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1A"/>
          <w:sz w:val="72"/>
        </w:rPr>
        <w:t>Paradigm Threat:</w:t>
      </w:r>
    </w:p>
    <w:p>
      <w:pPr>
        <w:jc w:val="center"/>
      </w:pPr>
      <w:r>
        <w:rPr>
          <w:b/>
          <w:color w:val="B8860B"/>
          <w:sz w:val="56"/>
        </w:rPr>
        <w:t>The Third Story</w:t>
      </w:r>
    </w:p>
    <w:p/>
    <w:p>
      <w:pPr>
        <w:jc w:val="center"/>
      </w:pPr>
      <w:r>
        <w:rPr>
          <w:color w:val="444444"/>
          <w:sz w:val="22"/>
        </w:rPr>
        <w:t>A cross-chronology investigation challenging the official timeline of Earth history — Scaligerian, Fomenko’s New Chronology, Saturnian Cosmology, and indigenous traditions.</w:t>
      </w:r>
    </w:p>
    <w:p>
      <w:pPr>
        <w:jc w:val="center"/>
      </w:pPr>
      <w:r>
        <w:rPr>
          <w:color w:val="888888"/>
          <w:sz w:val="24"/>
        </w:rPr>
        <w:t>Version 1.2.156</w:t>
      </w:r>
    </w:p>
    <w:p>
      <w:r>
        <w:br w:type="page"/>
      </w:r>
    </w:p>
    <w:p>
      <w:pPr>
        <w:jc w:val="center"/>
      </w:pPr>
      <w:r>
        <w:rPr>
          <w:rFonts w:ascii="Libre Franklin" w:hAnsi="Libre Franklin"/>
          <w:b/>
          <w:color w:val="1A1A1A"/>
          <w:sz w:val="44"/>
        </w:rPr>
        <w:t>Table of Contents</w:t>
      </w:r>
    </w:p>
    <w:p>
      <w:pPr>
        <w:spacing w:after="160"/>
        <w:jc w:val="center"/>
      </w:pPr>
      <w:r>
        <w:rPr>
          <w:color w:val="B8860B"/>
          <w:sz w:val="14"/>
        </w:rPr>
        <w:t>────────────────────────────────────────────────────────────</w:t>
      </w:r>
    </w:p>
    <w:p>
      <w:pPr>
        <w:pStyle w:val="TOC1"/>
      </w:pPr>
      <w:r>
        <w:rPr>
          <w:rFonts w:ascii="Libre Franklin" w:hAnsi="Libre Franklin"/>
          <w:b/>
          <w:sz w:val="21"/>
        </w:rPr>
        <w:t>Part : Introduction</w:t>
      </w:r>
    </w:p>
    <w:p>
      <w:pPr>
        <w:pStyle w:val="TOC2"/>
      </w:pPr>
      <w:r>
        <w:rPr>
          <w:rFonts w:ascii="EB Garamond" w:hAnsi="EB Garamond"/>
          <w:sz w:val="19"/>
        </w:rPr>
        <w:t>Chapter 1: The Third Story</w:t>
      </w:r>
    </w:p>
    <w:p>
      <w:pPr>
        <w:pStyle w:val="TOC2"/>
      </w:pPr>
      <w:r>
        <w:rPr>
          <w:rFonts w:ascii="EB Garamond" w:hAnsi="EB Garamond"/>
          <w:sz w:val="19"/>
        </w:rPr>
        <w:t>Chapter 2: Background</w:t>
      </w:r>
    </w:p>
    <w:p>
      <w:pPr>
        <w:pStyle w:val="TOC3"/>
      </w:pPr>
      <w:r>
        <w:rPr>
          <w:rFonts w:ascii="EB Garamond" w:hAnsi="EB Garamond"/>
          <w:i/>
          <w:color w:val="666666"/>
          <w:sz w:val="17"/>
        </w:rPr>
        <w:t>Authors Challenging the Mainstream Timeline</w:t>
      </w:r>
    </w:p>
    <w:p>
      <w:pPr>
        <w:pStyle w:val="TOC3"/>
      </w:pPr>
      <w:r>
        <w:rPr>
          <w:rFonts w:ascii="EB Garamond" w:hAnsi="EB Garamond"/>
          <w:i/>
          <w:color w:val="666666"/>
          <w:sz w:val="17"/>
        </w:rPr>
        <w:t>Authors Who Read Ancient Sources as World Cataclysm</w:t>
      </w:r>
    </w:p>
    <w:p>
      <w:pPr>
        <w:pStyle w:val="TOC3"/>
      </w:pPr>
      <w:r>
        <w:rPr>
          <w:rFonts w:ascii="EB Garamond" w:hAnsi="EB Garamond"/>
          <w:i/>
          <w:color w:val="666666"/>
          <w:sz w:val="17"/>
        </w:rPr>
        <w:t>Challenging Established Physics</w:t>
      </w:r>
    </w:p>
    <w:p>
      <w:pPr>
        <w:pStyle w:val="TOC2"/>
      </w:pPr>
      <w:r>
        <w:rPr>
          <w:rFonts w:ascii="EB Garamond" w:hAnsi="EB Garamond"/>
          <w:sz w:val="19"/>
        </w:rPr>
        <w:t>Chapter 3: Core Concepts</w:t>
      </w:r>
    </w:p>
    <w:p>
      <w:pPr>
        <w:pStyle w:val="TOC3"/>
      </w:pPr>
      <w:r>
        <w:rPr>
          <w:rFonts w:ascii="EB Garamond" w:hAnsi="EB Garamond"/>
          <w:i/>
          <w:color w:val="666666"/>
          <w:sz w:val="17"/>
        </w:rPr>
        <w:t>The Length of a Year Changes Throughout Antiquity</w:t>
      </w:r>
    </w:p>
    <w:p>
      <w:pPr>
        <w:pStyle w:val="TOC3"/>
      </w:pPr>
      <w:r>
        <w:rPr>
          <w:rFonts w:ascii="EB Garamond" w:hAnsi="EB Garamond"/>
          <w:i/>
          <w:color w:val="666666"/>
          <w:sz w:val="17"/>
        </w:rPr>
        <w:t>Timeline Synchronization</w:t>
      </w:r>
    </w:p>
    <w:p>
      <w:pPr>
        <w:pStyle w:val="TOC3"/>
      </w:pPr>
      <w:r>
        <w:rPr>
          <w:rFonts w:ascii="EB Garamond" w:hAnsi="EB Garamond"/>
          <w:i/>
          <w:color w:val="666666"/>
          <w:sz w:val="17"/>
        </w:rPr>
        <w:t>Cosmic Life Cycle</w:t>
      </w:r>
    </w:p>
    <w:p>
      <w:pPr>
        <w:pStyle w:val="TOC1"/>
      </w:pPr>
      <w:r>
        <w:rPr>
          <w:rFonts w:ascii="Libre Franklin" w:hAnsi="Libre Franklin"/>
          <w:b/>
          <w:sz w:val="21"/>
        </w:rPr>
        <w:t>Part I: Before Creation</w:t>
      </w:r>
    </w:p>
    <w:p>
      <w:pPr>
        <w:pStyle w:val="TOC2"/>
      </w:pPr>
      <w:r>
        <w:rPr>
          <w:rFonts w:ascii="EB Garamond" w:hAnsi="EB Garamond"/>
          <w:sz w:val="19"/>
        </w:rPr>
        <w:t>Chapter 4: 3 Plasmoids Southern Hemisphere</w:t>
      </w:r>
    </w:p>
    <w:p>
      <w:pPr>
        <w:pStyle w:val="TOC2"/>
      </w:pPr>
      <w:r>
        <w:rPr>
          <w:rFonts w:ascii="EB Garamond" w:hAnsi="EB Garamond"/>
          <w:sz w:val="19"/>
        </w:rPr>
        <w:t>Chapter 5: Spawning of the First Life Forms</w:t>
      </w:r>
    </w:p>
    <w:p>
      <w:pPr>
        <w:pStyle w:val="TOC3"/>
      </w:pPr>
      <w:r>
        <w:rPr>
          <w:rFonts w:ascii="EB Garamond" w:hAnsi="EB Garamond"/>
          <w:i/>
          <w:color w:val="666666"/>
          <w:sz w:val="17"/>
        </w:rPr>
        <w:t>Scalar Energy as the basis of Creation</w:t>
      </w:r>
    </w:p>
    <w:p>
      <w:pPr>
        <w:pStyle w:val="TOC2"/>
      </w:pPr>
      <w:r>
        <w:rPr>
          <w:rFonts w:ascii="EB Garamond" w:hAnsi="EB Garamond"/>
          <w:sz w:val="19"/>
        </w:rPr>
        <w:t>Chapter 6: All planets and suns are hollow</w:t>
      </w:r>
    </w:p>
    <w:p>
      <w:pPr>
        <w:pStyle w:val="TOC1"/>
      </w:pPr>
      <w:r>
        <w:rPr>
          <w:rFonts w:ascii="Libre Franklin" w:hAnsi="Libre Franklin"/>
          <w:b/>
          <w:sz w:val="21"/>
        </w:rPr>
        <w:t>Part II: The Golden Age</w:t>
      </w:r>
    </w:p>
    <w:p>
      <w:pPr>
        <w:pStyle w:val="TOC2"/>
      </w:pPr>
      <w:r>
        <w:rPr>
          <w:rFonts w:ascii="EB Garamond" w:hAnsi="EB Garamond"/>
          <w:sz w:val="19"/>
        </w:rPr>
        <w:t>Chapter 7: Proto-Saturn joins the Sun's orbit</w:t>
      </w:r>
    </w:p>
    <w:p>
      <w:pPr>
        <w:pStyle w:val="TOC2"/>
      </w:pPr>
      <w:r>
        <w:rPr>
          <w:rFonts w:ascii="EB Garamond" w:hAnsi="EB Garamond"/>
          <w:sz w:val="19"/>
        </w:rPr>
        <w:t>Chapter 8: Earth started rotating visibly</w:t>
      </w:r>
    </w:p>
    <w:p>
      <w:pPr>
        <w:pStyle w:val="TOC2"/>
      </w:pPr>
      <w:r>
        <w:rPr>
          <w:rFonts w:ascii="EB Garamond" w:hAnsi="EB Garamond"/>
          <w:sz w:val="19"/>
        </w:rPr>
        <w:t>Chapter 9: Mars and Venus changed positions</w:t>
      </w:r>
    </w:p>
    <w:p>
      <w:pPr>
        <w:pStyle w:val="TOC2"/>
      </w:pPr>
      <w:r>
        <w:rPr>
          <w:rFonts w:ascii="EB Garamond" w:hAnsi="EB Garamond"/>
          <w:sz w:val="19"/>
        </w:rPr>
        <w:t>Chapter 10: Absu layers surrounded Planets</w:t>
      </w:r>
    </w:p>
    <w:p>
      <w:pPr>
        <w:pStyle w:val="TOC2"/>
      </w:pPr>
      <w:r>
        <w:rPr>
          <w:rFonts w:ascii="EB Garamond" w:hAnsi="EB Garamond"/>
          <w:sz w:val="19"/>
        </w:rPr>
        <w:t>Chapter 11: Northern Configuration</w:t>
      </w:r>
    </w:p>
    <w:p>
      <w:pPr>
        <w:pStyle w:val="TOC2"/>
      </w:pPr>
      <w:r>
        <w:rPr>
          <w:rFonts w:ascii="EB Garamond" w:hAnsi="EB Garamond"/>
          <w:sz w:val="19"/>
        </w:rPr>
        <w:t>Chapter 12: Mars drew close to Earth in oscillation</w:t>
      </w:r>
    </w:p>
    <w:p>
      <w:pPr>
        <w:pStyle w:val="TOC2"/>
      </w:pPr>
      <w:r>
        <w:rPr>
          <w:rFonts w:ascii="EB Garamond" w:hAnsi="EB Garamond"/>
          <w:sz w:val="19"/>
        </w:rPr>
        <w:t>Chapter 13: Atlantis and the Tree of Knowledge</w:t>
      </w:r>
    </w:p>
    <w:p>
      <w:pPr>
        <w:pStyle w:val="TOC2"/>
      </w:pPr>
      <w:r>
        <w:rPr>
          <w:rFonts w:ascii="EB Garamond" w:hAnsi="EB Garamond"/>
          <w:sz w:val="19"/>
        </w:rPr>
        <w:t>Chapter 14: Cataclysm hit Earth</w:t>
      </w:r>
    </w:p>
    <w:p>
      <w:pPr>
        <w:pStyle w:val="TOC2"/>
      </w:pPr>
      <w:r>
        <w:rPr>
          <w:rFonts w:ascii="EB Garamond" w:hAnsi="EB Garamond"/>
          <w:sz w:val="19"/>
        </w:rPr>
        <w:t>Chapter 15: Interplanetary Entanglement</w:t>
      </w:r>
    </w:p>
    <w:p>
      <w:pPr>
        <w:pStyle w:val="TOC2"/>
      </w:pPr>
      <w:r>
        <w:rPr>
          <w:rFonts w:ascii="EB Garamond" w:hAnsi="EB Garamond"/>
          <w:sz w:val="19"/>
        </w:rPr>
        <w:t>Chapter 16: Collinear configuration became unstable</w:t>
      </w:r>
    </w:p>
    <w:p>
      <w:pPr>
        <w:pStyle w:val="TOC1"/>
      </w:pPr>
      <w:r>
        <w:rPr>
          <w:rFonts w:ascii="Libre Franklin" w:hAnsi="Libre Franklin"/>
          <w:b/>
          <w:sz w:val="21"/>
        </w:rPr>
        <w:t>Part III: The Dark Ages</w:t>
      </w:r>
    </w:p>
    <w:p>
      <w:pPr>
        <w:pStyle w:val="TOC2"/>
      </w:pPr>
      <w:r>
        <w:rPr>
          <w:rFonts w:ascii="EB Garamond" w:hAnsi="EB Garamond"/>
          <w:sz w:val="19"/>
        </w:rPr>
        <w:t>Chapter 17: The Golden Age Ends Violently.</w:t>
      </w:r>
    </w:p>
    <w:p>
      <w:pPr>
        <w:pStyle w:val="TOC2"/>
      </w:pPr>
      <w:r>
        <w:rPr>
          <w:rFonts w:ascii="EB Garamond" w:hAnsi="EB Garamond"/>
          <w:sz w:val="19"/>
        </w:rPr>
        <w:t>Chapter 18: Humanity was then cast out of the Garden</w:t>
      </w:r>
    </w:p>
    <w:p>
      <w:pPr>
        <w:pStyle w:val="TOC3"/>
      </w:pPr>
      <w:r>
        <w:rPr>
          <w:rFonts w:ascii="EB Garamond" w:hAnsi="EB Garamond"/>
          <w:i/>
          <w:color w:val="666666"/>
          <w:sz w:val="17"/>
        </w:rPr>
        <w:t>Jupiter replaces Saturn as the new Saviour (aka Zeus, Thor, King Arthur)</w:t>
      </w:r>
    </w:p>
    <w:p>
      <w:pPr>
        <w:pStyle w:val="TOC3"/>
      </w:pPr>
      <w:r>
        <w:rPr>
          <w:rFonts w:ascii="EB Garamond" w:hAnsi="EB Garamond"/>
          <w:i/>
          <w:color w:val="666666"/>
          <w:sz w:val="17"/>
        </w:rPr>
        <w:t>Pyramids: Myths vs Reality</w:t>
      </w:r>
    </w:p>
    <w:p>
      <w:pPr>
        <w:pStyle w:val="TOC2"/>
      </w:pPr>
      <w:r>
        <w:rPr>
          <w:rFonts w:ascii="EB Garamond" w:hAnsi="EB Garamond"/>
          <w:sz w:val="19"/>
        </w:rPr>
        <w:t>Chapter 19: September 8 — Jupiter disappears</w:t>
      </w:r>
    </w:p>
    <w:p>
      <w:pPr>
        <w:pStyle w:val="TOC2"/>
      </w:pPr>
      <w:r>
        <w:rPr>
          <w:rFonts w:ascii="EB Garamond" w:hAnsi="EB Garamond"/>
          <w:sz w:val="19"/>
        </w:rPr>
        <w:t>Chapter 20: Earth leaves last Absu layer &amp; Seasons Begin</w:t>
      </w:r>
    </w:p>
    <w:p>
      <w:pPr>
        <w:pStyle w:val="TOC2"/>
      </w:pPr>
      <w:r>
        <w:rPr>
          <w:rFonts w:ascii="EB Garamond" w:hAnsi="EB Garamond"/>
          <w:sz w:val="19"/>
        </w:rPr>
        <w:t>Chapter 21: Sodom and Gomorrah are completely destroyed by Mars.</w:t>
      </w:r>
    </w:p>
    <w:p>
      <w:pPr>
        <w:pStyle w:val="TOC2"/>
      </w:pPr>
      <w:r>
        <w:rPr>
          <w:rFonts w:ascii="EB Garamond" w:hAnsi="EB Garamond"/>
          <w:sz w:val="19"/>
        </w:rPr>
        <w:t>Chapter 22: The "Passover" of Comet Venus and Exodus from the Pyramidal Empire</w:t>
      </w:r>
    </w:p>
    <w:p>
      <w:pPr>
        <w:pStyle w:val="TOC3"/>
      </w:pPr>
      <w:r>
        <w:rPr>
          <w:rFonts w:ascii="EB Garamond" w:hAnsi="EB Garamond"/>
          <w:i/>
          <w:color w:val="666666"/>
          <w:sz w:val="17"/>
        </w:rPr>
        <w:t>The length of a year jumps by 92 rotations to 365 days</w:t>
      </w:r>
    </w:p>
    <w:p>
      <w:pPr>
        <w:pStyle w:val="TOC3"/>
      </w:pPr>
      <w:r>
        <w:rPr>
          <w:rFonts w:ascii="EB Garamond" w:hAnsi="EB Garamond"/>
          <w:i/>
          <w:color w:val="666666"/>
          <w:sz w:val="17"/>
        </w:rPr>
        <w:t>Venus replaces Jupiter as the new Saviour (aka Joshua / Lucifer)</w:t>
      </w:r>
    </w:p>
    <w:p>
      <w:pPr>
        <w:pStyle w:val="TOC2"/>
      </w:pPr>
      <w:r>
        <w:rPr>
          <w:rFonts w:ascii="EB Garamond" w:hAnsi="EB Garamond"/>
          <w:sz w:val="19"/>
        </w:rPr>
        <w:t>Chapter 23: The Sun Stands Still for Joshua</w:t>
      </w:r>
    </w:p>
    <w:p>
      <w:pPr>
        <w:pStyle w:val="TOC3"/>
      </w:pPr>
      <w:r>
        <w:rPr>
          <w:rFonts w:ascii="EB Garamond" w:hAnsi="EB Garamond"/>
          <w:i/>
          <w:color w:val="666666"/>
          <w:sz w:val="17"/>
        </w:rPr>
        <w:t>Mars (aka Prometheus) replaces Venus as the new Saviour</w:t>
      </w:r>
    </w:p>
    <w:p>
      <w:pPr>
        <w:pStyle w:val="TOC2"/>
      </w:pPr>
      <w:r>
        <w:rPr>
          <w:rFonts w:ascii="EB Garamond" w:hAnsi="EB Garamond"/>
          <w:sz w:val="19"/>
        </w:rPr>
        <w:t>Chapter 24: March 23 — Priori-Mars loses its Outer Shell</w:t>
      </w:r>
    </w:p>
    <w:p>
      <w:pPr>
        <w:pStyle w:val="TOC2"/>
      </w:pPr>
      <w:r>
        <w:rPr>
          <w:rFonts w:ascii="EB Garamond" w:hAnsi="EB Garamond"/>
          <w:sz w:val="19"/>
        </w:rPr>
        <w:t>Chapter 25: Mars, Earth &amp; Mercury finalize Orbits / 684 BCE — Solar System becomes stable</w:t>
      </w:r>
    </w:p>
    <w:p>
      <w:pPr>
        <w:pStyle w:val="TOC2"/>
      </w:pPr>
      <w:r>
        <w:rPr>
          <w:rFonts w:ascii="EB Garamond" w:hAnsi="EB Garamond"/>
          <w:sz w:val="19"/>
        </w:rPr>
        <w:t>Chapter 26: Wuxing and the Five Planets — Five Elements as Observational Record</w:t>
      </w:r>
    </w:p>
    <w:p>
      <w:pPr>
        <w:pStyle w:val="TOC1"/>
      </w:pPr>
      <w:r>
        <w:rPr>
          <w:rFonts w:ascii="Libre Franklin" w:hAnsi="Libre Franklin"/>
          <w:b/>
          <w:sz w:val="21"/>
        </w:rPr>
        <w:t>Part IV: The Blip</w:t>
      </w:r>
    </w:p>
    <w:p>
      <w:pPr>
        <w:pStyle w:val="TOC2"/>
      </w:pPr>
      <w:r>
        <w:rPr>
          <w:rFonts w:ascii="EB Garamond" w:hAnsi="EB Garamond"/>
          <w:sz w:val="19"/>
        </w:rPr>
        <w:t>Chapter 27: Building the New Chronology</w:t>
      </w:r>
    </w:p>
    <w:p>
      <w:pPr>
        <w:pStyle w:val="TOC1"/>
      </w:pPr>
      <w:r>
        <w:rPr>
          <w:rFonts w:ascii="Libre Franklin" w:hAnsi="Libre Franklin"/>
          <w:b/>
          <w:sz w:val="21"/>
        </w:rPr>
        <w:t>Part V: 11th Century</w:t>
      </w:r>
    </w:p>
    <w:p>
      <w:pPr>
        <w:pStyle w:val="TOC1"/>
        <w:spacing w:before="0"/>
        <w:ind w:left="227"/>
      </w:pPr>
      <w:r>
        <w:rPr>
          <w:rFonts w:ascii="Libre Franklin" w:hAnsi="Libre Franklin"/>
          <w:b w:val="0"/>
          <w:i/>
          <w:color w:val="666666"/>
          <w:sz w:val="17"/>
        </w:rPr>
        <w:t>Common Era Begins</w:t>
      </w:r>
    </w:p>
    <w:p>
      <w:pPr>
        <w:pStyle w:val="TOC2"/>
      </w:pPr>
      <w:r>
        <w:rPr>
          <w:rFonts w:ascii="EB Garamond" w:hAnsi="EB Garamond"/>
          <w:sz w:val="19"/>
        </w:rPr>
        <w:t>Chapter 28: 'Year of our Lord' Deception — Anno Domini</w:t>
      </w:r>
    </w:p>
    <w:p>
      <w:pPr>
        <w:pStyle w:val="TOC2"/>
      </w:pPr>
      <w:r>
        <w:rPr>
          <w:rFonts w:ascii="EB Garamond" w:hAnsi="EB Garamond"/>
          <w:sz w:val="19"/>
        </w:rPr>
        <w:t>Chapter 29: Sun replaces Mars as new Saviour</w:t>
      </w:r>
    </w:p>
    <w:p>
      <w:pPr>
        <w:pStyle w:val="TOC2"/>
      </w:pPr>
      <w:r>
        <w:rPr>
          <w:rFonts w:ascii="EB Garamond" w:hAnsi="EB Garamond"/>
          <w:sz w:val="19"/>
        </w:rPr>
        <w:t>Chapter 30: Deep State Centralizes World Religion</w:t>
      </w:r>
    </w:p>
    <w:p>
      <w:pPr>
        <w:pStyle w:val="TOC3"/>
      </w:pPr>
      <w:r>
        <w:rPr>
          <w:rFonts w:ascii="EB Garamond" w:hAnsi="EB Garamond"/>
          <w:i/>
          <w:color w:val="666666"/>
          <w:sz w:val="17"/>
        </w:rPr>
        <w:t>New Religion of Constancy</w:t>
      </w:r>
    </w:p>
    <w:p>
      <w:pPr>
        <w:pStyle w:val="TOC1"/>
      </w:pPr>
      <w:r>
        <w:rPr>
          <w:rFonts w:ascii="Libre Franklin" w:hAnsi="Libre Franklin"/>
          <w:b/>
          <w:sz w:val="21"/>
        </w:rPr>
        <w:t>Part VI: 12th Century</w:t>
      </w:r>
    </w:p>
    <w:p>
      <w:pPr>
        <w:pStyle w:val="TOC1"/>
        <w:spacing w:before="0"/>
        <w:ind w:left="227"/>
      </w:pPr>
      <w:r>
        <w:rPr>
          <w:rFonts w:ascii="Libre Franklin" w:hAnsi="Libre Franklin"/>
          <w:b w:val="0"/>
          <w:i/>
          <w:color w:val="666666"/>
          <w:sz w:val="17"/>
        </w:rPr>
        <w:t>Birth of Christianity</w:t>
      </w:r>
    </w:p>
    <w:p>
      <w:pPr>
        <w:pStyle w:val="TOC2"/>
      </w:pPr>
      <w:r>
        <w:rPr>
          <w:rFonts w:ascii="EB Garamond" w:hAnsi="EB Garamond"/>
          <w:sz w:val="19"/>
        </w:rPr>
        <w:t>Chapter 31: Deep State, the Census, &amp; Naming of Christ</w:t>
      </w:r>
    </w:p>
    <w:p>
      <w:pPr>
        <w:pStyle w:val="TOC3"/>
      </w:pPr>
      <w:r>
        <w:rPr>
          <w:rFonts w:ascii="EB Garamond" w:hAnsi="EB Garamond"/>
          <w:i/>
          <w:color w:val="666666"/>
          <w:sz w:val="17"/>
        </w:rPr>
        <w:t>Hairy Mary: The Wild Woman Who Threatened Patriarchal Religion</w:t>
      </w:r>
    </w:p>
    <w:p>
      <w:pPr>
        <w:pStyle w:val="TOC2"/>
      </w:pPr>
      <w:r>
        <w:rPr>
          <w:rFonts w:ascii="EB Garamond" w:hAnsi="EB Garamond"/>
          <w:sz w:val="19"/>
        </w:rPr>
        <w:t>Chapter 32: Historical Christ is Born in Crimea</w:t>
      </w:r>
    </w:p>
    <w:p>
      <w:pPr>
        <w:pStyle w:val="TOC2"/>
      </w:pPr>
      <w:r>
        <w:rPr>
          <w:rFonts w:ascii="EB Garamond" w:hAnsi="EB Garamond"/>
          <w:sz w:val="19"/>
        </w:rPr>
        <w:t>Chapter 33: Christ is Crucified in Istanbul</w:t>
      </w:r>
    </w:p>
    <w:p>
      <w:pPr>
        <w:pStyle w:val="TOC3"/>
      </w:pPr>
      <w:r>
        <w:rPr>
          <w:rFonts w:ascii="EB Garamond" w:hAnsi="EB Garamond"/>
          <w:i/>
          <w:color w:val="666666"/>
          <w:sz w:val="17"/>
        </w:rPr>
        <w:t>The Brother on the Cross</w:t>
      </w:r>
    </w:p>
    <w:p>
      <w:pPr>
        <w:pStyle w:val="TOC2"/>
      </w:pPr>
      <w:r>
        <w:rPr>
          <w:rFonts w:ascii="EB Garamond" w:hAnsi="EB Garamond"/>
          <w:sz w:val="19"/>
        </w:rPr>
        <w:t>Chapter 34: Revolution Despite Christ's Martyrdom</w:t>
      </w:r>
    </w:p>
    <w:p>
      <w:pPr>
        <w:pStyle w:val="TOC2"/>
      </w:pPr>
      <w:r>
        <w:rPr>
          <w:rFonts w:ascii="EB Garamond" w:hAnsi="EB Garamond"/>
          <w:sz w:val="19"/>
        </w:rPr>
        <w:t>Chapter 35: The First Crusade &amp; Trojan War</w:t>
      </w:r>
    </w:p>
    <w:p>
      <w:pPr>
        <w:pStyle w:val="TOC1"/>
      </w:pPr>
      <w:r>
        <w:rPr>
          <w:rFonts w:ascii="Libre Franklin" w:hAnsi="Libre Franklin"/>
          <w:b/>
          <w:sz w:val="21"/>
        </w:rPr>
        <w:t>Part VII: 13th Century</w:t>
      </w:r>
    </w:p>
    <w:p>
      <w:pPr>
        <w:pStyle w:val="TOC1"/>
        <w:spacing w:before="0"/>
        <w:ind w:left="227"/>
      </w:pPr>
      <w:r>
        <w:rPr>
          <w:rFonts w:ascii="Libre Franklin" w:hAnsi="Libre Franklin"/>
          <w:b w:val="0"/>
          <w:i/>
          <w:color w:val="666666"/>
          <w:sz w:val="17"/>
        </w:rPr>
        <w:t>The Russian Horde 'Tartarian' Empire emerges</w:t>
      </w:r>
    </w:p>
    <w:p>
      <w:pPr>
        <w:pStyle w:val="TOC2"/>
      </w:pPr>
      <w:r>
        <w:rPr>
          <w:rFonts w:ascii="EB Garamond" w:hAnsi="EB Garamond"/>
          <w:sz w:val="19"/>
        </w:rPr>
        <w:t>Chapter 36: A Second Golden Age</w:t>
      </w:r>
    </w:p>
    <w:p>
      <w:pPr>
        <w:pStyle w:val="TOC3"/>
      </w:pPr>
      <w:r>
        <w:rPr>
          <w:rFonts w:ascii="EB Garamond" w:hAnsi="EB Garamond"/>
          <w:i/>
          <w:color w:val="666666"/>
          <w:sz w:val="17"/>
        </w:rPr>
        <w:t>The Masons: Imperial Builders of the Rus-Horde Empire</w:t>
      </w:r>
    </w:p>
    <w:p>
      <w:pPr>
        <w:pStyle w:val="TOC3"/>
      </w:pPr>
      <w:r>
        <w:rPr>
          <w:rFonts w:ascii="EB Garamond" w:hAnsi="EB Garamond"/>
          <w:i/>
          <w:color w:val="666666"/>
          <w:sz w:val="17"/>
        </w:rPr>
        <w:t>The Giants of the Rus-Horde</w:t>
      </w:r>
    </w:p>
    <w:p>
      <w:pPr>
        <w:pStyle w:val="TOC2"/>
      </w:pPr>
      <w:r>
        <w:rPr>
          <w:rFonts w:ascii="EB Garamond" w:hAnsi="EB Garamond"/>
          <w:sz w:val="19"/>
        </w:rPr>
        <w:t>Chapter 37: Historical Christ dies</w:t>
      </w:r>
    </w:p>
    <w:p>
      <w:pPr>
        <w:pStyle w:val="TOC2"/>
      </w:pPr>
      <w:r>
        <w:rPr>
          <w:rFonts w:ascii="EB Garamond" w:hAnsi="EB Garamond"/>
          <w:sz w:val="19"/>
        </w:rPr>
        <w:t>Chapter 38: First Olympic Games</w:t>
      </w:r>
    </w:p>
    <w:p>
      <w:pPr>
        <w:pStyle w:val="TOC1"/>
      </w:pPr>
      <w:r>
        <w:rPr>
          <w:rFonts w:ascii="Libre Franklin" w:hAnsi="Libre Franklin"/>
          <w:b/>
          <w:sz w:val="21"/>
        </w:rPr>
        <w:t>Part VIII: 14th Century</w:t>
      </w:r>
    </w:p>
    <w:p>
      <w:pPr>
        <w:pStyle w:val="TOC1"/>
        <w:spacing w:before="0"/>
        <w:ind w:left="227"/>
      </w:pPr>
      <w:r>
        <w:rPr>
          <w:rFonts w:ascii="Libre Franklin" w:hAnsi="Libre Franklin"/>
          <w:b w:val="0"/>
          <w:i/>
          <w:color w:val="666666"/>
          <w:sz w:val="17"/>
        </w:rPr>
        <w:t>The Great Expansion — Triumph and Betrayal</w:t>
      </w:r>
    </w:p>
    <w:p>
      <w:pPr>
        <w:pStyle w:val="TOC2"/>
      </w:pPr>
      <w:r>
        <w:rPr>
          <w:rFonts w:ascii="EB Garamond" w:hAnsi="EB Garamond"/>
          <w:sz w:val="19"/>
        </w:rPr>
        <w:t>Chapter 39: European Religious Schism</w:t>
      </w:r>
    </w:p>
    <w:p>
      <w:pPr>
        <w:pStyle w:val="TOC2"/>
      </w:pPr>
      <w:r>
        <w:rPr>
          <w:rFonts w:ascii="EB Garamond" w:hAnsi="EB Garamond"/>
          <w:sz w:val="19"/>
        </w:rPr>
        <w:t>Chapter 40: Giants are defeated at the Battle of Kulikovo</w:t>
      </w:r>
    </w:p>
    <w:p>
      <w:pPr>
        <w:pStyle w:val="TOC3"/>
      </w:pPr>
      <w:r>
        <w:rPr>
          <w:rFonts w:ascii="EB Garamond" w:hAnsi="EB Garamond"/>
          <w:i/>
          <w:color w:val="666666"/>
          <w:sz w:val="17"/>
        </w:rPr>
        <w:t>European Castles — Fortresses Against Giants</w:t>
      </w:r>
    </w:p>
    <w:p>
      <w:pPr>
        <w:pStyle w:val="TOC2"/>
      </w:pPr>
      <w:r>
        <w:rPr>
          <w:rFonts w:ascii="EB Garamond" w:hAnsi="EB Garamond"/>
          <w:sz w:val="19"/>
        </w:rPr>
        <w:t>Chapter 41: Imperial Technology &amp; Knowledge</w:t>
      </w:r>
    </w:p>
    <w:p>
      <w:pPr>
        <w:pStyle w:val="TOC3"/>
      </w:pPr>
      <w:r>
        <w:rPr>
          <w:rFonts w:ascii="EB Garamond" w:hAnsi="EB Garamond"/>
          <w:i/>
          <w:color w:val="666666"/>
          <w:sz w:val="17"/>
        </w:rPr>
        <w:t>Geopolymer Concrete: The Horde's Construction Secret</w:t>
      </w:r>
    </w:p>
    <w:p>
      <w:pPr>
        <w:pStyle w:val="TOC3"/>
      </w:pPr>
      <w:r>
        <w:rPr>
          <w:rFonts w:ascii="EB Garamond" w:hAnsi="EB Garamond"/>
          <w:i/>
          <w:color w:val="666666"/>
          <w:sz w:val="17"/>
        </w:rPr>
        <w:t>Freemasonry: From Operative to Speculative</w:t>
      </w:r>
    </w:p>
    <w:p>
      <w:pPr>
        <w:pStyle w:val="TOC1"/>
      </w:pPr>
      <w:r>
        <w:rPr>
          <w:rFonts w:ascii="Libre Franklin" w:hAnsi="Libre Franklin"/>
          <w:b/>
          <w:sz w:val="21"/>
        </w:rPr>
        <w:t>Part IX: 15th Century</w:t>
      </w:r>
    </w:p>
    <w:p>
      <w:pPr>
        <w:pStyle w:val="TOC1"/>
        <w:spacing w:before="0"/>
        <w:ind w:left="227"/>
      </w:pPr>
      <w:r>
        <w:rPr>
          <w:rFonts w:ascii="Libre Franklin" w:hAnsi="Libre Franklin"/>
          <w:b w:val="0"/>
          <w:i/>
          <w:color w:val="666666"/>
          <w:sz w:val="17"/>
        </w:rPr>
        <w:t>Ottoman Conquest of Europe</w:t>
      </w:r>
    </w:p>
    <w:p>
      <w:pPr>
        <w:pStyle w:val="TOC2"/>
      </w:pPr>
      <w:r>
        <w:rPr>
          <w:rFonts w:ascii="EB Garamond" w:hAnsi="EB Garamond"/>
          <w:sz w:val="19"/>
        </w:rPr>
        <w:t>Chapter 42: Meteorite falls on Yaroslavl</w:t>
      </w:r>
    </w:p>
    <w:p>
      <w:pPr>
        <w:pStyle w:val="TOC2"/>
      </w:pPr>
      <w:r>
        <w:rPr>
          <w:rFonts w:ascii="EB Garamond" w:hAnsi="EB Garamond"/>
          <w:sz w:val="19"/>
        </w:rPr>
        <w:t>Chapter 43: Fall of Czar-Grad (Constantinople)</w:t>
      </w:r>
    </w:p>
    <w:p>
      <w:pPr>
        <w:pStyle w:val="TOC2"/>
      </w:pPr>
      <w:r>
        <w:rPr>
          <w:rFonts w:ascii="EB Garamond" w:hAnsi="EB Garamond"/>
          <w:sz w:val="19"/>
        </w:rPr>
        <w:t>Chapter 44: Deep State Redacts Christianity into Jesuit Catholicism</w:t>
      </w:r>
    </w:p>
    <w:p>
      <w:pPr>
        <w:pStyle w:val="TOC3"/>
      </w:pPr>
      <w:r>
        <w:rPr>
          <w:rFonts w:ascii="EB Garamond" w:hAnsi="EB Garamond"/>
          <w:i/>
          <w:color w:val="666666"/>
          <w:sz w:val="17"/>
        </w:rPr>
        <w:t>Gutenberg Bible (1455 CE) / Latin: Language of the Deep State</w:t>
      </w:r>
    </w:p>
    <w:p>
      <w:pPr>
        <w:pStyle w:val="TOC2"/>
      </w:pPr>
      <w:r>
        <w:rPr>
          <w:rFonts w:ascii="EB Garamond" w:hAnsi="EB Garamond"/>
          <w:sz w:val="19"/>
        </w:rPr>
        <w:t>Chapter 45: Revelation of the Coming Apocalypse</w:t>
      </w:r>
    </w:p>
    <w:p>
      <w:pPr>
        <w:pStyle w:val="TOC2"/>
      </w:pPr>
      <w:r>
        <w:rPr>
          <w:rFonts w:ascii="EB Garamond" w:hAnsi="EB Garamond"/>
          <w:sz w:val="19"/>
        </w:rPr>
        <w:t>Chapter 46: The Apocalypse Crusade</w:t>
      </w:r>
    </w:p>
    <w:p>
      <w:pPr>
        <w:pStyle w:val="TOC2"/>
      </w:pPr>
      <w:r>
        <w:rPr>
          <w:rFonts w:ascii="EB Garamond" w:hAnsi="EB Garamond"/>
          <w:sz w:val="19"/>
        </w:rPr>
        <w:t>Chapter 47: Theory: The Reverse Exodus</w:t>
      </w:r>
    </w:p>
    <w:p>
      <w:pPr>
        <w:pStyle w:val="TOC1"/>
      </w:pPr>
      <w:r>
        <w:rPr>
          <w:rFonts w:ascii="Libre Franklin" w:hAnsi="Libre Franklin"/>
          <w:b/>
          <w:sz w:val="21"/>
        </w:rPr>
        <w:t>Part X: 16th Century</w:t>
      </w:r>
    </w:p>
    <w:p>
      <w:pPr>
        <w:pStyle w:val="TOC1"/>
        <w:spacing w:before="0"/>
        <w:ind w:left="227"/>
      </w:pPr>
      <w:r>
        <w:rPr>
          <w:rFonts w:ascii="Libre Franklin" w:hAnsi="Libre Franklin"/>
          <w:b w:val="0"/>
          <w:i/>
          <w:color w:val="666666"/>
          <w:sz w:val="17"/>
        </w:rPr>
        <w:t>Reformation and Inquisition</w:t>
      </w:r>
    </w:p>
    <w:p>
      <w:pPr>
        <w:pStyle w:val="TOC2"/>
      </w:pPr>
      <w:r>
        <w:rPr>
          <w:rFonts w:ascii="EB Garamond" w:hAnsi="EB Garamond"/>
          <w:sz w:val="19"/>
        </w:rPr>
        <w:t>Chapter 48: Jesuits make "Pilgrimage" to Jerusalem</w:t>
      </w:r>
    </w:p>
    <w:p>
      <w:pPr>
        <w:pStyle w:val="TOC2"/>
      </w:pPr>
      <w:r>
        <w:rPr>
          <w:rFonts w:ascii="EB Garamond" w:hAnsi="EB Garamond"/>
          <w:sz w:val="19"/>
        </w:rPr>
        <w:t>Chapter 49: The Holy Inquisition</w:t>
      </w:r>
    </w:p>
    <w:p>
      <w:pPr>
        <w:pStyle w:val="TOC3"/>
      </w:pPr>
      <w:r>
        <w:rPr>
          <w:rFonts w:ascii="EB Garamond" w:hAnsi="EB Garamond"/>
          <w:i/>
          <w:color w:val="666666"/>
          <w:sz w:val="17"/>
        </w:rPr>
        <w:t>Heresy of the Judaizers</w:t>
      </w:r>
    </w:p>
    <w:p>
      <w:pPr>
        <w:pStyle w:val="TOC3"/>
      </w:pPr>
      <w:r>
        <w:rPr>
          <w:rFonts w:ascii="EB Garamond" w:hAnsi="EB Garamond"/>
          <w:i/>
          <w:color w:val="666666"/>
          <w:sz w:val="17"/>
        </w:rPr>
        <w:t>Cathar Suppression</w:t>
      </w:r>
    </w:p>
    <w:p>
      <w:pPr>
        <w:pStyle w:val="TOC3"/>
      </w:pPr>
      <w:r>
        <w:rPr>
          <w:rFonts w:ascii="EB Garamond" w:hAnsi="EB Garamond"/>
          <w:i/>
          <w:color w:val="666666"/>
          <w:sz w:val="17"/>
        </w:rPr>
        <w:t>The Pentateuch as a Horde Chronicle</w:t>
      </w:r>
    </w:p>
    <w:p>
      <w:pPr>
        <w:pStyle w:val="TOC2"/>
      </w:pPr>
      <w:r>
        <w:rPr>
          <w:rFonts w:ascii="EB Garamond" w:hAnsi="EB Garamond"/>
          <w:sz w:val="19"/>
        </w:rPr>
        <w:t>Chapter 50: Jeanne d'Arc is executed in Rouen, France</w:t>
      </w:r>
    </w:p>
    <w:p>
      <w:pPr>
        <w:pStyle w:val="TOC2"/>
      </w:pPr>
      <w:r>
        <w:rPr>
          <w:rFonts w:ascii="EB Garamond" w:hAnsi="EB Garamond"/>
          <w:sz w:val="19"/>
        </w:rPr>
        <w:t>Chapter 51: Khazar Rebellion in the Horde Empire</w:t>
      </w:r>
    </w:p>
    <w:p>
      <w:pPr>
        <w:pStyle w:val="TOC3"/>
      </w:pPr>
      <w:r>
        <w:rPr>
          <w:rFonts w:ascii="EB Garamond" w:hAnsi="EB Garamond"/>
          <w:i/>
          <w:color w:val="666666"/>
          <w:sz w:val="17"/>
        </w:rPr>
        <w:t>The Cathar–Khazar–Katya Connection</w:t>
      </w:r>
    </w:p>
    <w:p>
      <w:pPr>
        <w:pStyle w:val="TOC2"/>
      </w:pPr>
      <w:r>
        <w:rPr>
          <w:rFonts w:ascii="EB Garamond" w:hAnsi="EB Garamond"/>
          <w:sz w:val="19"/>
        </w:rPr>
        <w:t>Chapter 52: The Oprichnina</w:t>
      </w:r>
    </w:p>
    <w:p>
      <w:pPr>
        <w:pStyle w:val="TOC2"/>
      </w:pPr>
      <w:r>
        <w:rPr>
          <w:rFonts w:ascii="EB Garamond" w:hAnsi="EB Garamond"/>
          <w:sz w:val="19"/>
        </w:rPr>
        <w:t>Chapter 53: Gregorian Calendar Correction</w:t>
      </w:r>
    </w:p>
    <w:p>
      <w:pPr>
        <w:pStyle w:val="TOC1"/>
      </w:pPr>
      <w:r>
        <w:rPr>
          <w:rFonts w:ascii="Libre Franklin" w:hAnsi="Libre Franklin"/>
          <w:b/>
          <w:sz w:val="21"/>
        </w:rPr>
        <w:t>Part XI: 17th Century</w:t>
      </w:r>
    </w:p>
    <w:p>
      <w:pPr>
        <w:pStyle w:val="TOC1"/>
        <w:spacing w:before="0"/>
        <w:ind w:left="227"/>
      </w:pPr>
      <w:r>
        <w:rPr>
          <w:rFonts w:ascii="Libre Franklin" w:hAnsi="Libre Franklin"/>
          <w:b w:val="0"/>
          <w:i/>
          <w:color w:val="666666"/>
          <w:sz w:val="17"/>
        </w:rPr>
        <w:t>From Empire to Invisible Government</w:t>
      </w:r>
    </w:p>
    <w:p>
      <w:pPr>
        <w:pStyle w:val="TOC2"/>
      </w:pPr>
      <w:r>
        <w:rPr>
          <w:rFonts w:ascii="EB Garamond" w:hAnsi="EB Garamond"/>
          <w:sz w:val="19"/>
        </w:rPr>
        <w:t>Chapter 54: Romanov Seizure &amp; Fracturing of the Hordian Empire</w:t>
      </w:r>
    </w:p>
    <w:p>
      <w:pPr>
        <w:pStyle w:val="TOC3"/>
      </w:pPr>
      <w:r>
        <w:rPr>
          <w:rFonts w:ascii="EB Garamond" w:hAnsi="EB Garamond"/>
          <w:i/>
          <w:color w:val="666666"/>
          <w:sz w:val="17"/>
        </w:rPr>
        <w:t>Romanovs-Zakharyin-Yurievs Dynasty takes the throne</w:t>
      </w:r>
    </w:p>
    <w:p>
      <w:pPr>
        <w:pStyle w:val="TOC3"/>
      </w:pPr>
      <w:r>
        <w:rPr>
          <w:rFonts w:ascii="EB Garamond" w:hAnsi="EB Garamond"/>
          <w:i/>
          <w:color w:val="666666"/>
          <w:sz w:val="17"/>
        </w:rPr>
        <w:t>Deep State erases Russian Empire from all chronology</w:t>
      </w:r>
    </w:p>
    <w:p>
      <w:pPr>
        <w:pStyle w:val="TOC3"/>
      </w:pPr>
      <w:r>
        <w:rPr>
          <w:rFonts w:ascii="EB Garamond" w:hAnsi="EB Garamond"/>
          <w:i/>
          <w:color w:val="666666"/>
          <w:sz w:val="17"/>
        </w:rPr>
        <w:t>Shakespeare Encodes the Horde</w:t>
      </w:r>
    </w:p>
    <w:p>
      <w:pPr>
        <w:pStyle w:val="TOC2"/>
      </w:pPr>
      <w:r>
        <w:rPr>
          <w:rFonts w:ascii="EB Garamond" w:hAnsi="EB Garamond"/>
          <w:sz w:val="19"/>
        </w:rPr>
        <w:t>Chapter 55: Resistance &amp; Religious Wars</w:t>
      </w:r>
    </w:p>
    <w:p>
      <w:pPr>
        <w:pStyle w:val="TOC3"/>
      </w:pPr>
      <w:r>
        <w:rPr>
          <w:rFonts w:ascii="EB Garamond" w:hAnsi="EB Garamond"/>
          <w:i/>
          <w:color w:val="666666"/>
          <w:sz w:val="17"/>
        </w:rPr>
        <w:t>Cathars are annihilated in a *reversed* "Holy" Crusade &amp; Inquisition</w:t>
      </w:r>
    </w:p>
    <w:p>
      <w:pPr>
        <w:pStyle w:val="TOC3"/>
      </w:pPr>
      <w:r>
        <w:rPr>
          <w:rFonts w:ascii="EB Garamond" w:hAnsi="EB Garamond"/>
          <w:i/>
          <w:color w:val="666666"/>
          <w:sz w:val="17"/>
        </w:rPr>
        <w:t>Great fight in the heart of Western Europe</w:t>
      </w:r>
    </w:p>
    <w:p>
      <w:pPr>
        <w:pStyle w:val="TOC3"/>
      </w:pPr>
      <w:r>
        <w:rPr>
          <w:rFonts w:ascii="EB Garamond" w:hAnsi="EB Garamond"/>
          <w:i/>
          <w:color w:val="666666"/>
          <w:sz w:val="17"/>
        </w:rPr>
        <w:t>The English Revolution and Civil Wars</w:t>
      </w:r>
    </w:p>
    <w:p>
      <w:pPr>
        <w:pStyle w:val="TOC3"/>
      </w:pPr>
      <w:r>
        <w:rPr>
          <w:rFonts w:ascii="EB Garamond" w:hAnsi="EB Garamond"/>
          <w:i/>
          <w:color w:val="666666"/>
          <w:sz w:val="17"/>
        </w:rPr>
        <w:t>Cossack–Polish War begins ethnic cleansing of Russians in Ukraine</w:t>
      </w:r>
    </w:p>
    <w:p>
      <w:pPr>
        <w:pStyle w:val="TOC2"/>
      </w:pPr>
      <w:r>
        <w:rPr>
          <w:rFonts w:ascii="EB Garamond" w:hAnsi="EB Garamond"/>
          <w:sz w:val="19"/>
        </w:rPr>
        <w:t>Chapter 56: Marfull Framework</w:t>
      </w:r>
    </w:p>
    <w:p>
      <w:pPr>
        <w:pStyle w:val="TOC3"/>
      </w:pPr>
      <w:r>
        <w:rPr>
          <w:rFonts w:ascii="EB Garamond" w:hAnsi="EB Garamond"/>
          <w:i/>
          <w:color w:val="666666"/>
          <w:sz w:val="17"/>
        </w:rPr>
        <w:t>Disputes against Jews reemerge</w:t>
      </w:r>
    </w:p>
    <w:p>
      <w:pPr>
        <w:pStyle w:val="TOC2"/>
      </w:pPr>
      <w:r>
        <w:rPr>
          <w:rFonts w:ascii="EB Garamond" w:hAnsi="EB Garamond"/>
          <w:sz w:val="19"/>
        </w:rPr>
        <w:t>Chapter 57: London Financial Coup</w:t>
      </w:r>
    </w:p>
    <w:p>
      <w:pPr>
        <w:pStyle w:val="TOC3"/>
      </w:pPr>
      <w:r>
        <w:rPr>
          <w:rFonts w:ascii="EB Garamond" w:hAnsi="EB Garamond"/>
          <w:i/>
          <w:color w:val="666666"/>
          <w:sz w:val="17"/>
        </w:rPr>
        <w:t>The Apocalypse Prophecy of 1666</w:t>
      </w:r>
    </w:p>
    <w:p>
      <w:pPr>
        <w:pStyle w:val="TOC3"/>
      </w:pPr>
      <w:r>
        <w:rPr>
          <w:rFonts w:ascii="EB Garamond" w:hAnsi="EB Garamond"/>
          <w:i/>
          <w:color w:val="666666"/>
          <w:sz w:val="17"/>
        </w:rPr>
        <w:t>London Burns to the Ground (Sept 2-6, 1666)</w:t>
      </w:r>
    </w:p>
    <w:p>
      <w:pPr>
        <w:pStyle w:val="TOC3"/>
      </w:pPr>
      <w:r>
        <w:rPr>
          <w:rFonts w:ascii="EB Garamond" w:hAnsi="EB Garamond"/>
          <w:i/>
          <w:color w:val="666666"/>
          <w:sz w:val="17"/>
        </w:rPr>
        <w:t>The Goldsmiths and the Death of Independent Valuation</w:t>
      </w:r>
    </w:p>
    <w:p>
      <w:pPr>
        <w:pStyle w:val="TOC3"/>
      </w:pPr>
      <w:r>
        <w:rPr>
          <w:rFonts w:ascii="EB Garamond" w:hAnsi="EB Garamond"/>
          <w:i/>
          <w:color w:val="666666"/>
          <w:sz w:val="17"/>
        </w:rPr>
        <w:t>The Cabal: England's Shadow Cabinet</w:t>
      </w:r>
    </w:p>
    <w:p>
      <w:pPr>
        <w:pStyle w:val="TOC2"/>
      </w:pPr>
      <w:r>
        <w:rPr>
          <w:rFonts w:ascii="EB Garamond" w:hAnsi="EB Garamond"/>
          <w:sz w:val="19"/>
        </w:rPr>
        <w:t>Chapter 58: British Empire as Deep State Instrument</w:t>
      </w:r>
    </w:p>
    <w:p>
      <w:pPr>
        <w:pStyle w:val="TOC3"/>
      </w:pPr>
      <w:r>
        <w:rPr>
          <w:rFonts w:ascii="EB Garamond" w:hAnsi="EB Garamond"/>
          <w:i/>
          <w:color w:val="666666"/>
          <w:sz w:val="17"/>
        </w:rPr>
        <w:t>Jesuits Missions convert Asians to Buddhism</w:t>
      </w:r>
    </w:p>
    <w:p>
      <w:pPr>
        <w:pStyle w:val="TOC2"/>
      </w:pPr>
      <w:r>
        <w:rPr>
          <w:rFonts w:ascii="EB Garamond" w:hAnsi="EB Garamond"/>
          <w:sz w:val="19"/>
        </w:rPr>
        <w:t>Chapter 59: Slave Trades and the Horde Fracture</w:t>
      </w:r>
    </w:p>
    <w:p>
      <w:pPr>
        <w:pStyle w:val="TOC1"/>
      </w:pPr>
      <w:r>
        <w:rPr>
          <w:rFonts w:ascii="Libre Franklin" w:hAnsi="Libre Franklin"/>
          <w:b/>
          <w:sz w:val="21"/>
        </w:rPr>
        <w:t>Part XII: 18th Century</w:t>
      </w:r>
    </w:p>
    <w:p>
      <w:pPr>
        <w:pStyle w:val="TOC1"/>
        <w:spacing w:before="0"/>
        <w:ind w:left="227"/>
      </w:pPr>
      <w:r>
        <w:rPr>
          <w:rFonts w:ascii="Libre Franklin" w:hAnsi="Libre Franklin"/>
          <w:b w:val="0"/>
          <w:i/>
          <w:color w:val="666666"/>
          <w:sz w:val="17"/>
        </w:rPr>
        <w:t>MudFlood, Pugachev &amp; the Jesuit Order</w:t>
      </w:r>
    </w:p>
    <w:p>
      <w:pPr>
        <w:pStyle w:val="TOC2"/>
      </w:pPr>
      <w:r>
        <w:rPr>
          <w:rFonts w:ascii="EB Garamond" w:hAnsi="EB Garamond"/>
          <w:sz w:val="19"/>
        </w:rPr>
        <w:t>Chapter 60: The Rebellion of Pugachev</w:t>
      </w:r>
    </w:p>
    <w:p>
      <w:pPr>
        <w:pStyle w:val="TOC2"/>
      </w:pPr>
      <w:r>
        <w:rPr>
          <w:rFonts w:ascii="EB Garamond" w:hAnsi="EB Garamond"/>
          <w:sz w:val="19"/>
        </w:rPr>
        <w:t>Chapter 61: 1726 CE: *Gulliver's Travels* — travel testimony and the satire shell</w:t>
      </w:r>
    </w:p>
    <w:p>
      <w:pPr>
        <w:pStyle w:val="TOC2"/>
      </w:pPr>
      <w:r>
        <w:rPr>
          <w:rFonts w:ascii="EB Garamond" w:hAnsi="EB Garamond"/>
          <w:sz w:val="19"/>
        </w:rPr>
        <w:t>Chapter 62: The MudFlood &amp; World Cataclysm</w:t>
      </w:r>
    </w:p>
    <w:p>
      <w:pPr>
        <w:pStyle w:val="TOC2"/>
      </w:pPr>
      <w:r>
        <w:rPr>
          <w:rFonts w:ascii="EB Garamond" w:hAnsi="EB Garamond"/>
          <w:sz w:val="19"/>
        </w:rPr>
        <w:t>Chapter 63: Instant Fossilization &amp; Electric</w:t>
      </w:r>
    </w:p>
    <w:p>
      <w:pPr>
        <w:pStyle w:val="TOC2"/>
      </w:pPr>
      <w:r>
        <w:rPr>
          <w:rFonts w:ascii="EB Garamond" w:hAnsi="EB Garamond"/>
          <w:sz w:val="19"/>
        </w:rPr>
        <w:t>Chapter 64: The Mars Catastrophe</w:t>
      </w:r>
    </w:p>
    <w:p>
      <w:pPr>
        <w:pStyle w:val="TOC3"/>
      </w:pPr>
      <w:r>
        <w:rPr>
          <w:rFonts w:ascii="EB Garamond" w:hAnsi="EB Garamond"/>
          <w:i/>
          <w:color w:val="666666"/>
          <w:sz w:val="17"/>
        </w:rPr>
        <w:t>The Mars Catastrophe: Research Dead End</w:t>
      </w:r>
    </w:p>
    <w:p>
      <w:pPr>
        <w:pStyle w:val="TOC2"/>
      </w:pPr>
      <w:r>
        <w:rPr>
          <w:rFonts w:ascii="EB Garamond" w:hAnsi="EB Garamond"/>
          <w:sz w:val="19"/>
        </w:rPr>
        <w:t>Chapter 65: The American Revolution</w:t>
      </w:r>
    </w:p>
    <w:p>
      <w:pPr>
        <w:pStyle w:val="TOC2"/>
      </w:pPr>
      <w:r>
        <w:rPr>
          <w:rFonts w:ascii="EB Garamond" w:hAnsi="EB Garamond"/>
          <w:sz w:val="19"/>
        </w:rPr>
        <w:t>Chapter 66: The French Revolution</w:t>
      </w:r>
    </w:p>
    <w:p>
      <w:pPr>
        <w:pStyle w:val="TOC2"/>
      </w:pPr>
      <w:r>
        <w:rPr>
          <w:rFonts w:ascii="EB Garamond" w:hAnsi="EB Garamond"/>
          <w:sz w:val="19"/>
        </w:rPr>
        <w:t>Chapter 67: Trail of Tears: Century-Long Erasure</w:t>
      </w:r>
    </w:p>
    <w:p>
      <w:pPr>
        <w:pStyle w:val="TOC1"/>
      </w:pPr>
      <w:r>
        <w:rPr>
          <w:rFonts w:ascii="Libre Franklin" w:hAnsi="Libre Franklin"/>
          <w:b/>
          <w:sz w:val="21"/>
        </w:rPr>
        <w:t>Part XIII: 19th Century</w:t>
      </w:r>
    </w:p>
    <w:p>
      <w:pPr>
        <w:pStyle w:val="TOC1"/>
        <w:spacing w:before="0"/>
        <w:ind w:left="227"/>
      </w:pPr>
      <w:r>
        <w:rPr>
          <w:rFonts w:ascii="Libre Franklin" w:hAnsi="Libre Franklin"/>
          <w:b w:val="0"/>
          <w:i/>
          <w:color w:val="666666"/>
          <w:sz w:val="17"/>
        </w:rPr>
        <w:t>The Rise of Communism</w:t>
      </w:r>
    </w:p>
    <w:p>
      <w:pPr>
        <w:pStyle w:val="TOC2"/>
      </w:pPr>
      <w:r>
        <w:rPr>
          <w:rFonts w:ascii="EB Garamond" w:hAnsi="EB Garamond"/>
          <w:sz w:val="19"/>
        </w:rPr>
        <w:t>Chapter 68: Napoleonic Wars — Reverse Crusades</w:t>
      </w:r>
    </w:p>
    <w:p>
      <w:pPr>
        <w:pStyle w:val="TOC3"/>
      </w:pPr>
      <w:r>
        <w:rPr>
          <w:rFonts w:ascii="EB Garamond" w:hAnsi="EB Garamond"/>
          <w:i/>
          <w:color w:val="666666"/>
          <w:sz w:val="17"/>
        </w:rPr>
        <w:t>Aftermath of 1812: Russian Pursuit to Paris</w:t>
      </w:r>
    </w:p>
    <w:p>
      <w:pPr>
        <w:pStyle w:val="TOC3"/>
      </w:pPr>
      <w:r>
        <w:rPr>
          <w:rFonts w:ascii="EB Garamond" w:hAnsi="EB Garamond"/>
          <w:i/>
          <w:color w:val="666666"/>
          <w:sz w:val="17"/>
        </w:rPr>
        <w:t>Ecliptic pathway of the Absu last seen.</w:t>
      </w:r>
    </w:p>
    <w:p>
      <w:pPr>
        <w:pStyle w:val="TOC3"/>
      </w:pPr>
      <w:r>
        <w:rPr>
          <w:rFonts w:ascii="EB Garamond" w:hAnsi="EB Garamond"/>
          <w:i/>
          <w:color w:val="666666"/>
          <w:sz w:val="17"/>
        </w:rPr>
        <w:t>Tchaikovsky releases 1812 Overture</w:t>
      </w:r>
    </w:p>
    <w:p>
      <w:pPr>
        <w:pStyle w:val="TOC2"/>
      </w:pPr>
      <w:r>
        <w:rPr>
          <w:rFonts w:ascii="EB Garamond" w:hAnsi="EB Garamond"/>
          <w:sz w:val="19"/>
        </w:rPr>
        <w:t>Chapter 69: Battle for Communism's Soul</w:t>
      </w:r>
    </w:p>
    <w:p>
      <w:pPr>
        <w:pStyle w:val="TOC2"/>
      </w:pPr>
      <w:r>
        <w:rPr>
          <w:rFonts w:ascii="EB Garamond" w:hAnsi="EB Garamond"/>
          <w:sz w:val="19"/>
        </w:rPr>
        <w:t>Chapter 70: 19th Century Assault on Hordian Communalism</w:t>
      </w:r>
    </w:p>
    <w:p>
      <w:pPr>
        <w:pStyle w:val="TOC2"/>
      </w:pPr>
      <w:r>
        <w:rPr>
          <w:rFonts w:ascii="EB Garamond" w:hAnsi="EB Garamond"/>
          <w:sz w:val="19"/>
        </w:rPr>
        <w:t>Chapter 71: Jesuit Restoration: Mission Pattern</w:t>
      </w:r>
    </w:p>
    <w:p>
      <w:pPr>
        <w:pStyle w:val="TOC2"/>
      </w:pPr>
      <w:r>
        <w:rPr>
          <w:rFonts w:ascii="EB Garamond" w:hAnsi="EB Garamond"/>
          <w:sz w:val="19"/>
        </w:rPr>
        <w:t>Chapter 72: The US Civil War</w:t>
      </w:r>
    </w:p>
    <w:p>
      <w:pPr>
        <w:pStyle w:val="TOC2"/>
      </w:pPr>
      <w:r>
        <w:rPr>
          <w:rFonts w:ascii="EB Garamond" w:hAnsi="EB Garamond"/>
          <w:sz w:val="19"/>
        </w:rPr>
        <w:t>Chapter 73: 19th Century Weapons &amp; Declassification</w:t>
      </w:r>
    </w:p>
    <w:p>
      <w:pPr>
        <w:pStyle w:val="TOC2"/>
      </w:pPr>
      <w:r>
        <w:rPr>
          <w:rFonts w:ascii="EB Garamond" w:hAnsi="EB Garamond"/>
          <w:sz w:val="19"/>
        </w:rPr>
        <w:t>Chapter 74: Suppression of Maxwell &amp; Aether</w:t>
      </w:r>
    </w:p>
    <w:p>
      <w:pPr>
        <w:pStyle w:val="TOC2"/>
      </w:pPr>
      <w:r>
        <w:rPr>
          <w:rFonts w:ascii="EB Garamond" w:hAnsi="EB Garamond"/>
          <w:sz w:val="19"/>
        </w:rPr>
        <w:t>Chapter 75: The blood-rain phenomenon and the 19th-century ecological tail</w:t>
      </w:r>
    </w:p>
    <w:p>
      <w:pPr>
        <w:pStyle w:val="TOC1"/>
      </w:pPr>
      <w:r>
        <w:rPr>
          <w:rFonts w:ascii="Libre Franklin" w:hAnsi="Libre Franklin"/>
          <w:b/>
          <w:sz w:val="21"/>
        </w:rPr>
        <w:t>Part XIV: 20th Century</w:t>
      </w:r>
    </w:p>
    <w:p>
      <w:pPr>
        <w:pStyle w:val="TOC1"/>
        <w:spacing w:before="0"/>
        <w:ind w:left="227"/>
      </w:pPr>
      <w:r>
        <w:rPr>
          <w:rFonts w:ascii="Libre Franklin" w:hAnsi="Libre Franklin"/>
          <w:b w:val="0"/>
          <w:i/>
          <w:color w:val="666666"/>
          <w:sz w:val="17"/>
        </w:rPr>
        <w:t>The Reverse Crusades Continue</w:t>
      </w:r>
    </w:p>
    <w:p>
      <w:pPr>
        <w:pStyle w:val="TOC2"/>
      </w:pPr>
      <w:r>
        <w:rPr>
          <w:rFonts w:ascii="EB Garamond" w:hAnsi="EB Garamond"/>
          <w:sz w:val="19"/>
        </w:rPr>
        <w:t>Chapter 76: World War I: Reverse Crusade II</w:t>
      </w:r>
    </w:p>
    <w:p>
      <w:pPr>
        <w:pStyle w:val="TOC3"/>
      </w:pPr>
      <w:r>
        <w:rPr>
          <w:rFonts w:ascii="EB Garamond" w:hAnsi="EB Garamond"/>
          <w:i/>
          <w:color w:val="666666"/>
          <w:sz w:val="17"/>
        </w:rPr>
        <w:t>Marie Curie: Field Radiography and the Radiation Martyr Arc</w:t>
      </w:r>
    </w:p>
    <w:p>
      <w:pPr>
        <w:pStyle w:val="TOC2"/>
      </w:pPr>
      <w:r>
        <w:rPr>
          <w:rFonts w:ascii="EB Garamond" w:hAnsi="EB Garamond"/>
          <w:sz w:val="19"/>
        </w:rPr>
        <w:t>Chapter 77: Bolshevik Revolution: Fulfilment of the Marxist Plan</w:t>
      </w:r>
    </w:p>
    <w:p>
      <w:pPr>
        <w:pStyle w:val="TOC3"/>
      </w:pPr>
      <w:r>
        <w:rPr>
          <w:rFonts w:ascii="EB Garamond" w:hAnsi="EB Garamond"/>
          <w:i/>
          <w:color w:val="666666"/>
          <w:sz w:val="17"/>
        </w:rPr>
        <w:t>The Aftermath: Flight, Exile, and Erasure</w:t>
      </w:r>
    </w:p>
    <w:p>
      <w:pPr>
        <w:pStyle w:val="TOC2"/>
      </w:pPr>
      <w:r>
        <w:rPr>
          <w:rFonts w:ascii="EB Garamond" w:hAnsi="EB Garamond"/>
          <w:sz w:val="19"/>
        </w:rPr>
        <w:t>Chapter 78: Russian Intellectual Emigration</w:t>
      </w:r>
    </w:p>
    <w:p>
      <w:pPr>
        <w:pStyle w:val="TOC2"/>
      </w:pPr>
      <w:r>
        <w:rPr>
          <w:rFonts w:ascii="EB Garamond" w:hAnsi="EB Garamond"/>
          <w:sz w:val="19"/>
        </w:rPr>
        <w:t>Chapter 79: Soviet Historiography: Final Layer</w:t>
      </w:r>
    </w:p>
    <w:p>
      <w:pPr>
        <w:pStyle w:val="TOC2"/>
      </w:pPr>
      <w:r>
        <w:rPr>
          <w:rFonts w:ascii="EB Garamond" w:hAnsi="EB Garamond"/>
          <w:sz w:val="19"/>
        </w:rPr>
        <w:t>Chapter 80: From Missionaries to Corporations</w:t>
      </w:r>
    </w:p>
    <w:p>
      <w:pPr>
        <w:pStyle w:val="TOC2"/>
      </w:pPr>
      <w:r>
        <w:rPr>
          <w:rFonts w:ascii="EB Garamond" w:hAnsi="EB Garamond"/>
          <w:sz w:val="19"/>
        </w:rPr>
        <w:t>Chapter 81: American Chestnut Blight: Martian Incursion Contamination</w:t>
      </w:r>
    </w:p>
    <w:p>
      <w:pPr>
        <w:pStyle w:val="TOC2"/>
      </w:pPr>
      <w:r>
        <w:rPr>
          <w:rFonts w:ascii="EB Garamond" w:hAnsi="EB Garamond"/>
          <w:sz w:val="19"/>
        </w:rPr>
        <w:t>Chapter 82: Mockingbird: Public Erasure</w:t>
      </w:r>
    </w:p>
    <w:p>
      <w:pPr>
        <w:pStyle w:val="TOC2"/>
      </w:pPr>
      <w:r>
        <w:rPr>
          <w:rFonts w:ascii="EB Garamond" w:hAnsi="EB Garamond"/>
          <w:sz w:val="19"/>
        </w:rPr>
        <w:t>Chapter 83: Mars Literature as Reclassified Nonfiction</w:t>
      </w:r>
    </w:p>
    <w:p>
      <w:pPr>
        <w:pStyle w:val="TOC2"/>
      </w:pPr>
      <w:r>
        <w:rPr>
          <w:rFonts w:ascii="EB Garamond" w:hAnsi="EB Garamond"/>
          <w:sz w:val="19"/>
        </w:rPr>
        <w:t>Chapter 84: Nuclear Energy &amp; "Bomb": Most Dangerous Deception</w:t>
      </w:r>
    </w:p>
    <w:p>
      <w:pPr>
        <w:pStyle w:val="TOC2"/>
      </w:pPr>
      <w:r>
        <w:rPr>
          <w:rFonts w:ascii="EB Garamond" w:hAnsi="EB Garamond"/>
          <w:sz w:val="19"/>
        </w:rPr>
        <w:t>Chapter 85: Weather Control: From Martian Weapons to Modern Programs</w:t>
      </w:r>
    </w:p>
    <w:p>
      <w:pPr>
        <w:pStyle w:val="TOC2"/>
      </w:pPr>
      <w:r>
        <w:rPr>
          <w:rFonts w:ascii="EB Garamond" w:hAnsi="EB Garamond"/>
          <w:sz w:val="19"/>
        </w:rPr>
        <w:t>Chapter 86: Flexner Report &amp; Suppression of Bioelectric Medicine</w:t>
      </w:r>
    </w:p>
    <w:p>
      <w:pPr>
        <w:pStyle w:val="TOC2"/>
      </w:pPr>
      <w:r>
        <w:rPr>
          <w:rFonts w:ascii="EB Garamond" w:hAnsi="EB Garamond"/>
          <w:sz w:val="19"/>
        </w:rPr>
        <w:t>Chapter 87: World War II: Reverse Crusade III</w:t>
      </w:r>
    </w:p>
    <w:p>
      <w:pPr>
        <w:pStyle w:val="TOC3"/>
      </w:pPr>
      <w:r>
        <w:rPr>
          <w:rFonts w:ascii="EB Garamond" w:hAnsi="EB Garamond"/>
          <w:i/>
          <w:color w:val="666666"/>
          <w:sz w:val="17"/>
        </w:rPr>
        <w:t>World War II Aftermath</w:t>
      </w:r>
    </w:p>
    <w:p>
      <w:pPr>
        <w:pStyle w:val="TOC3"/>
      </w:pPr>
      <w:r>
        <w:rPr>
          <w:rFonts w:ascii="EB Garamond" w:hAnsi="EB Garamond"/>
          <w:i/>
          <w:color w:val="666666"/>
          <w:sz w:val="17"/>
        </w:rPr>
        <w:t>Israel Creation: British Mandate, Divide-and-Conquer, and False Geography</w:t>
      </w:r>
    </w:p>
    <w:p>
      <w:pPr>
        <w:pStyle w:val="TOC3"/>
      </w:pPr>
      <w:r>
        <w:rPr>
          <w:rFonts w:ascii="EB Garamond" w:hAnsi="EB Garamond"/>
          <w:i/>
          <w:color w:val="666666"/>
          <w:sz w:val="17"/>
        </w:rPr>
        <w:t>Central Intelligence Agency: OSS Rebrand and Cold War Deep State</w:t>
      </w:r>
    </w:p>
    <w:p>
      <w:pPr>
        <w:pStyle w:val="TOC2"/>
      </w:pPr>
      <w:r>
        <w:rPr>
          <w:rFonts w:ascii="EB Garamond" w:hAnsi="EB Garamond"/>
          <w:sz w:val="19"/>
        </w:rPr>
        <w:t>Chapter 88: The Soviet Collapse</w:t>
      </w:r>
    </w:p>
    <w:p>
      <w:pPr>
        <w:pStyle w:val="TOC1"/>
      </w:pPr>
      <w:r>
        <w:rPr>
          <w:rFonts w:ascii="Libre Franklin" w:hAnsi="Libre Franklin"/>
          <w:b/>
          <w:sz w:val="21"/>
        </w:rPr>
        <w:t>Part XV: 21st Century</w:t>
      </w:r>
    </w:p>
    <w:p>
      <w:pPr>
        <w:pStyle w:val="TOC1"/>
        <w:spacing w:before="0"/>
        <w:ind w:left="227"/>
      </w:pPr>
      <w:r>
        <w:rPr>
          <w:rFonts w:ascii="Libre Franklin" w:hAnsi="Libre Franklin"/>
          <w:b w:val="0"/>
          <w:i/>
          <w:color w:val="666666"/>
          <w:sz w:val="17"/>
        </w:rPr>
        <w:t>The Final Struggle — Reverse Crusade IV</w:t>
      </w:r>
    </w:p>
    <w:p>
      <w:pPr>
        <w:pStyle w:val="TOC2"/>
      </w:pPr>
      <w:r>
        <w:rPr>
          <w:rFonts w:ascii="EB Garamond" w:hAnsi="EB Garamond"/>
          <w:sz w:val="19"/>
        </w:rPr>
        <w:t>Chapter 89: Censorship and Book Burning: From Alexandria to the Internet</w:t>
      </w:r>
    </w:p>
    <w:p>
      <w:pPr>
        <w:pStyle w:val="TOC2"/>
      </w:pPr>
      <w:r>
        <w:rPr>
          <w:rFonts w:ascii="EB Garamond" w:hAnsi="EB Garamond"/>
          <w:sz w:val="19"/>
        </w:rPr>
        <w:t>Chapter 90: 20th C. Predictive Programming</w:t>
      </w:r>
    </w:p>
    <w:p>
      <w:pPr>
        <w:pStyle w:val="TOC2"/>
      </w:pPr>
      <w:r>
        <w:rPr>
          <w:rFonts w:ascii="EB Garamond" w:hAnsi="EB Garamond"/>
          <w:sz w:val="19"/>
        </w:rPr>
        <w:t>Chapter 91: Suppression of Wuxing — Four Elements, Air, and the Erasure of Planetary Science</w:t>
      </w:r>
    </w:p>
    <w:p>
      <w:pPr>
        <w:pStyle w:val="TOC2"/>
      </w:pPr>
      <w:r>
        <w:rPr>
          <w:rFonts w:ascii="EB Garamond" w:hAnsi="EB Garamond"/>
          <w:sz w:val="19"/>
        </w:rPr>
        <w:t>Chapter 92: False Flags: Architecture of Manufactured War</w:t>
      </w:r>
    </w:p>
    <w:p>
      <w:pPr>
        <w:pStyle w:val="TOC2"/>
      </w:pPr>
      <w:r>
        <w:rPr>
          <w:rFonts w:ascii="EB Garamond" w:hAnsi="EB Garamond"/>
          <w:sz w:val="19"/>
        </w:rPr>
        <w:t>Chapter 93: Population Control: From 1492 to the Present</w:t>
      </w:r>
    </w:p>
    <w:p>
      <w:pPr>
        <w:pStyle w:val="TOC2"/>
      </w:pPr>
      <w:r>
        <w:rPr>
          <w:rFonts w:ascii="EB Garamond" w:hAnsi="EB Garamond"/>
          <w:sz w:val="19"/>
        </w:rPr>
        <w:t>Chapter 94: CERN's LHC &amp; Portal Technology</w:t>
      </w:r>
    </w:p>
    <w:p>
      <w:pPr>
        <w:pStyle w:val="TOC2"/>
      </w:pPr>
      <w:r>
        <w:rPr>
          <w:rFonts w:ascii="EB Garamond" w:hAnsi="EB Garamond"/>
          <w:sz w:val="19"/>
        </w:rPr>
        <w:t>Chapter 95: Historical Antibodies: Independent Agents Against Erasure</w:t>
      </w:r>
    </w:p>
    <w:p>
      <w:pPr>
        <w:pStyle w:val="TOC3"/>
      </w:pPr>
      <w:r>
        <w:rPr>
          <w:rFonts w:ascii="EB Garamond" w:hAnsi="EB Garamond"/>
          <w:i/>
          <w:color w:val="666666"/>
          <w:sz w:val="17"/>
        </w:rPr>
        <w:t>Trump and the MAGA Revolution: The Antibody That Survived Crucifixion</w:t>
      </w:r>
    </w:p>
    <w:p>
      <w:pPr>
        <w:pStyle w:val="TOC2"/>
      </w:pPr>
      <w:r>
        <w:rPr>
          <w:rFonts w:ascii="EB Garamond" w:hAnsi="EB Garamond"/>
          <w:sz w:val="19"/>
        </w:rPr>
        <w:t>Chapter 96: Where Do We Go From Here?</w:t>
      </w:r>
    </w:p>
    <w:p>
      <w:r>
        <w:br w:type="page"/>
      </w:r>
    </w:p>
    <w:p>
      <w:pPr>
        <w:sectPr>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 xml:space="preserve">PART </w:t>
      </w:r>
    </w:p>
    <w:p>
      <w:pPr>
        <w:pStyle w:val="Heading1"/>
        <w:jc w:val="center"/>
      </w:pPr>
      <w:r>
        <w:rPr>
          <w:b/>
        </w:rPr>
        <w:t>Introduction</w:t>
      </w:r>
    </w:p>
    <w:p>
      <w:pPr>
        <w:pStyle w:val="Quote"/>
      </w:pPr>
      <w:r>
        <w:rPr>
          <w:b w:val="0"/>
          <w:i w:val="0"/>
          <w:sz w:val="19"/>
        </w:rPr>
      </w:r>
      <w:r>
        <w:rPr>
          <w:b/>
          <w:i w:val="0"/>
          <w:sz w:val="19"/>
        </w:rPr>
        <w:t>TL;DR:</w:t>
      </w:r>
      <w:r>
        <w:rPr>
          <w:b w:val="0"/>
          <w:i w:val="0"/>
          <w:sz w:val="19"/>
        </w:rPr>
        <w:t xml:space="preserve"> TODO</w:t>
      </w:r>
    </w:p>
    <w:p>
      <w:r>
        <w:rPr>
          <w:b w:val="0"/>
          <w:i w:val="0"/>
        </w:rPr>
        <w:t>{.book-illustration}</w:t>
      </w:r>
    </w:p>
    <w:p>
      <w:r>
        <w:rPr>
          <w:b w:val="0"/>
          <w:i w:val="0"/>
        </w:rPr>
        <w:t>History as presented today resembles a tumbleweed — a tangled mass gathering layers of complexity with each tumble, so knotted that no one can trace a single thread back to where it started. That complexity is treated as inherent, as though the past is simply too messy for ordinary people to grasp. But history should look like a tree: a clear foundation, a trunk you can follow, and branches that diverge in ways anyone could understand at a single glance. The tumbleweed is not the natural shape of history — it resembles history only after centuries of deliberate cutting, grafting, and tangling by those who benefit from the confusion. How do we get back to the tree? I started this timeline project because I had faith since I was young that technology can solve any human problem.</w:t>
      </w:r>
    </w:p>
    <w:p>
      <w:r>
        <w:rPr>
          <w:b w:val="0"/>
          <w:i w:val="0"/>
        </w:rPr>
        <w:t xml:space="preserve">I was born and raised Jewish. The faith and history were hard for me to accept — things didn't add up. I was drawn to the emerging technologies of the 1980s: computers and software, which </w:t>
      </w:r>
      <w:r>
        <w:rPr>
          <w:b w:val="0"/>
          <w:i/>
        </w:rPr>
        <w:t>did</w:t>
      </w:r>
      <w:r>
        <w:rPr>
          <w:b w:val="0"/>
          <w:i w:val="0"/>
        </w:rPr>
        <w:t xml:space="preserve"> add up. They were causal, logical, honest. Technology became my religion. But the early 1990s optimism — the internet decentralizing knowledge, software solving the big problems — faded year by year. The technology I believed in was systematically captured: surveillance platforms replaced open protocols, artificial scarcity replaced abundance. By the 2010s the dystopia was undeniable.</w:t>
      </w:r>
    </w:p>
    <w:p>
      <w:r>
        <w:rPr>
          <w:b w:val="0"/>
          <w:i w:val="0"/>
        </w:rPr>
        <w:t>Then I noticed the same pattern in history — the same cycles of war, oppression, and collapse repeating across centuries, as though the human species were either unwilling or unable to learn from the horrors of the past. The implication was that we had a greedy, warlike nature that could not be mitigated without some sort of unified world order. Once I started looking, the pattern appeared in nearly every other field too: medicine, energy, education, agriculture — wherever a technology threatened to decentralize power, it was captured or suppressed.</w:t>
      </w:r>
    </w:p>
    <w:p>
      <w:r>
        <w:rPr>
          <w:b w:val="0"/>
          <w:i w:val="0"/>
        </w:rPr>
        <w:t>If history was written by the victors, then centuries of warfare produced a highly redacted, winner's-eye view — scrubbed, compressed, and reordered to serve those who controlled record-keeping.</w:t>
      </w:r>
    </w:p>
    <w:p>
      <w:r>
        <w:rPr>
          <w:b w:val="0"/>
          <w:i w:val="0"/>
        </w:rPr>
        <w:t xml:space="preserve">As a software developer, I'm wired toward causality. I want to know </w:t>
      </w:r>
      <w:r>
        <w:rPr>
          <w:b w:val="0"/>
          <w:i/>
        </w:rPr>
        <w:t>why</w:t>
      </w:r>
      <w:r>
        <w:rPr>
          <w:b w:val="0"/>
          <w:i w:val="0"/>
        </w:rPr>
        <w:t xml:space="preserve"> something works the way it does, and trace the chain back to its origin. In software, there are no biases — code either runs or it doesn't. Cause follows effect.</w:t>
      </w:r>
    </w:p>
    <w:p>
      <w:r>
        <w:rPr>
          <w:b w:val="0"/>
          <w:i w:val="0"/>
        </w:rPr>
        <w:t>Applying that principle to history — using modern software tools, especially AI agents to OCR old books in multiple languages and cross-reference conclusions — I set out to reconstruct a potentially highly redacted history of Earth. This timeline is the result.</w:t>
      </w:r>
    </w:p>
    <w:p>
      <w:r>
        <w:rPr>
          <w:b w:val="0"/>
          <w:i w:val="0"/>
        </w:rPr>
        <w:t xml:space="preserve">What pushed me in this direction was censorship. Around 2010, I noticed a flourishing of controversial ideas on Facebook, Google+, and the early social web — everything from Hollow Earth to unorthodox WW2 history to suppressed science. Then, within a year or two, all of it vanished. Not organically. Systematically. Shadowbanned, permabanned, demonetized, downvoted, downranked — every mechanism available was deployed against specific topics with striking consistency. I started collecting those materials before they disappeared, building an archive I eventually released as the </w:t>
      </w:r>
      <w:r>
        <w:rPr>
          <w:b/>
          <w:i w:val="0"/>
        </w:rPr>
        <w:t>Paradigm Threat Repository</w:t>
      </w:r>
      <w:r>
        <w:rPr>
          <w:b w:val="0"/>
          <w:i w:val="0"/>
        </w:rPr>
        <w:t>.</w:t>
      </w:r>
    </w:p>
    <w:p>
      <w:r>
        <w:rPr>
          <w:b w:val="0"/>
          <w:i w:val="0"/>
        </w:rPr>
        <w:t xml:space="preserve">The aggression of that censorship was, paradoxically, the most clarifying signal I received. When a topic is ignored, it may simply be fringe. When a topic is </w:t>
      </w:r>
      <w:r>
        <w:rPr>
          <w:b w:val="0"/>
          <w:i/>
        </w:rPr>
        <w:t>actively suppressed</w:t>
      </w:r>
      <w:r>
        <w:rPr>
          <w:b w:val="0"/>
          <w:i w:val="0"/>
        </w:rPr>
        <w:t xml:space="preserve"> with coordinated effort across every major platform simultaneously, it means something else. The blatancy of it points in one direction: the "first story" (mainstream consensus) and the "second story" (conspiracy counter-narrative) are both managed — a divide-and-conquer structure designed to exhaust us in arguments between two controlled positions, preventing us from perceiving a third story altogether.</w:t>
      </w:r>
    </w:p>
    <w:p>
      <w:pPr>
        <w:pStyle w:val="Heading2"/>
        <w:keepNext/>
        <w:keepLines/>
      </w:pPr>
      <w:r>
        <w:t>The Paradigm Threat</w:t>
      </w:r>
    </w:p>
    <w:p>
      <w:r>
        <w:rPr>
          <w:b w:val="0"/>
          <w:i w:val="0"/>
        </w:rPr>
        <w:t xml:space="preserve">This project exists to pose an </w:t>
      </w:r>
      <w:r>
        <w:rPr>
          <w:b/>
          <w:i w:val="0"/>
        </w:rPr>
        <w:t>intellectual challenge</w:t>
      </w:r>
      <w:r>
        <w:rPr>
          <w:b w:val="0"/>
          <w:i w:val="0"/>
        </w:rPr>
        <w:t xml:space="preserve"> to the reigning paradigms of every discipline — history, cosmology, medicine, physics, religion, finance, governance fortified with sourced research, cross-referenced chronologies, AI Agent analysis, and a willingness to follow the evidence wherever it leads.</w:t>
      </w:r>
    </w:p>
    <w:p>
      <w:r>
        <w:rPr>
          <w:b w:val="0"/>
          <w:i w:val="0"/>
        </w:rPr>
        <w:t xml:space="preserve">Every field has its orthodoxy. Every orthodoxy has its gatekeepers. And every gatekeeper benefits from the assumption that the paradigm they protect is settled, unassailable, not worth re-examining. </w:t>
      </w:r>
      <w:r>
        <w:rPr>
          <w:b/>
          <w:i w:val="0"/>
        </w:rPr>
        <w:t>We disagree.</w:t>
      </w:r>
      <w:r>
        <w:rPr>
          <w:b w:val="0"/>
          <w:i w:val="0"/>
        </w:rPr>
        <w:t xml:space="preserve"> If a paradigm cannot survive scrutiny, it does not deserve the authority it claims. If it </w:t>
      </w:r>
      <w:r>
        <w:rPr>
          <w:b w:val="0"/>
          <w:i/>
        </w:rPr>
        <w:t>can</w:t>
      </w:r>
      <w:r>
        <w:rPr>
          <w:b w:val="0"/>
          <w:i w:val="0"/>
        </w:rPr>
        <w:t xml:space="preserve"> survive scrutiny, then the challenge only makes it stronger. Either way, the challenge is the point.</w:t>
      </w:r>
    </w:p>
    <w:p>
      <w:r>
        <w:rPr>
          <w:b w:val="0"/>
          <w:i w:val="0"/>
        </w:rPr>
        <w:t xml:space="preserve">This project is armed with history and ready to debate. We invite scholars, skeptics, and anyone willing to think critically to engage with the material on its merits. We are not asking anyone to believe — we are asking everyone to </w:t>
      </w:r>
      <w:r>
        <w:rPr>
          <w:b w:val="0"/>
          <w:i/>
        </w:rPr>
        <w:t>look</w:t>
      </w:r>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w:t>
      </w:r>
    </w:p>
    <w:p>
      <w:pPr>
        <w:pStyle w:val="Heading2"/>
        <w:keepNext/>
        <w:keepLines/>
      </w:pPr>
      <w:r>
        <w:rPr>
          <w:b/>
        </w:rPr>
        <w:t>The Third Story</w:t>
      </w:r>
    </w:p>
    <w:p>
      <w:pPr>
        <w:pStyle w:val="Quote"/>
      </w:pPr>
      <w:r>
        <w:rPr>
          <w:b w:val="0"/>
          <w:i w:val="0"/>
          <w:sz w:val="19"/>
        </w:rPr>
      </w:r>
      <w:r>
        <w:rPr>
          <w:b/>
          <w:i w:val="0"/>
          <w:sz w:val="19"/>
        </w:rPr>
        <w:t>TL;DR:</w:t>
      </w:r>
      <w:r>
        <w:rPr>
          <w:b w:val="0"/>
          <w:i w:val="0"/>
          <w:sz w:val="19"/>
        </w:rPr>
        <w:t xml:space="preserve"> TODO</w:t>
      </w:r>
    </w:p>
    <w:p>
      <w:r>
        <w:rPr>
          <w:b w:val="0"/>
          <w:i w:val="0"/>
        </w:rPr>
        <w:t xml:space="preserve">David Talbott's keynote at </w:t>
      </w:r>
      <w:r>
        <w:rPr>
          <w:b/>
          <w:i w:val="0"/>
        </w:rPr>
        <w:t>EU2012 Conference: The Human Story</w:t>
      </w:r>
      <w:r>
        <w:rPr>
          <w:b w:val="0"/>
          <w:i w:val="0"/>
        </w:rPr>
        <w:t xml:space="preserve"> argued all intellectual history has played out as a contest between two stories — and both are incomplete.</w:t>
      </w:r>
    </w:p>
    <w:p>
      <w:pPr>
        <w:pStyle w:val="Heading2"/>
        <w:keepNext/>
        <w:keepLines/>
      </w:pPr>
      <w:r>
        <w:t>The Two Dominant Stories</w:t>
      </w:r>
    </w:p>
    <w:p>
      <w:r>
        <w:rPr>
          <w:b w:val="0"/>
          <w:i w:val="0"/>
        </w:rPr>
      </w:r>
      <w:r>
        <w:rPr>
          <w:b/>
          <w:i w:val="0"/>
        </w:rPr>
        <w:t>Story One — Mythology and Religion:</w:t>
      </w:r>
      <w:r>
        <w:rPr>
          <w:b w:val="0"/>
          <w:i w:val="0"/>
        </w:rPr>
        <w:t xml:space="preserve"> The oldest human records are saturated with cosmic dramas: gods at war, catastrophic floods, fire from heaven, creation-destruction cycles. Every ancient culture insisted divine powers ruled from the sky and eventually departed — and that the archaic sky bore no resemblance to today's.</w:t>
      </w:r>
    </w:p>
    <w:p>
      <w:r>
        <w:rPr>
          <w:b w:val="0"/>
          <w:i w:val="0"/>
        </w:rPr>
      </w:r>
      <w:r>
        <w:rPr>
          <w:b/>
          <w:i w:val="0"/>
        </w:rPr>
        <w:t>Story Two — Rational Science:</w:t>
      </w:r>
      <w:r>
        <w:rPr>
          <w:b w:val="0"/>
          <w:i w:val="0"/>
        </w:rPr>
        <w:t xml:space="preserve"> The predictable modern sky offered no support for myth. Science arose from that scepticism. By the 20th century the standard narrative demanded a choice: science vs. myth.</w:t>
      </w:r>
    </w:p>
    <w:p>
      <w:r>
        <w:rPr>
          <w:b w:val="0"/>
          <w:i w:val="0"/>
        </w:rPr>
        <w:t xml:space="preserve">Talbott's claim: </w:t>
      </w:r>
      <w:r>
        <w:rPr>
          <w:b w:val="0"/>
          <w:i/>
        </w:rPr>
        <w:t>both</w:t>
      </w:r>
      <w:r>
        <w:rPr>
          <w:b w:val="0"/>
          <w:i w:val="0"/>
        </w:rPr>
        <w:t xml:space="preserve"> are incomplete; neither can be understood without a third.</w:t>
      </w:r>
    </w:p>
    <w:p>
      <w:pPr>
        <w:pStyle w:val="Heading2"/>
        <w:keepNext/>
        <w:keepLines/>
      </w:pPr>
      <w:r>
        <w:t>The Key Anomaly</w:t>
      </w:r>
    </w:p>
    <w:p>
      <w:r>
        <w:rPr>
          <w:b w:val="0"/>
          <w:i w:val="0"/>
        </w:rPr>
        <w:t xml:space="preserve">Every ancient culture shared specific mythic archetypes — Golden Age, World Mountain, Dragon, Divine Warrior, Wheel of Heaven, Cosmic Thunderbolt — cross-cultural and mutually reinforcing, yet nothing in the current sky explains them. </w:t>
      </w:r>
      <w:r>
        <w:rPr>
          <w:b/>
          <w:i w:val="0"/>
        </w:rPr>
        <w:t>Cross-cultural agreement at this specificity cannot be coincidence.</w:t>
      </w:r>
      <w:r>
        <w:rPr>
          <w:b w:val="0"/>
          <w:i w:val="0"/>
        </w:rPr>
        <w:t xml:space="preserve"> Divergent civilizations independently preserving identical imagery must be recording shared experience.</w:t>
      </w:r>
    </w:p>
    <w:p>
      <w:pPr>
        <w:pStyle w:val="Heading2"/>
        <w:keepNext/>
        <w:keepLines/>
      </w:pPr>
      <w:r>
        <w:t>Saturn, Venus, and Mars</w:t>
      </w:r>
    </w:p>
    <w:p>
      <w:pPr>
        <w:pStyle w:val="ListBullet"/>
        <w:spacing w:before="20" w:after="20"/>
      </w:pPr>
      <w:r>
        <w:rPr>
          <w:b w:val="0"/>
          <w:i w:val="0"/>
          <w:sz w:val="19"/>
        </w:rPr>
      </w:r>
      <w:r>
        <w:rPr>
          <w:b/>
          <w:i w:val="0"/>
          <w:sz w:val="19"/>
        </w:rPr>
        <w:t>Saturn was the original "sun."</w:t>
      </w:r>
      <w:r>
        <w:rPr>
          <w:b w:val="0"/>
          <w:i w:val="0"/>
          <w:sz w:val="19"/>
        </w:rPr>
        <w:t xml:space="preserve"> Babylonian </w:t>
      </w:r>
      <w:r>
        <w:rPr>
          <w:b w:val="0"/>
          <w:i/>
          <w:sz w:val="19"/>
        </w:rPr>
        <w:t>Shamash</w:t>
      </w:r>
      <w:r>
        <w:rPr>
          <w:b w:val="0"/>
          <w:i w:val="0"/>
          <w:sz w:val="19"/>
        </w:rPr>
        <w:t xml:space="preserve"> was explicitly Saturn in magical texts. Greek </w:t>
      </w:r>
      <w:r>
        <w:rPr>
          <w:b w:val="0"/>
          <w:i/>
          <w:sz w:val="19"/>
        </w:rPr>
        <w:t>Helios</w:t>
      </w:r>
      <w:r>
        <w:rPr>
          <w:b w:val="0"/>
          <w:i w:val="0"/>
          <w:sz w:val="19"/>
        </w:rPr>
        <w:t xml:space="preserve"> and Latin </w:t>
      </w:r>
      <w:r>
        <w:rPr>
          <w:b w:val="0"/>
          <w:i/>
          <w:sz w:val="19"/>
        </w:rPr>
        <w:t>Sol</w:t>
      </w:r>
      <w:r>
        <w:rPr>
          <w:b w:val="0"/>
          <w:i w:val="0"/>
          <w:sz w:val="19"/>
        </w:rPr>
        <w:t xml:space="preserve"> referred to Saturn in earliest usage — undisputed by mainstream scholars.</w:t>
      </w:r>
    </w:p>
    <w:p>
      <w:pPr>
        <w:pStyle w:val="ListBullet"/>
        <w:spacing w:before="20" w:after="20"/>
      </w:pPr>
      <w:r>
        <w:rPr>
          <w:b w:val="0"/>
          <w:i w:val="0"/>
          <w:sz w:val="19"/>
        </w:rPr>
      </w:r>
      <w:r>
        <w:rPr>
          <w:b/>
          <w:i w:val="0"/>
          <w:sz w:val="19"/>
        </w:rPr>
        <w:t>Golden Age = age of Saturn as polar sun.</w:t>
      </w:r>
      <w:r>
        <w:rPr>
          <w:b w:val="0"/>
          <w:i w:val="0"/>
          <w:sz w:val="19"/>
        </w:rPr>
        <w:t xml:space="preserve"> Life "in time of Kronos" describes a prior epoch of stable celestial order.</w:t>
      </w:r>
    </w:p>
    <w:p>
      <w:pPr>
        <w:pStyle w:val="ListBullet"/>
        <w:spacing w:before="20" w:after="20"/>
      </w:pPr>
      <w:r>
        <w:rPr>
          <w:b w:val="0"/>
          <w:i w:val="0"/>
          <w:sz w:val="19"/>
        </w:rPr>
      </w:r>
      <w:r>
        <w:rPr>
          <w:b/>
          <w:i w:val="0"/>
          <w:sz w:val="19"/>
        </w:rPr>
        <w:t>Planets were in collinear polar alignment.</w:t>
      </w:r>
      <w:r>
        <w:rPr>
          <w:b w:val="0"/>
          <w:i w:val="0"/>
          <w:sz w:val="19"/>
        </w:rPr>
        <w:t xml:space="preserve"> Ancient depictions describe planets in a vertical axial stack — the mythological World Tree / Axis Mundi.</w:t>
      </w:r>
    </w:p>
    <w:p>
      <w:r>
        <w:rPr>
          <w:b w:val="0"/>
          <w:i w:val="0"/>
        </w:rPr>
      </w:r>
      <w:r>
        <w:rPr>
          <w:b/>
          <w:i w:val="0"/>
        </w:rPr>
        <w:t>Venus</w:t>
      </w:r>
      <w:r>
        <w:rPr>
          <w:b w:val="0"/>
          <w:i w:val="0"/>
        </w:rPr>
        <w:t xml:space="preserve"> appeared as a terrifying great comet — </w:t>
      </w:r>
      <w:r>
        <w:rPr>
          <w:b w:val="0"/>
          <w:i/>
        </w:rPr>
        <w:t>mother of comets</w:t>
      </w:r>
      <w:r>
        <w:rPr>
          <w:b w:val="0"/>
          <w:i w:val="0"/>
        </w:rPr>
        <w:t>. Long flowing hair, feathers, serpentine form, fiery breath: universal comet symbols applied globally to Venus in earliest sources.</w:t>
      </w:r>
    </w:p>
    <w:p>
      <w:r>
        <w:rPr>
          <w:b w:val="0"/>
          <w:i w:val="0"/>
        </w:rPr>
      </w:r>
      <w:r>
        <w:rPr>
          <w:b/>
          <w:i w:val="0"/>
        </w:rPr>
        <w:t>Mars</w:t>
      </w:r>
      <w:r>
        <w:rPr>
          <w:b w:val="0"/>
          <w:i w:val="0"/>
        </w:rPr>
        <w:t xml:space="preserve"> was the warrior god whose weapon — Sanskrit </w:t>
      </w:r>
      <w:r>
        <w:rPr>
          <w:b w:val="0"/>
          <w:i/>
        </w:rPr>
        <w:t>vajra</w:t>
      </w:r>
      <w:r>
        <w:rPr>
          <w:b w:val="0"/>
          <w:i w:val="0"/>
        </w:rPr>
        <w:t xml:space="preserve">, Greek thunderbolt, Odin's bolt, Indra's weapon — was the </w:t>
      </w:r>
      <w:r>
        <w:rPr>
          <w:b/>
          <w:i w:val="0"/>
        </w:rPr>
        <w:t>cosmic thunderbolt</w:t>
      </w:r>
      <w:r>
        <w:rPr>
          <w:b w:val="0"/>
          <w:i w:val="0"/>
        </w:rPr>
        <w:t>: a bipolar plasma discharge reproducible in laboratory plasma experiments.</w:t>
      </w:r>
    </w:p>
    <w:p>
      <w:pPr>
        <w:pStyle w:val="Heading2"/>
        <w:keepNext/>
        <w:keepLines/>
      </w:pPr>
      <w:r>
        <w:t>Plasma Connection: Rock Art and Anthony Peratt</w:t>
      </w:r>
    </w:p>
    <w:p>
      <w:r>
        <w:rPr>
          <w:b w:val="0"/>
          <w:i w:val="0"/>
        </w:rPr>
        <w:t xml:space="preserve">Anthony Peratt (Los Alamos) matched tens of thousands of rock-art images worldwide to plasma discharge formations reproducible in the laboratory. The universal </w:t>
      </w:r>
      <w:r>
        <w:rPr>
          <w:b/>
          <w:i w:val="0"/>
        </w:rPr>
        <w:t>stick-man/squatting-man</w:t>
      </w:r>
      <w:r>
        <w:rPr>
          <w:b w:val="0"/>
          <w:i w:val="0"/>
        </w:rPr>
        <w:t xml:space="preserve"> petroglyph = cross-section of a toroidal plasma column. The </w:t>
      </w:r>
      <w:r>
        <w:rPr>
          <w:b/>
          <w:i w:val="0"/>
        </w:rPr>
        <w:t>chain of arrows/ladder of heaven</w:t>
      </w:r>
      <w:r>
        <w:rPr>
          <w:b w:val="0"/>
          <w:i w:val="0"/>
        </w:rPr>
        <w:t xml:space="preserve"> = stacked tori along an axial discharge filament, confirmed in declassified supercomputer simulations.</w:t>
      </w:r>
    </w:p>
    <w:p>
      <w:r>
        <w:rPr>
          <w:b w:val="0"/>
          <w:i w:val="0"/>
        </w:rPr>
        <w:t>Peratt's work was entirely independent of Talbott's mythology research. Convergence at precise morphological detail — beginning when Talbott sent Peratt a single rock-art image in 2000 — is presented as a falsification test: accidental agreement at this specificity is not possible.</w:t>
      </w:r>
    </w:p>
    <w:p>
      <w:pPr>
        <w:pStyle w:val="Heading2"/>
        <w:keepNext/>
        <w:keepLines/>
      </w:pPr>
      <w:r>
        <w:t>The Third Story</w:t>
      </w:r>
    </w:p>
    <w:p>
      <w:pPr>
        <w:pStyle w:val="Quote"/>
      </w:pPr>
      <w:r>
        <w:rPr>
          <w:b w:val="0"/>
          <w:i/>
          <w:sz w:val="19"/>
        </w:rPr>
        <w:t>"The first story will never be understood in the absence of the Electric Universe. The second story must be rewritten in the light of the Electric Universe."</w:t>
      </w:r>
    </w:p>
    <w:p>
      <w:r>
        <w:rPr>
          <w:b w:val="0"/>
          <w:i w:val="0"/>
        </w:rPr>
        <w:t>The third story requires: (1) mythology as literal sky-testimony, (2) a recently unstable solar system, (3) Electric Universe physics as causal framework, (4) interdisciplinary convergence across myth, plasma physics, rock art, calendar data, and laboratory experiment, (5) open peer review rather than institutional gatekeeping.</w:t>
      </w:r>
    </w:p>
    <w:p>
      <w:pPr>
        <w:pStyle w:val="Heading2"/>
        <w:keepNext/>
        <w:keepLines/>
      </w:pPr>
      <w:r>
        <w:t>Related Articles</w:t>
      </w:r>
    </w:p>
    <w:p>
      <w:pPr>
        <w:pStyle w:val="ListBullet"/>
        <w:spacing w:before="20" w:after="20"/>
      </w:pPr>
      <w:hyperlink r:id="rId11">
        <w:r>
          <w:rPr>
            <w:b w:val="0"/>
            <w:i w:val="0"/>
            <w:color w:val="B8860B"/>
            <w:sz w:val="19"/>
          </w:rPr>
          <w:t>Background</w:t>
        </w:r>
      </w:hyperlink>
    </w:p>
    <w:p>
      <w:pPr>
        <w:pStyle w:val="ListBullet"/>
        <w:spacing w:before="20" w:after="20"/>
      </w:pPr>
      <w:hyperlink r:id="rId12">
        <w:r>
          <w:rPr>
            <w:b w:val="0"/>
            <w:i w:val="0"/>
            <w:color w:val="B8860B"/>
            <w:sz w:val="19"/>
          </w:rPr>
          <w:t>Challenging Established Physics</w:t>
        </w:r>
      </w:hyperlink>
    </w:p>
    <w:p>
      <w:pPr>
        <w:pStyle w:val="ListBullet"/>
        <w:spacing w:before="20" w:after="20"/>
      </w:pPr>
      <w:hyperlink r:id="rId13">
        <w:r>
          <w:rPr>
            <w:b w:val="0"/>
            <w:i w:val="0"/>
            <w:color w:val="B8860B"/>
            <w:sz w:val="19"/>
          </w:rPr>
          <w:t>The Golden Age</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2</w:t>
      </w:r>
    </w:p>
    <w:p>
      <w:pPr>
        <w:pStyle w:val="Heading2"/>
        <w:keepNext/>
        <w:keepLines/>
      </w:pPr>
      <w:r>
        <w:rPr>
          <w:b/>
        </w:rPr>
        <w:t>Background</w:t>
      </w:r>
    </w:p>
    <w:p>
      <w:r>
        <w:rPr>
          <w:b w:val="0"/>
          <w:i w:val="0"/>
        </w:rPr>
        <w:t>Challenging the established scientific timeline of Earth's history is not a recent development.</w:t>
      </w:r>
      <w:r>
        <w:rPr>
          <w:b w:val="0"/>
          <w:i w:val="0"/>
        </w:rPr>
        <w:t xml:space="preserve"> </w:t>
      </w:r>
      <w:r>
        <w:rPr>
          <w:b w:val="0"/>
          <w:i w:val="0"/>
        </w:rPr>
        <w:t>Since the 16th century, historian critics like</w:t>
      </w:r>
      <w:r>
        <w:rPr>
          <w:b w:val="0"/>
          <w:i w:val="0"/>
        </w:rPr>
        <w:t xml:space="preserve"> </w:t>
      </w:r>
      <w:hyperlink r:id="rId14">
        <w:r>
          <w:rPr>
            <w:b w:val="0"/>
            <w:i w:val="0"/>
            <w:color w:val="B8860B"/>
          </w:rPr>
          <w:t>Jean Hardouin</w:t>
        </w:r>
      </w:hyperlink>
      <w:r>
        <w:rPr>
          <w:b w:val="0"/>
          <w:i w:val="0"/>
        </w:rPr>
        <w:t>,</w:t>
      </w:r>
      <w:r>
        <w:rPr>
          <w:b w:val="0"/>
          <w:i w:val="0"/>
        </w:rPr>
        <w:t xml:space="preserve"> </w:t>
      </w:r>
      <w:hyperlink r:id="rId15">
        <w:r>
          <w:rPr>
            <w:b w:val="0"/>
            <w:i w:val="0"/>
            <w:color w:val="B8860B"/>
          </w:rPr>
          <w:t>Robert Baldauf</w:t>
        </w:r>
      </w:hyperlink>
      <w:r>
        <w:rPr>
          <w:b w:val="0"/>
          <w:i w:val="0"/>
        </w:rPr>
        <w:t>,</w:t>
      </w:r>
      <w:r>
        <w:rPr>
          <w:b w:val="0"/>
          <w:i w:val="0"/>
        </w:rPr>
        <w:t xml:space="preserve"> </w:t>
      </w:r>
      <w:hyperlink r:id="rId16">
        <w:r>
          <w:rPr>
            <w:b w:val="0"/>
            <w:i w:val="0"/>
            <w:color w:val="B8860B"/>
          </w:rPr>
          <w:t>Edwin Johnson</w:t>
        </w:r>
      </w:hyperlink>
      <w:r>
        <w:rPr>
          <w:b w:val="0"/>
          <w:i w:val="0"/>
        </w:rPr>
        <w:t>,</w:t>
      </w:r>
      <w:r>
        <w:rPr>
          <w:b w:val="0"/>
          <w:i w:val="0"/>
        </w:rPr>
        <w:t xml:space="preserve"> </w:t>
      </w:r>
      <w:hyperlink r:id="rId17">
        <w:r>
          <w:rPr>
            <w:b w:val="0"/>
            <w:i w:val="0"/>
            <w:color w:val="B8860B"/>
          </w:rPr>
          <w:t>Wilhelm Kammeyer</w:t>
        </w:r>
      </w:hyperlink>
      <w:r>
        <w:rPr>
          <w:b w:val="0"/>
          <w:i w:val="0"/>
        </w:rPr>
        <w:t>,</w:t>
      </w:r>
      <w:r>
        <w:rPr>
          <w:b w:val="0"/>
          <w:i w:val="0"/>
        </w:rPr>
        <w:t xml:space="preserve"> </w:t>
      </w:r>
      <w:hyperlink r:id="rId18">
        <w:r>
          <w:rPr>
            <w:b w:val="0"/>
            <w:i w:val="0"/>
            <w:color w:val="B8860B"/>
          </w:rPr>
          <w:t>Heribert Illig</w:t>
        </w:r>
      </w:hyperlink>
      <w:r>
        <w:rPr>
          <w:b w:val="0"/>
          <w:i w:val="0"/>
        </w:rPr>
        <w:t>, and</w:t>
      </w:r>
      <w:r>
        <w:rPr>
          <w:b w:val="0"/>
          <w:i w:val="0"/>
        </w:rPr>
        <w:t xml:space="preserve"> </w:t>
      </w:r>
      <w:hyperlink r:id="rId19">
        <w:r>
          <w:rPr>
            <w:b w:val="0"/>
            <w:i w:val="0"/>
            <w:color w:val="B8860B"/>
          </w:rPr>
          <w:t>N A Morozov</w:t>
        </w:r>
      </w:hyperlink>
      <w:r>
        <w:rPr>
          <w:b w:val="0"/>
          <w:i w:val="0"/>
        </w:rPr>
        <w:t xml:space="preserve"> </w:t>
      </w:r>
      <w:r>
        <w:rPr>
          <w:b w:val="0"/>
          <w:i w:val="0"/>
        </w:rPr>
        <w:t xml:space="preserve">have accused church chronologists of the </w:t>
      </w:r>
      <w:hyperlink r:id="rId20">
        <w:r>
          <w:rPr>
            <w:b w:val="0"/>
            <w:i w:val="0"/>
            <w:color w:val="B8860B"/>
          </w:rPr>
          <w:t>Holy Roman Empire</w:t>
        </w:r>
      </w:hyperlink>
      <w:r>
        <w:rPr>
          <w:b w:val="0"/>
          <w:i w:val="0"/>
        </w:rPr>
        <w:t xml:space="preserve"> </w:t>
      </w:r>
      <w:r>
        <w:rPr>
          <w:b w:val="0"/>
          <w:i w:val="0"/>
        </w:rPr>
        <w:t xml:space="preserve">such as </w:t>
      </w:r>
      <w:hyperlink r:id="rId21">
        <w:r>
          <w:rPr>
            <w:b w:val="0"/>
            <w:i w:val="0"/>
            <w:color w:val="B8860B"/>
          </w:rPr>
          <w:t>Joseph Scaliger</w:t>
        </w:r>
      </w:hyperlink>
      <w:r>
        <w:rPr>
          <w:b w:val="0"/>
          <w:i w:val="0"/>
        </w:rPr>
        <w:t xml:space="preserve"> </w:t>
      </w:r>
      <w:r>
        <w:rPr>
          <w:b w:val="0"/>
          <w:i w:val="0"/>
        </w:rPr>
        <w:t xml:space="preserve">(founder of </w:t>
      </w:r>
      <w:hyperlink r:id="rId22">
        <w:r>
          <w:rPr>
            <w:b w:val="0"/>
            <w:i w:val="0"/>
            <w:color w:val="B8860B"/>
          </w:rPr>
          <w:t>modern chronology</w:t>
        </w:r>
      </w:hyperlink>
      <w:r>
        <w:rPr>
          <w:b w:val="0"/>
          <w:i w:val="0"/>
        </w:rPr>
        <w:t>)</w:t>
      </w:r>
      <w:r>
        <w:rPr>
          <w:b w:val="0"/>
          <w:i w:val="0"/>
        </w:rPr>
        <w:t xml:space="preserve"> </w:t>
      </w:r>
      <w:r>
        <w:rPr>
          <w:b w:val="0"/>
          <w:i w:val="0"/>
        </w:rPr>
        <w:t>of conspiring to obfuscate historical records before the 13th century C.E.</w:t>
      </w:r>
      <w:r>
        <w:rPr>
          <w:b w:val="0"/>
          <w:i w:val="0"/>
        </w:rPr>
        <w:t xml:space="preserve"> </w:t>
      </w:r>
      <w:r>
        <w:rPr>
          <w:b w:val="0"/>
          <w:i w:val="0"/>
        </w:rPr>
        <w:t xml:space="preserve">In modern times, </w:t>
      </w:r>
      <w:hyperlink r:id="rId23">
        <w:r>
          <w:rPr>
            <w:b w:val="0"/>
            <w:i w:val="0"/>
            <w:color w:val="B8860B"/>
          </w:rPr>
          <w:t>Anatoly Fomenko</w:t>
        </w:r>
      </w:hyperlink>
      <w:r>
        <w:rPr>
          <w:b w:val="0"/>
          <w:i w:val="0"/>
        </w:rPr>
        <w:t xml:space="preserve">—a professional mathematician elected a full member of the Russian Academy of Sciences in 1994 for mathematical work—applied </w:t>
      </w:r>
      <w:hyperlink r:id="rId24">
        <w:r>
          <w:rPr>
            <w:b w:val="0"/>
            <w:i w:val="0"/>
            <w:color w:val="B8860B"/>
          </w:rPr>
          <w:t>statistical analysis</w:t>
        </w:r>
      </w:hyperlink>
      <w:r>
        <w:rPr>
          <w:b w:val="0"/>
          <w:i w:val="0"/>
        </w:rPr>
        <w:t xml:space="preserve"> to published records</w:t>
      </w:r>
      <w:r>
        <w:rPr>
          <w:b w:val="0"/>
          <w:i w:val="0"/>
        </w:rPr>
        <w:t xml:space="preserve"> </w:t>
      </w:r>
      <w:r>
        <w:rPr>
          <w:b w:val="0"/>
          <w:i w:val="0"/>
        </w:rPr>
        <w:t xml:space="preserve">from 2,200 sources including </w:t>
      </w:r>
      <w:hyperlink r:id="rId25">
        <w:r>
          <w:rPr>
            <w:b w:val="0"/>
            <w:i w:val="0"/>
            <w:color w:val="B8860B"/>
          </w:rPr>
          <w:t>Scaliger</w:t>
        </w:r>
      </w:hyperlink>
      <w:r>
        <w:rPr>
          <w:b w:val="0"/>
          <w:i w:val="0"/>
        </w:rPr>
        <w:t>,</w:t>
      </w:r>
      <w:r>
        <w:rPr>
          <w:b w:val="0"/>
          <w:i w:val="0"/>
        </w:rPr>
        <w:t xml:space="preserve"> </w:t>
      </w:r>
      <w:hyperlink r:id="rId26">
        <w:r>
          <w:rPr>
            <w:b w:val="0"/>
            <w:i w:val="0"/>
            <w:color w:val="B8860B"/>
          </w:rPr>
          <w:t>House of Romanov</w:t>
        </w:r>
      </w:hyperlink>
      <w:r>
        <w:rPr>
          <w:b w:val="0"/>
          <w:i w:val="0"/>
        </w:rPr>
        <w:t>,</w:t>
      </w:r>
      <w:r>
        <w:rPr>
          <w:b w:val="0"/>
          <w:i w:val="0"/>
        </w:rPr>
        <w:t xml:space="preserve"> </w:t>
      </w:r>
      <w:hyperlink r:id="rId27">
        <w:r>
          <w:rPr>
            <w:b w:val="0"/>
            <w:i w:val="0"/>
            <w:color w:val="B8860B"/>
          </w:rPr>
          <w:t>The Bible</w:t>
        </w:r>
      </w:hyperlink>
      <w:r>
        <w:rPr>
          <w:b w:val="0"/>
          <w:i w:val="0"/>
        </w:rPr>
        <w:t xml:space="preserve"> </w:t>
      </w:r>
      <w:r>
        <w:rPr>
          <w:b w:val="0"/>
          <w:i w:val="0"/>
        </w:rPr>
        <w:t xml:space="preserve">&amp; </w:t>
      </w:r>
      <w:hyperlink r:id="rId28">
        <w:r>
          <w:rPr>
            <w:b w:val="0"/>
            <w:i w:val="0"/>
            <w:color w:val="B8860B"/>
          </w:rPr>
          <w:t>OT Apocrypha</w:t>
        </w:r>
      </w:hyperlink>
      <w:r>
        <w:rPr>
          <w:b w:val="0"/>
          <w:i w:val="0"/>
        </w:rPr>
        <w:t>,</w:t>
      </w:r>
      <w:r>
        <w:rPr>
          <w:b w:val="0"/>
          <w:i w:val="0"/>
        </w:rPr>
        <w:t xml:space="preserve"> </w:t>
      </w:r>
      <w:hyperlink r:id="rId29">
        <w:r>
          <w:rPr>
            <w:b w:val="0"/>
            <w:i w:val="0"/>
            <w:color w:val="B8860B"/>
          </w:rPr>
          <w:t>Quran</w:t>
        </w:r>
      </w:hyperlink>
      <w:r>
        <w:rPr>
          <w:b w:val="0"/>
          <w:i w:val="0"/>
        </w:rPr>
        <w:t>,</w:t>
      </w:r>
      <w:r>
        <w:rPr>
          <w:b w:val="0"/>
          <w:i w:val="0"/>
        </w:rPr>
        <w:t xml:space="preserve"> </w:t>
      </w:r>
      <w:hyperlink r:id="rId30">
        <w:r>
          <w:rPr>
            <w:b w:val="0"/>
            <w:i w:val="0"/>
            <w:color w:val="B8860B"/>
          </w:rPr>
          <w:t>Book of Mormon</w:t>
        </w:r>
      </w:hyperlink>
      <w:r>
        <w:rPr>
          <w:b w:val="0"/>
          <w:i w:val="0"/>
        </w:rPr>
        <w:t>,</w:t>
      </w:r>
      <w:r>
        <w:rPr>
          <w:b w:val="0"/>
          <w:i w:val="0"/>
        </w:rPr>
        <w:t xml:space="preserve"> </w:t>
      </w:r>
      <w:hyperlink r:id="rId31">
        <w:r>
          <w:rPr>
            <w:b w:val="0"/>
            <w:i w:val="0"/>
            <w:color w:val="B8860B"/>
          </w:rPr>
          <w:t>Maya-Kiche</w:t>
        </w:r>
      </w:hyperlink>
      <w:r>
        <w:rPr>
          <w:b w:val="0"/>
          <w:i w:val="0"/>
        </w:rPr>
        <w:t>,</w:t>
      </w:r>
      <w:r>
        <w:rPr>
          <w:b w:val="0"/>
          <w:i w:val="0"/>
        </w:rPr>
        <w:t xml:space="preserve"> </w:t>
      </w:r>
      <w:hyperlink r:id="rId32">
        <w:r>
          <w:rPr>
            <w:b w:val="0"/>
            <w:i w:val="0"/>
            <w:color w:val="B8860B"/>
          </w:rPr>
          <w:t>etc.</w:t>
        </w:r>
      </w:hyperlink>
      <w:r>
        <w:rPr>
          <w:b w:val="0"/>
          <w:i w:val="0"/>
        </w:rPr>
        <w:t xml:space="preserve"> </w:t>
      </w:r>
      <w:r>
        <w:rPr>
          <w:b w:val="0"/>
          <w:i w:val="0"/>
        </w:rPr>
        <w:t xml:space="preserve">His team revealed </w:t>
      </w:r>
      <w:r>
        <w:rPr>
          <w:b/>
          <w:i w:val="0"/>
        </w:rPr>
        <w:t>duplicated</w:t>
      </w:r>
      <w:r>
        <w:rPr>
          <w:b w:val="0"/>
          <w:i w:val="0"/>
        </w:rPr>
        <w:t xml:space="preserve"> chronology spanning periods of hundreds or thousands of years, often with names and locations changed. In his </w:t>
      </w:r>
      <w:hyperlink r:id="rId33">
        <w:r>
          <w:rPr>
            <w:b w:val="0"/>
            <w:i w:val="0"/>
            <w:color w:val="B8860B"/>
          </w:rPr>
          <w:t>New Chronology</w:t>
        </w:r>
      </w:hyperlink>
      <w:r>
        <w:rPr>
          <w:b w:val="0"/>
          <w:i w:val="0"/>
        </w:rPr>
        <w:t>,</w:t>
      </w:r>
      <w:r>
        <w:rPr>
          <w:b w:val="0"/>
          <w:i w:val="0"/>
        </w:rPr>
        <w:t xml:space="preserve"> </w:t>
      </w:r>
      <w:r>
        <w:rPr>
          <w:b w:val="0"/>
          <w:i w:val="0"/>
        </w:rPr>
        <w:t>modern human history started less than a thousand years ago:</w:t>
      </w:r>
    </w:p>
    <w:p>
      <w:pPr>
        <w:pStyle w:val="Quote"/>
      </w:pPr>
      <w:r>
        <w:rPr>
          <w:b w:val="0"/>
          <w:i w:val="0"/>
          <w:sz w:val="19"/>
        </w:rPr>
      </w:r>
      <w:r>
        <w:rPr>
          <w:b/>
          <w:i w:val="0"/>
          <w:sz w:val="19"/>
        </w:rPr>
        <w:t>Christ</w:t>
      </w:r>
      <w:r>
        <w:rPr>
          <w:b w:val="0"/>
          <w:i w:val="0"/>
          <w:sz w:val="19"/>
        </w:rPr>
        <w:t xml:space="preserve"> was born in </w:t>
      </w:r>
      <w:hyperlink r:id="rId34">
        <w:r>
          <w:rPr>
            <w:b w:val="0"/>
            <w:i w:val="0"/>
            <w:color w:val="B8860B"/>
            <w:sz w:val="19"/>
          </w:rPr>
          <w:t>The Crimea</w:t>
        </w:r>
      </w:hyperlink>
      <w:r>
        <w:rPr>
          <w:b w:val="0"/>
          <w:i w:val="0"/>
          <w:sz w:val="19"/>
        </w:rPr>
        <w:t xml:space="preserve"> on</w:t>
      </w:r>
      <w:r>
        <w:rPr>
          <w:b w:val="0"/>
          <w:i w:val="0"/>
          <w:sz w:val="19"/>
        </w:rPr>
        <w:t xml:space="preserve"> </w:t>
      </w:r>
      <w:r>
        <w:rPr>
          <w:b w:val="0"/>
          <w:i w:val="0"/>
          <w:sz w:val="19"/>
        </w:rPr>
        <w:t xml:space="preserve">December 25th, 1152 A.D. and was crucified on Joshua's Hill in </w:t>
      </w:r>
      <w:r>
        <w:rPr>
          <w:b/>
          <w:i w:val="0"/>
          <w:sz w:val="19"/>
        </w:rPr>
        <w:t>Constantinople/Istanbul</w:t>
      </w:r>
      <w:r>
        <w:rPr>
          <w:b w:val="0"/>
          <w:i w:val="0"/>
          <w:sz w:val="19"/>
        </w:rPr>
        <w:t>.</w:t>
      </w:r>
      <w:r>
        <w:rPr>
          <w:b w:val="0"/>
          <w:i w:val="0"/>
          <w:sz w:val="19"/>
        </w:rPr>
        <w:t xml:space="preserve"> </w:t>
      </w:r>
      <w:r>
        <w:rPr>
          <w:b w:val="0"/>
          <w:i w:val="0"/>
          <w:sz w:val="19"/>
        </w:rPr>
        <w:t>The Trojan War and the Crusades were waged in revenge of the Crucifixion and were</w:t>
      </w:r>
      <w:r>
        <w:rPr>
          <w:b w:val="0"/>
          <w:i w:val="0"/>
          <w:sz w:val="19"/>
        </w:rPr>
        <w:t xml:space="preserve"> </w:t>
      </w:r>
      <w:r>
        <w:rPr>
          <w:b w:val="0"/>
          <w:i w:val="0"/>
          <w:sz w:val="19"/>
        </w:rPr>
        <w:t xml:space="preserve">in reality the </w:t>
      </w:r>
      <w:hyperlink r:id="rId35">
        <w:r>
          <w:rPr>
            <w:b w:val="0"/>
            <w:i w:val="0"/>
            <w:color w:val="B8860B"/>
            <w:sz w:val="19"/>
          </w:rPr>
          <w:t>same historical event</w:t>
        </w:r>
      </w:hyperlink>
      <w:r>
        <w:rPr>
          <w:b w:val="0"/>
          <w:i w:val="0"/>
          <w:sz w:val="19"/>
        </w:rPr>
        <w:t>.</w:t>
      </w:r>
      <w:r>
        <w:rPr>
          <w:b w:val="0"/>
          <w:i w:val="0"/>
          <w:sz w:val="19"/>
        </w:rPr>
        <w:t xml:space="preserve"> </w:t>
      </w:r>
      <w:r>
        <w:rPr>
          <w:b w:val="0"/>
          <w:i w:val="0"/>
          <w:sz w:val="19"/>
        </w:rPr>
        <w:t>Genghis Khan and the Mongols were actually Russians.</w:t>
      </w:r>
      <w:r>
        <w:rPr>
          <w:b w:val="0"/>
          <w:i w:val="0"/>
          <w:sz w:val="19"/>
        </w:rPr>
        <w:t xml:space="preserve"> </w:t>
      </w:r>
      <w:r>
        <w:rPr>
          <w:b w:val="0"/>
          <w:i w:val="0"/>
          <w:sz w:val="19"/>
        </w:rPr>
        <w:t>The lands west of the 13 colonies that now constitute the American West and Middle West</w:t>
      </w:r>
      <w:r>
        <w:rPr>
          <w:b w:val="0"/>
          <w:i w:val="0"/>
          <w:sz w:val="19"/>
        </w:rPr>
        <w:t xml:space="preserve"> </w:t>
      </w:r>
      <w:r>
        <w:rPr>
          <w:b w:val="0"/>
          <w:i w:val="0"/>
          <w:sz w:val="19"/>
        </w:rPr>
        <w:t>were a far eastern part of Siberian-American (</w:t>
      </w:r>
      <w:hyperlink r:id="rId36">
        <w:r>
          <w:rPr>
            <w:b w:val="0"/>
            <w:i w:val="0"/>
            <w:color w:val="B8860B"/>
            <w:sz w:val="19"/>
          </w:rPr>
          <w:t>Rus-Horde</w:t>
        </w:r>
      </w:hyperlink>
      <w:r>
        <w:rPr>
          <w:b w:val="0"/>
          <w:i w:val="0"/>
          <w:sz w:val="19"/>
        </w:rPr>
        <w:t>)</w:t>
      </w:r>
      <w:r>
        <w:rPr>
          <w:b w:val="0"/>
          <w:i w:val="0"/>
          <w:sz w:val="19"/>
        </w:rPr>
        <w:t xml:space="preserve"> </w:t>
      </w:r>
      <w:r>
        <w:rPr>
          <w:b w:val="0"/>
          <w:i w:val="0"/>
          <w:sz w:val="19"/>
        </w:rPr>
        <w:t>Empire prior to its disintegration in 1775.</w:t>
      </w:r>
    </w:p>
    <w:p>
      <w:r>
        <w:rPr>
          <w:b w:val="0"/>
          <w:i w:val="0"/>
        </w:rPr>
        <w:t xml:space="preserve">In works published 1907–1932, </w:t>
      </w:r>
      <w:hyperlink r:id="rId19">
        <w:r>
          <w:rPr>
            <w:b w:val="0"/>
            <w:i w:val="0"/>
            <w:color w:val="B8860B"/>
          </w:rPr>
          <w:t>N A Morozov</w:t>
        </w:r>
      </w:hyperlink>
      <w:r>
        <w:rPr>
          <w:b w:val="0"/>
          <w:i w:val="0"/>
        </w:rPr>
        <w:t xml:space="preserve"> posited that 'ancient' history needed a </w:t>
      </w:r>
      <w:hyperlink r:id="rId37">
        <w:r>
          <w:rPr>
            <w:b w:val="0"/>
            <w:i w:val="0"/>
            <w:color w:val="B8860B"/>
          </w:rPr>
          <w:t>major revision</w:t>
        </w:r>
      </w:hyperlink>
      <w:r>
        <w:rPr>
          <w:b w:val="0"/>
          <w:i w:val="0"/>
        </w:rPr>
        <w:t>. Using</w:t>
      </w:r>
      <w:r>
        <w:rPr>
          <w:b w:val="0"/>
          <w:i w:val="0"/>
        </w:rPr>
        <w:t xml:space="preserve"> </w:t>
      </w:r>
      <w:hyperlink r:id="rId38">
        <w:r>
          <w:rPr>
            <w:b w:val="0"/>
            <w:i w:val="0"/>
            <w:color w:val="B8860B"/>
          </w:rPr>
          <w:t>comparative mythology</w:t>
        </w:r>
      </w:hyperlink>
      <w:r>
        <w:rPr>
          <w:b w:val="0"/>
          <w:i w:val="0"/>
        </w:rPr>
        <w:t xml:space="preserve"> and ancient literary sources</w:t>
      </w:r>
      <w:r>
        <w:rPr>
          <w:b w:val="0"/>
          <w:i w:val="0"/>
        </w:rPr>
        <w:t xml:space="preserve"> </w:t>
      </w:r>
      <w:r>
        <w:rPr>
          <w:b w:val="0"/>
          <w:i w:val="0"/>
        </w:rPr>
        <w:t>(especially the Old Testament), he argued that Earth suffered catastrophic close contacts with other planets</w:t>
      </w:r>
      <w:r>
        <w:rPr>
          <w:b w:val="0"/>
          <w:i w:val="0"/>
        </w:rPr>
        <w:t xml:space="preserve"> </w:t>
      </w:r>
      <w:r>
        <w:rPr>
          <w:b w:val="0"/>
          <w:i w:val="0"/>
        </w:rPr>
        <w:t>(Saturn, Jupiter, Mercury, and especially Venus and Mars) in our past. In 1997,</w:t>
      </w:r>
      <w:r>
        <w:rPr>
          <w:b w:val="0"/>
          <w:i w:val="0"/>
        </w:rPr>
        <w:t xml:space="preserve"> </w:t>
      </w:r>
      <w:hyperlink r:id="rId39">
        <w:r>
          <w:rPr>
            <w:b w:val="0"/>
            <w:i w:val="0"/>
            <w:color w:val="B8860B"/>
          </w:rPr>
          <w:t>Wal Thornhill</w:t>
        </w:r>
      </w:hyperlink>
      <w:r>
        <w:rPr>
          <w:b w:val="0"/>
          <w:i w:val="0"/>
        </w:rPr>
        <w:t xml:space="preserve"> presented the</w:t>
      </w:r>
      <w:r>
        <w:rPr>
          <w:b w:val="0"/>
          <w:i w:val="0"/>
        </w:rPr>
        <w:t xml:space="preserve"> </w:t>
      </w:r>
      <w:hyperlink r:id="rId40">
        <w:r>
          <w:rPr>
            <w:b w:val="0"/>
            <w:i w:val="0"/>
            <w:color w:val="B8860B"/>
          </w:rPr>
          <w:t>Electric Universe</w:t>
        </w:r>
      </w:hyperlink>
      <w:r>
        <w:rPr>
          <w:b w:val="0"/>
          <w:i w:val="0"/>
        </w:rPr>
        <w:t xml:space="preserve"> </w:t>
      </w:r>
      <w:r>
        <w:rPr>
          <w:b w:val="0"/>
          <w:i w:val="0"/>
        </w:rPr>
        <w:t>theory providing a new foundation in interplanetary physics that explained why these cataclysms occurred.</w:t>
      </w:r>
      <w:r>
        <w:rPr>
          <w:b w:val="0"/>
          <w:i w:val="0"/>
        </w:rPr>
        <w:t xml:space="preserve"> </w:t>
      </w:r>
      <w:r>
        <w:rPr>
          <w:b w:val="0"/>
          <w:i w:val="0"/>
        </w:rPr>
        <w:t xml:space="preserve">In </w:t>
      </w:r>
      <w:hyperlink r:id="rId41">
        <w:r>
          <w:rPr>
            <w:b w:val="0"/>
            <w:i w:val="0"/>
            <w:color w:val="B8860B"/>
          </w:rPr>
          <w:t>Saturnian Cosmology</w:t>
        </w:r>
      </w:hyperlink>
      <w:r>
        <w:rPr>
          <w:b w:val="0"/>
          <w:i w:val="0"/>
        </w:rPr>
        <w:t xml:space="preserve">, Earth's recorded history is </w:t>
      </w:r>
      <w:r>
        <w:rPr>
          <w:b/>
          <w:i w:val="0"/>
        </w:rPr>
        <w:t>less than 4 thousand years</w:t>
      </w:r>
      <w:r>
        <w:rPr>
          <w:b w:val="0"/>
          <w:i w:val="0"/>
        </w:rPr>
        <w:t xml:space="preserve"> since the start</w:t>
      </w:r>
      <w:r>
        <w:rPr>
          <w:b w:val="0"/>
          <w:i w:val="0"/>
        </w:rPr>
        <w:t xml:space="preserve"> </w:t>
      </w:r>
      <w:r>
        <w:rPr>
          <w:b w:val="0"/>
          <w:i w:val="0"/>
        </w:rPr>
        <w:t xml:space="preserve">of the </w:t>
      </w:r>
      <w:hyperlink r:id="rId42">
        <w:r>
          <w:rPr>
            <w:b w:val="0"/>
            <w:i w:val="0"/>
            <w:color w:val="B8860B"/>
          </w:rPr>
          <w:t>Golden Age</w:t>
        </w:r>
      </w:hyperlink>
      <w:r>
        <w:rPr>
          <w:b w:val="0"/>
          <w:i w:val="0"/>
        </w:rPr>
        <w:t>.</w:t>
      </w:r>
    </w:p>
    <w:p>
      <w:pPr>
        <w:pStyle w:val="Heading1"/>
        <w:keepNext/>
        <w:keepLines/>
      </w:pPr>
      <w:r>
        <w:t>Project Objective</w:t>
      </w:r>
    </w:p>
    <w:p>
      <w:r>
        <w:rPr>
          <w:b w:val="0"/>
          <w:i w:val="0"/>
        </w:rPr>
        <w:t xml:space="preserve">The objective of this timeline is to compile an </w:t>
      </w:r>
      <w:hyperlink r:id="rId43">
        <w:r>
          <w:rPr>
            <w:b w:val="0"/>
            <w:i w:val="0"/>
            <w:color w:val="B8860B"/>
          </w:rPr>
          <w:t>alternate history</w:t>
        </w:r>
      </w:hyperlink>
      <w:r>
        <w:rPr>
          <w:b w:val="0"/>
          <w:i w:val="0"/>
        </w:rPr>
        <w:t xml:space="preserve"> </w:t>
      </w:r>
      <w:r>
        <w:rPr>
          <w:b w:val="0"/>
          <w:i w:val="0"/>
        </w:rPr>
        <w:t xml:space="preserve">of Earth based on </w:t>
      </w:r>
      <w:hyperlink r:id="rId44">
        <w:r>
          <w:rPr>
            <w:b w:val="0"/>
            <w:i w:val="0"/>
            <w:color w:val="B8860B"/>
          </w:rPr>
          <w:t>Saturnian Cosmology</w:t>
        </w:r>
      </w:hyperlink>
      <w:r>
        <w:rPr>
          <w:b w:val="0"/>
          <w:i w:val="0"/>
        </w:rPr>
        <w:t xml:space="preserve"> </w:t>
      </w:r>
      <w:r>
        <w:rPr>
          <w:b w:val="0"/>
          <w:i w:val="0"/>
        </w:rPr>
        <w:t xml:space="preserve">and </w:t>
      </w:r>
      <w:hyperlink r:id="rId45">
        <w:r>
          <w:rPr>
            <w:b w:val="0"/>
            <w:i w:val="0"/>
            <w:color w:val="B8860B"/>
          </w:rPr>
          <w:t>Fomenko's New Chronology</w:t>
        </w:r>
      </w:hyperlink>
      <w:r>
        <w:rPr>
          <w:b w:val="0"/>
          <w:i w:val="0"/>
        </w:rPr>
        <w:t xml:space="preserve"> </w:t>
      </w:r>
      <w:r>
        <w:rPr>
          <w:b w:val="0"/>
          <w:i w:val="0"/>
        </w:rPr>
        <w:t>into an accessible sequence of events from the first memory to modern day. As new research comes to light, I plan on</w:t>
      </w:r>
      <w:r>
        <w:rPr>
          <w:b w:val="0"/>
          <w:i w:val="0"/>
        </w:rPr>
        <w:t xml:space="preserve"> </w:t>
      </w:r>
      <w:r>
        <w:rPr>
          <w:b w:val="0"/>
          <w:i w:val="0"/>
        </w:rPr>
        <w:t xml:space="preserve">making corrections. I'm hoping this project helps others navigate the </w:t>
      </w:r>
      <w:r>
        <w:rPr>
          <w:b w:val="0"/>
          <w:i/>
        </w:rPr>
        <w:t>dissonance of consensus</w:t>
      </w:r>
      <w:r>
        <w:rPr>
          <w:b w:val="0"/>
          <w:i w:val="0"/>
        </w:rPr>
        <w:t xml:space="preserve"> and access the </w:t>
      </w:r>
      <w:r>
        <w:rPr>
          <w:b w:val="0"/>
          <w:i/>
        </w:rPr>
        <w:t>unredacted</w:t>
      </w:r>
      <w:r>
        <w:rPr>
          <w:b w:val="0"/>
          <w:i w:val="0"/>
        </w:rPr>
        <w:t xml:space="preserve"> origin story of our planet and species. This timeline focuses on </w:t>
      </w:r>
      <w:r>
        <w:rPr>
          <w:b w:val="0"/>
          <w:i/>
        </w:rPr>
        <w:t>causality</w:t>
      </w:r>
      <w:r>
        <w:rPr>
          <w:b w:val="0"/>
          <w:i w:val="0"/>
        </w:rPr>
        <w:t xml:space="preserve"> between major events (why one event led to the next), so not all events of world history are listed.</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TODO</w:t>
      </w:r>
    </w:p>
    <w:p>
      <w:r>
        <w:rPr>
          <w:b w:val="0"/>
          <w:i w:val="0"/>
        </w:rPr>
        <w:t>The following researchers have made primary contributions to demonstrating that Scaligerian chronology — the conventional historical timeline — is fabricated, inflated, or systematically wrong.</w:t>
      </w:r>
    </w:p>
    <w:p>
      <w:r>
        <w:rPr>
          <w:b w:val="0"/>
          <w:i w:val="0"/>
        </w:rPr>
        <w:t>Their methods vary: mathematical/statistical analysis, astronomical reanalysis of eclipse records, re-reading of archaeological stratigraphy, and forensic examination of institutional suppression. What unites them is the conclusion that accepted ancient history dates are largely invented.</w:t>
      </w:r>
    </w:p>
    <w:p>
      <w:r>
        <w:rPr>
          <w:b w:val="0"/>
          <w:i w:val="0"/>
        </w:rPr>
      </w:r>
      <w:r>
        <w:rPr>
          <w:b/>
          <w:i w:val="0"/>
        </w:rPr>
        <w:t>Note:</w:t>
      </w:r>
      <w:r>
        <w:rPr>
          <w:b w:val="0"/>
          <w:i w:val="0"/>
        </w:rPr>
        <w:t xml:space="preserve"> Researchers who challenge the timeline AND interpret ancient sources as cataclysm (Fomenko, Heinsohn, Schoch, Hancock, Cremo) are listed in </w:t>
      </w:r>
      <w:hyperlink r:id="rId46">
        <w:r>
          <w:rPr>
            <w:b w:val="0"/>
            <w:i w:val="0"/>
            <w:color w:val="B8860B"/>
          </w:rPr>
          <w:t>Authors Who Read Ancient Sources as World Cataclysm</w:t>
        </w:r>
      </w:hyperlink>
      <w:r>
        <w:rPr>
          <w:b w:val="0"/>
          <w:i w:val="0"/>
        </w:rPr>
        <w:t>.</w:t>
      </w:r>
    </w:p>
    <w:p>
      <w:pPr>
        <w:pBdr>
          <w:bottom w:val="single" w:sz="6" w:space="1" w:color="CCCCCC"/>
        </w:pBdr>
      </w:pPr>
    </w:p>
    <w:p>
      <w:pPr>
        <w:pStyle w:val="Heading3"/>
        <w:keepNext/>
        <w:keepLines/>
      </w:pPr>
      <w:r>
        <w:t>N. A. Morozov (1854–1946)</w:t>
      </w:r>
    </w:p>
    <w:p>
      <w:r>
        <w:rPr>
          <w:b w:val="0"/>
          <w:i w:val="0"/>
        </w:rPr>
        <w:t>Russian mathematician, astronomer, political prisoner. Confined 27 years in the Peter and Paul Fortress and Schlisselburg Prison, he produced a 7-volume work analyzing astronomical content of ancient documents — eclipses, stellar positions, comet appearances — finding that dates assigned by Scaligerian chronology are mathematically impossible. The astronomical data, re-analyzed without presupposing conventional dates, consistently yields medieval dates, not classical antiquity.</w:t>
      </w:r>
    </w:p>
    <w:p>
      <w:r>
        <w:rPr>
          <w:b w:val="0"/>
          <w:i w:val="0"/>
        </w:rPr>
        <w:t>Morozov's conclusions:</w:t>
      </w:r>
    </w:p>
    <w:p>
      <w:pPr>
        <w:pStyle w:val="ListBullet"/>
        <w:spacing w:before="20" w:after="20"/>
      </w:pPr>
      <w:r>
        <w:rPr>
          <w:b w:val="0"/>
          <w:i w:val="0"/>
          <w:sz w:val="19"/>
        </w:rPr>
      </w:r>
      <w:r>
        <w:rPr>
          <w:b/>
          <w:i w:val="0"/>
          <w:sz w:val="19"/>
        </w:rPr>
        <w:t>Most of classical antiquity is illusion</w:t>
      </w:r>
      <w:r>
        <w:rPr>
          <w:b w:val="0"/>
          <w:i w:val="0"/>
          <w:sz w:val="19"/>
        </w:rPr>
        <w:t xml:space="preserve"> — "ancient" eclipse records date to the early medieval period</w:t>
      </w:r>
    </w:p>
    <w:p>
      <w:pPr>
        <w:pStyle w:val="ListBullet"/>
        <w:spacing w:before="20" w:after="20"/>
      </w:pPr>
      <w:r>
        <w:rPr>
          <w:b w:val="0"/>
          <w:i w:val="0"/>
          <w:sz w:val="19"/>
        </w:rPr>
      </w:r>
      <w:r>
        <w:rPr>
          <w:b/>
          <w:i w:val="0"/>
          <w:sz w:val="19"/>
        </w:rPr>
        <w:t>The Old Testament is a medieval document</w:t>
      </w:r>
      <w:r>
        <w:rPr>
          <w:b w:val="0"/>
          <w:i w:val="0"/>
          <w:sz w:val="19"/>
        </w:rPr>
        <w:t xml:space="preserve"> — astronomical content inconsistent with 1st millennium BCE</w:t>
      </w:r>
    </w:p>
    <w:p>
      <w:pPr>
        <w:pStyle w:val="ListBullet"/>
        <w:spacing w:before="20" w:after="20"/>
      </w:pPr>
      <w:r>
        <w:rPr>
          <w:b w:val="0"/>
          <w:i w:val="0"/>
          <w:sz w:val="19"/>
        </w:rPr>
      </w:r>
      <w:r>
        <w:rPr>
          <w:b/>
          <w:i w:val="0"/>
          <w:sz w:val="19"/>
        </w:rPr>
        <w:t>Ancient Greece and Rome</w:t>
      </w:r>
      <w:r>
        <w:rPr>
          <w:b w:val="0"/>
          <w:i w:val="0"/>
          <w:sz w:val="19"/>
        </w:rPr>
        <w:t xml:space="preserve"> as standardly dated have no records consistent with their asserted periods</w:t>
      </w:r>
    </w:p>
    <w:p>
      <w:r>
        <w:rPr>
          <w:b w:val="0"/>
          <w:i w:val="0"/>
        </w:rPr>
        <w:t>His work directly inspired Fomenko.</w:t>
      </w:r>
    </w:p>
    <w:p>
      <w:r>
        <w:rPr>
          <w:b w:val="0"/>
          <w:i w:val="0"/>
        </w:rPr>
      </w:r>
      <w:r>
        <w:rPr>
          <w:b/>
          <w:i w:val="0"/>
        </w:rPr>
        <w:t>Key works:</w:t>
      </w:r>
      <w:r>
        <w:rPr>
          <w:b w:val="0"/>
          <w:i w:val="0"/>
        </w:rPr>
        <w:t xml:space="preserve"> </w:t>
      </w:r>
      <w:r>
        <w:rPr>
          <w:b w:val="0"/>
          <w:i/>
        </w:rPr>
        <w:t>Christ</w:t>
      </w:r>
      <w:r>
        <w:rPr>
          <w:b w:val="0"/>
          <w:i w:val="0"/>
        </w:rPr>
        <w:t xml:space="preserve"> (7 volumes, 1924–1932)</w:t>
      </w:r>
    </w:p>
    <w:p>
      <w:pPr>
        <w:pBdr>
          <w:bottom w:val="single" w:sz="6" w:space="1" w:color="CCCCCC"/>
        </w:pBdr>
      </w:pPr>
    </w:p>
    <w:p>
      <w:pPr>
        <w:pStyle w:val="Heading3"/>
        <w:keepNext/>
        <w:keepLines/>
      </w:pPr>
      <w:r>
        <w:t>Heribert Illig (b. 1947)</w:t>
      </w:r>
    </w:p>
    <w:p>
      <w:r>
        <w:rPr>
          <w:b w:val="0"/>
          <w:i w:val="0"/>
        </w:rPr>
        <w:t xml:space="preserve">German independent historian whose 1991 </w:t>
      </w:r>
      <w:r>
        <w:rPr>
          <w:b w:val="0"/>
          <w:i/>
        </w:rPr>
        <w:t>Das erfundene Mittelalter</w:t>
      </w:r>
      <w:r>
        <w:rPr>
          <w:b w:val="0"/>
          <w:i w:val="0"/>
        </w:rPr>
        <w:t xml:space="preserve"> proposed that years 614–911 CE were deliberately inserted — creating 297 phantom years — by Otto III, Pope Sylvester II, and Constantine VII to place their reign at the symbolic millennium.</w:t>
      </w:r>
    </w:p>
    <w:p>
      <w:r>
        <w:rPr>
          <w:b w:val="0"/>
          <w:i w:val="0"/>
        </w:rPr>
        <w:t>The evidential core:</w:t>
      </w:r>
    </w:p>
    <w:p>
      <w:pPr>
        <w:pStyle w:val="ListBullet"/>
        <w:spacing w:before="20" w:after="20"/>
      </w:pPr>
      <w:r>
        <w:rPr>
          <w:b w:val="0"/>
          <w:i w:val="0"/>
          <w:sz w:val="19"/>
        </w:rPr>
      </w:r>
      <w:r>
        <w:rPr>
          <w:b/>
          <w:i w:val="0"/>
          <w:sz w:val="19"/>
        </w:rPr>
        <w:t>No unambiguous archaeological/astronomical evidence</w:t>
      </w:r>
      <w:r>
        <w:rPr>
          <w:b w:val="0"/>
          <w:i w:val="0"/>
          <w:sz w:val="19"/>
        </w:rPr>
        <w:t xml:space="preserve"> independently dates to 614–911 CE</w:t>
      </w:r>
    </w:p>
    <w:p>
      <w:pPr>
        <w:pStyle w:val="ListBullet"/>
        <w:spacing w:before="20" w:after="20"/>
      </w:pPr>
      <w:r>
        <w:rPr>
          <w:b w:val="0"/>
          <w:i w:val="0"/>
          <w:sz w:val="19"/>
        </w:rPr>
      </w:r>
      <w:r>
        <w:rPr>
          <w:b/>
          <w:i w:val="0"/>
          <w:sz w:val="19"/>
        </w:rPr>
        <w:t>Carolingian architecture</w:t>
      </w:r>
      <w:r>
        <w:rPr>
          <w:b w:val="0"/>
          <w:i w:val="0"/>
          <w:sz w:val="19"/>
        </w:rPr>
        <w:t xml:space="preserve"> shows stylistic anachronisms</w:t>
      </w:r>
    </w:p>
    <w:p>
      <w:pPr>
        <w:pStyle w:val="ListBullet"/>
        <w:spacing w:before="20" w:after="20"/>
      </w:pPr>
      <w:r>
        <w:rPr>
          <w:b w:val="0"/>
          <w:i w:val="0"/>
          <w:sz w:val="19"/>
        </w:rPr>
      </w:r>
      <w:r>
        <w:rPr>
          <w:b/>
          <w:i w:val="0"/>
          <w:sz w:val="19"/>
        </w:rPr>
        <w:t>Calendar drift</w:t>
      </w:r>
      <w:r>
        <w:rPr>
          <w:b w:val="0"/>
          <w:i w:val="0"/>
          <w:sz w:val="19"/>
        </w:rPr>
        <w:t xml:space="preserve"> — Julian calendar's accumulated error by 1582 should be larger; the shortfall matches 297 phantom years</w:t>
      </w:r>
    </w:p>
    <w:p>
      <w:r>
        <w:rPr>
          <w:b w:val="0"/>
          <w:i w:val="0"/>
        </w:rPr>
        <w:t>Illig focuses on deliberate political forgery rather than Fomenko's error-accumulation model. Both frameworks are broadly compatible.</w:t>
      </w:r>
    </w:p>
    <w:p>
      <w:r>
        <w:rPr>
          <w:b w:val="0"/>
          <w:i w:val="0"/>
        </w:rPr>
      </w:r>
      <w:r>
        <w:rPr>
          <w:b/>
          <w:i w:val="0"/>
        </w:rPr>
        <w:t>Key works:</w:t>
      </w:r>
      <w:r>
        <w:rPr>
          <w:b w:val="0"/>
          <w:i w:val="0"/>
        </w:rPr>
        <w:t xml:space="preserve"> </w:t>
      </w:r>
      <w:r>
        <w:rPr>
          <w:b w:val="0"/>
          <w:i/>
        </w:rPr>
        <w:t>Das erfundene Mittelalter</w:t>
      </w:r>
      <w:r>
        <w:rPr>
          <w:b w:val="0"/>
          <w:i w:val="0"/>
        </w:rPr>
        <w:t xml:space="preserve"> (1991), </w:t>
      </w:r>
      <w:r>
        <w:rPr>
          <w:b w:val="0"/>
          <w:i/>
        </w:rPr>
        <w:t>Wer hat an der Uhr gedreht?</w:t>
      </w:r>
      <w:r>
        <w:rPr>
          <w:b w:val="0"/>
          <w:i w:val="0"/>
        </w:rPr>
        <w:t xml:space="preserve"> (1999)</w:t>
      </w:r>
    </w:p>
    <w:p>
      <w:pPr>
        <w:pBdr>
          <w:bottom w:val="single" w:sz="6" w:space="1" w:color="CCCCCC"/>
        </w:pBdr>
      </w:pPr>
    </w:p>
    <w:p>
      <w:pPr>
        <w:pStyle w:val="Heading3"/>
        <w:keepNext/>
        <w:keepLines/>
      </w:pPr>
      <w:r>
        <w:t>Investigators Who Challenge Chronology AND Interpret Cataclysm</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22"/>
        <w:gridCol w:w="4292"/>
        <w:gridCol w:w="859"/>
      </w:tblGrid>
      <w:tr>
        <w:tc>
          <w:tcPr>
            <w:tcW w:type="dxa" w:w="1222"/>
            <w:shd w:val="clear" w:color="auto" w:fill="F0F0F0"/>
          </w:tcPr>
          <w:p>
            <w:pPr>
              <w:spacing w:before="20" w:after="20"/>
              <w:jc w:val="center"/>
            </w:pPr>
            <w:r>
              <w:rPr>
                <w:rFonts w:ascii="Libre Franklin" w:hAnsi="Libre Franklin"/>
                <w:b/>
                <w:sz w:val="18"/>
              </w:rPr>
              <w:t>Author</w:t>
            </w:r>
          </w:p>
        </w:tc>
        <w:tc>
          <w:tcPr>
            <w:tcW w:type="dxa" w:w="4292"/>
            <w:shd w:val="clear" w:color="auto" w:fill="F0F0F0"/>
          </w:tcPr>
          <w:p>
            <w:pPr>
              <w:spacing w:before="20" w:after="20"/>
              <w:jc w:val="center"/>
            </w:pPr>
            <w:r>
              <w:rPr>
                <w:rFonts w:ascii="Libre Franklin" w:hAnsi="Libre Franklin"/>
                <w:b/>
                <w:sz w:val="18"/>
              </w:rPr>
              <w:t>Chronology Challenge</w:t>
            </w:r>
          </w:p>
        </w:tc>
        <w:tc>
          <w:tcPr>
            <w:tcW w:type="dxa" w:w="859"/>
            <w:shd w:val="clear" w:color="auto" w:fill="F0F0F0"/>
          </w:tcPr>
          <w:p>
            <w:pPr>
              <w:spacing w:before="20" w:after="20"/>
              <w:jc w:val="center"/>
            </w:pPr>
            <w:r>
              <w:rPr>
                <w:rFonts w:ascii="Libre Franklin" w:hAnsi="Libre Franklin"/>
                <w:b/>
                <w:sz w:val="18"/>
              </w:rPr>
              <w:t>See Profile</w:t>
            </w:r>
          </w:p>
        </w:tc>
      </w:tr>
      <w:tr>
        <w:tc>
          <w:tcPr>
            <w:tcW w:type="dxa" w:w="1222"/>
          </w:tcPr>
          <w:p>
            <w:pPr>
              <w:spacing w:before="20" w:after="20"/>
            </w:pPr>
            <w:r>
              <w:rPr>
                <w:b w:val="0"/>
                <w:i w:val="0"/>
                <w:sz w:val="18"/>
              </w:rPr>
              <w:t>Anatoly Fomenko</w:t>
            </w:r>
          </w:p>
        </w:tc>
        <w:tc>
          <w:tcPr>
            <w:tcW w:type="dxa" w:w="4292"/>
          </w:tcPr>
          <w:p>
            <w:pPr>
              <w:spacing w:before="20" w:after="20"/>
            </w:pPr>
            <w:r>
              <w:rPr>
                <w:b w:val="0"/>
                <w:i w:val="0"/>
                <w:sz w:val="18"/>
              </w:rPr>
              <w:t>Mathematical proof "ancient" civilization is medieval</w:t>
            </w:r>
          </w:p>
        </w:tc>
        <w:tc>
          <w:tcPr>
            <w:tcW w:type="dxa" w:w="859"/>
          </w:tcPr>
          <w:p>
            <w:pPr>
              <w:spacing w:before="20" w:after="20"/>
            </w:pPr>
            <w:hyperlink r:id="rId47">
              <w:r>
                <w:rPr>
                  <w:b w:val="0"/>
                  <w:i w:val="0"/>
                  <w:color w:val="B8860B"/>
                  <w:sz w:val="18"/>
                </w:rPr>
                <w:t>16.01.05</w:t>
              </w:r>
            </w:hyperlink>
          </w:p>
        </w:tc>
      </w:tr>
      <w:tr>
        <w:tc>
          <w:tcPr>
            <w:tcW w:type="dxa" w:w="1222"/>
          </w:tcPr>
          <w:p>
            <w:pPr>
              <w:spacing w:before="20" w:after="20"/>
            </w:pPr>
            <w:r>
              <w:rPr>
                <w:b w:val="0"/>
                <w:i w:val="0"/>
                <w:sz w:val="18"/>
              </w:rPr>
              <w:t>Gunnar Heinsohn</w:t>
            </w:r>
          </w:p>
        </w:tc>
        <w:tc>
          <w:tcPr>
            <w:tcW w:type="dxa" w:w="4292"/>
          </w:tcPr>
          <w:p>
            <w:pPr>
              <w:spacing w:before="20" w:after="20"/>
            </w:pPr>
            <w:r>
              <w:rPr>
                <w:b w:val="0"/>
                <w:i w:val="0"/>
                <w:sz w:val="18"/>
              </w:rPr>
              <w:t>Stratigraphy shows no distinct ancient layers</w:t>
            </w:r>
          </w:p>
        </w:tc>
        <w:tc>
          <w:tcPr>
            <w:tcW w:type="dxa" w:w="859"/>
          </w:tcPr>
          <w:p>
            <w:pPr>
              <w:spacing w:before="20" w:after="20"/>
            </w:pPr>
            <w:hyperlink r:id="rId48">
              <w:r>
                <w:rPr>
                  <w:b w:val="0"/>
                  <w:i w:val="0"/>
                  <w:color w:val="B8860B"/>
                  <w:sz w:val="18"/>
                </w:rPr>
                <w:t>16.01.14</w:t>
              </w:r>
            </w:hyperlink>
          </w:p>
        </w:tc>
      </w:tr>
      <w:tr>
        <w:tc>
          <w:tcPr>
            <w:tcW w:type="dxa" w:w="1222"/>
          </w:tcPr>
          <w:p>
            <w:pPr>
              <w:spacing w:before="20" w:after="20"/>
            </w:pPr>
            <w:r>
              <w:rPr>
                <w:b w:val="0"/>
                <w:i w:val="0"/>
                <w:sz w:val="18"/>
              </w:rPr>
              <w:t>Robert Schoch</w:t>
            </w:r>
          </w:p>
        </w:tc>
        <w:tc>
          <w:tcPr>
            <w:tcW w:type="dxa" w:w="4292"/>
          </w:tcPr>
          <w:p>
            <w:pPr>
              <w:spacing w:before="20" w:after="20"/>
            </w:pPr>
            <w:r>
              <w:rPr>
                <w:b w:val="0"/>
                <w:i w:val="0"/>
                <w:sz w:val="18"/>
              </w:rPr>
              <w:t>Geological re-dating of Sphinx to 7,000–10,000 BCE</w:t>
            </w:r>
          </w:p>
        </w:tc>
        <w:tc>
          <w:tcPr>
            <w:tcW w:type="dxa" w:w="859"/>
          </w:tcPr>
          <w:p>
            <w:pPr>
              <w:spacing w:before="20" w:after="20"/>
            </w:pPr>
            <w:hyperlink r:id="rId49">
              <w:r>
                <w:rPr>
                  <w:b w:val="0"/>
                  <w:i w:val="0"/>
                  <w:color w:val="B8860B"/>
                  <w:sz w:val="18"/>
                </w:rPr>
                <w:t>16.01.22</w:t>
              </w:r>
            </w:hyperlink>
          </w:p>
        </w:tc>
      </w:tr>
      <w:tr>
        <w:tc>
          <w:tcPr>
            <w:tcW w:type="dxa" w:w="1222"/>
          </w:tcPr>
          <w:p>
            <w:pPr>
              <w:spacing w:before="20" w:after="20"/>
            </w:pPr>
            <w:r>
              <w:rPr>
                <w:b w:val="0"/>
                <w:i w:val="0"/>
                <w:sz w:val="18"/>
              </w:rPr>
              <w:t>Graham Hancock</w:t>
            </w:r>
          </w:p>
        </w:tc>
        <w:tc>
          <w:tcPr>
            <w:tcW w:type="dxa" w:w="4292"/>
          </w:tcPr>
          <w:p>
            <w:pPr>
              <w:spacing w:before="20" w:after="20"/>
            </w:pPr>
            <w:r>
              <w:rPr>
                <w:b w:val="0"/>
                <w:i w:val="0"/>
                <w:sz w:val="18"/>
              </w:rPr>
              <w:t>Argues for 10,000+ BCE human civilization</w:t>
            </w:r>
          </w:p>
        </w:tc>
        <w:tc>
          <w:tcPr>
            <w:tcW w:type="dxa" w:w="859"/>
          </w:tcPr>
          <w:p>
            <w:pPr>
              <w:spacing w:before="20" w:after="20"/>
            </w:pPr>
            <w:hyperlink r:id="rId50">
              <w:r>
                <w:rPr>
                  <w:b w:val="0"/>
                  <w:i w:val="0"/>
                  <w:color w:val="B8860B"/>
                  <w:sz w:val="18"/>
                </w:rPr>
                <w:t>16.01.23</w:t>
              </w:r>
            </w:hyperlink>
          </w:p>
        </w:tc>
      </w:tr>
      <w:tr>
        <w:tc>
          <w:tcPr>
            <w:tcW w:type="dxa" w:w="1222"/>
          </w:tcPr>
          <w:p>
            <w:pPr>
              <w:spacing w:before="20" w:after="20"/>
            </w:pPr>
            <w:r>
              <w:rPr>
                <w:b w:val="0"/>
                <w:i w:val="0"/>
                <w:sz w:val="18"/>
              </w:rPr>
              <w:t>Michael Cremo</w:t>
            </w:r>
          </w:p>
        </w:tc>
        <w:tc>
          <w:tcPr>
            <w:tcW w:type="dxa" w:w="4292"/>
          </w:tcPr>
          <w:p>
            <w:pPr>
              <w:spacing w:before="20" w:after="20"/>
            </w:pPr>
            <w:r>
              <w:rPr>
                <w:b w:val="0"/>
                <w:i w:val="0"/>
                <w:sz w:val="18"/>
              </w:rPr>
              <w:t>Suppressed evidence for multi-million-year human antiquity</w:t>
            </w:r>
          </w:p>
        </w:tc>
        <w:tc>
          <w:tcPr>
            <w:tcW w:type="dxa" w:w="859"/>
          </w:tcPr>
          <w:p>
            <w:pPr>
              <w:spacing w:before="20" w:after="20"/>
            </w:pPr>
            <w:hyperlink r:id="rId51">
              <w:r>
                <w:rPr>
                  <w:b w:val="0"/>
                  <w:i w:val="0"/>
                  <w:color w:val="B8860B"/>
                  <w:sz w:val="18"/>
                </w:rPr>
                <w:t>16.01.24</w:t>
              </w:r>
            </w:hyperlink>
          </w:p>
        </w:tc>
      </w:tr>
    </w:tbl>
    <w:p/>
    <w:p>
      <w:pPr>
        <w:pBdr>
          <w:bottom w:val="single" w:sz="6" w:space="1" w:color="CCCCCC"/>
        </w:pBdr>
      </w:pPr>
    </w:p>
    <w:p>
      <w:pPr>
        <w:pStyle w:val="Heading3"/>
        <w:keepNext/>
        <w:keepLines/>
      </w:pPr>
      <w:r>
        <w:t>See Also</w:t>
      </w:r>
    </w:p>
    <w:p>
      <w:pPr>
        <w:pStyle w:val="ListBullet"/>
        <w:spacing w:before="20" w:after="20"/>
      </w:pPr>
      <w:hyperlink r:id="rId46">
        <w:r>
          <w:rPr>
            <w:b w:val="0"/>
            <w:i w:val="0"/>
            <w:color w:val="B8860B"/>
            <w:sz w:val="19"/>
          </w:rPr>
          <w:t>Authors Who Read Ancient Sources as World Cataclysm</w:t>
        </w:r>
      </w:hyperlink>
    </w:p>
    <w:p>
      <w:pPr>
        <w:pStyle w:val="ListBullet"/>
        <w:spacing w:before="20" w:after="20"/>
      </w:pPr>
      <w:hyperlink r:id="rId52">
        <w:r>
          <w:rPr>
            <w:b w:val="0"/>
            <w:i w:val="0"/>
            <w:color w:val="B8860B"/>
            <w:sz w:val="19"/>
          </w:rPr>
          <w:t>Author Profiles</w:t>
        </w:r>
      </w:hyperlink>
    </w:p>
    <w:p>
      <w:pPr>
        <w:pStyle w:val="ListBullet"/>
        <w:spacing w:before="20" w:after="20"/>
      </w:pPr>
      <w:hyperlink r:id="rId53">
        <w:r>
          <w:rPr>
            <w:b w:val="0"/>
            <w:i w:val="0"/>
            <w:color w:val="B8860B"/>
            <w:sz w:val="19"/>
          </w:rPr>
          <w:t>Timeline Synchronization</w:t>
        </w:r>
      </w:hyperlink>
    </w:p>
    <w:p/>
    <w:p>
      <w:pPr>
        <w:jc w:val="center"/>
      </w:pPr>
      <w:r>
        <w:rPr>
          <w:color w:val="B8860B"/>
          <w:sz w:val="24"/>
        </w:rPr>
        <w:t>— ✦ —</w:t>
      </w:r>
    </w:p>
    <w:p>
      <w:r>
        <w:rPr>
          <w:b w:val="0"/>
          <w:i w:val="0"/>
        </w:rPr>
        <w:t xml:space="preserve">A large and diverse body of authors argues that ancient myth, scripture, and iconography are not primitive superstition or allegory but </w:t>
      </w:r>
      <w:r>
        <w:rPr>
          <w:b/>
          <w:i w:val="0"/>
        </w:rPr>
        <w:t>eyewitness records of real planetary and crustal catastrophes</w:t>
      </w:r>
      <w:r>
        <w:rPr>
          <w:b w:val="0"/>
          <w:i w:val="0"/>
        </w:rPr>
        <w:t xml:space="preserve"> within the last several thousand years. They treat the sources as data: something actually happened in the sky and on the earth, and the stories and symbols encode it.</w:t>
      </w:r>
    </w:p>
    <w:p>
      <w:r>
        <w:rPr>
          <w:b w:val="0"/>
          <w:i w:val="0"/>
        </w:rPr>
        <w:t>Velikovsky (</w:t>
      </w:r>
      <w:r>
        <w:rPr>
          <w:b w:val="0"/>
          <w:i/>
        </w:rPr>
        <w:t>Worlds in Collision</w:t>
      </w:r>
      <w:r>
        <w:rPr>
          <w:b w:val="0"/>
          <w:i w:val="0"/>
        </w:rPr>
        <w:t xml:space="preserve">, </w:t>
      </w:r>
      <w:r>
        <w:rPr>
          <w:b w:val="0"/>
          <w:i/>
        </w:rPr>
        <w:t>Ages in Chaos</w:t>
      </w:r>
      <w:r>
        <w:rPr>
          <w:b w:val="0"/>
          <w:i w:val="0"/>
        </w:rPr>
        <w:t xml:space="preserve">) reopened catastrophism for a mass audience and tied myth to close approaches of Venus and Mars — but in his published work he </w:t>
      </w:r>
      <w:r>
        <w:rPr>
          <w:b/>
          <w:i w:val="0"/>
        </w:rPr>
        <w:t>omitted Saturn</w:t>
      </w:r>
      <w:r>
        <w:rPr>
          <w:b w:val="0"/>
          <w:i w:val="0"/>
        </w:rPr>
        <w:t xml:space="preserve"> as the dominant ancient sun, despite having identified it in private. De Santillana and von Dechend (</w:t>
      </w:r>
      <w:r>
        <w:rPr>
          <w:b w:val="0"/>
          <w:i/>
        </w:rPr>
        <w:t>Hamlet's Mill</w:t>
      </w:r>
      <w:r>
        <w:rPr>
          <w:b w:val="0"/>
          <w:i w:val="0"/>
        </w:rPr>
        <w:t>) showed that myth worldwide preserves precise astronomical and precessional lore, often in coded form, and that a "great year" and lost cosmology underpin it. The Saturnian school — Talbott, Cardona, Jno Cook, and others — restored Saturn to the centre of the picture: the polar configuration, the Golden Age, and the catastrophic transition to the present order. Thornhill and the Electric Universe (EU) side add plasma physics and discharge phenomena; Peratt supplied laboratory and petroglyph evidence for ancient plasma instabilities. Schoch, Hancock, Heinsohn, and many others challenge mainstream chronology, archaeology, or both, and read ancient texts and monuments as evidence of lost civilisations and repeated cataclysms.</w:t>
      </w:r>
    </w:p>
    <w:p>
      <w:r>
        <w:rPr>
          <w:b w:val="0"/>
          <w:i w:val="0"/>
        </w:rPr>
        <w:t>These authors disagree on dates, mechanisms, and the exact sequence of events. What they share is the premise that the past was far more violent and cosmically strange than textbooks allow, and that the ancients were reporting what they saw. For the timeline's purposes they are essential: they provide the interpretive frame (catastrophist, Saturnian, EU, alternative chronology) without which the events in this project would have no coherent tradition to build on.</w:t>
      </w:r>
    </w:p>
    <w:p>
      <w:r>
        <w:rPr>
          <w:b w:val="0"/>
          <w:i w:val="0"/>
        </w:rPr>
        <w:t xml:space="preserve">For individual profiles and short bios, see </w:t>
      </w:r>
      <w:hyperlink r:id="rId52">
        <w:r>
          <w:rPr>
            <w:b w:val="0"/>
            <w:i w:val="0"/>
            <w:color w:val="B8860B"/>
          </w:rPr>
          <w:t>Author Profiles</w:t>
        </w:r>
      </w:hyperlink>
      <w:r>
        <w:rPr>
          <w:b w:val="0"/>
          <w:i w:val="0"/>
        </w:rPr>
        <w:t xml:space="preserve">. For those who explicitly challenge the mainstream timeline (Fomenko, phantom time, compressed history), see </w:t>
      </w:r>
      <w:hyperlink r:id="rId54">
        <w:r>
          <w:rPr>
            <w:b w:val="0"/>
            <w:i w:val="0"/>
            <w:color w:val="B8860B"/>
          </w:rPr>
          <w:t>Authors Challenging the Mainstream Timeline</w:t>
        </w:r>
      </w:hyperlink>
      <w:r>
        <w:rPr>
          <w:b w:val="0"/>
          <w:i w:val="0"/>
        </w:rPr>
        <w:t>.</w:t>
      </w:r>
    </w:p>
    <w:p>
      <w:r>
        <w:rPr>
          <w:b w:val="0"/>
          <w:i w:val="0"/>
        </w:rPr>
      </w:r>
      <w:r>
        <w:rPr>
          <w:b/>
          <w:i w:val="0"/>
        </w:rPr>
        <w:t>Controlled opposition and divide-and-conquer.</w:t>
      </w:r>
      <w:r>
        <w:rPr>
          <w:b w:val="0"/>
          <w:i w:val="0"/>
        </w:rPr>
        <w:t xml:space="preserve"> The author's thesis is that the public record of Saturnian cosmology has been shaped by a deliberate strategy: Velikovsky opened the door to catastrophism but left Saturn out; Talbott and the Thunderbolts project put Saturn back in but imposed a </w:t>
      </w:r>
      <w:r>
        <w:rPr>
          <w:b/>
          <w:i w:val="0"/>
        </w:rPr>
        <w:t>Golden-Age-only boundary</w:t>
      </w:r>
      <w:r>
        <w:rPr>
          <w:b w:val="0"/>
          <w:i w:val="0"/>
        </w:rPr>
        <w:t xml:space="preserve">, forbidding or marginalising discussion of what happened after — a "control position" that can be traced in Jno Cook's writings on Thunderbolts. The result is a </w:t>
      </w:r>
      <w:r>
        <w:rPr>
          <w:b/>
          <w:i w:val="0"/>
        </w:rPr>
        <w:t>divide-and-conquer</w:t>
      </w:r>
      <w:r>
        <w:rPr>
          <w:b w:val="0"/>
          <w:i w:val="0"/>
        </w:rPr>
        <w:t xml:space="preserve"> dynamic: Velikovskians vs. Talbott camp vs. mainstream, with the public dismissing both heterodox sides. Talbott and many of his associates, in this reading, function as </w:t>
      </w:r>
      <w:r>
        <w:rPr>
          <w:b/>
          <w:i w:val="0"/>
        </w:rPr>
        <w:t>controlled opposition</w:t>
      </w:r>
      <w:r>
        <w:rPr>
          <w:b w:val="0"/>
          <w:i w:val="0"/>
        </w:rPr>
        <w:t xml:space="preserve"> — unscientific, flawed theories (e.g. untenable collinear gravity configurations), straw men that delay serious uptake — while Wallace Thornhill, despite the association, appears to be the real deal. For the full argument and evidence, see </w:t>
      </w:r>
      <w:hyperlink r:id="rId55">
        <w:r>
          <w:rPr>
            <w:b w:val="0"/>
            <w:i w:val="0"/>
            <w:color w:val="B8860B"/>
          </w:rPr>
          <w:t>Controlled Opposition &amp; Managed Disclosure</w:t>
        </w:r>
      </w:hyperlink>
      <w:r>
        <w:rPr>
          <w:b w:val="0"/>
          <w:i w:val="0"/>
        </w:rPr>
        <w:t>, section "Author's theory: Velikovsky and Talbott as divide-and-conquer."</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TODO</w:t>
      </w:r>
    </w:p>
    <w:p>
      <w:r>
        <w:rPr>
          <w:b w:val="0"/>
          <w:i w:val="0"/>
        </w:rPr>
        <w:t xml:space="preserve">Scattered across academic margins — underfunded, intermittently suppressed, never integrated into curricula — is experimental and observational evidence contradicting the foundational assumptions of modern physics, geology, and cosmology. This is not speculation. It comes from </w:t>
      </w:r>
      <w:r>
        <w:rPr>
          <w:b/>
          <w:i w:val="0"/>
        </w:rPr>
        <w:t>working plasma reactors</w:t>
      </w:r>
      <w:r>
        <w:rPr>
          <w:b w:val="0"/>
          <w:i w:val="0"/>
        </w:rPr>
        <w:t xml:space="preserve">, </w:t>
      </w:r>
      <w:r>
        <w:rPr>
          <w:b/>
          <w:i w:val="0"/>
        </w:rPr>
        <w:t>laboratory demonstrations</w:t>
      </w:r>
      <w:r>
        <w:rPr>
          <w:b w:val="0"/>
          <w:i w:val="0"/>
        </w:rPr>
        <w:t xml:space="preserve">, </w:t>
      </w:r>
      <w:r>
        <w:rPr>
          <w:b/>
          <w:i w:val="0"/>
        </w:rPr>
        <w:t>satellite data</w:t>
      </w:r>
      <w:r>
        <w:rPr>
          <w:b w:val="0"/>
          <w:i w:val="0"/>
        </w:rPr>
        <w:t xml:space="preserve">, and </w:t>
      </w:r>
      <w:r>
        <w:rPr>
          <w:b/>
          <w:i w:val="0"/>
        </w:rPr>
        <w:t>fossil beds</w:t>
      </w:r>
      <w:r>
        <w:rPr>
          <w:b w:val="0"/>
          <w:i w:val="0"/>
        </w:rPr>
        <w:t>.</w:t>
      </w:r>
    </w:p>
    <w:p>
      <w:pPr>
        <w:pStyle w:val="Heading3"/>
        <w:keepNext/>
        <w:keepLines/>
      </w:pPr>
      <w:r>
        <w:t>The SAFIRE Project</w:t>
      </w:r>
    </w:p>
    <w:p>
      <w:r>
        <w:rPr>
          <w:b w:val="0"/>
          <w:i w:val="0"/>
        </w:rPr>
        <w:t xml:space="preserve">The </w:t>
      </w:r>
      <w:r>
        <w:rPr>
          <w:b/>
          <w:i w:val="0"/>
        </w:rPr>
        <w:t>SAFIRE PROJECT</w:t>
      </w:r>
      <w:r>
        <w:rPr>
          <w:b w:val="0"/>
          <w:i w:val="0"/>
        </w:rPr>
        <w:t xml:space="preserve"> (Stellar Atmospheric Function In Regulation Experiment) was initiated in 2012 by engineer </w:t>
      </w:r>
      <w:r>
        <w:rPr>
          <w:b/>
          <w:i w:val="0"/>
        </w:rPr>
        <w:t>Montgomery Childs</w:t>
      </w:r>
      <w:r>
        <w:rPr>
          <w:b w:val="0"/>
          <w:i w:val="0"/>
        </w:rPr>
        <w:t xml:space="preserve"> to test whether the Electric Sun model — the Sun powered by plasma interactions rather than internal thermonuclear fusion — could be reproduced in a controlled laboratory.</w:t>
      </w:r>
    </w:p>
    <w:p>
      <w:r>
        <w:rPr>
          <w:b w:val="0"/>
          <w:i w:val="0"/>
        </w:rPr>
        <w:t xml:space="preserve">The Standard Solar Model has never been directly proven and requires patching for missing neutrinos, coronal heating, and the faint young Sun paradox. The competing </w:t>
      </w:r>
      <w:r>
        <w:rPr>
          <w:b/>
          <w:i w:val="0"/>
        </w:rPr>
        <w:t>Electric Sun model</w:t>
      </w:r>
      <w:r>
        <w:rPr>
          <w:b w:val="0"/>
          <w:i w:val="0"/>
        </w:rPr>
        <w:t xml:space="preserve"> — a 250-year tradition from Franklin through Birkeland, Alfvén, and </w:t>
      </w:r>
      <w:r>
        <w:rPr>
          <w:b/>
          <w:i w:val="0"/>
        </w:rPr>
        <w:t>Wal Thornhill</w:t>
      </w:r>
      <w:r>
        <w:rPr>
          <w:b w:val="0"/>
          <w:i w:val="0"/>
        </w:rPr>
        <w:t xml:space="preserve"> — proposes the Sun is an anode in a galactic-scale electrical circuit.</w:t>
      </w:r>
    </w:p>
    <w:p>
      <w:r>
        <w:rPr>
          <w:b w:val="0"/>
          <w:i w:val="0"/>
        </w:rPr>
        <w:t xml:space="preserve">SAFIRE's results: the plasma self-organized into a stable, continuous </w:t>
      </w:r>
      <w:r>
        <w:rPr>
          <w:b/>
          <w:i w:val="0"/>
        </w:rPr>
        <w:t>heartbeat rhythm</w:t>
      </w:r>
      <w:r>
        <w:rPr>
          <w:b w:val="0"/>
          <w:i w:val="0"/>
        </w:rPr>
        <w:t xml:space="preserve"> alien to the Standard Solar Model, forming rotating double-layer spheres matching observed solar structures. The anode demonstrated </w:t>
      </w:r>
      <w:r>
        <w:rPr>
          <w:b/>
          <w:i w:val="0"/>
        </w:rPr>
        <w:t>transmutation of elements</w:t>
      </w:r>
      <w:r>
        <w:rPr>
          <w:b w:val="0"/>
          <w:i w:val="0"/>
        </w:rPr>
        <w:t xml:space="preserve"> — new elements detected via mass spectroscopy — consistent with cold plasma fusion, with no radioactive byproducts. Most critically: </w:t>
      </w:r>
      <w:r>
        <w:rPr>
          <w:b/>
          <w:i w:val="0"/>
        </w:rPr>
        <w:t>the reactor output more energy than it consumed</w:t>
      </w:r>
      <w:r>
        <w:rPr>
          <w:b w:val="0"/>
          <w:i w:val="0"/>
        </w:rPr>
        <w:t xml:space="preserve"> — reproducibly. </w:t>
      </w:r>
      <w:r>
        <w:rPr>
          <w:b/>
          <w:i w:val="0"/>
        </w:rPr>
        <w:t>Aureon Energy Ltd.</w:t>
      </w:r>
      <w:r>
        <w:rPr>
          <w:b w:val="0"/>
          <w:i w:val="0"/>
        </w:rPr>
        <w:t xml:space="preserve"> was incorporated to commercialize the technology.</w:t>
      </w:r>
    </w:p>
    <w:p>
      <w:r>
        <w:rPr>
          <w:b w:val="0"/>
          <w:i w:val="0"/>
        </w:rPr>
        <w:t xml:space="preserve">See the </w:t>
      </w:r>
      <w:hyperlink r:id="rId56">
        <w:r>
          <w:rPr>
            <w:b w:val="0"/>
            <w:i w:val="0"/>
            <w:color w:val="B8860B"/>
          </w:rPr>
          <w:t>SAFIRE Project Site Index</w:t>
        </w:r>
      </w:hyperlink>
      <w:r>
        <w:rPr>
          <w:b w:val="0"/>
          <w:i w:val="0"/>
        </w:rPr>
        <w:t xml:space="preserve"> for the full archive.</w:t>
      </w:r>
    </w:p>
    <w:p>
      <w:pPr>
        <w:pStyle w:val="Heading3"/>
        <w:keepNext/>
        <w:keepLines/>
      </w:pPr>
      <w:r>
        <w:t>Peter Mungo Jupp: Electric Fossilization</w:t>
      </w:r>
    </w:p>
    <w:p>
      <w:r>
        <w:rPr>
          <w:b w:val="0"/>
          <w:i w:val="0"/>
        </w:rPr>
        <w:t xml:space="preserve">Australian archaeologist </w:t>
      </w:r>
      <w:r>
        <w:rPr>
          <w:b/>
          <w:i w:val="0"/>
        </w:rPr>
        <w:t>Peter Mungo Jupp</w:t>
      </w:r>
      <w:r>
        <w:rPr>
          <w:b w:val="0"/>
          <w:i w:val="0"/>
        </w:rPr>
        <w:t xml:space="preserve"> demonstrated that fossils were created instantaneously by catastrophic electrical discharge — not by 10,000+ years of slow mineral replacement (physically impossible since organic tissue decomposes within years).</w:t>
      </w:r>
    </w:p>
    <w:p>
      <w:r>
        <w:rPr>
          <w:b w:val="0"/>
          <w:i w:val="0"/>
        </w:rPr>
        <w:t xml:space="preserve">The proof came from </w:t>
      </w:r>
      <w:r>
        <w:rPr>
          <w:b/>
          <w:i w:val="0"/>
        </w:rPr>
        <w:t>Alberta, Canada</w:t>
      </w:r>
      <w:r>
        <w:rPr>
          <w:b w:val="0"/>
          <w:i w:val="0"/>
        </w:rPr>
        <w:t xml:space="preserve">: a high-voltage transmission wire break converted wet wood roots to </w:t>
      </w:r>
      <w:r>
        <w:rPr>
          <w:b/>
          <w:i w:val="0"/>
        </w:rPr>
        <w:t>pure silica in hours</w:t>
      </w:r>
      <w:r>
        <w:rPr>
          <w:b w:val="0"/>
          <w:i w:val="0"/>
        </w:rPr>
        <w:t>. Russian studies confirm neutrons propagate during electrical storms, providing a plausible pathway for transmutation of water to calcium carbonate — explaining marine creatures found inside solid limestone.</w:t>
      </w:r>
    </w:p>
    <w:p>
      <w:r>
        <w:rPr>
          <w:b w:val="0"/>
          <w:i w:val="0"/>
        </w:rPr>
        <w:t>The fossil record demands instantaneous causation: a plesiosaur petrified mid-birth; jellyfish caught mid-cellular division; mammoths, bears, and camels fused into a calcium carbonate bolus 125 feet across (Hot Springs, South Dakota).</w:t>
      </w:r>
    </w:p>
    <w:p>
      <w:r>
        <w:rPr>
          <w:b w:val="0"/>
          <w:i w:val="0"/>
        </w:rPr>
        <w:t xml:space="preserve">Nuclear physicist </w:t>
      </w:r>
      <w:r>
        <w:rPr>
          <w:b/>
          <w:i w:val="0"/>
        </w:rPr>
        <w:t>Rick Firestone</w:t>
      </w:r>
      <w:r>
        <w:rPr>
          <w:b w:val="0"/>
          <w:i w:val="0"/>
        </w:rPr>
        <w:t xml:space="preserve"> (Berkeley) surveyed the </w:t>
      </w:r>
      <w:r>
        <w:rPr>
          <w:b/>
          <w:i w:val="0"/>
        </w:rPr>
        <w:t>Carolina Bays</w:t>
      </w:r>
      <w:r>
        <w:rPr>
          <w:b w:val="0"/>
          <w:i w:val="0"/>
        </w:rPr>
        <w:t xml:space="preserve"> — tens of thousands of elliptical depressions across the eastern U.S. with no debris field. Inside: nano-diamonds, iridium, helium-3, fullerenes, hollow spherules — a fingerprint identical to bench-scale </w:t>
      </w:r>
      <w:r>
        <w:rPr>
          <w:b/>
          <w:i w:val="0"/>
        </w:rPr>
        <w:t>plasmoid experiments</w:t>
      </w:r>
      <w:r>
        <w:rPr>
          <w:b w:val="0"/>
          <w:i w:val="0"/>
        </w:rPr>
        <w:t>. The Bays were formed by plasmoids, not meteor impacts.</w:t>
      </w:r>
    </w:p>
    <w:p>
      <w:pPr>
        <w:pStyle w:val="Heading3"/>
        <w:keepNext/>
        <w:keepLines/>
      </w:pPr>
      <w:r>
        <w:t>Why This Is Suppressed</w:t>
      </w:r>
    </w:p>
    <w:p>
      <w:r>
        <w:rPr>
          <w:b w:val="0"/>
          <w:i w:val="0"/>
        </w:rPr>
        <w:t>An over-unity plasma reactor makes redundant the entire fossil fuel and nuclear energy infrastructure. If electric fossilization is correct, the Scaligerian geological timescale collapses: the fossil record formed within living memory. Suppression requires only not funding, not publishing, not including findings in curricula.</w:t>
      </w:r>
    </w:p>
    <w:p>
      <w:pPr>
        <w:pStyle w:val="Heading3"/>
        <w:keepNext/>
        <w:keepLines/>
      </w:pPr>
      <w:r>
        <w:t>See Also</w:t>
      </w:r>
    </w:p>
    <w:p>
      <w:pPr>
        <w:pStyle w:val="ListBullet"/>
        <w:spacing w:before="20" w:after="20"/>
      </w:pPr>
      <w:hyperlink r:id="rId46">
        <w:r>
          <w:rPr>
            <w:b w:val="0"/>
            <w:i w:val="0"/>
            <w:color w:val="B8860B"/>
            <w:sz w:val="19"/>
          </w:rPr>
          <w:t>Authors Who Read Ancient Texts as World Cataclysm</w:t>
        </w:r>
      </w:hyperlink>
    </w:p>
    <w:p>
      <w:pPr>
        <w:pStyle w:val="ListBullet"/>
        <w:spacing w:before="20" w:after="20"/>
      </w:pPr>
      <w:hyperlink r:id="rId57">
        <w:r>
          <w:rPr>
            <w:b w:val="0"/>
            <w:i w:val="0"/>
            <w:color w:val="B8860B"/>
            <w:sz w:val="19"/>
          </w:rPr>
          <w:t>The MudFlood and World Cataclysm</w:t>
        </w:r>
      </w:hyperlink>
    </w:p>
    <w:p>
      <w:pPr>
        <w:pStyle w:val="ListBullet"/>
        <w:spacing w:before="20" w:after="20"/>
      </w:pPr>
      <w:hyperlink r:id="rId58">
        <w:r>
          <w:rPr>
            <w:b w:val="0"/>
            <w:i w:val="0"/>
            <w:color w:val="B8860B"/>
            <w:sz w:val="19"/>
          </w:rPr>
          <w:t>Instant Fossilization and Electric Petrification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3</w:t>
      </w:r>
    </w:p>
    <w:p>
      <w:pPr>
        <w:pStyle w:val="Heading2"/>
        <w:keepNext/>
        <w:keepLines/>
      </w:pPr>
      <w:r>
        <w:rPr>
          <w:b/>
        </w:rPr>
        <w:t>Core Concepts</w:t>
      </w:r>
    </w:p>
    <w:p>
      <w:pPr>
        <w:pStyle w:val="Quote"/>
      </w:pPr>
      <w:r>
        <w:rPr>
          <w:b w:val="0"/>
          <w:i w:val="0"/>
          <w:sz w:val="19"/>
        </w:rPr>
      </w:r>
      <w:r>
        <w:rPr>
          <w:b/>
          <w:i w:val="0"/>
          <w:sz w:val="19"/>
        </w:rPr>
        <w:t>TL;DR:</w:t>
      </w:r>
      <w:r>
        <w:rPr>
          <w:b w:val="0"/>
          <w:i w:val="0"/>
          <w:sz w:val="19"/>
        </w:rPr>
        <w:t xml:space="preserve"> TODO</w:t>
      </w:r>
    </w:p>
    <w:p>
      <w:r>
        <w:rPr>
          <w:b w:val="0"/>
          <w:i w:val="0"/>
        </w:rPr>
        <w:t xml:space="preserve">This project rests on eight hard claims. If any one is false, the project fails. We apply the same standard the </w:t>
      </w:r>
      <w:hyperlink r:id="rId12">
        <w:r>
          <w:rPr>
            <w:b w:val="0"/>
            <w:i w:val="0"/>
            <w:color w:val="B8860B"/>
          </w:rPr>
          <w:t>SAFIRE Project</w:t>
        </w:r>
      </w:hyperlink>
      <w:r>
        <w:rPr>
          <w:b w:val="0"/>
          <w:i w:val="0"/>
        </w:rPr>
        <w:t xml:space="preserve"> applied: empirical observation, physical replicability, no interpretive exceptions.</w:t>
      </w:r>
    </w:p>
    <w:p>
      <w:pPr>
        <w:pBdr>
          <w:bottom w:val="single" w:sz="6" w:space="1" w:color="CCCCCC"/>
        </w:pBdr>
      </w:pPr>
    </w:p>
    <w:p>
      <w:pPr>
        <w:pStyle w:val="Heading2"/>
        <w:keepNext/>
        <w:keepLines/>
      </w:pPr>
      <w:r>
        <w:t>The Eight Falsifiable Propositions</w:t>
      </w:r>
    </w:p>
    <w:p>
      <w:pPr>
        <w:pStyle w:val="Heading3"/>
        <w:keepNext/>
        <w:keepLines/>
      </w:pPr>
      <w:r>
        <w:t>1. Saturn was Earth's original polar companion</w:t>
      </w:r>
    </w:p>
    <w:p>
      <w:r>
        <w:rPr>
          <w:b w:val="0"/>
          <w:i w:val="0"/>
        </w:rPr>
        <w:t xml:space="preserve">Before 4,077 BC, Saturn occupied a position directly above Earth's north pole in collinear electromagnetic alignment including Venus and Mars — the Golden Age, World Tree, Axis Mundi, Polar Sun. </w:t>
      </w:r>
      <w:r>
        <w:rPr>
          <w:b/>
          <w:i w:val="0"/>
        </w:rPr>
        <w:t>If false:</w:t>
      </w:r>
      <w:r>
        <w:rPr>
          <w:b w:val="0"/>
          <w:i w:val="0"/>
        </w:rPr>
        <w:t xml:space="preserve"> Every mythological correlation collapses.</w:t>
      </w:r>
    </w:p>
    <w:p>
      <w:pPr>
        <w:pStyle w:val="Heading3"/>
        <w:keepNext/>
        <w:keepLines/>
      </w:pPr>
      <w:r>
        <w:t>2. Earth's orbital year length changed in discrete steps</w:t>
      </w:r>
    </w:p>
    <w:p>
      <w:r>
        <w:rPr>
          <w:b w:val="0"/>
          <w:i w:val="0"/>
        </w:rPr>
        <w:t xml:space="preserve">Orbital period changed in quantized jumps — 225, 240, 260, 273, 360, 365.24 days — each triggered by electromagnetic close-encounters. Ancient cultures reformed calendars after each jump. </w:t>
      </w:r>
      <w:r>
        <w:rPr>
          <w:b/>
          <w:i w:val="0"/>
        </w:rPr>
        <w:t>If false:</w:t>
      </w:r>
      <w:r>
        <w:rPr>
          <w:b w:val="0"/>
          <w:i w:val="0"/>
        </w:rPr>
        <w:t xml:space="preserve"> Sumerian king-list numbers are meaningless, Tzolkin is arbitrary, convergence of independent calendar reforms is coincidence.</w:t>
      </w:r>
    </w:p>
    <w:p>
      <w:pPr>
        <w:pStyle w:val="Heading3"/>
        <w:keepNext/>
        <w:keepLines/>
      </w:pPr>
      <w:r>
        <w:t>3. The Solar System operates on electromagnetic, not purely gravitational, physics</w:t>
      </w:r>
    </w:p>
    <w:p>
      <w:r>
        <w:rPr>
          <w:b w:val="0"/>
          <w:i w:val="0"/>
        </w:rPr>
        <w:t xml:space="preserve">Planets are charged bodies in Sun's plasma environment. Close approaches produce plasma discharges and orbital perturbations — same physics SAFIRE Project demonstrated at bell-jar scale. </w:t>
      </w:r>
      <w:r>
        <w:rPr>
          <w:b/>
          <w:i w:val="0"/>
        </w:rPr>
        <w:t>If false:</w:t>
      </w:r>
      <w:r>
        <w:rPr>
          <w:b w:val="0"/>
          <w:i w:val="0"/>
        </w:rPr>
        <w:t xml:space="preserve"> No mechanism for orbital jumps, fossilisation events, or catastrophe record.</w:t>
      </w:r>
    </w:p>
    <w:p>
      <w:pPr>
        <w:pStyle w:val="Heading3"/>
        <w:keepNext/>
        <w:keepLines/>
      </w:pPr>
      <w:r>
        <w:t>4. Ancient mythology is literal astronomical testimony</w:t>
      </w:r>
    </w:p>
    <w:p>
      <w:r>
        <w:rPr>
          <w:b w:val="0"/>
          <w:i w:val="0"/>
        </w:rPr>
        <w:t xml:space="preserve">Gods, monsters, sky-battles, and creation events in every culture's texts are eyewitness accounts of real plasma events, not metaphors or psychology. </w:t>
      </w:r>
      <w:r>
        <w:rPr>
          <w:b/>
          <w:i w:val="0"/>
        </w:rPr>
        <w:t>If false:</w:t>
      </w:r>
      <w:r>
        <w:rPr>
          <w:b w:val="0"/>
          <w:i w:val="0"/>
        </w:rPr>
        <w:t xml:space="preserve"> Primary source base is worthless as historical data.</w:t>
      </w:r>
    </w:p>
    <w:p>
      <w:pPr>
        <w:pStyle w:val="Heading3"/>
        <w:keepNext/>
        <w:keepLines/>
      </w:pPr>
      <w:r>
        <w:t>5. Multiple catastrophic global events occurred within human record</w:t>
      </w:r>
    </w:p>
    <w:p>
      <w:r>
        <w:rPr>
          <w:b w:val="0"/>
          <w:i w:val="0"/>
        </w:rPr>
        <w:t xml:space="preserve">World Flood (~3,147 BC), Venus encounters (~2,349 BC, ~2,193 BC, ~1,492 BC), Mars encounters (~776–686 BC), and 1774 CE petrification event are real physical events within human memory. </w:t>
      </w:r>
      <w:r>
        <w:rPr>
          <w:b/>
          <w:i w:val="0"/>
        </w:rPr>
        <w:t>If false:</w:t>
      </w:r>
      <w:r>
        <w:rPr>
          <w:b w:val="0"/>
          <w:i w:val="0"/>
        </w:rPr>
        <w:t xml:space="preserve"> Catastrophes defining this project's chapter structure never happened on required timescale.</w:t>
      </w:r>
    </w:p>
    <w:p>
      <w:pPr>
        <w:pStyle w:val="Heading3"/>
        <w:keepNext/>
        <w:keepLines/>
      </w:pPr>
      <w:r>
        <w:t>6. Conventional dating methods require recalibration</w:t>
      </w:r>
    </w:p>
    <w:p>
      <w:r>
        <w:rPr>
          <w:b w:val="0"/>
          <w:i w:val="0"/>
        </w:rPr>
        <w:t xml:space="preserve">Radiocarbon, dendrochronology, and stratigraphy assume stable orbital environment. If Earth's orbit was shorter in antiquity — closer to Sun, higher solar flux — then C-14 production rates, tree-ring widths, and varve counts were all different. </w:t>
      </w:r>
      <w:r>
        <w:rPr>
          <w:b/>
          <w:i w:val="0"/>
        </w:rPr>
        <w:t>If false:</w:t>
      </w:r>
      <w:r>
        <w:rPr>
          <w:b w:val="0"/>
          <w:i w:val="0"/>
        </w:rPr>
        <w:t xml:space="preserve"> Conventional dates stand uncorrected.</w:t>
      </w:r>
    </w:p>
    <w:p>
      <w:pPr>
        <w:pStyle w:val="Heading3"/>
        <w:keepNext/>
        <w:keepLines/>
      </w:pPr>
      <w:r>
        <w:t>7. The conventional timeline has been artificially extended</w:t>
      </w:r>
    </w:p>
    <w:p>
      <w:hyperlink r:id="rId53">
        <w:r>
          <w:rPr>
            <w:b w:val="0"/>
            <w:i w:val="0"/>
            <w:color w:val="B8860B"/>
          </w:rPr>
          <w:t>Illig's Phantom Time</w:t>
        </w:r>
      </w:hyperlink>
      <w:r>
        <w:rPr>
          <w:b w:val="0"/>
          <w:i w:val="0"/>
        </w:rPr>
        <w:t xml:space="preserve"> (~297 years fabricated) is correct in substance. Broader Fomenko claim — Scaligerian chronology extends antiquity by centuries through phantom duplications — is also correct. See </w:t>
      </w:r>
      <w:hyperlink r:id="rId59">
        <w:r>
          <w:rPr>
            <w:b w:val="0"/>
            <w:i w:val="0"/>
            <w:color w:val="B8860B"/>
          </w:rPr>
          <w:t>Other Challenges to Chronology</w:t>
        </w:r>
      </w:hyperlink>
      <w:r>
        <w:rPr>
          <w:b w:val="0"/>
          <w:i w:val="0"/>
        </w:rPr>
        <w:t xml:space="preserve">. </w:t>
      </w:r>
      <w:r>
        <w:rPr>
          <w:b/>
          <w:i w:val="0"/>
        </w:rPr>
        <w:t>If false:</w:t>
      </w:r>
      <w:r>
        <w:rPr>
          <w:b w:val="0"/>
          <w:i w:val="0"/>
        </w:rPr>
        <w:t xml:space="preserve"> Timeline synchronization is invalid.</w:t>
      </w:r>
    </w:p>
    <w:p>
      <w:pPr>
        <w:pStyle w:val="Heading3"/>
        <w:keepNext/>
        <w:keepLines/>
      </w:pPr>
      <w:r>
        <w:t>8. Fossilisation is an electrical, rapid process</w:t>
      </w:r>
    </w:p>
    <w:p>
      <w:r>
        <w:rPr>
          <w:b w:val="0"/>
          <w:i w:val="0"/>
        </w:rPr>
        <w:t xml:space="preserve">Evidence from Alberta power-line incident (E.R. Milton), Peter Mungo Jupp's research, and Thornhill's fulgurite demonstrations shows fossilisation occurs instantaneously under sufficient electrical discharge. SAFIRE Project confirmed plasma can transmute elements. </w:t>
      </w:r>
      <w:r>
        <w:rPr>
          <w:b/>
          <w:i w:val="0"/>
        </w:rPr>
        <w:t>If false:</w:t>
      </w:r>
      <w:r>
        <w:rPr>
          <w:b w:val="0"/>
          <w:i w:val="0"/>
        </w:rPr>
        <w:t xml:space="preserve"> Deep time is real and fossil record is millions of years old.</w:t>
      </w:r>
    </w:p>
    <w:p>
      <w:pPr>
        <w:pBdr>
          <w:bottom w:val="single" w:sz="6" w:space="1" w:color="CCCCCC"/>
        </w:pBdr>
      </w:pPr>
    </w:p>
    <w:p>
      <w:pPr>
        <w:pStyle w:val="Heading2"/>
        <w:keepNext/>
        <w:keepLines/>
      </w:pPr>
      <w:r>
        <w:t>How They Interlock</w:t>
      </w:r>
    </w:p>
    <w:p>
      <w:r>
        <w:rPr>
          <w:b w:val="0"/>
          <w:i w:val="0"/>
        </w:rPr>
        <w:t>These are not independent — they form single structure:</w:t>
      </w:r>
    </w:p>
    <w:p>
      <w:pPr>
        <w:pStyle w:val="ListBullet"/>
        <w:spacing w:before="20" w:after="20"/>
      </w:pPr>
      <w:r>
        <w:rPr>
          <w:b w:val="0"/>
          <w:i w:val="0"/>
          <w:sz w:val="19"/>
        </w:rPr>
      </w:r>
      <w:r>
        <w:rPr>
          <w:b/>
          <w:i w:val="0"/>
          <w:sz w:val="19"/>
        </w:rPr>
        <w:t>Proposition 3</w:t>
      </w:r>
      <w:r>
        <w:rPr>
          <w:b w:val="0"/>
          <w:i w:val="0"/>
          <w:sz w:val="19"/>
        </w:rPr>
        <w:t xml:space="preserve"> (plasma physics) provides mechanism for 1, 2, and 5</w:t>
      </w:r>
    </w:p>
    <w:p>
      <w:pPr>
        <w:pStyle w:val="ListBullet"/>
        <w:spacing w:before="20" w:after="20"/>
      </w:pPr>
      <w:r>
        <w:rPr>
          <w:b w:val="0"/>
          <w:i w:val="0"/>
          <w:sz w:val="19"/>
        </w:rPr>
      </w:r>
      <w:r>
        <w:rPr>
          <w:b/>
          <w:i w:val="0"/>
          <w:sz w:val="19"/>
        </w:rPr>
        <w:t>Proposition 1</w:t>
      </w:r>
      <w:r>
        <w:rPr>
          <w:b w:val="0"/>
          <w:i w:val="0"/>
          <w:sz w:val="19"/>
        </w:rPr>
        <w:t xml:space="preserve"> (Saturn configuration) is origin point of 5's catastrophe sequence</w:t>
      </w:r>
    </w:p>
    <w:p>
      <w:pPr>
        <w:pStyle w:val="ListBullet"/>
        <w:spacing w:before="20" w:after="20"/>
      </w:pPr>
      <w:r>
        <w:rPr>
          <w:b w:val="0"/>
          <w:i w:val="0"/>
          <w:sz w:val="19"/>
        </w:rPr>
      </w:r>
      <w:r>
        <w:rPr>
          <w:b/>
          <w:i w:val="0"/>
          <w:sz w:val="19"/>
        </w:rPr>
        <w:t>Proposition 2</w:t>
      </w:r>
      <w:r>
        <w:rPr>
          <w:b w:val="0"/>
          <w:i w:val="0"/>
          <w:sz w:val="19"/>
        </w:rPr>
        <w:t xml:space="preserve"> (variable year) provides chronological key making 7 (phantom time) solvable</w:t>
      </w:r>
    </w:p>
    <w:p>
      <w:pPr>
        <w:pStyle w:val="ListBullet"/>
        <w:spacing w:before="20" w:after="20"/>
      </w:pPr>
      <w:r>
        <w:rPr>
          <w:b w:val="0"/>
          <w:i w:val="0"/>
          <w:sz w:val="19"/>
        </w:rPr>
      </w:r>
      <w:r>
        <w:rPr>
          <w:b/>
          <w:i w:val="0"/>
          <w:sz w:val="19"/>
        </w:rPr>
        <w:t>Proposition 4</w:t>
      </w:r>
      <w:r>
        <w:rPr>
          <w:b w:val="0"/>
          <w:i w:val="0"/>
          <w:sz w:val="19"/>
        </w:rPr>
        <w:t xml:space="preserve"> (mythology as testimony) provides source base for 5's dating</w:t>
      </w:r>
    </w:p>
    <w:p>
      <w:pPr>
        <w:pStyle w:val="ListBullet"/>
        <w:spacing w:before="20" w:after="20"/>
      </w:pPr>
      <w:r>
        <w:rPr>
          <w:b w:val="0"/>
          <w:i w:val="0"/>
          <w:sz w:val="19"/>
        </w:rPr>
      </w:r>
      <w:r>
        <w:rPr>
          <w:b/>
          <w:i w:val="0"/>
          <w:sz w:val="19"/>
        </w:rPr>
        <w:t>Proposition 6</w:t>
      </w:r>
      <w:r>
        <w:rPr>
          <w:b w:val="0"/>
          <w:i w:val="0"/>
          <w:sz w:val="19"/>
        </w:rPr>
        <w:t xml:space="preserve"> (dating recalibration) is methodological consequence of 2</w:t>
      </w:r>
    </w:p>
    <w:p>
      <w:pPr>
        <w:pStyle w:val="ListBullet"/>
        <w:spacing w:before="20" w:after="20"/>
      </w:pPr>
      <w:r>
        <w:rPr>
          <w:b w:val="0"/>
          <w:i w:val="0"/>
          <w:sz w:val="19"/>
        </w:rPr>
      </w:r>
      <w:r>
        <w:rPr>
          <w:b/>
          <w:i w:val="0"/>
          <w:sz w:val="19"/>
        </w:rPr>
        <w:t>Proposition 8</w:t>
      </w:r>
      <w:r>
        <w:rPr>
          <w:b w:val="0"/>
          <w:i w:val="0"/>
          <w:sz w:val="19"/>
        </w:rPr>
        <w:t xml:space="preserve"> (rapid fossilisation) is geological consequence of 3 and 5</w:t>
      </w:r>
    </w:p>
    <w:p>
      <w:r>
        <w:rPr>
          <w:b w:val="0"/>
          <w:i w:val="0"/>
        </w:rPr>
        <w:t>Disprove mechanism (Proposition 3) and entire structure falls.</w:t>
      </w:r>
    </w:p>
    <w:p>
      <w:pPr>
        <w:pBdr>
          <w:bottom w:val="single" w:sz="6" w:space="1" w:color="CCCCCC"/>
        </w:pBdr>
      </w:pPr>
    </w:p>
    <w:p>
      <w:pPr>
        <w:pStyle w:val="Heading2"/>
        <w:keepNext/>
        <w:keepLines/>
      </w:pPr>
      <w:r>
        <w:t>What We Do Not Claim</w:t>
      </w:r>
    </w:p>
    <w:p>
      <w:r>
        <w:rPr>
          <w:b w:val="0"/>
          <w:i w:val="0"/>
        </w:rPr>
        <w:t>This project does not require specific theology, agreement on which mythological source is most accurate, literal correctness of any particular Fomenko chronology, or Young-Earth Creationism. It requires only that eight propositions survive empirical scrutiny.</w:t>
      </w:r>
    </w:p>
    <w:p>
      <w:r>
        <w:rPr>
          <w:b w:val="0"/>
          <w:i w:val="0"/>
        </w:rPr>
        <w:t>We do not support radiocarbon or ice-core dating as reliable for pre–4077 BC chronology. We do not support ice ages before the Dark Ages — save for the south end of Mars during the Golden Age, which was indeed colder.</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TODO</w:t>
      </w:r>
    </w:p>
    <w:p>
      <w:r>
        <w:rPr>
          <w:b w:val="0"/>
          <w:i w:val="0"/>
        </w:rPr>
        <w:t>{.book-illustration}</w:t>
      </w:r>
    </w:p>
    <w:p>
      <w:r>
        <w:rPr>
          <w:b w:val="0"/>
          <w:i w:val="0"/>
        </w:rPr>
        <w:t xml:space="preserve">Earth's orbital radius — and year-length — changed with each electromagnetic close-encounter. Time-keeping began ~4,077 BC (225-day year); each jump drew Earth farther from the Sun, producing a slower orbit. The Sumerian King-List confirms the 225-day year arithmetically — reigns in tens of thousands of "years" dismissed as fantastical; Cook argues these record </w:t>
      </w:r>
      <w:r>
        <w:rPr>
          <w:b w:val="0"/>
          <w:i/>
        </w:rPr>
        <w:t>days</w:t>
      </w:r>
      <w:r>
        <w:rPr>
          <w:b w:val="0"/>
          <w:i w:val="0"/>
        </w:rPr>
        <w:t>; only a 225-day year resolves totals into whole-number multiples of 32 years.</w:t>
      </w:r>
    </w:p>
    <w:p>
      <w:pPr>
        <w:pStyle w:val="Heading3"/>
        <w:keepNext/>
        <w:keepLines/>
      </w:pPr>
      <w:r>
        <w:t>Year-Length by Era</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87"/>
        <w:gridCol w:w="814"/>
        <w:gridCol w:w="814"/>
        <w:gridCol w:w="3156"/>
      </w:tblGrid>
      <w:tr>
        <w:tc>
          <w:tcPr>
            <w:tcW w:type="dxa" w:w="1587"/>
            <w:shd w:val="clear" w:color="auto" w:fill="F0F0F0"/>
          </w:tcPr>
          <w:p>
            <w:pPr>
              <w:spacing w:before="20" w:after="20"/>
              <w:jc w:val="center"/>
            </w:pPr>
            <w:r>
              <w:rPr>
                <w:rFonts w:ascii="Libre Franklin" w:hAnsi="Libre Franklin"/>
                <w:b/>
                <w:sz w:val="18"/>
              </w:rPr>
              <w:t>Period (BC)</w:t>
            </w:r>
          </w:p>
        </w:tc>
        <w:tc>
          <w:tcPr>
            <w:tcW w:type="dxa" w:w="814"/>
            <w:shd w:val="clear" w:color="auto" w:fill="F0F0F0"/>
          </w:tcPr>
          <w:p>
            <w:pPr>
              <w:spacing w:before="20" w:after="20"/>
              <w:jc w:val="center"/>
            </w:pPr>
            <w:r>
              <w:rPr>
                <w:rFonts w:ascii="Libre Franklin" w:hAnsi="Libre Franklin"/>
                <w:b/>
                <w:sz w:val="18"/>
              </w:rPr>
              <w:t>Days/year</w:t>
            </w:r>
          </w:p>
        </w:tc>
        <w:tc>
          <w:tcPr>
            <w:tcW w:type="dxa" w:w="814"/>
            <w:shd w:val="clear" w:color="auto" w:fill="F0F0F0"/>
          </w:tcPr>
          <w:p>
            <w:pPr>
              <w:spacing w:before="20" w:after="20"/>
              <w:jc w:val="center"/>
            </w:pPr>
            <w:r>
              <w:rPr>
                <w:rFonts w:ascii="Libre Franklin" w:hAnsi="Libre Franklin"/>
                <w:b/>
                <w:sz w:val="18"/>
              </w:rPr>
              <w:t>Orbit (AU)</w:t>
            </w:r>
          </w:p>
        </w:tc>
        <w:tc>
          <w:tcPr>
            <w:tcW w:type="dxa" w:w="3156"/>
            <w:shd w:val="clear" w:color="auto" w:fill="F0F0F0"/>
          </w:tcPr>
          <w:p>
            <w:pPr>
              <w:spacing w:before="20" w:after="20"/>
              <w:jc w:val="center"/>
            </w:pPr>
            <w:r>
              <w:rPr>
                <w:rFonts w:ascii="Libre Franklin" w:hAnsi="Libre Franklin"/>
                <w:b/>
                <w:sz w:val="18"/>
              </w:rPr>
              <w:t>Era</w:t>
            </w:r>
          </w:p>
        </w:tc>
      </w:tr>
      <w:tr>
        <w:tc>
          <w:tcPr>
            <w:tcW w:type="dxa" w:w="1587"/>
          </w:tcPr>
          <w:p>
            <w:pPr>
              <w:spacing w:before="20" w:after="20"/>
            </w:pPr>
            <w:r>
              <w:rPr>
                <w:b w:val="0"/>
                <w:i w:val="0"/>
                <w:sz w:val="18"/>
              </w:rPr>
              <w:t>Before 4,077</w:t>
            </w:r>
          </w:p>
        </w:tc>
        <w:tc>
          <w:tcPr>
            <w:tcW w:type="dxa" w:w="814"/>
          </w:tcPr>
          <w:p>
            <w:pPr>
              <w:spacing w:before="20" w:after="20"/>
            </w:pPr>
            <w:r>
              <w:rPr>
                <w:b w:val="0"/>
                <w:i w:val="0"/>
                <w:sz w:val="18"/>
              </w:rPr>
              <w:t>—</w:t>
            </w:r>
          </w:p>
        </w:tc>
        <w:tc>
          <w:tcPr>
            <w:tcW w:type="dxa" w:w="814"/>
          </w:tcPr>
          <w:p>
            <w:pPr>
              <w:spacing w:before="20" w:after="20"/>
            </w:pPr>
            <w:r>
              <w:rPr>
                <w:b w:val="0"/>
                <w:i w:val="0"/>
                <w:sz w:val="18"/>
              </w:rPr>
              <w:t>~0.72</w:t>
            </w:r>
          </w:p>
        </w:tc>
        <w:tc>
          <w:tcPr>
            <w:tcW w:type="dxa" w:w="3156"/>
          </w:tcPr>
          <w:p>
            <w:pPr>
              <w:spacing w:before="20" w:after="20"/>
            </w:pPr>
            <w:r>
              <w:rPr>
                <w:b w:val="0"/>
                <w:i w:val="0"/>
                <w:sz w:val="18"/>
              </w:rPr>
              <w:t>Pre-ignition: no time reckoning</w:t>
            </w:r>
          </w:p>
        </w:tc>
      </w:tr>
      <w:tr>
        <w:tc>
          <w:tcPr>
            <w:tcW w:type="dxa" w:w="1587"/>
          </w:tcPr>
          <w:p>
            <w:pPr>
              <w:spacing w:before="20" w:after="20"/>
            </w:pPr>
            <w:r>
              <w:rPr>
                <w:b w:val="0"/>
                <w:i w:val="0"/>
                <w:sz w:val="18"/>
              </w:rPr>
              <w:t>4,077–3,147</w:t>
            </w:r>
          </w:p>
        </w:tc>
        <w:tc>
          <w:tcPr>
            <w:tcW w:type="dxa" w:w="814"/>
          </w:tcPr>
          <w:p>
            <w:pPr>
              <w:spacing w:before="20" w:after="20"/>
            </w:pPr>
            <w:r>
              <w:rPr>
                <w:b w:val="0"/>
                <w:i w:val="0"/>
                <w:sz w:val="18"/>
              </w:rPr>
              <w:t>225</w:t>
            </w:r>
          </w:p>
        </w:tc>
        <w:tc>
          <w:tcPr>
            <w:tcW w:type="dxa" w:w="814"/>
          </w:tcPr>
          <w:p>
            <w:pPr>
              <w:spacing w:before="20" w:after="20"/>
            </w:pPr>
            <w:r>
              <w:rPr>
                <w:b w:val="0"/>
                <w:i w:val="0"/>
                <w:sz w:val="18"/>
              </w:rPr>
              <w:t>0.72</w:t>
            </w:r>
          </w:p>
        </w:tc>
        <w:tc>
          <w:tcPr>
            <w:tcW w:type="dxa" w:w="3156"/>
          </w:tcPr>
          <w:p>
            <w:pPr>
              <w:spacing w:before="20" w:after="20"/>
            </w:pPr>
            <w:r>
              <w:rPr>
                <w:b w:val="0"/>
                <w:i w:val="0"/>
                <w:sz w:val="18"/>
              </w:rPr>
              <w:t>Saturn ignition / Golden Age</w:t>
            </w:r>
          </w:p>
        </w:tc>
      </w:tr>
      <w:tr>
        <w:tc>
          <w:tcPr>
            <w:tcW w:type="dxa" w:w="1587"/>
          </w:tcPr>
          <w:p>
            <w:pPr>
              <w:spacing w:before="20" w:after="20"/>
            </w:pPr>
            <w:r>
              <w:rPr>
                <w:b w:val="0"/>
                <w:i w:val="0"/>
                <w:sz w:val="18"/>
              </w:rPr>
              <w:t>3,147–2,349</w:t>
            </w:r>
          </w:p>
        </w:tc>
        <w:tc>
          <w:tcPr>
            <w:tcW w:type="dxa" w:w="814"/>
          </w:tcPr>
          <w:p>
            <w:pPr>
              <w:spacing w:before="20" w:after="20"/>
            </w:pPr>
            <w:r>
              <w:rPr>
                <w:b w:val="0"/>
                <w:i w:val="0"/>
                <w:sz w:val="18"/>
              </w:rPr>
              <w:t>240</w:t>
            </w:r>
          </w:p>
        </w:tc>
        <w:tc>
          <w:tcPr>
            <w:tcW w:type="dxa" w:w="814"/>
          </w:tcPr>
          <w:p>
            <w:pPr>
              <w:spacing w:before="20" w:after="20"/>
            </w:pPr>
            <w:r>
              <w:rPr>
                <w:b w:val="0"/>
                <w:i w:val="0"/>
                <w:sz w:val="18"/>
              </w:rPr>
              <w:t>0.75</w:t>
            </w:r>
          </w:p>
        </w:tc>
        <w:tc>
          <w:tcPr>
            <w:tcW w:type="dxa" w:w="3156"/>
          </w:tcPr>
          <w:p>
            <w:pPr>
              <w:spacing w:before="20" w:after="20"/>
            </w:pPr>
            <w:r>
              <w:rPr>
                <w:b w:val="0"/>
                <w:i w:val="0"/>
                <w:sz w:val="18"/>
              </w:rPr>
              <w:t>Old Kingdom (post-flood, no Moon)</w:t>
            </w:r>
          </w:p>
        </w:tc>
      </w:tr>
      <w:tr>
        <w:tc>
          <w:tcPr>
            <w:tcW w:type="dxa" w:w="1587"/>
          </w:tcPr>
          <w:p>
            <w:pPr>
              <w:spacing w:before="20" w:after="20"/>
            </w:pPr>
            <w:r>
              <w:rPr>
                <w:b w:val="0"/>
                <w:i w:val="0"/>
                <w:sz w:val="18"/>
              </w:rPr>
              <w:t>2,349–2,193</w:t>
            </w:r>
          </w:p>
        </w:tc>
        <w:tc>
          <w:tcPr>
            <w:tcW w:type="dxa" w:w="814"/>
          </w:tcPr>
          <w:p>
            <w:pPr>
              <w:spacing w:before="20" w:after="20"/>
            </w:pPr>
            <w:r>
              <w:rPr>
                <w:b w:val="0"/>
                <w:i w:val="0"/>
                <w:sz w:val="18"/>
              </w:rPr>
              <w:t>260</w:t>
            </w:r>
          </w:p>
        </w:tc>
        <w:tc>
          <w:tcPr>
            <w:tcW w:type="dxa" w:w="814"/>
          </w:tcPr>
          <w:p>
            <w:pPr>
              <w:spacing w:before="20" w:after="20"/>
            </w:pPr>
            <w:r>
              <w:rPr>
                <w:b w:val="0"/>
                <w:i w:val="0"/>
                <w:sz w:val="18"/>
              </w:rPr>
              <w:t>0.79</w:t>
            </w:r>
          </w:p>
        </w:tc>
        <w:tc>
          <w:tcPr>
            <w:tcW w:type="dxa" w:w="3156"/>
          </w:tcPr>
          <w:p>
            <w:pPr>
              <w:spacing w:before="20" w:after="20"/>
            </w:pPr>
            <w:r>
              <w:rPr>
                <w:b w:val="0"/>
                <w:i w:val="0"/>
                <w:sz w:val="18"/>
              </w:rPr>
              <w:t>Fall of the Absu / Moon appears</w:t>
            </w:r>
          </w:p>
        </w:tc>
      </w:tr>
      <w:tr>
        <w:tc>
          <w:tcPr>
            <w:tcW w:type="dxa" w:w="1587"/>
          </w:tcPr>
          <w:p>
            <w:pPr>
              <w:spacing w:before="20" w:after="20"/>
            </w:pPr>
            <w:r>
              <w:rPr>
                <w:b w:val="0"/>
                <w:i w:val="0"/>
                <w:sz w:val="18"/>
              </w:rPr>
              <w:t>2,193–1,492</w:t>
            </w:r>
          </w:p>
        </w:tc>
        <w:tc>
          <w:tcPr>
            <w:tcW w:type="dxa" w:w="814"/>
          </w:tcPr>
          <w:p>
            <w:pPr>
              <w:spacing w:before="20" w:after="20"/>
            </w:pPr>
            <w:r>
              <w:rPr>
                <w:b w:val="0"/>
                <w:i w:val="0"/>
                <w:sz w:val="18"/>
              </w:rPr>
              <w:t>273</w:t>
            </w:r>
          </w:p>
        </w:tc>
        <w:tc>
          <w:tcPr>
            <w:tcW w:type="dxa" w:w="814"/>
          </w:tcPr>
          <w:p>
            <w:pPr>
              <w:spacing w:before="20" w:after="20"/>
            </w:pPr>
            <w:r>
              <w:rPr>
                <w:b w:val="0"/>
                <w:i w:val="0"/>
                <w:sz w:val="18"/>
              </w:rPr>
              <w:t>0.83</w:t>
            </w:r>
          </w:p>
        </w:tc>
        <w:tc>
          <w:tcPr>
            <w:tcW w:type="dxa" w:w="3156"/>
          </w:tcPr>
          <w:p>
            <w:pPr>
              <w:spacing w:before="20" w:after="20"/>
            </w:pPr>
            <w:r>
              <w:rPr>
                <w:b w:val="0"/>
                <w:i w:val="0"/>
                <w:sz w:val="18"/>
              </w:rPr>
              <w:t>Middle Kingdom</w:t>
            </w:r>
          </w:p>
        </w:tc>
      </w:tr>
      <w:tr>
        <w:tc>
          <w:tcPr>
            <w:tcW w:type="dxa" w:w="1587"/>
          </w:tcPr>
          <w:p>
            <w:pPr>
              <w:spacing w:before="20" w:after="20"/>
            </w:pPr>
            <w:r>
              <w:rPr>
                <w:b w:val="0"/>
                <w:i w:val="0"/>
                <w:sz w:val="18"/>
              </w:rPr>
              <w:t>1,492–747</w:t>
            </w:r>
          </w:p>
        </w:tc>
        <w:tc>
          <w:tcPr>
            <w:tcW w:type="dxa" w:w="814"/>
          </w:tcPr>
          <w:p>
            <w:pPr>
              <w:spacing w:before="20" w:after="20"/>
            </w:pPr>
            <w:r>
              <w:rPr>
                <w:b w:val="0"/>
                <w:i w:val="0"/>
                <w:sz w:val="18"/>
              </w:rPr>
              <w:t>360</w:t>
            </w:r>
          </w:p>
        </w:tc>
        <w:tc>
          <w:tcPr>
            <w:tcW w:type="dxa" w:w="814"/>
          </w:tcPr>
          <w:p>
            <w:pPr>
              <w:spacing w:before="20" w:after="20"/>
            </w:pPr>
            <w:r>
              <w:rPr>
                <w:b w:val="0"/>
                <w:i w:val="0"/>
                <w:sz w:val="18"/>
              </w:rPr>
              <w:t>0.99</w:t>
            </w:r>
          </w:p>
        </w:tc>
        <w:tc>
          <w:tcPr>
            <w:tcW w:type="dxa" w:w="3156"/>
          </w:tcPr>
          <w:p>
            <w:pPr>
              <w:spacing w:before="20" w:after="20"/>
            </w:pPr>
            <w:r>
              <w:rPr>
                <w:b w:val="0"/>
                <w:i w:val="0"/>
                <w:sz w:val="18"/>
              </w:rPr>
              <w:t>New Kingdom / Exodus era</w:t>
            </w:r>
          </w:p>
        </w:tc>
      </w:tr>
      <w:tr>
        <w:tc>
          <w:tcPr>
            <w:tcW w:type="dxa" w:w="1587"/>
          </w:tcPr>
          <w:p>
            <w:pPr>
              <w:spacing w:before="20" w:after="20"/>
            </w:pPr>
            <w:r>
              <w:rPr>
                <w:b w:val="0"/>
                <w:i w:val="0"/>
                <w:sz w:val="18"/>
              </w:rPr>
              <w:t>747 BC–today</w:t>
            </w:r>
          </w:p>
        </w:tc>
        <w:tc>
          <w:tcPr>
            <w:tcW w:type="dxa" w:w="814"/>
          </w:tcPr>
          <w:p>
            <w:pPr>
              <w:spacing w:before="20" w:after="20"/>
            </w:pPr>
            <w:r>
              <w:rPr>
                <w:b w:val="0"/>
                <w:i w:val="0"/>
                <w:sz w:val="18"/>
              </w:rPr>
              <w:t>365.24</w:t>
            </w:r>
          </w:p>
        </w:tc>
        <w:tc>
          <w:tcPr>
            <w:tcW w:type="dxa" w:w="814"/>
          </w:tcPr>
          <w:p>
            <w:pPr>
              <w:spacing w:before="20" w:after="20"/>
            </w:pPr>
            <w:r>
              <w:rPr>
                <w:b w:val="0"/>
                <w:i w:val="0"/>
                <w:sz w:val="18"/>
              </w:rPr>
              <w:t>1.00</w:t>
            </w:r>
          </w:p>
        </w:tc>
        <w:tc>
          <w:tcPr>
            <w:tcW w:type="dxa" w:w="3156"/>
          </w:tcPr>
          <w:p>
            <w:pPr>
              <w:spacing w:before="20" w:after="20"/>
            </w:pPr>
            <w:r>
              <w:rPr>
                <w:b w:val="0"/>
                <w:i w:val="0"/>
                <w:sz w:val="18"/>
              </w:rPr>
              <w:t>Current era</w:t>
            </w:r>
          </w:p>
        </w:tc>
      </w:tr>
    </w:tbl>
    <w:p/>
    <w:p>
      <w:pPr>
        <w:pStyle w:val="Heading3"/>
        <w:keepNext/>
        <w:keepLines/>
      </w:pPr>
      <w:r>
        <w:t>Orbital Jump Mechanism</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34"/>
        <w:gridCol w:w="1593"/>
        <w:gridCol w:w="3645"/>
      </w:tblGrid>
      <w:tr>
        <w:tc>
          <w:tcPr>
            <w:tcW w:type="dxa" w:w="1134"/>
            <w:shd w:val="clear" w:color="auto" w:fill="F0F0F0"/>
          </w:tcPr>
          <w:p>
            <w:pPr>
              <w:spacing w:before="20" w:after="20"/>
              <w:jc w:val="center"/>
            </w:pPr>
            <w:r>
              <w:rPr>
                <w:rFonts w:ascii="Libre Franklin" w:hAnsi="Libre Franklin"/>
                <w:b/>
                <w:sz w:val="18"/>
              </w:rPr>
              <w:t>Date</w:t>
            </w:r>
          </w:p>
        </w:tc>
        <w:tc>
          <w:tcPr>
            <w:tcW w:type="dxa" w:w="1593"/>
            <w:shd w:val="clear" w:color="auto" w:fill="F0F0F0"/>
          </w:tcPr>
          <w:p>
            <w:pPr>
              <w:spacing w:before="20" w:after="20"/>
              <w:jc w:val="center"/>
            </w:pPr>
            <w:r>
              <w:rPr>
                <w:rFonts w:ascii="Libre Franklin" w:hAnsi="Libre Franklin"/>
                <w:b/>
                <w:sz w:val="18"/>
              </w:rPr>
              <w:t>Agent</w:t>
            </w:r>
          </w:p>
        </w:tc>
        <w:tc>
          <w:tcPr>
            <w:tcW w:type="dxa" w:w="3645"/>
            <w:shd w:val="clear" w:color="auto" w:fill="F0F0F0"/>
          </w:tcPr>
          <w:p>
            <w:pPr>
              <w:spacing w:before="20" w:after="20"/>
              <w:jc w:val="center"/>
            </w:pPr>
            <w:r>
              <w:rPr>
                <w:rFonts w:ascii="Libre Franklin" w:hAnsi="Libre Franklin"/>
                <w:b/>
                <w:sz w:val="18"/>
              </w:rPr>
              <w:t>Event</w:t>
            </w:r>
          </w:p>
        </w:tc>
      </w:tr>
      <w:tr>
        <w:tc>
          <w:tcPr>
            <w:tcW w:type="dxa" w:w="1134"/>
          </w:tcPr>
          <w:p>
            <w:pPr>
              <w:spacing w:before="20" w:after="20"/>
            </w:pPr>
            <w:r>
              <w:rPr>
                <w:b w:val="0"/>
                <w:i w:val="0"/>
                <w:sz w:val="18"/>
              </w:rPr>
              <w:t>~3,147 BC</w:t>
            </w:r>
          </w:p>
        </w:tc>
        <w:tc>
          <w:tcPr>
            <w:tcW w:type="dxa" w:w="1593"/>
          </w:tcPr>
          <w:p>
            <w:pPr>
              <w:spacing w:before="20" w:after="20"/>
            </w:pPr>
            <w:r>
              <w:rPr>
                <w:b w:val="0"/>
                <w:i w:val="0"/>
                <w:sz w:val="18"/>
              </w:rPr>
              <w:t>Jupiter–Saturn collision</w:t>
            </w:r>
          </w:p>
        </w:tc>
        <w:tc>
          <w:tcPr>
            <w:tcW w:type="dxa" w:w="3645"/>
          </w:tcPr>
          <w:p>
            <w:pPr>
              <w:spacing w:before="20" w:after="20"/>
            </w:pPr>
            <w:r>
              <w:rPr>
                <w:b w:val="0"/>
                <w:i w:val="0"/>
                <w:sz w:val="18"/>
              </w:rPr>
              <w:t>World Flood; 225→240 days</w:t>
            </w:r>
          </w:p>
        </w:tc>
      </w:tr>
      <w:tr>
        <w:tc>
          <w:tcPr>
            <w:tcW w:type="dxa" w:w="1134"/>
          </w:tcPr>
          <w:p>
            <w:pPr>
              <w:spacing w:before="20" w:after="20"/>
            </w:pPr>
            <w:r>
              <w:rPr>
                <w:b w:val="0"/>
                <w:i w:val="0"/>
                <w:sz w:val="18"/>
              </w:rPr>
              <w:t>~2,349 BC</w:t>
            </w:r>
          </w:p>
        </w:tc>
        <w:tc>
          <w:tcPr>
            <w:tcW w:type="dxa" w:w="1593"/>
          </w:tcPr>
          <w:p>
            <w:pPr>
              <w:spacing w:before="20" w:after="20"/>
            </w:pPr>
            <w:r>
              <w:rPr>
                <w:b w:val="0"/>
                <w:i w:val="0"/>
                <w:sz w:val="18"/>
              </w:rPr>
              <w:t>Venus</w:t>
            </w:r>
          </w:p>
        </w:tc>
        <w:tc>
          <w:tcPr>
            <w:tcW w:type="dxa" w:w="3645"/>
          </w:tcPr>
          <w:p>
            <w:pPr>
              <w:spacing w:before="20" w:after="20"/>
            </w:pPr>
            <w:r>
              <w:rPr>
                <w:b w:val="0"/>
                <w:i w:val="0"/>
                <w:sz w:val="18"/>
              </w:rPr>
              <w:t>Noah's Flood; Moon appears; 240→260 days</w:t>
            </w:r>
          </w:p>
        </w:tc>
      </w:tr>
      <w:tr>
        <w:tc>
          <w:tcPr>
            <w:tcW w:type="dxa" w:w="1134"/>
          </w:tcPr>
          <w:p>
            <w:pPr>
              <w:spacing w:before="20" w:after="20"/>
            </w:pPr>
            <w:r>
              <w:rPr>
                <w:b w:val="0"/>
                <w:i w:val="0"/>
                <w:sz w:val="18"/>
              </w:rPr>
              <w:t>~2,193 BC</w:t>
            </w:r>
          </w:p>
        </w:tc>
        <w:tc>
          <w:tcPr>
            <w:tcW w:type="dxa" w:w="1593"/>
          </w:tcPr>
          <w:p>
            <w:pPr>
              <w:spacing w:before="20" w:after="20"/>
            </w:pPr>
            <w:r>
              <w:rPr>
                <w:b w:val="0"/>
                <w:i w:val="0"/>
                <w:sz w:val="18"/>
              </w:rPr>
              <w:t>Venus</w:t>
            </w:r>
          </w:p>
        </w:tc>
        <w:tc>
          <w:tcPr>
            <w:tcW w:type="dxa" w:w="3645"/>
          </w:tcPr>
          <w:p>
            <w:pPr>
              <w:spacing w:before="20" w:after="20"/>
            </w:pPr>
            <w:r>
              <w:rPr>
                <w:b w:val="0"/>
                <w:i w:val="0"/>
                <w:sz w:val="18"/>
              </w:rPr>
              <w:t>Fall of Akkad; 260→273 days</w:t>
            </w:r>
          </w:p>
        </w:tc>
      </w:tr>
      <w:tr>
        <w:tc>
          <w:tcPr>
            <w:tcW w:type="dxa" w:w="1134"/>
          </w:tcPr>
          <w:p>
            <w:pPr>
              <w:spacing w:before="20" w:after="20"/>
            </w:pPr>
            <w:r>
              <w:rPr>
                <w:b w:val="0"/>
                <w:i w:val="0"/>
                <w:sz w:val="18"/>
              </w:rPr>
              <w:t>~1,492 BC</w:t>
            </w:r>
          </w:p>
        </w:tc>
        <w:tc>
          <w:tcPr>
            <w:tcW w:type="dxa" w:w="1593"/>
          </w:tcPr>
          <w:p>
            <w:pPr>
              <w:spacing w:before="20" w:after="20"/>
            </w:pPr>
            <w:r>
              <w:rPr>
                <w:b w:val="0"/>
                <w:i w:val="0"/>
                <w:sz w:val="18"/>
              </w:rPr>
              <w:t>Venus (Central Pacific)</w:t>
            </w:r>
          </w:p>
        </w:tc>
        <w:tc>
          <w:tcPr>
            <w:tcW w:type="dxa" w:w="3645"/>
          </w:tcPr>
          <w:p>
            <w:pPr>
              <w:spacing w:before="20" w:after="20"/>
            </w:pPr>
            <w:r>
              <w:rPr>
                <w:b w:val="0"/>
                <w:i w:val="0"/>
                <w:sz w:val="18"/>
              </w:rPr>
              <w:t>Exodus; 273→360 days</w:t>
            </w:r>
          </w:p>
        </w:tc>
      </w:tr>
      <w:tr>
        <w:tc>
          <w:tcPr>
            <w:tcW w:type="dxa" w:w="1134"/>
          </w:tcPr>
          <w:p>
            <w:pPr>
              <w:spacing w:before="20" w:after="20"/>
            </w:pPr>
            <w:r>
              <w:rPr>
                <w:b w:val="0"/>
                <w:i w:val="0"/>
                <w:sz w:val="18"/>
              </w:rPr>
              <w:t>~747 BC</w:t>
            </w:r>
          </w:p>
        </w:tc>
        <w:tc>
          <w:tcPr>
            <w:tcW w:type="dxa" w:w="1593"/>
          </w:tcPr>
          <w:p>
            <w:pPr>
              <w:spacing w:before="20" w:after="20"/>
            </w:pPr>
            <w:r>
              <w:rPr>
                <w:b w:val="0"/>
                <w:i w:val="0"/>
                <w:sz w:val="18"/>
              </w:rPr>
              <w:t>Mars</w:t>
            </w:r>
          </w:p>
        </w:tc>
        <w:tc>
          <w:tcPr>
            <w:tcW w:type="dxa" w:w="3645"/>
          </w:tcPr>
          <w:p>
            <w:pPr>
              <w:spacing w:before="20" w:after="20"/>
            </w:pPr>
            <w:r>
              <w:rPr>
                <w:b w:val="0"/>
                <w:i w:val="0"/>
                <w:sz w:val="18"/>
              </w:rPr>
              <w:t>Era of Nabonassar; 360→365.24 days</w:t>
            </w:r>
          </w:p>
        </w:tc>
      </w:tr>
    </w:tbl>
    <w:p/>
    <w:p>
      <w:pPr>
        <w:pStyle w:val="Heading3"/>
        <w:keepNext/>
        <w:keepLines/>
      </w:pPr>
      <w:r>
        <w:t>Sumerian King-List (225-day year)</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57"/>
        <w:gridCol w:w="1387"/>
        <w:gridCol w:w="744"/>
        <w:gridCol w:w="1025"/>
        <w:gridCol w:w="1116"/>
        <w:gridCol w:w="744"/>
      </w:tblGrid>
      <w:tr>
        <w:tc>
          <w:tcPr>
            <w:tcW w:type="dxa" w:w="1357"/>
            <w:shd w:val="clear" w:color="auto" w:fill="F0F0F0"/>
          </w:tcPr>
          <w:p>
            <w:pPr>
              <w:spacing w:before="20" w:after="20"/>
              <w:jc w:val="center"/>
            </w:pPr>
            <w:r>
              <w:rPr>
                <w:rFonts w:ascii="Libre Franklin" w:hAnsi="Libre Franklin"/>
                <w:b/>
                <w:sz w:val="18"/>
              </w:rPr>
              <w:t>King</w:t>
            </w:r>
          </w:p>
        </w:tc>
        <w:tc>
          <w:tcPr>
            <w:tcW w:type="dxa" w:w="1387"/>
            <w:shd w:val="clear" w:color="auto" w:fill="F0F0F0"/>
          </w:tcPr>
          <w:p>
            <w:pPr>
              <w:spacing w:before="20" w:after="20"/>
              <w:jc w:val="center"/>
            </w:pPr>
            <w:r>
              <w:rPr>
                <w:rFonts w:ascii="Libre Franklin" w:hAnsi="Libre Franklin"/>
                <w:b/>
                <w:sz w:val="18"/>
              </w:rPr>
              <w:t>City</w:t>
            </w:r>
          </w:p>
        </w:tc>
        <w:tc>
          <w:tcPr>
            <w:tcW w:type="dxa" w:w="744"/>
            <w:shd w:val="clear" w:color="auto" w:fill="F0F0F0"/>
          </w:tcPr>
          <w:p>
            <w:pPr>
              <w:spacing w:before="20" w:after="20"/>
              <w:jc w:val="center"/>
            </w:pPr>
            <w:r>
              <w:rPr>
                <w:rFonts w:ascii="Libre Franklin" w:hAnsi="Libre Franklin"/>
                <w:b/>
                <w:sz w:val="18"/>
              </w:rPr>
              <w:t>Sars</w:t>
            </w:r>
          </w:p>
        </w:tc>
        <w:tc>
          <w:tcPr>
            <w:tcW w:type="dxa" w:w="1025"/>
            <w:shd w:val="clear" w:color="auto" w:fill="F0F0F0"/>
          </w:tcPr>
          <w:p>
            <w:pPr>
              <w:spacing w:before="20" w:after="20"/>
              <w:jc w:val="center"/>
            </w:pPr>
            <w:r>
              <w:rPr>
                <w:rFonts w:ascii="Libre Franklin" w:hAnsi="Libre Franklin"/>
                <w:b/>
                <w:sz w:val="18"/>
              </w:rPr>
              <w:t>Days</w:t>
            </w:r>
          </w:p>
        </w:tc>
        <w:tc>
          <w:tcPr>
            <w:tcW w:type="dxa" w:w="1116"/>
            <w:shd w:val="clear" w:color="auto" w:fill="F0F0F0"/>
          </w:tcPr>
          <w:p>
            <w:pPr>
              <w:spacing w:before="20" w:after="20"/>
              <w:jc w:val="center"/>
            </w:pPr>
            <w:r>
              <w:rPr>
                <w:rFonts w:ascii="Libre Franklin" w:hAnsi="Libre Franklin"/>
                <w:b/>
                <w:sz w:val="18"/>
              </w:rPr>
              <w:t>225d/yr</w:t>
            </w:r>
          </w:p>
        </w:tc>
        <w:tc>
          <w:tcPr>
            <w:tcW w:type="dxa" w:w="744"/>
            <w:shd w:val="clear" w:color="auto" w:fill="F0F0F0"/>
          </w:tcPr>
          <w:p>
            <w:pPr>
              <w:spacing w:before="20" w:after="20"/>
              <w:jc w:val="center"/>
            </w:pPr>
            <w:r>
              <w:rPr>
                <w:rFonts w:ascii="Libre Franklin" w:hAnsi="Libre Franklin"/>
                <w:b/>
                <w:sz w:val="18"/>
              </w:rPr>
              <w:t>×32</w:t>
            </w:r>
          </w:p>
        </w:tc>
      </w:tr>
      <w:tr>
        <w:tc>
          <w:tcPr>
            <w:tcW w:type="dxa" w:w="1357"/>
          </w:tcPr>
          <w:p>
            <w:pPr>
              <w:spacing w:before="20" w:after="20"/>
            </w:pPr>
            <w:r>
              <w:rPr>
                <w:b w:val="0"/>
                <w:i w:val="0"/>
                <w:sz w:val="18"/>
              </w:rPr>
              <w:t>Alulim</w:t>
            </w:r>
          </w:p>
        </w:tc>
        <w:tc>
          <w:tcPr>
            <w:tcW w:type="dxa" w:w="1387"/>
          </w:tcPr>
          <w:p>
            <w:pPr>
              <w:spacing w:before="20" w:after="20"/>
            </w:pPr>
            <w:r>
              <w:rPr>
                <w:b w:val="0"/>
                <w:i w:val="0"/>
                <w:sz w:val="18"/>
              </w:rPr>
              <w:t>Eridug</w:t>
            </w:r>
          </w:p>
        </w:tc>
        <w:tc>
          <w:tcPr>
            <w:tcW w:type="dxa" w:w="744"/>
          </w:tcPr>
          <w:p>
            <w:pPr>
              <w:spacing w:before="20" w:after="20"/>
            </w:pPr>
            <w:r>
              <w:rPr>
                <w:b w:val="0"/>
                <w:i w:val="0"/>
                <w:sz w:val="18"/>
              </w:rPr>
              <w:t>8</w:t>
            </w:r>
          </w:p>
        </w:tc>
        <w:tc>
          <w:tcPr>
            <w:tcW w:type="dxa" w:w="1025"/>
          </w:tcPr>
          <w:p>
            <w:pPr>
              <w:spacing w:before="20" w:after="20"/>
            </w:pPr>
            <w:r>
              <w:rPr>
                <w:b w:val="0"/>
                <w:i w:val="0"/>
                <w:sz w:val="18"/>
              </w:rPr>
              <w:t>28,800</w:t>
            </w:r>
          </w:p>
        </w:tc>
        <w:tc>
          <w:tcPr>
            <w:tcW w:type="dxa" w:w="1116"/>
          </w:tcPr>
          <w:p>
            <w:pPr>
              <w:spacing w:before="20" w:after="20"/>
            </w:pPr>
            <w:r>
              <w:rPr>
                <w:b w:val="0"/>
                <w:i w:val="0"/>
                <w:sz w:val="18"/>
              </w:rPr>
              <w:t>128 yr</w:t>
            </w:r>
          </w:p>
        </w:tc>
        <w:tc>
          <w:tcPr>
            <w:tcW w:type="dxa" w:w="744"/>
          </w:tcPr>
          <w:p>
            <w:pPr>
              <w:spacing w:before="20" w:after="20"/>
            </w:pPr>
            <w:r>
              <w:rPr>
                <w:b w:val="0"/>
                <w:i w:val="0"/>
                <w:sz w:val="18"/>
              </w:rPr>
              <w:t>4</w:t>
            </w:r>
          </w:p>
        </w:tc>
      </w:tr>
      <w:tr>
        <w:tc>
          <w:tcPr>
            <w:tcW w:type="dxa" w:w="1357"/>
          </w:tcPr>
          <w:p>
            <w:pPr>
              <w:spacing w:before="20" w:after="20"/>
            </w:pPr>
            <w:r>
              <w:rPr>
                <w:b w:val="0"/>
                <w:i w:val="0"/>
                <w:sz w:val="18"/>
              </w:rPr>
              <w:t>Alaljar</w:t>
            </w:r>
          </w:p>
        </w:tc>
        <w:tc>
          <w:tcPr>
            <w:tcW w:type="dxa" w:w="1387"/>
          </w:tcPr>
          <w:p>
            <w:pPr>
              <w:spacing w:before="20" w:after="20"/>
            </w:pPr>
            <w:r>
              <w:rPr>
                <w:b w:val="0"/>
                <w:i w:val="0"/>
                <w:sz w:val="18"/>
              </w:rPr>
              <w:t>Eridug</w:t>
            </w:r>
          </w:p>
        </w:tc>
        <w:tc>
          <w:tcPr>
            <w:tcW w:type="dxa" w:w="744"/>
          </w:tcPr>
          <w:p>
            <w:pPr>
              <w:spacing w:before="20" w:after="20"/>
            </w:pPr>
            <w:r>
              <w:rPr>
                <w:b w:val="0"/>
                <w:i w:val="0"/>
                <w:sz w:val="18"/>
              </w:rPr>
              <w:t>10</w:t>
            </w:r>
          </w:p>
        </w:tc>
        <w:tc>
          <w:tcPr>
            <w:tcW w:type="dxa" w:w="1025"/>
          </w:tcPr>
          <w:p>
            <w:pPr>
              <w:spacing w:before="20" w:after="20"/>
            </w:pPr>
            <w:r>
              <w:rPr>
                <w:b w:val="0"/>
                <w:i w:val="0"/>
                <w:sz w:val="18"/>
              </w:rPr>
              <w:t>36,000</w:t>
            </w:r>
          </w:p>
        </w:tc>
        <w:tc>
          <w:tcPr>
            <w:tcW w:type="dxa" w:w="1116"/>
          </w:tcPr>
          <w:p>
            <w:pPr>
              <w:spacing w:before="20" w:after="20"/>
            </w:pPr>
            <w:r>
              <w:rPr>
                <w:b w:val="0"/>
                <w:i w:val="0"/>
                <w:sz w:val="18"/>
              </w:rPr>
              <w:t>160 yr</w:t>
            </w:r>
          </w:p>
        </w:tc>
        <w:tc>
          <w:tcPr>
            <w:tcW w:type="dxa" w:w="744"/>
          </w:tcPr>
          <w:p>
            <w:pPr>
              <w:spacing w:before="20" w:after="20"/>
            </w:pPr>
            <w:r>
              <w:rPr>
                <w:b w:val="0"/>
                <w:i w:val="0"/>
                <w:sz w:val="18"/>
              </w:rPr>
              <w:t>5</w:t>
            </w:r>
          </w:p>
        </w:tc>
      </w:tr>
      <w:tr>
        <w:tc>
          <w:tcPr>
            <w:tcW w:type="dxa" w:w="1357"/>
          </w:tcPr>
          <w:p>
            <w:pPr>
              <w:spacing w:before="20" w:after="20"/>
            </w:pPr>
            <w:r>
              <w:rPr>
                <w:b w:val="0"/>
                <w:i w:val="0"/>
                <w:sz w:val="18"/>
              </w:rPr>
              <w:t>Enmenluana</w:t>
            </w:r>
          </w:p>
        </w:tc>
        <w:tc>
          <w:tcPr>
            <w:tcW w:type="dxa" w:w="1387"/>
          </w:tcPr>
          <w:p>
            <w:pPr>
              <w:spacing w:before="20" w:after="20"/>
            </w:pPr>
            <w:r>
              <w:rPr>
                <w:b w:val="0"/>
                <w:i w:val="0"/>
                <w:sz w:val="18"/>
              </w:rPr>
              <w:t>Bad-Tibira</w:t>
            </w:r>
          </w:p>
        </w:tc>
        <w:tc>
          <w:tcPr>
            <w:tcW w:type="dxa" w:w="744"/>
          </w:tcPr>
          <w:p>
            <w:pPr>
              <w:spacing w:before="20" w:after="20"/>
            </w:pPr>
            <w:r>
              <w:rPr>
                <w:b w:val="0"/>
                <w:i w:val="0"/>
                <w:sz w:val="18"/>
              </w:rPr>
              <w:t>12</w:t>
            </w:r>
          </w:p>
        </w:tc>
        <w:tc>
          <w:tcPr>
            <w:tcW w:type="dxa" w:w="1025"/>
          </w:tcPr>
          <w:p>
            <w:pPr>
              <w:spacing w:before="20" w:after="20"/>
            </w:pPr>
            <w:r>
              <w:rPr>
                <w:b w:val="0"/>
                <w:i w:val="0"/>
                <w:sz w:val="18"/>
              </w:rPr>
              <w:t>43,200</w:t>
            </w:r>
          </w:p>
        </w:tc>
        <w:tc>
          <w:tcPr>
            <w:tcW w:type="dxa" w:w="1116"/>
          </w:tcPr>
          <w:p>
            <w:pPr>
              <w:spacing w:before="20" w:after="20"/>
            </w:pPr>
            <w:r>
              <w:rPr>
                <w:b w:val="0"/>
                <w:i w:val="0"/>
                <w:sz w:val="18"/>
              </w:rPr>
              <w:t>192 yr</w:t>
            </w:r>
          </w:p>
        </w:tc>
        <w:tc>
          <w:tcPr>
            <w:tcW w:type="dxa" w:w="744"/>
          </w:tcPr>
          <w:p>
            <w:pPr>
              <w:spacing w:before="20" w:after="20"/>
            </w:pPr>
            <w:r>
              <w:rPr>
                <w:b w:val="0"/>
                <w:i w:val="0"/>
                <w:sz w:val="18"/>
              </w:rPr>
              <w:t>6</w:t>
            </w:r>
          </w:p>
        </w:tc>
      </w:tr>
      <w:tr>
        <w:tc>
          <w:tcPr>
            <w:tcW w:type="dxa" w:w="1357"/>
          </w:tcPr>
          <w:p>
            <w:pPr>
              <w:spacing w:before="20" w:after="20"/>
            </w:pPr>
            <w:r>
              <w:rPr>
                <w:b w:val="0"/>
                <w:i w:val="0"/>
                <w:sz w:val="18"/>
              </w:rPr>
              <w:t>Enmengalana</w:t>
            </w:r>
          </w:p>
        </w:tc>
        <w:tc>
          <w:tcPr>
            <w:tcW w:type="dxa" w:w="1387"/>
          </w:tcPr>
          <w:p>
            <w:pPr>
              <w:spacing w:before="20" w:after="20"/>
            </w:pPr>
            <w:r>
              <w:rPr>
                <w:b w:val="0"/>
                <w:i w:val="0"/>
                <w:sz w:val="18"/>
              </w:rPr>
              <w:t>Bad-Tibira</w:t>
            </w:r>
          </w:p>
        </w:tc>
        <w:tc>
          <w:tcPr>
            <w:tcW w:type="dxa" w:w="744"/>
          </w:tcPr>
          <w:p>
            <w:pPr>
              <w:spacing w:before="20" w:after="20"/>
            </w:pPr>
            <w:r>
              <w:rPr>
                <w:b w:val="0"/>
                <w:i w:val="0"/>
                <w:sz w:val="18"/>
              </w:rPr>
              <w:t>8</w:t>
            </w:r>
          </w:p>
        </w:tc>
        <w:tc>
          <w:tcPr>
            <w:tcW w:type="dxa" w:w="1025"/>
          </w:tcPr>
          <w:p>
            <w:pPr>
              <w:spacing w:before="20" w:after="20"/>
            </w:pPr>
            <w:r>
              <w:rPr>
                <w:b w:val="0"/>
                <w:i w:val="0"/>
                <w:sz w:val="18"/>
              </w:rPr>
              <w:t>28,800</w:t>
            </w:r>
          </w:p>
        </w:tc>
        <w:tc>
          <w:tcPr>
            <w:tcW w:type="dxa" w:w="1116"/>
          </w:tcPr>
          <w:p>
            <w:pPr>
              <w:spacing w:before="20" w:after="20"/>
            </w:pPr>
            <w:r>
              <w:rPr>
                <w:b w:val="0"/>
                <w:i w:val="0"/>
                <w:sz w:val="18"/>
              </w:rPr>
              <w:t>128 yr</w:t>
            </w:r>
          </w:p>
        </w:tc>
        <w:tc>
          <w:tcPr>
            <w:tcW w:type="dxa" w:w="744"/>
          </w:tcPr>
          <w:p>
            <w:pPr>
              <w:spacing w:before="20" w:after="20"/>
            </w:pPr>
            <w:r>
              <w:rPr>
                <w:b w:val="0"/>
                <w:i w:val="0"/>
                <w:sz w:val="18"/>
              </w:rPr>
              <w:t>4</w:t>
            </w:r>
          </w:p>
        </w:tc>
      </w:tr>
      <w:tr>
        <w:tc>
          <w:tcPr>
            <w:tcW w:type="dxa" w:w="1357"/>
          </w:tcPr>
          <w:p>
            <w:pPr>
              <w:spacing w:before="20" w:after="20"/>
            </w:pPr>
            <w:r>
              <w:rPr>
                <w:b w:val="0"/>
                <w:i w:val="0"/>
                <w:sz w:val="18"/>
              </w:rPr>
              <w:t>Dumuzid</w:t>
            </w:r>
          </w:p>
        </w:tc>
        <w:tc>
          <w:tcPr>
            <w:tcW w:type="dxa" w:w="1387"/>
          </w:tcPr>
          <w:p>
            <w:pPr>
              <w:spacing w:before="20" w:after="20"/>
            </w:pPr>
            <w:r>
              <w:rPr>
                <w:b w:val="0"/>
                <w:i w:val="0"/>
                <w:sz w:val="18"/>
              </w:rPr>
              <w:t>Bad-Tibira</w:t>
            </w:r>
          </w:p>
        </w:tc>
        <w:tc>
          <w:tcPr>
            <w:tcW w:type="dxa" w:w="744"/>
          </w:tcPr>
          <w:p>
            <w:pPr>
              <w:spacing w:before="20" w:after="20"/>
            </w:pPr>
            <w:r>
              <w:rPr>
                <w:b w:val="0"/>
                <w:i w:val="0"/>
                <w:sz w:val="18"/>
              </w:rPr>
              <w:t>10</w:t>
            </w:r>
          </w:p>
        </w:tc>
        <w:tc>
          <w:tcPr>
            <w:tcW w:type="dxa" w:w="1025"/>
          </w:tcPr>
          <w:p>
            <w:pPr>
              <w:spacing w:before="20" w:after="20"/>
            </w:pPr>
            <w:r>
              <w:rPr>
                <w:b w:val="0"/>
                <w:i w:val="0"/>
                <w:sz w:val="18"/>
              </w:rPr>
              <w:t>36,000</w:t>
            </w:r>
          </w:p>
        </w:tc>
        <w:tc>
          <w:tcPr>
            <w:tcW w:type="dxa" w:w="1116"/>
          </w:tcPr>
          <w:p>
            <w:pPr>
              <w:spacing w:before="20" w:after="20"/>
            </w:pPr>
            <w:r>
              <w:rPr>
                <w:b w:val="0"/>
                <w:i w:val="0"/>
                <w:sz w:val="18"/>
              </w:rPr>
              <w:t>160 yr</w:t>
            </w:r>
          </w:p>
        </w:tc>
        <w:tc>
          <w:tcPr>
            <w:tcW w:type="dxa" w:w="744"/>
          </w:tcPr>
          <w:p>
            <w:pPr>
              <w:spacing w:before="20" w:after="20"/>
            </w:pPr>
            <w:r>
              <w:rPr>
                <w:b w:val="0"/>
                <w:i w:val="0"/>
                <w:sz w:val="18"/>
              </w:rPr>
              <w:t>5</w:t>
            </w:r>
          </w:p>
        </w:tc>
      </w:tr>
    </w:tbl>
    <w:p/>
    <w:p>
      <w:r>
        <w:rPr>
          <w:b w:val="0"/>
          <w:i w:val="0"/>
        </w:rPr>
        <w:t>Grand total: 241,200 days = 1,072 years at 225 days/year. Cook: only a 225-day year resolves these into whole-number multiples of 32 years.</w:t>
      </w:r>
    </w:p>
    <w:p>
      <w:pPr>
        <w:pStyle w:val="Heading3"/>
        <w:keepNext/>
        <w:keepLines/>
      </w:pPr>
      <w:r>
        <w:t>Carbon-14 Corroboration</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78"/>
        <w:gridCol w:w="1286"/>
        <w:gridCol w:w="1286"/>
        <w:gridCol w:w="1286"/>
        <w:gridCol w:w="935"/>
      </w:tblGrid>
      <w:tr>
        <w:tc>
          <w:tcPr>
            <w:tcW w:type="dxa" w:w="1578"/>
            <w:shd w:val="clear" w:color="auto" w:fill="F0F0F0"/>
          </w:tcPr>
          <w:p>
            <w:pPr>
              <w:spacing w:before="20" w:after="20"/>
              <w:jc w:val="center"/>
            </w:pPr>
            <w:r>
              <w:rPr>
                <w:rFonts w:ascii="Libre Franklin" w:hAnsi="Libre Franklin"/>
                <w:b/>
                <w:sz w:val="18"/>
              </w:rPr>
              <w:t>Solar BC</w:t>
            </w:r>
          </w:p>
        </w:tc>
        <w:tc>
          <w:tcPr>
            <w:tcW w:type="dxa" w:w="1286"/>
            <w:shd w:val="clear" w:color="auto" w:fill="F0F0F0"/>
          </w:tcPr>
          <w:p>
            <w:pPr>
              <w:spacing w:before="20" w:after="20"/>
              <w:jc w:val="center"/>
            </w:pPr>
            <w:r>
              <w:rPr>
                <w:rFonts w:ascii="Libre Franklin" w:hAnsi="Libre Franklin"/>
                <w:b/>
                <w:sz w:val="18"/>
              </w:rPr>
              <w:t>Days/yr</w:t>
            </w:r>
          </w:p>
        </w:tc>
        <w:tc>
          <w:tcPr>
            <w:tcW w:type="dxa" w:w="1286"/>
            <w:shd w:val="clear" w:color="auto" w:fill="F0F0F0"/>
          </w:tcPr>
          <w:p>
            <w:pPr>
              <w:spacing w:before="20" w:after="20"/>
              <w:jc w:val="center"/>
            </w:pPr>
            <w:r>
              <w:rPr>
                <w:rFonts w:ascii="Libre Franklin" w:hAnsi="Libre Franklin"/>
                <w:b/>
                <w:sz w:val="18"/>
              </w:rPr>
              <w:t>CalcΔ (yrs)</w:t>
            </w:r>
          </w:p>
        </w:tc>
        <w:tc>
          <w:tcPr>
            <w:tcW w:type="dxa" w:w="1286"/>
            <w:shd w:val="clear" w:color="auto" w:fill="F0F0F0"/>
          </w:tcPr>
          <w:p>
            <w:pPr>
              <w:spacing w:before="20" w:after="20"/>
              <w:jc w:val="center"/>
            </w:pPr>
            <w:r>
              <w:rPr>
                <w:rFonts w:ascii="Libre Franklin" w:hAnsi="Libre Franklin"/>
                <w:b/>
                <w:sz w:val="18"/>
              </w:rPr>
              <w:t>C14 BP</w:t>
            </w:r>
          </w:p>
        </w:tc>
        <w:tc>
          <w:tcPr>
            <w:tcW w:type="dxa" w:w="935"/>
            <w:shd w:val="clear" w:color="auto" w:fill="F0F0F0"/>
          </w:tcPr>
          <w:p>
            <w:pPr>
              <w:spacing w:before="20" w:after="20"/>
              <w:jc w:val="center"/>
            </w:pPr>
            <w:r>
              <w:rPr>
                <w:rFonts w:ascii="Libre Franklin" w:hAnsi="Libre Franklin"/>
                <w:b/>
                <w:sz w:val="18"/>
              </w:rPr>
              <w:t>C14Δ</w:t>
            </w:r>
          </w:p>
        </w:tc>
      </w:tr>
      <w:tr>
        <w:tc>
          <w:tcPr>
            <w:tcW w:type="dxa" w:w="1578"/>
          </w:tcPr>
          <w:p>
            <w:pPr>
              <w:spacing w:before="20" w:after="20"/>
            </w:pPr>
            <w:r>
              <w:rPr>
                <w:b w:val="0"/>
                <w:i w:val="0"/>
                <w:sz w:val="18"/>
              </w:rPr>
              <w:t>-4075</w:t>
            </w:r>
          </w:p>
        </w:tc>
        <w:tc>
          <w:tcPr>
            <w:tcW w:type="dxa" w:w="1286"/>
          </w:tcPr>
          <w:p>
            <w:pPr>
              <w:spacing w:before="20" w:after="20"/>
            </w:pPr>
            <w:r>
              <w:rPr>
                <w:b w:val="0"/>
                <w:i w:val="0"/>
                <w:sz w:val="18"/>
              </w:rPr>
              <w:t>225</w:t>
            </w:r>
          </w:p>
        </w:tc>
        <w:tc>
          <w:tcPr>
            <w:tcW w:type="dxa" w:w="1286"/>
          </w:tcPr>
          <w:p>
            <w:pPr>
              <w:spacing w:before="20" w:after="20"/>
            </w:pPr>
            <w:r>
              <w:rPr>
                <w:b w:val="0"/>
                <w:i w:val="0"/>
                <w:sz w:val="18"/>
              </w:rPr>
              <w:t>862</w:t>
            </w:r>
          </w:p>
        </w:tc>
        <w:tc>
          <w:tcPr>
            <w:tcW w:type="dxa" w:w="1286"/>
          </w:tcPr>
          <w:p>
            <w:pPr>
              <w:spacing w:before="20" w:after="20"/>
            </w:pPr>
            <w:r>
              <w:rPr>
                <w:b w:val="0"/>
                <w:i w:val="0"/>
                <w:sz w:val="18"/>
              </w:rPr>
              <w:t>6030</w:t>
            </w:r>
          </w:p>
        </w:tc>
        <w:tc>
          <w:tcPr>
            <w:tcW w:type="dxa" w:w="935"/>
          </w:tcPr>
          <w:p>
            <w:pPr>
              <w:spacing w:before="20" w:after="20"/>
            </w:pPr>
            <w:r>
              <w:rPr>
                <w:b w:val="0"/>
                <w:i w:val="0"/>
                <w:sz w:val="18"/>
              </w:rPr>
              <w:t>712</w:t>
            </w:r>
          </w:p>
        </w:tc>
      </w:tr>
      <w:tr>
        <w:tc>
          <w:tcPr>
            <w:tcW w:type="dxa" w:w="1578"/>
          </w:tcPr>
          <w:p>
            <w:pPr>
              <w:spacing w:before="20" w:after="20"/>
            </w:pPr>
            <w:r>
              <w:rPr>
                <w:b w:val="0"/>
                <w:i w:val="0"/>
                <w:sz w:val="18"/>
              </w:rPr>
              <w:t>-3145</w:t>
            </w:r>
          </w:p>
        </w:tc>
        <w:tc>
          <w:tcPr>
            <w:tcW w:type="dxa" w:w="1286"/>
          </w:tcPr>
          <w:p>
            <w:pPr>
              <w:spacing w:before="20" w:after="20"/>
            </w:pPr>
            <w:r>
              <w:rPr>
                <w:b w:val="0"/>
                <w:i w:val="0"/>
                <w:sz w:val="18"/>
              </w:rPr>
              <w:t>240</w:t>
            </w:r>
          </w:p>
        </w:tc>
        <w:tc>
          <w:tcPr>
            <w:tcW w:type="dxa" w:w="1286"/>
          </w:tcPr>
          <w:p>
            <w:pPr>
              <w:spacing w:before="20" w:after="20"/>
            </w:pPr>
            <w:r>
              <w:rPr>
                <w:b w:val="0"/>
                <w:i w:val="0"/>
                <w:sz w:val="18"/>
              </w:rPr>
              <w:t>505</w:t>
            </w:r>
          </w:p>
        </w:tc>
        <w:tc>
          <w:tcPr>
            <w:tcW w:type="dxa" w:w="1286"/>
          </w:tcPr>
          <w:p>
            <w:pPr>
              <w:spacing w:before="20" w:after="20"/>
            </w:pPr>
            <w:r>
              <w:rPr>
                <w:b w:val="0"/>
                <w:i w:val="0"/>
                <w:sz w:val="18"/>
              </w:rPr>
              <w:t>5100</w:t>
            </w:r>
          </w:p>
        </w:tc>
        <w:tc>
          <w:tcPr>
            <w:tcW w:type="dxa" w:w="935"/>
          </w:tcPr>
          <w:p>
            <w:pPr>
              <w:spacing w:before="20" w:after="20"/>
            </w:pPr>
            <w:r>
              <w:rPr>
                <w:b w:val="0"/>
                <w:i w:val="0"/>
                <w:sz w:val="18"/>
              </w:rPr>
              <w:t>563</w:t>
            </w:r>
          </w:p>
        </w:tc>
      </w:tr>
      <w:tr>
        <w:tc>
          <w:tcPr>
            <w:tcW w:type="dxa" w:w="1578"/>
          </w:tcPr>
          <w:p>
            <w:pPr>
              <w:spacing w:before="20" w:after="20"/>
            </w:pPr>
            <w:r>
              <w:rPr>
                <w:b w:val="0"/>
                <w:i w:val="0"/>
                <w:sz w:val="18"/>
              </w:rPr>
              <w:t>-1495</w:t>
            </w:r>
          </w:p>
        </w:tc>
        <w:tc>
          <w:tcPr>
            <w:tcW w:type="dxa" w:w="1286"/>
          </w:tcPr>
          <w:p>
            <w:pPr>
              <w:spacing w:before="20" w:after="20"/>
            </w:pPr>
            <w:r>
              <w:rPr>
                <w:b w:val="0"/>
                <w:i w:val="0"/>
                <w:sz w:val="18"/>
              </w:rPr>
              <w:t>360</w:t>
            </w:r>
          </w:p>
        </w:tc>
        <w:tc>
          <w:tcPr>
            <w:tcW w:type="dxa" w:w="1286"/>
          </w:tcPr>
          <w:p>
            <w:pPr>
              <w:spacing w:before="20" w:after="20"/>
            </w:pPr>
            <w:r>
              <w:rPr>
                <w:b w:val="0"/>
                <w:i w:val="0"/>
                <w:sz w:val="18"/>
              </w:rPr>
              <w:t>10.8</w:t>
            </w:r>
          </w:p>
        </w:tc>
        <w:tc>
          <w:tcPr>
            <w:tcW w:type="dxa" w:w="1286"/>
          </w:tcPr>
          <w:p>
            <w:pPr>
              <w:spacing w:before="20" w:after="20"/>
            </w:pPr>
            <w:r>
              <w:rPr>
                <w:b w:val="0"/>
                <w:i w:val="0"/>
                <w:sz w:val="18"/>
              </w:rPr>
              <w:t>3450</w:t>
            </w:r>
          </w:p>
        </w:tc>
        <w:tc>
          <w:tcPr>
            <w:tcW w:type="dxa" w:w="935"/>
          </w:tcPr>
          <w:p>
            <w:pPr>
              <w:spacing w:before="20" w:after="20"/>
            </w:pPr>
            <w:r>
              <w:rPr>
                <w:b w:val="0"/>
                <w:i w:val="0"/>
                <w:sz w:val="18"/>
              </w:rPr>
              <w:t>235</w:t>
            </w:r>
          </w:p>
        </w:tc>
      </w:tr>
      <w:tr>
        <w:tc>
          <w:tcPr>
            <w:tcW w:type="dxa" w:w="1578"/>
          </w:tcPr>
          <w:p>
            <w:pPr>
              <w:spacing w:before="20" w:after="20"/>
            </w:pPr>
            <w:r>
              <w:rPr>
                <w:b w:val="0"/>
                <w:i w:val="0"/>
                <w:sz w:val="18"/>
              </w:rPr>
              <w:t>-745</w:t>
            </w:r>
          </w:p>
        </w:tc>
        <w:tc>
          <w:tcPr>
            <w:tcW w:type="dxa" w:w="1286"/>
          </w:tcPr>
          <w:p>
            <w:pPr>
              <w:spacing w:before="20" w:after="20"/>
            </w:pPr>
            <w:r>
              <w:rPr>
                <w:b w:val="0"/>
                <w:i w:val="0"/>
                <w:sz w:val="18"/>
              </w:rPr>
              <w:t>365.24</w:t>
            </w:r>
          </w:p>
        </w:tc>
        <w:tc>
          <w:tcPr>
            <w:tcW w:type="dxa" w:w="1286"/>
          </w:tcPr>
          <w:p>
            <w:pPr>
              <w:spacing w:before="20" w:after="20"/>
            </w:pPr>
            <w:r>
              <w:rPr>
                <w:b w:val="0"/>
                <w:i w:val="0"/>
                <w:sz w:val="18"/>
              </w:rPr>
              <w:t>0</w:t>
            </w:r>
          </w:p>
        </w:tc>
        <w:tc>
          <w:tcPr>
            <w:tcW w:type="dxa" w:w="1286"/>
          </w:tcPr>
          <w:p>
            <w:pPr>
              <w:spacing w:before="20" w:after="20"/>
            </w:pPr>
            <w:r>
              <w:rPr>
                <w:b w:val="0"/>
                <w:i w:val="0"/>
                <w:sz w:val="18"/>
              </w:rPr>
              <w:t>2700</w:t>
            </w:r>
          </w:p>
        </w:tc>
        <w:tc>
          <w:tcPr>
            <w:tcW w:type="dxa" w:w="935"/>
          </w:tcPr>
          <w:p>
            <w:pPr>
              <w:spacing w:before="20" w:after="20"/>
            </w:pPr>
            <w:r>
              <w:rPr>
                <w:b w:val="0"/>
                <w:i w:val="0"/>
                <w:sz w:val="18"/>
              </w:rPr>
              <w:t>245</w:t>
            </w:r>
          </w:p>
        </w:tc>
      </w:tr>
    </w:tbl>
    <w:p/>
    <w:p>
      <w:r>
        <w:rPr>
          <w:b w:val="0"/>
          <w:i w:val="0"/>
        </w:rPr>
        <w:t>Shorter-year chronology aligns with INTCAL98 C-14 calibration; C-14 "wiggles" track year-length boundary events.</w:t>
      </w:r>
    </w:p>
    <w:p>
      <w:pPr>
        <w:pStyle w:val="Heading3"/>
        <w:keepNext/>
        <w:keepLines/>
      </w:pPr>
      <w:r>
        <w:t>See Also</w:t>
      </w:r>
    </w:p>
    <w:p>
      <w:pPr>
        <w:pStyle w:val="ListBullet"/>
        <w:spacing w:before="20" w:after="20"/>
      </w:pPr>
      <w:hyperlink r:id="rId60">
        <w:r>
          <w:rPr>
            <w:b w:val="0"/>
            <w:i w:val="0"/>
            <w:color w:val="B8860B"/>
            <w:sz w:val="19"/>
          </w:rPr>
          <w:t>The 225-Day Year</w:t>
        </w:r>
      </w:hyperlink>
      <w:r>
        <w:rPr>
          <w:b w:val="0"/>
          <w:i w:val="0"/>
          <w:sz w:val="19"/>
        </w:rPr>
        <w:t xml:space="preserve"> — Kronos as the original timekeeping body</w:t>
      </w:r>
    </w:p>
    <w:p/>
    <w:p>
      <w:pPr>
        <w:jc w:val="center"/>
      </w:pPr>
      <w:r>
        <w:rPr>
          <w:color w:val="B8860B"/>
          <w:sz w:val="24"/>
        </w:rPr>
        <w:t>— ✦ —</w:t>
      </w:r>
    </w:p>
    <w:p>
      <w:r>
        <w:rPr>
          <w:b w:val="0"/>
          <w:i w:val="0"/>
        </w:rPr>
        <w:t xml:space="preserve">Creation dates across civilizations split into two clusters (Septuagint ~5500 BCE vs. indigenous ~3100–4100 BCE). The gap is the fingerprint of redaction. Jno Cook's reconstruction shows different civilizations set year-zero at different chapters of the same sequence: 4077 BCE (Saturn nova), 3147 BCE (World Flood), 2349 BCE (Noah), 685 BCE (history begins). For full date tables and what the conquerors burned: </w:t>
      </w:r>
      <w:hyperlink r:id="rId61">
        <w:r>
          <w:rPr>
            <w:b w:val="0"/>
            <w:i w:val="0"/>
            <w:color w:val="B8860B"/>
          </w:rPr>
          <w:t>Timeline Synchronization: Date Tables</w:t>
        </w:r>
      </w:hyperlink>
      <w:r>
        <w:rPr>
          <w:b w:val="0"/>
          <w:i w:val="0"/>
        </w:rPr>
        <w:t xml:space="preserve"> in the Appendix.</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TODO</w:t>
      </w:r>
    </w:p>
    <w:p>
      <w:r>
        <w:rPr>
          <w:b w:val="0"/>
          <w:i w:val="0"/>
        </w:rPr>
        <w:t xml:space="preserve">We are taught our Universe began with a </w:t>
      </w:r>
      <w:hyperlink r:id="rId62">
        <w:r>
          <w:rPr>
            <w:b w:val="0"/>
            <w:i w:val="0"/>
            <w:color w:val="B8860B"/>
          </w:rPr>
          <w:t>Big Bang</w:t>
        </w:r>
      </w:hyperlink>
      <w:r>
        <w:rPr>
          <w:b w:val="0"/>
          <w:i w:val="0"/>
        </w:rPr>
        <w:t xml:space="preserve">, yet every prediction of this theory has been </w:t>
      </w:r>
      <w:hyperlink r:id="rId63">
        <w:r>
          <w:rPr>
            <w:b w:val="0"/>
            <w:i w:val="0"/>
            <w:color w:val="B8860B"/>
          </w:rPr>
          <w:t>refuted</w:t>
        </w:r>
      </w:hyperlink>
      <w:r>
        <w:rPr>
          <w:b w:val="0"/>
          <w:i w:val="0"/>
        </w:rPr>
        <w:t xml:space="preserve"> since the 1990s. Every civilization remembering the Golden Age described it starting with a "big bang" or incredible brightness. A </w:t>
      </w:r>
      <w:r>
        <w:rPr>
          <w:b w:val="0"/>
          <w:i/>
        </w:rPr>
        <w:t>Big Bang</w:t>
      </w:r>
      <w:r>
        <w:rPr>
          <w:b w:val="0"/>
          <w:i w:val="0"/>
        </w:rPr>
        <w:t xml:space="preserve"> event indicates the moment of </w:t>
      </w:r>
      <w:r>
        <w:rPr>
          <w:b w:val="0"/>
          <w:i/>
        </w:rPr>
        <w:t>rebirth</w:t>
      </w:r>
      <w:r>
        <w:rPr>
          <w:b w:val="0"/>
          <w:i w:val="0"/>
        </w:rPr>
        <w:t xml:space="preserve"> in each Solar System's life cycle, not the entire Universe.</w:t>
      </w:r>
    </w:p>
    <w:p>
      <w:r>
        <w:rPr>
          <w:b w:val="0"/>
          <w:i w:val="0"/>
        </w:rPr>
        <w:t xml:space="preserve">Our Sun </w:t>
      </w:r>
      <w:hyperlink r:id="rId64">
        <w:r>
          <w:rPr>
            <w:b w:val="0"/>
            <w:i w:val="0"/>
            <w:color w:val="B8860B"/>
          </w:rPr>
          <w:t>converts</w:t>
        </w:r>
      </w:hyperlink>
      <w:r>
        <w:rPr>
          <w:b w:val="0"/>
          <w:i w:val="0"/>
        </w:rPr>
        <w:t xml:space="preserve"> light gasses to heavy elements which fall to its interior and combine into a </w:t>
      </w:r>
      <w:hyperlink r:id="rId65">
        <w:r>
          <w:rPr>
            <w:b w:val="0"/>
            <w:i w:val="0"/>
            <w:color w:val="B8860B"/>
          </w:rPr>
          <w:t>proto-planet</w:t>
        </w:r>
      </w:hyperlink>
      <w:r>
        <w:rPr>
          <w:b w:val="0"/>
          <w:i w:val="0"/>
        </w:rPr>
        <w:t xml:space="preserve"> with lightning scars and no life, orbiting from the </w:t>
      </w:r>
      <w:r>
        <w:rPr>
          <w:b w:val="0"/>
          <w:i/>
        </w:rPr>
        <w:t>inside</w:t>
      </w:r>
      <w:r>
        <w:rPr>
          <w:b w:val="0"/>
          <w:i w:val="0"/>
        </w:rPr>
        <w:t xml:space="preserve">. As it grows, energy charges it like a capacitor, forcing it to develop hollow spheres and a stronger </w:t>
      </w:r>
      <w:hyperlink r:id="rId66">
        <w:r>
          <w:rPr>
            <w:b w:val="0"/>
            <w:i w:val="0"/>
            <w:color w:val="B8860B"/>
          </w:rPr>
          <w:t>magnetic field</w:t>
        </w:r>
      </w:hyperlink>
      <w:r>
        <w:rPr>
          <w:b w:val="0"/>
          <w:i w:val="0"/>
        </w:rPr>
        <w:t>.</w:t>
      </w:r>
    </w:p>
    <w:p>
      <w:r>
        <w:rPr>
          <w:b w:val="0"/>
          <w:i w:val="0"/>
        </w:rPr>
        <w:t xml:space="preserve">After becoming too big for stable internal orbit, the proto-planet is </w:t>
      </w:r>
      <w:hyperlink r:id="rId67">
        <w:r>
          <w:rPr>
            <w:b w:val="0"/>
            <w:i w:val="0"/>
            <w:color w:val="B8860B"/>
          </w:rPr>
          <w:t>violently born</w:t>
        </w:r>
      </w:hyperlink>
      <w:r>
        <w:rPr>
          <w:b w:val="0"/>
          <w:i w:val="0"/>
        </w:rPr>
        <w:t xml:space="preserve"> from the Sun's surface (a </w:t>
      </w:r>
      <w:hyperlink r:id="rId68">
        <w:r>
          <w:rPr>
            <w:b w:val="0"/>
            <w:i w:val="0"/>
            <w:color w:val="B8860B"/>
          </w:rPr>
          <w:t>coronal mass ejection</w:t>
        </w:r>
      </w:hyperlink>
      <w:r>
        <w:rPr>
          <w:b w:val="0"/>
          <w:i w:val="0"/>
        </w:rPr>
        <w:t xml:space="preserve">). Its positively-charged EM field pushes it past the </w:t>
      </w:r>
      <w:hyperlink r:id="rId69">
        <w:r>
          <w:rPr>
            <w:b w:val="0"/>
            <w:i w:val="0"/>
            <w:color w:val="B8860B"/>
          </w:rPr>
          <w:t>outer solar system</w:t>
        </w:r>
      </w:hyperlink>
      <w:r>
        <w:rPr>
          <w:b w:val="0"/>
          <w:i w:val="0"/>
        </w:rPr>
        <w:t xml:space="preserve"> toward the nearest negative surface charge — like Brown Dwarf Saturn. Once impregnated, the Dwarf's charge changes and it falls toward the nearest positive body — our Sun.</w:t>
      </w:r>
    </w:p>
    <w:p>
      <w:r>
        <w:rPr>
          <w:b w:val="0"/>
          <w:i w:val="0"/>
        </w:rPr>
        <w:t xml:space="preserve">To become a planet, a proto-planet must be consumed by a larger host and carried back to Sun. Proto-Earth was consumed by Proto-Saturn and carried into Sun's orbit — our planet's </w:t>
      </w:r>
      <w:r>
        <w:rPr>
          <w:b w:val="0"/>
          <w:i/>
        </w:rPr>
        <w:t>conception</w:t>
      </w:r>
      <w:r>
        <w:rPr>
          <w:b w:val="0"/>
          <w:i w:val="0"/>
        </w:rPr>
        <w:t xml:space="preserve">. See </w:t>
      </w:r>
      <w:hyperlink r:id="rId70">
        <w:r>
          <w:rPr>
            <w:b w:val="0"/>
            <w:i w:val="0"/>
            <w:color w:val="B8860B"/>
          </w:rPr>
          <w:t>Before Creation</w:t>
        </w:r>
      </w:hyperlink>
      <w:r>
        <w:rPr>
          <w:b w:val="0"/>
          <w:i w:val="0"/>
        </w:rPr>
        <w:t>.</w:t>
      </w:r>
    </w:p>
    <w:p>
      <w:r>
        <w:rPr>
          <w:b w:val="0"/>
          <w:i w:val="0"/>
        </w:rPr>
        <w:t xml:space="preserve">Unable to contain charging bodies within, the plasma sheath exploded, creating gas planets and pouring material into Sun's orbit. This coalesced around </w:t>
      </w:r>
      <w:hyperlink r:id="rId71">
        <w:r>
          <w:rPr>
            <w:b w:val="0"/>
            <w:i w:val="0"/>
            <w:color w:val="B8860B"/>
          </w:rPr>
          <w:t>Birkeland currents</w:t>
        </w:r>
      </w:hyperlink>
      <w:r>
        <w:rPr>
          <w:b w:val="0"/>
          <w:i w:val="0"/>
        </w:rPr>
        <w:t xml:space="preserve"> forming moons and rock planets, forcing all into </w:t>
      </w:r>
      <w:hyperlink r:id="rId72">
        <w:r>
          <w:rPr>
            <w:b w:val="0"/>
            <w:i w:val="0"/>
            <w:color w:val="B8860B"/>
          </w:rPr>
          <w:t>collinear configuration</w:t>
        </w:r>
      </w:hyperlink>
      <w:r>
        <w:rPr>
          <w:b w:val="0"/>
          <w:i w:val="0"/>
        </w:rPr>
        <w:t>. This high-energy period is the Golden Age — when all life forms are created.</w:t>
      </w:r>
    </w:p>
    <w:p>
      <w:r>
        <w:rPr>
          <w:b w:val="0"/>
          <w:i w:val="0"/>
        </w:rPr>
        <w:t xml:space="preserve">Planets grow; the collinear system breaks into a non-linear 'round-table' system marked by </w:t>
      </w:r>
      <w:hyperlink r:id="rId73">
        <w:r>
          <w:rPr>
            <w:b w:val="0"/>
            <w:i w:val="0"/>
            <w:color w:val="B8860B"/>
          </w:rPr>
          <w:t>epic cataclysms</w:t>
        </w:r>
      </w:hyperlink>
      <w:r>
        <w:rPr>
          <w:b w:val="0"/>
          <w:i w:val="0"/>
        </w:rPr>
        <w:t xml:space="preserve"> spanning the Dark Ages (Old Testament). After instability resolves, planets violently break away to find final orbits. Modern history begins (New Testament).</w:t>
      </w:r>
    </w:p>
    <w:p>
      <w:r>
        <w:rPr>
          <w:b w:val="0"/>
          <w:i w:val="0"/>
        </w:rPr>
        <w:t xml:space="preserve">After thousands of stable years, each planet loses density, drifts outward, eventually </w:t>
      </w:r>
      <w:hyperlink r:id="rId74">
        <w:r>
          <w:rPr>
            <w:b w:val="0"/>
            <w:i w:val="0"/>
            <w:color w:val="B8860B"/>
          </w:rPr>
          <w:t>rips</w:t>
        </w:r>
      </w:hyperlink>
      <w:r>
        <w:rPr>
          <w:b w:val="0"/>
          <w:i w:val="0"/>
        </w:rPr>
        <w:t xml:space="preserve"> out of the solar system. The Sun's system empties, ready for another cycle.</w:t>
      </w:r>
    </w:p>
    <w:p>
      <w:pPr>
        <w:pBdr>
          <w:bottom w:val="single" w:sz="6" w:space="1" w:color="CCCCCC"/>
        </w:pBdr>
      </w:pPr>
    </w:p>
    <w:p>
      <w:pPr>
        <w:pStyle w:val="Heading3"/>
        <w:keepNext/>
        <w:keepLines/>
      </w:pPr>
      <w:r>
        <w:t>Theoretical Context</w:t>
      </w:r>
    </w:p>
    <w:p>
      <w:r>
        <w:rPr>
          <w:b w:val="0"/>
          <w:i w:val="0"/>
        </w:rPr>
        <w:t xml:space="preserve">This model — </w:t>
      </w:r>
      <w:r>
        <w:rPr>
          <w:b/>
          <w:i w:val="0"/>
        </w:rPr>
        <w:t>short cosmic life cycle</w:t>
      </w:r>
      <w:r>
        <w:rPr>
          <w:b w:val="0"/>
          <w:i w:val="0"/>
        </w:rPr>
        <w:t xml:space="preserve"> at Solar System scale — is original synthesis from Saturnian Cosmology, Electric Universe theory, and ancient testimony. </w:t>
      </w:r>
      <w:hyperlink r:id="rId75">
        <w:r>
          <w:rPr>
            <w:b w:val="0"/>
            <w:i w:val="0"/>
            <w:color w:val="B8860B"/>
          </w:rPr>
          <w:t>Wal Thornhill</w:t>
        </w:r>
      </w:hyperlink>
      <w:r>
        <w:rPr>
          <w:b w:val="0"/>
          <w:i w:val="0"/>
        </w:rPr>
        <w:t xml:space="preserve"> and </w:t>
      </w:r>
      <w:hyperlink r:id="rId76">
        <w:r>
          <w:rPr>
            <w:b w:val="0"/>
            <w:i w:val="0"/>
            <w:color w:val="B8860B"/>
          </w:rPr>
          <w:t>EU framework</w:t>
        </w:r>
      </w:hyperlink>
      <w:r>
        <w:rPr>
          <w:b w:val="0"/>
          <w:i w:val="0"/>
        </w:rPr>
        <w:t xml:space="preserve"> are consistent, but Thornhill has not explicitly stated Solar Systems undergo birth-death-rebirth cycle.</w:t>
      </w:r>
    </w:p>
    <w:p>
      <w:pPr>
        <w:pStyle w:val="Heading4"/>
        <w:keepNext/>
        <w:keepLines/>
      </w:pPr>
      <w:r>
        <w:t>Gap Theory (Ruin-Restitution)</w:t>
      </w:r>
    </w:p>
    <w:p>
      <w:r>
        <w:rPr>
          <w:b w:val="0"/>
          <w:i w:val="0"/>
        </w:rPr>
        <w:t xml:space="preserve">Most aligned existing theory: indefinite interval between </w:t>
      </w:r>
      <w:hyperlink r:id="rId77">
        <w:r>
          <w:rPr>
            <w:b w:val="0"/>
            <w:i w:val="0"/>
            <w:color w:val="B8860B"/>
          </w:rPr>
          <w:t>Genesis 1:1</w:t>
        </w:r>
      </w:hyperlink>
      <w:r>
        <w:rPr>
          <w:b w:val="0"/>
          <w:i w:val="0"/>
        </w:rPr>
        <w:t xml:space="preserve"> and </w:t>
      </w:r>
      <w:hyperlink r:id="rId77">
        <w:r>
          <w:rPr>
            <w:b w:val="0"/>
            <w:i w:val="0"/>
            <w:color w:val="B8860B"/>
          </w:rPr>
          <w:t>Genesis 1:2</w:t>
        </w:r>
      </w:hyperlink>
      <w:r>
        <w:rPr>
          <w:b w:val="0"/>
          <w:i w:val="0"/>
        </w:rPr>
        <w:t xml:space="preserve"> — Hebrew </w:t>
      </w:r>
      <w:r>
        <w:rPr>
          <w:b w:val="0"/>
          <w:i/>
        </w:rPr>
        <w:t>tohu wa-bohu</w:t>
      </w:r>
      <w:r>
        <w:rPr>
          <w:b w:val="0"/>
          <w:i w:val="0"/>
        </w:rPr>
        <w:t xml:space="preserve"> implies </w:t>
      </w:r>
      <w:r>
        <w:rPr>
          <w:b w:val="0"/>
          <w:i/>
        </w:rPr>
        <w:t>ruined</w:t>
      </w:r>
      <w:r>
        <w:rPr>
          <w:b w:val="0"/>
          <w:i w:val="0"/>
        </w:rPr>
        <w:t xml:space="preserve"> state, not original one. Cosmos existed, was destroyed, was </w:t>
      </w:r>
      <w:r>
        <w:rPr>
          <w:b w:val="0"/>
          <w:i/>
        </w:rPr>
        <w:t>recreated</w:t>
      </w:r>
      <w:r>
        <w:rPr>
          <w:b w:val="0"/>
          <w:i w:val="0"/>
        </w:rPr>
        <w:t xml:space="preserve">: </w:t>
      </w:r>
      <w:r>
        <w:rPr>
          <w:b/>
          <w:i w:val="0"/>
        </w:rPr>
        <w:t>universe was already there before Genesis</w:t>
      </w:r>
      <w:r>
        <w:rPr>
          <w:b w:val="0"/>
          <w:i w:val="0"/>
        </w:rPr>
        <w:t xml:space="preserve">. Proponents: </w:t>
      </w:r>
      <w:hyperlink r:id="rId78">
        <w:r>
          <w:rPr>
            <w:b w:val="0"/>
            <w:i w:val="0"/>
            <w:color w:val="B8860B"/>
          </w:rPr>
          <w:t>Thomas Chalmers</w:t>
        </w:r>
      </w:hyperlink>
      <w:r>
        <w:rPr>
          <w:b w:val="0"/>
          <w:i w:val="0"/>
        </w:rPr>
        <w:t xml:space="preserve"> (1814), </w:t>
      </w:r>
      <w:hyperlink r:id="rId79">
        <w:r>
          <w:rPr>
            <w:b w:val="0"/>
            <w:i w:val="0"/>
            <w:color w:val="B8860B"/>
          </w:rPr>
          <w:t>G.H. Pember</w:t>
        </w:r>
      </w:hyperlink>
      <w:r>
        <w:rPr>
          <w:b w:val="0"/>
          <w:i w:val="0"/>
        </w:rPr>
        <w:t xml:space="preserve"> (1876), </w:t>
      </w:r>
      <w:hyperlink r:id="rId80">
        <w:r>
          <w:rPr>
            <w:b w:val="0"/>
            <w:i w:val="0"/>
            <w:color w:val="B8860B"/>
          </w:rPr>
          <w:t>Scofield Reference Bible</w:t>
        </w:r>
      </w:hyperlink>
      <w:r>
        <w:rPr>
          <w:b w:val="0"/>
          <w:i w:val="0"/>
        </w:rPr>
        <w:t xml:space="preserve"> (1909).</w:t>
      </w:r>
    </w:p>
    <w:p>
      <w:pPr>
        <w:pStyle w:val="Heading4"/>
        <w:keepNext/>
        <w:keepLines/>
      </w:pPr>
      <w:r>
        <w:t>Young Universe Creationism (YUC)</w:t>
      </w:r>
    </w:p>
    <w:p>
      <w:r>
        <w:rPr>
          <w:b w:val="0"/>
          <w:i w:val="0"/>
        </w:rPr>
        <w:t xml:space="preserve">Interprets Genesis literally, placing cosmos at 6,000–10,000 years. While the cosmic life cycle model agrees </w:t>
      </w:r>
      <w:r>
        <w:rPr>
          <w:b w:val="0"/>
          <w:i/>
        </w:rPr>
        <w:t>current cycle</w:t>
      </w:r>
      <w:r>
        <w:rPr>
          <w:b w:val="0"/>
          <w:i w:val="0"/>
        </w:rPr>
        <w:t xml:space="preserve"> may be young — consistent with Fomenko and Saturnian timelines — it does not require </w:t>
      </w:r>
      <w:r>
        <w:rPr>
          <w:b w:val="0"/>
          <w:i/>
        </w:rPr>
        <w:t>universe itself</w:t>
      </w:r>
      <w:r>
        <w:rPr>
          <w:b w:val="0"/>
          <w:i w:val="0"/>
        </w:rPr>
        <w:t xml:space="preserve"> to be young.</w:t>
      </w:r>
    </w:p>
    <w:p/>
    <w:p>
      <w:pPr>
        <w:sectPr>
          <w:headerReference w:type="default" r:id="rId9"/>
          <w:footerReference w:type="default" r:id="rId10"/>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I</w:t>
      </w:r>
    </w:p>
    <w:p>
      <w:pPr>
        <w:pStyle w:val="Heading1"/>
        <w:jc w:val="center"/>
      </w:pPr>
      <w:r>
        <w:rPr>
          <w:b/>
        </w:rPr>
        <w:t>Before Creation</w:t>
      </w:r>
    </w:p>
    <w:p>
      <w:pPr>
        <w:pStyle w:val="Quote"/>
      </w:pPr>
      <w:r>
        <w:rPr>
          <w:b w:val="0"/>
          <w:i w:val="0"/>
          <w:sz w:val="19"/>
        </w:rPr>
      </w:r>
      <w:r>
        <w:rPr>
          <w:b/>
          <w:i w:val="0"/>
          <w:sz w:val="19"/>
        </w:rPr>
        <w:t>TL;DR:</w:t>
      </w:r>
      <w:r>
        <w:rPr>
          <w:b w:val="0"/>
          <w:i w:val="0"/>
          <w:sz w:val="19"/>
        </w:rPr>
        <w:t xml:space="preserve"> </w:t>
      </w:r>
      <w:r>
        <w:rPr>
          <w:b/>
          <w:i w:val="0"/>
          <w:sz w:val="19"/>
        </w:rPr>
        <w:t>Pre-4077 BCE</w:t>
      </w:r>
      <w:r>
        <w:rPr>
          <w:b w:val="0"/>
          <w:i w:val="0"/>
          <w:sz w:val="19"/>
        </w:rPr>
        <w:t xml:space="preserve">: Earth orbits </w:t>
      </w:r>
      <w:r>
        <w:rPr>
          <w:b/>
          <w:i w:val="0"/>
          <w:sz w:val="19"/>
        </w:rPr>
        <w:t>sub-brown-dwarf</w:t>
      </w:r>
      <w:r>
        <w:rPr>
          <w:b w:val="0"/>
          <w:i w:val="0"/>
          <w:sz w:val="19"/>
        </w:rPr>
        <w:t xml:space="preserve"> </w:t>
      </w:r>
      <w:r>
        <w:rPr>
          <w:b/>
          <w:i w:val="0"/>
          <w:sz w:val="19"/>
        </w:rPr>
        <w:t>Saturn</w:t>
      </w:r>
      <w:r>
        <w:rPr>
          <w:b w:val="0"/>
          <w:i w:val="0"/>
          <w:sz w:val="19"/>
        </w:rPr>
        <w:t xml:space="preserve"> inside a </w:t>
      </w:r>
      <w:r>
        <w:rPr>
          <w:b/>
          <w:i w:val="0"/>
          <w:sz w:val="19"/>
        </w:rPr>
        <w:t>glow-mode</w:t>
      </w:r>
      <w:r>
        <w:rPr>
          <w:b w:val="0"/>
          <w:i w:val="0"/>
          <w:sz w:val="19"/>
        </w:rPr>
        <w:t xml:space="preserve"> </w:t>
      </w:r>
      <w:r>
        <w:rPr>
          <w:b/>
          <w:i w:val="0"/>
          <w:sz w:val="19"/>
        </w:rPr>
        <w:t>coma</w:t>
      </w:r>
      <w:r>
        <w:rPr>
          <w:b w:val="0"/>
          <w:i w:val="0"/>
          <w:sz w:val="19"/>
        </w:rPr>
        <w:t>—</w:t>
      </w:r>
      <w:r>
        <w:rPr>
          <w:b/>
          <w:i w:val="0"/>
          <w:sz w:val="19"/>
        </w:rPr>
        <w:t>no</w:t>
      </w:r>
      <w:r>
        <w:rPr>
          <w:b w:val="0"/>
          <w:i w:val="0"/>
          <w:sz w:val="19"/>
        </w:rPr>
        <w:t xml:space="preserve"> </w:t>
      </w:r>
      <w:r>
        <w:rPr>
          <w:b/>
          <w:i w:val="0"/>
          <w:sz w:val="19"/>
        </w:rPr>
        <w:t>stars</w:t>
      </w:r>
      <w:r>
        <w:rPr>
          <w:b w:val="0"/>
          <w:i w:val="0"/>
          <w:sz w:val="19"/>
        </w:rPr>
        <w:t xml:space="preserve">, </w:t>
      </w:r>
      <w:r>
        <w:rPr>
          <w:b/>
          <w:i w:val="0"/>
          <w:sz w:val="19"/>
        </w:rPr>
        <w:t>no</w:t>
      </w:r>
      <w:r>
        <w:rPr>
          <w:b w:val="0"/>
          <w:i w:val="0"/>
          <w:sz w:val="19"/>
        </w:rPr>
        <w:t xml:space="preserve"> </w:t>
      </w:r>
      <w:r>
        <w:rPr>
          <w:b/>
          <w:i w:val="0"/>
          <w:sz w:val="19"/>
        </w:rPr>
        <w:t>Sun</w:t>
      </w:r>
      <w:r>
        <w:rPr>
          <w:b w:val="0"/>
          <w:i w:val="0"/>
          <w:sz w:val="19"/>
        </w:rPr>
        <w:t xml:space="preserve"> </w:t>
      </w:r>
      <w:r>
        <w:rPr>
          <w:b/>
          <w:i w:val="0"/>
          <w:sz w:val="19"/>
        </w:rPr>
        <w:t>calendar</w:t>
      </w:r>
      <w:r>
        <w:rPr>
          <w:b w:val="0"/>
          <w:i w:val="0"/>
          <w:sz w:val="19"/>
        </w:rPr>
        <w:t xml:space="preserve">; worldwide </w:t>
      </w:r>
      <w:r>
        <w:rPr>
          <w:b/>
          <w:i w:val="0"/>
          <w:sz w:val="19"/>
        </w:rPr>
        <w:t>chaos</w:t>
      </w:r>
      <w:r>
        <w:rPr>
          <w:b w:val="0"/>
          <w:i w:val="0"/>
          <w:sz w:val="19"/>
        </w:rPr>
        <w:t>/</w:t>
      </w:r>
      <w:r>
        <w:rPr>
          <w:b/>
          <w:i w:val="0"/>
          <w:sz w:val="19"/>
        </w:rPr>
        <w:t>darkness</w:t>
      </w:r>
      <w:r>
        <w:rPr>
          <w:b w:val="0"/>
          <w:i w:val="0"/>
          <w:sz w:val="19"/>
        </w:rPr>
        <w:t xml:space="preserve"> myths record that </w:t>
      </w:r>
      <w:r>
        <w:rPr>
          <w:b/>
          <w:i w:val="0"/>
          <w:sz w:val="19"/>
        </w:rPr>
        <w:t>obscuration</w:t>
      </w:r>
      <w:r>
        <w:rPr>
          <w:b w:val="0"/>
          <w:i w:val="0"/>
          <w:sz w:val="19"/>
        </w:rPr>
        <w:t xml:space="preserve">; </w:t>
      </w:r>
      <w:r>
        <w:rPr>
          <w:b/>
          <w:i w:val="0"/>
          <w:sz w:val="19"/>
        </w:rPr>
        <w:t>southern</w:t>
      </w:r>
      <w:r>
        <w:rPr>
          <w:b w:val="0"/>
          <w:i w:val="0"/>
          <w:sz w:val="19"/>
        </w:rPr>
        <w:t xml:space="preserve"> </w:t>
      </w:r>
      <w:r>
        <w:rPr>
          <w:b/>
          <w:i w:val="0"/>
          <w:sz w:val="19"/>
        </w:rPr>
        <w:t>Peratt</w:t>
      </w:r>
      <w:r>
        <w:rPr>
          <w:b w:val="0"/>
          <w:i w:val="0"/>
          <w:sz w:val="19"/>
        </w:rPr>
        <w:t xml:space="preserve"> </w:t>
      </w:r>
      <w:r>
        <w:rPr>
          <w:b/>
          <w:i w:val="0"/>
          <w:sz w:val="19"/>
        </w:rPr>
        <w:t>column</w:t>
      </w:r>
      <w:r>
        <w:rPr>
          <w:b w:val="0"/>
          <w:i w:val="0"/>
          <w:sz w:val="19"/>
        </w:rPr>
        <w:t xml:space="preserve"> and </w:t>
      </w:r>
      <w:r>
        <w:rPr>
          <w:b/>
          <w:i w:val="0"/>
          <w:sz w:val="19"/>
        </w:rPr>
        <w:t>three</w:t>
      </w:r>
      <w:r>
        <w:rPr>
          <w:b w:val="0"/>
          <w:i w:val="0"/>
          <w:sz w:val="19"/>
        </w:rPr>
        <w:t xml:space="preserve"> </w:t>
      </w:r>
      <w:r>
        <w:rPr>
          <w:b/>
          <w:i w:val="0"/>
          <w:sz w:val="19"/>
        </w:rPr>
        <w:t>plasmoids</w:t>
      </w:r>
      <w:r>
        <w:rPr>
          <w:b w:val="0"/>
          <w:i w:val="0"/>
          <w:sz w:val="19"/>
        </w:rPr>
        <w:t xml:space="preserve"> </w:t>
      </w:r>
      <w:r>
        <w:rPr>
          <w:b/>
          <w:i w:val="0"/>
          <w:sz w:val="19"/>
        </w:rPr>
        <w:t>power</w:t>
      </w:r>
      <w:r>
        <w:rPr>
          <w:b w:val="0"/>
          <w:i w:val="0"/>
          <w:sz w:val="19"/>
        </w:rPr>
        <w:t xml:space="preserve"> </w:t>
      </w:r>
      <w:r>
        <w:rPr>
          <w:b/>
          <w:i w:val="0"/>
          <w:sz w:val="19"/>
        </w:rPr>
        <w:t>gradual</w:t>
      </w:r>
      <w:r>
        <w:rPr>
          <w:b w:val="0"/>
          <w:i w:val="0"/>
          <w:sz w:val="19"/>
        </w:rPr>
        <w:t xml:space="preserve"> </w:t>
      </w:r>
      <w:r>
        <w:rPr>
          <w:b/>
          <w:i w:val="0"/>
          <w:sz w:val="19"/>
        </w:rPr>
        <w:t>biogenesis</w:t>
      </w:r>
      <w:r>
        <w:rPr>
          <w:b w:val="0"/>
          <w:i w:val="0"/>
          <w:sz w:val="19"/>
        </w:rPr>
        <w:t xml:space="preserve"> until </w:t>
      </w:r>
      <w:r>
        <w:rPr>
          <w:b/>
          <w:i w:val="0"/>
          <w:sz w:val="19"/>
        </w:rPr>
        <w:t>4077</w:t>
      </w:r>
      <w:r>
        <w:rPr>
          <w:b w:val="0"/>
          <w:i w:val="0"/>
          <w:sz w:val="19"/>
        </w:rPr>
        <w:t xml:space="preserve"> </w:t>
      </w:r>
      <w:r>
        <w:rPr>
          <w:b/>
          <w:i w:val="0"/>
          <w:sz w:val="19"/>
        </w:rPr>
        <w:t>nova</w:t>
      </w:r>
      <w:r>
        <w:rPr>
          <w:b w:val="0"/>
          <w:i w:val="0"/>
          <w:sz w:val="19"/>
        </w:rPr>
        <w:t xml:space="preserve"> flips </w:t>
      </w:r>
      <w:r>
        <w:rPr>
          <w:b/>
          <w:i w:val="0"/>
          <w:sz w:val="19"/>
        </w:rPr>
        <w:t>arc</w:t>
      </w:r>
      <w:r>
        <w:rPr>
          <w:b w:val="0"/>
          <w:i w:val="0"/>
          <w:sz w:val="19"/>
        </w:rPr>
        <w:t xml:space="preserve"> </w:t>
      </w:r>
      <w:r>
        <w:rPr>
          <w:b/>
          <w:i w:val="0"/>
          <w:sz w:val="19"/>
        </w:rPr>
        <w:t>mode</w:t>
      </w:r>
      <w:r>
        <w:rPr>
          <w:b w:val="0"/>
          <w:i w:val="0"/>
          <w:sz w:val="19"/>
        </w:rPr>
        <w:t xml:space="preserve">, </w:t>
      </w:r>
      <w:r>
        <w:rPr>
          <w:b/>
          <w:i w:val="0"/>
          <w:sz w:val="19"/>
        </w:rPr>
        <w:t>clears</w:t>
      </w:r>
      <w:r>
        <w:rPr>
          <w:b w:val="0"/>
          <w:i w:val="0"/>
          <w:sz w:val="19"/>
        </w:rPr>
        <w:t xml:space="preserve"> </w:t>
      </w:r>
      <w:r>
        <w:rPr>
          <w:b/>
          <w:i w:val="0"/>
          <w:sz w:val="19"/>
        </w:rPr>
        <w:t>skies</w:t>
      </w:r>
      <w:r>
        <w:rPr>
          <w:b w:val="0"/>
          <w:i w:val="0"/>
          <w:sz w:val="19"/>
        </w:rPr>
        <w:t xml:space="preserve">, and starts the </w:t>
      </w:r>
      <w:r>
        <w:rPr>
          <w:b/>
          <w:i w:val="0"/>
          <w:sz w:val="19"/>
        </w:rPr>
        <w:t>first</w:t>
      </w:r>
      <w:r>
        <w:rPr>
          <w:b w:val="0"/>
          <w:i w:val="0"/>
          <w:sz w:val="19"/>
        </w:rPr>
        <w:t xml:space="preserve"> </w:t>
      </w:r>
      <w:r>
        <w:rPr>
          <w:b/>
          <w:i w:val="0"/>
          <w:sz w:val="19"/>
        </w:rPr>
        <w:t>reckonable</w:t>
      </w:r>
      <w:r>
        <w:rPr>
          <w:b w:val="0"/>
          <w:i w:val="0"/>
          <w:sz w:val="19"/>
        </w:rPr>
        <w:t xml:space="preserve"> </w:t>
      </w:r>
      <w:r>
        <w:rPr>
          <w:b/>
          <w:i w:val="0"/>
          <w:sz w:val="19"/>
        </w:rPr>
        <w:t>dates</w:t>
      </w:r>
      <w:r>
        <w:rPr>
          <w:b w:val="0"/>
          <w:i w:val="0"/>
          <w:sz w:val="19"/>
        </w:rPr>
        <w:t xml:space="preserve">—earlier </w:t>
      </w:r>
      <w:r>
        <w:rPr>
          <w:b/>
          <w:i w:val="0"/>
          <w:sz w:val="19"/>
        </w:rPr>
        <w:t>sequence</w:t>
      </w:r>
      <w:r>
        <w:rPr>
          <w:b w:val="0"/>
          <w:i w:val="0"/>
          <w:sz w:val="19"/>
        </w:rPr>
        <w:t xml:space="preserve"> stays </w:t>
      </w:r>
      <w:r>
        <w:rPr>
          <w:b/>
          <w:i w:val="0"/>
          <w:sz w:val="19"/>
        </w:rPr>
        <w:t>credible</w:t>
      </w:r>
      <w:r>
        <w:rPr>
          <w:b w:val="0"/>
          <w:i w:val="0"/>
          <w:sz w:val="19"/>
        </w:rPr>
        <w:t xml:space="preserve"> but </w:t>
      </w:r>
      <w:r>
        <w:rPr>
          <w:b/>
          <w:i w:val="0"/>
          <w:sz w:val="19"/>
        </w:rPr>
        <w:t>undatable</w:t>
      </w:r>
      <w:r>
        <w:rPr>
          <w:b w:val="0"/>
          <w:i w:val="0"/>
          <w:sz w:val="19"/>
        </w:rPr>
        <w:t>.</w:t>
      </w:r>
    </w:p>
    <w:p>
      <w:r>
        <w:rPr>
          <w:b w:val="0"/>
          <w:i w:val="0"/>
        </w:rPr>
        <w:t>{.book-illustration}</w:t>
      </w:r>
    </w:p>
    <w:p>
      <w:pPr>
        <w:jc w:val="center"/>
      </w:pPr>
      <w:r>
        <w:drawing>
          <wp:inline xmlns:a="http://schemas.openxmlformats.org/drawingml/2006/main" xmlns:pic="http://schemas.openxmlformats.org/drawingml/2006/picture">
            <wp:extent cx="3657600" cy="589788"/>
            <wp:docPr id="1" name="Picture 1"/>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3657600" cy="589788"/>
                    </a:xfrm>
                    <a:prstGeom prst="rect"/>
                  </pic:spPr>
                </pic:pic>
              </a:graphicData>
            </a:graphic>
          </wp:inline>
        </w:drawing>
      </w:r>
    </w:p>
    <w:p>
      <w:pPr>
        <w:pStyle w:val="Caption"/>
      </w:pPr>
      <w:r>
        <w:t>Before Creation — Events</w:t>
      </w:r>
    </w:p>
    <w:p>
      <w:r>
        <w:rPr>
          <w:b w:val="0"/>
          <w:i w:val="0"/>
        </w:rPr>
        <w:t xml:space="preserve">Ancient testimony from every civilization agrees: there was no history — no </w:t>
      </w:r>
      <w:r>
        <w:rPr>
          <w:b w:val="0"/>
          <w:i/>
        </w:rPr>
        <w:t>time</w:t>
      </w:r>
      <w:r>
        <w:rPr>
          <w:b w:val="0"/>
          <w:i w:val="0"/>
        </w:rPr>
        <w:t xml:space="preserve"> — before "creation." All accounts describe the pre–Golden Age as lasting darkness. Saturn's dwarf system was receiving its first energy from the Sun, and with that energy came the first life forms capable of memory. As Saturn had not yet joined the Sun's orbit, there was no mechanism for reckoning time.</w:t>
      </w:r>
    </w:p>
    <w:p>
      <w:pPr>
        <w:pStyle w:val="Heading2"/>
        <w:keepNext/>
        <w:keepLines/>
      </w:pPr>
      <w:r>
        <w:t>Saturn as a Brown Dwarf Star</w:t>
      </w:r>
    </w:p>
    <w:p>
      <w:r>
        <w:rPr>
          <w:b w:val="0"/>
          <w:i w:val="0"/>
        </w:rPr>
        <w:t xml:space="preserve">According to Jno Cook's </w:t>
      </w:r>
      <w:r>
        <w:rPr>
          <w:b w:val="0"/>
          <w:i/>
        </w:rPr>
        <w:t>Recovering the Lost World</w:t>
      </w:r>
      <w:r>
        <w:rPr>
          <w:b w:val="0"/>
          <w:i w:val="0"/>
        </w:rPr>
        <w:t xml:space="preserve"> (</w:t>
      </w:r>
      <w:hyperlink r:id="rId84">
        <w:r>
          <w:rPr>
            <w:b w:val="0"/>
            <w:i w:val="0"/>
            <w:color w:val="B8860B"/>
          </w:rPr>
          <w:t>Chapter 2: A Synopsis</w:t>
        </w:r>
      </w:hyperlink>
      <w:r>
        <w:rPr>
          <w:b w:val="0"/>
          <w:i w:val="0"/>
        </w:rPr>
        <w:t xml:space="preserve">), Earth was not always a planet of our Sun. From genesis, Earth was a satellite of Saturn — then a </w:t>
      </w:r>
      <w:r>
        <w:rPr>
          <w:b/>
          <w:i w:val="0"/>
        </w:rPr>
        <w:t>sub-brown dwarf star</w:t>
      </w:r>
      <w:r>
        <w:rPr>
          <w:b w:val="0"/>
          <w:i w:val="0"/>
        </w:rPr>
        <w:t xml:space="preserve"> wandering through space. Saturn generated faint infrared light and plasma output, sustaining the Saturnian System far from solar influence. Venus, Neptune, Uranus, and Jupiter were not yet formed, nor were Mercury or Mars. All planets reached their final form through the electronic bond forming between our Sun and Brown Dwarf Saturn.</w:t>
      </w:r>
    </w:p>
    <w:p>
      <w:pPr>
        <w:pStyle w:val="Heading2"/>
        <w:keepNext/>
        <w:keepLines/>
      </w:pPr>
      <w:r>
        <w:t>The Long Darkness: A Universal Memory</w:t>
      </w:r>
    </w:p>
    <w:p>
      <w:r>
        <w:rPr>
          <w:b w:val="0"/>
          <w:i w:val="0"/>
        </w:rPr>
        <w:t xml:space="preserve">Cross-cultural mythology from every continent converges on one memory: before "creation," the sky was formless, dark, and chaotic. As Cook writes in </w:t>
      </w:r>
      <w:hyperlink r:id="rId85">
        <w:r>
          <w:rPr>
            <w:b w:val="0"/>
            <w:i w:val="0"/>
            <w:color w:val="B8860B"/>
          </w:rPr>
          <w:t>Chapter 13: The Creation</w:t>
        </w:r>
      </w:hyperlink>
      <w:r>
        <w:rPr>
          <w:b w:val="0"/>
          <w:i w:val="0"/>
        </w:rPr>
        <w:t>:</w:t>
      </w:r>
    </w:p>
    <w:p>
      <w:pPr>
        <w:pStyle w:val="Quote"/>
      </w:pPr>
      <w:r>
        <w:rPr>
          <w:b w:val="0"/>
          <w:i/>
          <w:sz w:val="19"/>
        </w:rPr>
        <w:t>"It was universally held that the past before 'creation' was a long period during which the skies were in chaos and featureless turmoil."</w:t>
      </w:r>
    </w:p>
    <w:p>
      <w:r>
        <w:rPr>
          <w:b w:val="0"/>
          <w:i w:val="0"/>
        </w:rPr>
        <w:t xml:space="preserve">Egypt, Mesopotamia, Mesoamerica, India, Scandinavia, and indigenous traditions worldwide corroborate this. The myths describe a real observational condition: Earth was enveloped inside Saturn's </w:t>
      </w:r>
      <w:r>
        <w:rPr>
          <w:b/>
          <w:i w:val="0"/>
        </w:rPr>
        <w:t>plasma coma</w:t>
      </w:r>
      <w:r>
        <w:rPr>
          <w:b w:val="0"/>
          <w:i w:val="0"/>
        </w:rPr>
        <w:t xml:space="preserve"> in </w:t>
      </w:r>
      <w:r>
        <w:rPr>
          <w:b/>
          <w:i w:val="0"/>
        </w:rPr>
        <w:t>glow mode</w:t>
      </w:r>
      <w:r>
        <w:rPr>
          <w:b w:val="0"/>
          <w:i w:val="0"/>
        </w:rPr>
        <w:t>, obscuring all stars and the Sun. From the surface, nothing was visible but swirling luminous mist.</w:t>
      </w:r>
    </w:p>
    <w:p>
      <w:r>
        <w:rPr>
          <w:b w:val="0"/>
          <w:i w:val="0"/>
        </w:rPr>
        <w:t xml:space="preserve">Dwardu Cardona's </w:t>
      </w:r>
      <w:r>
        <w:rPr>
          <w:b w:val="0"/>
          <w:i/>
        </w:rPr>
        <w:t>God Star</w:t>
      </w:r>
      <w:r>
        <w:rPr>
          <w:b w:val="0"/>
          <w:i w:val="0"/>
        </w:rPr>
        <w:t xml:space="preserve"> (2006) traces these "chaos" descriptions across mythological traditions, noting the primordial condition was typically described as a hovering cloud or ocean of mist with a twisted vapour column reaching sky to Earth — consistent with plasma discharge in glow mode.</w:t>
      </w:r>
    </w:p>
    <w:p>
      <w:pPr>
        <w:pStyle w:val="Heading2"/>
        <w:keepNext/>
        <w:keepLines/>
      </w:pPr>
      <w:r>
        <w:t>Life Awakens in the South</w:t>
      </w:r>
    </w:p>
    <w:p>
      <w:r>
        <w:rPr>
          <w:b w:val="0"/>
          <w:i w:val="0"/>
        </w:rPr>
        <w:t xml:space="preserve">Nearly all life on Earth spawned during this "before creation" period — a very slow and gradual increase in energy as Saturn approached the Sun. The moment of creation is remembered by those who were </w:t>
      </w:r>
      <w:r>
        <w:rPr>
          <w:b w:val="0"/>
          <w:i/>
        </w:rPr>
        <w:t>created</w:t>
      </w:r>
      <w:r>
        <w:rPr>
          <w:b w:val="0"/>
          <w:i w:val="0"/>
        </w:rPr>
        <w:t xml:space="preserve"> in it precisely because they were created much earlier.</w:t>
      </w:r>
    </w:p>
    <w:p>
      <w:r>
        <w:rPr>
          <w:b w:val="0"/>
          <w:i w:val="0"/>
        </w:rPr>
        <w:t xml:space="preserve">In the </w:t>
      </w:r>
      <w:r>
        <w:rPr>
          <w:b/>
          <w:i w:val="0"/>
        </w:rPr>
        <w:t>southern hemisphere</w:t>
      </w:r>
      <w:r>
        <w:rPr>
          <w:b w:val="0"/>
          <w:i w:val="0"/>
        </w:rPr>
        <w:t xml:space="preserve">, a great source of light and power persisted throughout the before-creation time: the </w:t>
      </w:r>
      <w:r>
        <w:rPr>
          <w:b/>
          <w:i w:val="0"/>
        </w:rPr>
        <w:t>Peratt column</w:t>
      </w:r>
      <w:r>
        <w:rPr>
          <w:b w:val="0"/>
          <w:i w:val="0"/>
        </w:rPr>
        <w:t xml:space="preserve"> — a plasma discharge stretching from Earth's South Pole into space, with three luminous ball plasmoids visible in the sky. This southern display (remembered as Hurakan, Muspelheim, the "three stones," and the turtle in Maya cosmology) provided such intense energy that it slowly awakened the sleepy, gradual evolution of each life form. It jumpstarted a period of rapid evolution, with humans reaching their final stable forms — organs, skin, and the bodies we recognize today — near the beginning of the Golden Age.</w:t>
      </w:r>
    </w:p>
    <w:p>
      <w:r>
        <w:rPr>
          <w:b w:val="0"/>
          <w:i w:val="0"/>
        </w:rPr>
        <w:t xml:space="preserve">Those who witnessed "creation" in 4077 BC were not created in that moment. They had already evolved. What they witnessed was the </w:t>
      </w:r>
      <w:r>
        <w:rPr>
          <w:b w:val="0"/>
          <w:i/>
        </w:rPr>
        <w:t>start of time</w:t>
      </w:r>
      <w:r>
        <w:rPr>
          <w:b w:val="0"/>
          <w:i w:val="0"/>
        </w:rPr>
        <w:t xml:space="preserve"> — the first moment that could be recorded.</w:t>
      </w:r>
    </w:p>
    <w:p>
      <w:pPr>
        <w:pStyle w:val="Heading2"/>
        <w:keepNext/>
        <w:keepLines/>
      </w:pPr>
      <w:r>
        <w:t>Cook's Dates and the Problem of Timekeeping</w:t>
      </w:r>
    </w:p>
    <w:p>
      <w:r>
        <w:rPr>
          <w:b w:val="0"/>
          <w:i w:val="0"/>
        </w:rPr>
        <w:t>Cook proposes a sequence of events before 4077 BC: Earth entering Saturn's coma (~10,900 BC), settling into sub-polar orbit (~8347 BC), and the Cosmic Egg becoming visible through thinning clouds (~4900 BC). His 10,900 BC figure comes from correlating with the "Younger Dryas" period in ice-core records — but we do not support radiocarbon or ice-core dating as reliable. Even if a cold period is recorded in ice, it is not clear when it happened, why, or how long it lasted from such methods alone. These events (coma, plasmoids, egg) are real memories and match mythological evidence, but the dates are unverifiable.</w:t>
      </w:r>
    </w:p>
    <w:p>
      <w:r>
        <w:rPr>
          <w:b w:val="0"/>
          <w:i w:val="0"/>
        </w:rPr>
        <w:t>But Cook does not explain how such dates could have been calculated. Without a visible Sun, no solar calendar. Without stars, no sidereal reference. Without a timekeeping device, no way to count days or years. Even if Saturn or Earth had some rotation, Saturn's outer plasma shell would have made it impossible for any life on Earth to observe or record it. The coma obscured everything.</w:t>
      </w:r>
    </w:p>
    <w:p>
      <w:r>
        <w:rPr>
          <w:b w:val="0"/>
          <w:i w:val="0"/>
        </w:rPr>
      </w:r>
      <w:r>
        <w:rPr>
          <w:b/>
          <w:i w:val="0"/>
        </w:rPr>
        <w:t>The first date that can be reliably recorded is 4077 BC.</w:t>
      </w:r>
      <w:r>
        <w:rPr>
          <w:b w:val="0"/>
          <w:i w:val="0"/>
        </w:rPr>
        <w:t xml:space="preserve"> In that year, energy passing through the system forced the planets to rotate like electric engines. Arc mode ignited. The coma collapsed. The skies cleared. For the first time, there was something to count — a visible Sun, a daily cycle, a mechanism for reckoning time.</w:t>
      </w:r>
    </w:p>
    <w:p>
      <w:r>
        <w:rPr>
          <w:b w:val="0"/>
          <w:i w:val="0"/>
        </w:rPr>
        <w:t>We therefore remove anything before 4077 BC from the timeline. The events (coma entry, plasmoids, sub-polar orbit, Cosmic Egg) are still real memories, but it is completely impossible to identify how much time passed between them. The "before creation" period is undatable.</w:t>
      </w:r>
    </w:p>
    <w:p>
      <w:pPr>
        <w:pStyle w:val="Heading2"/>
        <w:keepNext/>
        <w:keepLines/>
      </w:pPr>
      <w:r>
        <w:t>Creation: 4077 BC</w:t>
      </w:r>
    </w:p>
    <w:p>
      <w:r>
        <w:rPr>
          <w:b w:val="0"/>
          <w:i w:val="0"/>
        </w:rPr>
        <w:t xml:space="preserve">When Saturn </w:t>
      </w:r>
      <w:r>
        <w:rPr>
          <w:b/>
          <w:i w:val="0"/>
        </w:rPr>
        <w:t>nova'd</w:t>
      </w:r>
      <w:r>
        <w:rPr>
          <w:b w:val="0"/>
          <w:i w:val="0"/>
        </w:rPr>
        <w:t xml:space="preserve"> in </w:t>
      </w:r>
      <w:r>
        <w:rPr>
          <w:b/>
          <w:i w:val="0"/>
        </w:rPr>
        <w:t>4077 BC</w:t>
      </w:r>
      <w:r>
        <w:rPr>
          <w:b w:val="0"/>
          <w:i w:val="0"/>
        </w:rPr>
        <w:t xml:space="preserve"> — transitioning from glow mode to arc mode and blazing suddenly like a sun — Earth's skies cleared for the first time. The Sun became visible. </w:t>
      </w:r>
      <w:r>
        <w:rPr>
          <w:b w:val="0"/>
          <w:i/>
        </w:rPr>
        <w:t>Regular solar time</w:t>
      </w:r>
      <w:r>
        <w:rPr>
          <w:b w:val="0"/>
          <w:i w:val="0"/>
        </w:rPr>
        <w:t xml:space="preserve"> began. All founding myths, king lists, and calendrical "year one" dates cluster at or after this event. This is "Creation."</w:t>
      </w:r>
    </w:p>
    <w:p>
      <w:pPr>
        <w:pStyle w:val="Heading2"/>
        <w:keepNext/>
        <w:keepLines/>
      </w:pPr>
      <w:r>
        <w:t>Key Dates (Recordable)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4"/>
        <w:gridCol w:w="5549"/>
      </w:tblGrid>
      <w:tr>
        <w:tc>
          <w:tcPr>
            <w:tcW w:type="dxa" w:w="824"/>
            <w:shd w:val="clear" w:color="auto" w:fill="F0F0F0"/>
          </w:tcPr>
          <w:p>
            <w:pPr>
              <w:spacing w:before="20" w:after="20"/>
              <w:jc w:val="center"/>
            </w:pPr>
            <w:r>
              <w:rPr>
                <w:rFonts w:ascii="Libre Franklin" w:hAnsi="Libre Franklin"/>
                <w:b/>
                <w:sz w:val="18"/>
              </w:rPr>
              <w:t>Date</w:t>
            </w:r>
          </w:p>
        </w:tc>
        <w:tc>
          <w:tcPr>
            <w:tcW w:type="dxa" w:w="5549"/>
            <w:shd w:val="clear" w:color="auto" w:fill="F0F0F0"/>
          </w:tcPr>
          <w:p>
            <w:pPr>
              <w:spacing w:before="20" w:after="20"/>
              <w:jc w:val="center"/>
            </w:pPr>
            <w:r>
              <w:rPr>
                <w:rFonts w:ascii="Libre Franklin" w:hAnsi="Libre Franklin"/>
                <w:b/>
                <w:sz w:val="18"/>
              </w:rPr>
              <w:t>Event</w:t>
            </w:r>
          </w:p>
        </w:tc>
      </w:tr>
      <w:tr>
        <w:tc>
          <w:tcPr>
            <w:tcW w:type="dxa" w:w="824"/>
          </w:tcPr>
          <w:p>
            <w:pPr>
              <w:spacing w:before="20" w:after="20"/>
            </w:pPr>
            <w:r>
              <w:rPr>
                <w:b w:val="0"/>
                <w:i w:val="0"/>
                <w:sz w:val="18"/>
              </w:rPr>
            </w:r>
            <w:r>
              <w:rPr>
                <w:b/>
                <w:i w:val="0"/>
                <w:sz w:val="18"/>
              </w:rPr>
              <w:t>4077 BC</w:t>
            </w:r>
            <w:r>
              <w:rPr>
                <w:b w:val="0"/>
                <w:i w:val="0"/>
                <w:sz w:val="18"/>
              </w:rPr>
            </w:r>
          </w:p>
        </w:tc>
        <w:tc>
          <w:tcPr>
            <w:tcW w:type="dxa" w:w="5549"/>
          </w:tcPr>
          <w:p>
            <w:pPr>
              <w:spacing w:before="20" w:after="20"/>
            </w:pPr>
            <w:r>
              <w:rPr>
                <w:b w:val="0"/>
                <w:i w:val="0"/>
                <w:sz w:val="18"/>
              </w:rPr>
            </w:r>
            <w:r>
              <w:rPr>
                <w:b/>
                <w:i w:val="0"/>
                <w:sz w:val="18"/>
              </w:rPr>
              <w:t>Saturn nova event — "Creation" — arc mode ignition, skies clear, Age of the Gods begins. First recordable date.</w:t>
            </w:r>
            <w:r>
              <w:rPr>
                <w:b w:val="0"/>
                <w:i w:val="0"/>
                <w:sz w:val="18"/>
              </w:rPr>
            </w:r>
          </w:p>
        </w:tc>
      </w:tr>
    </w:tbl>
    <w:p/>
    <w:p>
      <w:pPr>
        <w:pStyle w:val="Heading2"/>
        <w:keepNext/>
        <w:keepLines/>
      </w:pPr>
      <w:r>
        <w:t>Events Before 4077 BC (Real Memories, Undatable)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6"/>
        <w:gridCol w:w="5586"/>
      </w:tblGrid>
      <w:tr>
        <w:tc>
          <w:tcPr>
            <w:tcW w:type="dxa" w:w="786"/>
            <w:shd w:val="clear" w:color="auto" w:fill="F0F0F0"/>
          </w:tcPr>
          <w:p>
            <w:pPr>
              <w:spacing w:before="20" w:after="20"/>
              <w:jc w:val="center"/>
            </w:pPr>
            <w:r>
              <w:rPr>
                <w:rFonts w:ascii="Libre Franklin" w:hAnsi="Libre Franklin"/>
                <w:b/>
                <w:sz w:val="18"/>
              </w:rPr>
              <w:t>Sequence</w:t>
            </w:r>
          </w:p>
        </w:tc>
        <w:tc>
          <w:tcPr>
            <w:tcW w:type="dxa" w:w="5586"/>
            <w:shd w:val="clear" w:color="auto" w:fill="F0F0F0"/>
          </w:tcPr>
          <w:p>
            <w:pPr>
              <w:spacing w:before="20" w:after="20"/>
              <w:jc w:val="center"/>
            </w:pPr>
            <w:r>
              <w:rPr>
                <w:rFonts w:ascii="Libre Franklin" w:hAnsi="Libre Franklin"/>
                <w:b/>
                <w:sz w:val="18"/>
              </w:rPr>
              <w:t>Event (order uncertain)</w:t>
            </w:r>
          </w:p>
        </w:tc>
      </w:tr>
      <w:tr>
        <w:tc>
          <w:tcPr>
            <w:tcW w:type="dxa" w:w="786"/>
          </w:tcPr>
          <w:p>
            <w:pPr>
              <w:spacing w:before="20" w:after="20"/>
            </w:pPr>
            <w:r>
              <w:rPr>
                <w:b w:val="0"/>
                <w:i w:val="0"/>
                <w:sz w:val="18"/>
              </w:rPr>
              <w:t>1</w:t>
            </w:r>
          </w:p>
        </w:tc>
        <w:tc>
          <w:tcPr>
            <w:tcW w:type="dxa" w:w="5586"/>
          </w:tcPr>
          <w:p>
            <w:pPr>
              <w:spacing w:before="20" w:after="20"/>
            </w:pPr>
            <w:r>
              <w:rPr>
                <w:b w:val="0"/>
                <w:i w:val="0"/>
                <w:sz w:val="18"/>
              </w:rPr>
              <w:t>Earth orbits Saturn in deep space; glow mode; faint infrared only</w:t>
            </w:r>
          </w:p>
        </w:tc>
      </w:tr>
      <w:tr>
        <w:tc>
          <w:tcPr>
            <w:tcW w:type="dxa" w:w="786"/>
          </w:tcPr>
          <w:p>
            <w:pPr>
              <w:spacing w:before="20" w:after="20"/>
            </w:pPr>
            <w:r>
              <w:rPr>
                <w:b w:val="0"/>
                <w:i w:val="0"/>
                <w:sz w:val="18"/>
              </w:rPr>
              <w:t>2</w:t>
            </w:r>
          </w:p>
        </w:tc>
        <w:tc>
          <w:tcPr>
            <w:tcW w:type="dxa" w:w="5586"/>
          </w:tcPr>
          <w:p>
            <w:pPr>
              <w:spacing w:before="20" w:after="20"/>
            </w:pPr>
            <w:r>
              <w:rPr>
                <w:b w:val="0"/>
                <w:i w:val="0"/>
                <w:sz w:val="18"/>
              </w:rPr>
              <w:t>Earth enters Saturn's coma; full obscuration; darkness</w:t>
            </w:r>
          </w:p>
        </w:tc>
      </w:tr>
      <w:tr>
        <w:tc>
          <w:tcPr>
            <w:tcW w:type="dxa" w:w="786"/>
          </w:tcPr>
          <w:p>
            <w:pPr>
              <w:spacing w:before="20" w:after="20"/>
            </w:pPr>
            <w:r>
              <w:rPr>
                <w:b w:val="0"/>
                <w:i w:val="0"/>
                <w:sz w:val="18"/>
              </w:rPr>
              <w:t>3</w:t>
            </w:r>
          </w:p>
        </w:tc>
        <w:tc>
          <w:tcPr>
            <w:tcW w:type="dxa" w:w="5586"/>
          </w:tcPr>
          <w:p>
            <w:pPr>
              <w:spacing w:before="20" w:after="20"/>
            </w:pPr>
            <w:r>
              <w:rPr>
                <w:b w:val="0"/>
                <w:i w:val="0"/>
                <w:sz w:val="18"/>
              </w:rPr>
              <w:t>Peratt column and three plasmoids light up in southern sky</w:t>
            </w:r>
          </w:p>
        </w:tc>
      </w:tr>
      <w:tr>
        <w:tc>
          <w:tcPr>
            <w:tcW w:type="dxa" w:w="786"/>
          </w:tcPr>
          <w:p>
            <w:pPr>
              <w:spacing w:before="20" w:after="20"/>
            </w:pPr>
            <w:r>
              <w:rPr>
                <w:b w:val="0"/>
                <w:i w:val="0"/>
                <w:sz w:val="18"/>
              </w:rPr>
              <w:t>4</w:t>
            </w:r>
          </w:p>
        </w:tc>
        <w:tc>
          <w:tcPr>
            <w:tcW w:type="dxa" w:w="5586"/>
          </w:tcPr>
          <w:p>
            <w:pPr>
              <w:spacing w:before="20" w:after="20"/>
            </w:pPr>
            <w:r>
              <w:rPr>
                <w:b w:val="0"/>
                <w:i w:val="0"/>
                <w:sz w:val="18"/>
              </w:rPr>
              <w:t>Earth settles into sub-polar orbit; gradual warming</w:t>
            </w:r>
          </w:p>
        </w:tc>
      </w:tr>
      <w:tr>
        <w:tc>
          <w:tcPr>
            <w:tcW w:type="dxa" w:w="786"/>
          </w:tcPr>
          <w:p>
            <w:pPr>
              <w:spacing w:before="20" w:after="20"/>
            </w:pPr>
            <w:r>
              <w:rPr>
                <w:b w:val="0"/>
                <w:i w:val="0"/>
                <w:sz w:val="18"/>
              </w:rPr>
              <w:t>5</w:t>
            </w:r>
          </w:p>
        </w:tc>
        <w:tc>
          <w:tcPr>
            <w:tcW w:type="dxa" w:w="5586"/>
          </w:tcPr>
          <w:p>
            <w:pPr>
              <w:spacing w:before="20" w:after="20"/>
            </w:pPr>
            <w:r>
              <w:rPr>
                <w:b w:val="0"/>
                <w:i w:val="0"/>
                <w:sz w:val="18"/>
              </w:rPr>
              <w:t>Saturn (the "Cosmic Egg") becomes faintly visible through thinning plasma cloud</w:t>
            </w:r>
          </w:p>
        </w:tc>
      </w:tr>
      <w:tr>
        <w:tc>
          <w:tcPr>
            <w:tcW w:type="dxa" w:w="786"/>
          </w:tcPr>
          <w:p>
            <w:pPr>
              <w:spacing w:before="20" w:after="20"/>
            </w:pPr>
            <w:r>
              <w:rPr>
                <w:b w:val="0"/>
                <w:i w:val="0"/>
                <w:sz w:val="18"/>
              </w:rPr>
              <w:t>6</w:t>
            </w:r>
          </w:p>
        </w:tc>
        <w:tc>
          <w:tcPr>
            <w:tcW w:type="dxa" w:w="5586"/>
          </w:tcPr>
          <w:p>
            <w:pPr>
              <w:spacing w:before="20" w:after="20"/>
            </w:pPr>
            <w:r>
              <w:rPr>
                <w:b w:val="0"/>
                <w:i w:val="0"/>
                <w:sz w:val="18"/>
              </w:rPr>
            </w:r>
            <w:r>
              <w:rPr>
                <w:b/>
                <w:i w:val="0"/>
                <w:sz w:val="18"/>
              </w:rPr>
              <w:t>4077 BC</w:t>
            </w:r>
            <w:r>
              <w:rPr>
                <w:b w:val="0"/>
                <w:i w:val="0"/>
                <w:sz w:val="18"/>
              </w:rPr>
              <w:t xml:space="preserve"> — Creation; first recordable moment</w:t>
            </w:r>
          </w:p>
        </w:tc>
      </w:tr>
    </w:tbl>
    <w:p/>
    <w:p>
      <w:r>
        <w:rPr>
          <w:b w:val="0"/>
          <w:i w:val="0"/>
        </w:rPr>
      </w:r>
      <w:r>
        <w:rPr>
          <w:b/>
          <w:i w:val="0"/>
        </w:rPr>
        <w:t>Ice ages:</w:t>
      </w:r>
      <w:r>
        <w:rPr>
          <w:b w:val="0"/>
          <w:i w:val="0"/>
        </w:rPr>
        <w:t xml:space="preserve"> No ice ages are supported in this timeline before the start of the Dark Ages. Until then, there was no such thing — save for the south end of Mars during the Golden Age, which was indeed colder.</w:t>
      </w:r>
    </w:p>
    <w:p>
      <w:pPr>
        <w:pStyle w:val="Heading2"/>
        <w:keepNext/>
        <w:keepLines/>
      </w:pPr>
      <w:r>
        <w:t>Sources</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86">
        <w:r>
          <w:rPr>
            <w:b w:val="0"/>
            <w:i w:val="0"/>
            <w:color w:val="B8860B"/>
            <w:sz w:val="19"/>
          </w:rPr>
          <w:t>Introduction</w:t>
        </w:r>
      </w:hyperlink>
      <w:r>
        <w:rPr>
          <w:b w:val="0"/>
          <w:i w:val="0"/>
          <w:sz w:val="19"/>
        </w:rPr>
        <w:t xml:space="preserve"> | </w:t>
      </w:r>
      <w:hyperlink r:id="rId84">
        <w:r>
          <w:rPr>
            <w:b w:val="0"/>
            <w:i w:val="0"/>
            <w:color w:val="B8860B"/>
            <w:sz w:val="19"/>
          </w:rPr>
          <w:t>Synopsis</w:t>
        </w:r>
      </w:hyperlink>
      <w:r>
        <w:rPr>
          <w:b w:val="0"/>
          <w:i w:val="0"/>
          <w:sz w:val="19"/>
        </w:rPr>
        <w:t xml:space="preserve"> | </w:t>
      </w:r>
      <w:hyperlink r:id="rId85">
        <w:r>
          <w:rPr>
            <w:b w:val="0"/>
            <w:i w:val="0"/>
            <w:color w:val="B8860B"/>
            <w:sz w:val="19"/>
          </w:rPr>
          <w:t>The Creation</w:t>
        </w:r>
      </w:hyperlink>
      <w:r>
        <w:rPr>
          <w:b w:val="0"/>
          <w:i w:val="0"/>
          <w:sz w:val="19"/>
        </w:rPr>
        <w:t xml:space="preserve"> | </w:t>
      </w:r>
      <w:hyperlink r:id="rId87">
        <w:r>
          <w:rPr>
            <w:b w:val="0"/>
            <w:i w:val="0"/>
            <w:color w:val="B8860B"/>
            <w:sz w:val="19"/>
          </w:rPr>
          <w:t>Start of Time</w:t>
        </w:r>
      </w:hyperlink>
    </w:p>
    <w:p>
      <w:pPr>
        <w:pStyle w:val="ListBullet"/>
        <w:spacing w:before="20" w:after="20"/>
      </w:pPr>
      <w:r>
        <w:rPr>
          <w:b w:val="0"/>
          <w:i w:val="0"/>
          <w:sz w:val="19"/>
        </w:rPr>
        <w:t xml:space="preserve">Dwardu Cardona, </w:t>
      </w:r>
      <w:r>
        <w:rPr>
          <w:b w:val="0"/>
          <w:i/>
          <w:sz w:val="19"/>
        </w:rPr>
        <w:t>God Star</w:t>
      </w:r>
      <w:r>
        <w:rPr>
          <w:b w:val="0"/>
          <w:i w:val="0"/>
          <w:sz w:val="19"/>
        </w:rPr>
        <w:t xml:space="preserve"> (2006)</w:t>
      </w:r>
    </w:p>
    <w:p/>
    <w:p>
      <w:pPr>
        <w:spacing w:before="280" w:after="40"/>
        <w:jc w:val="center"/>
      </w:pPr>
      <w:r>
        <w:rPr>
          <w:color w:val="B8860B"/>
          <w:sz w:val="24"/>
        </w:rPr>
        <w:t>— ✦ —</w:t>
      </w:r>
    </w:p>
    <w:p>
      <w:pPr>
        <w:keepNext/>
        <w:spacing w:before="0" w:after="40"/>
      </w:pPr>
      <w:r>
        <w:rPr>
          <w:rFonts w:ascii="Libre Franklin" w:hAnsi="Libre Franklin"/>
          <w:b/>
          <w:color w:val="B8860B"/>
          <w:sz w:val="18"/>
        </w:rPr>
        <w:t>CHAPTER 4</w:t>
      </w:r>
    </w:p>
    <w:p>
      <w:pPr>
        <w:pStyle w:val="Heading2"/>
        <w:keepNext/>
        <w:keepLines/>
      </w:pPr>
      <w:r>
        <w:rPr>
          <w:b/>
        </w:rPr>
        <w:t>3 Plasmoids Southern Hemisphere</w:t>
      </w:r>
    </w:p>
    <w:p>
      <w:pPr>
        <w:pStyle w:val="Quote"/>
      </w:pPr>
      <w:r>
        <w:rPr>
          <w:b w:val="0"/>
          <w:i w:val="0"/>
          <w:sz w:val="19"/>
        </w:rPr>
      </w:r>
      <w:r>
        <w:rPr>
          <w:b/>
          <w:i w:val="0"/>
          <w:sz w:val="19"/>
        </w:rPr>
        <w:t>TL;DR:</w:t>
      </w:r>
      <w:r>
        <w:rPr>
          <w:b w:val="0"/>
          <w:i w:val="0"/>
          <w:sz w:val="19"/>
        </w:rPr>
        <w:t xml:space="preserve"> </w:t>
      </w:r>
      <w:r>
        <w:rPr>
          <w:b/>
          <w:i w:val="0"/>
          <w:sz w:val="19"/>
        </w:rPr>
        <w:t>Peratt</w:t>
      </w:r>
      <w:r>
        <w:rPr>
          <w:b w:val="0"/>
          <w:i w:val="0"/>
          <w:sz w:val="19"/>
        </w:rPr>
        <w:t xml:space="preserve"> reconstructs a </w:t>
      </w:r>
      <w:r>
        <w:rPr>
          <w:b/>
          <w:i w:val="0"/>
          <w:sz w:val="19"/>
        </w:rPr>
        <w:t>south-pole</w:t>
      </w:r>
      <w:r>
        <w:rPr>
          <w:b w:val="0"/>
          <w:i w:val="0"/>
          <w:sz w:val="19"/>
        </w:rPr>
        <w:t xml:space="preserve"> </w:t>
      </w:r>
      <w:r>
        <w:rPr>
          <w:b/>
          <w:i w:val="0"/>
          <w:sz w:val="19"/>
        </w:rPr>
        <w:t>plasma</w:t>
      </w:r>
      <w:r>
        <w:rPr>
          <w:b w:val="0"/>
          <w:i w:val="0"/>
          <w:sz w:val="19"/>
        </w:rPr>
        <w:t xml:space="preserve"> </w:t>
      </w:r>
      <w:r>
        <w:rPr>
          <w:b/>
          <w:i w:val="0"/>
          <w:sz w:val="19"/>
        </w:rPr>
        <w:t>column</w:t>
      </w:r>
      <w:r>
        <w:rPr>
          <w:b w:val="0"/>
          <w:i w:val="0"/>
          <w:sz w:val="19"/>
        </w:rPr>
        <w:t>—</w:t>
      </w:r>
      <w:r>
        <w:rPr>
          <w:b/>
          <w:i w:val="0"/>
          <w:sz w:val="19"/>
        </w:rPr>
        <w:t>arc</w:t>
      </w:r>
      <w:r>
        <w:rPr>
          <w:b w:val="0"/>
          <w:i w:val="0"/>
          <w:sz w:val="19"/>
        </w:rPr>
        <w:t xml:space="preserve"> </w:t>
      </w:r>
      <w:r>
        <w:rPr>
          <w:b/>
          <w:i w:val="0"/>
          <w:sz w:val="19"/>
        </w:rPr>
        <w:t>stream</w:t>
      </w:r>
      <w:r>
        <w:rPr>
          <w:b w:val="0"/>
          <w:i w:val="0"/>
          <w:sz w:val="19"/>
        </w:rPr>
        <w:t xml:space="preserve">, </w:t>
      </w:r>
      <w:r>
        <w:rPr>
          <w:b/>
          <w:i w:val="0"/>
          <w:sz w:val="19"/>
        </w:rPr>
        <w:t>three</w:t>
      </w:r>
      <w:r>
        <w:rPr>
          <w:b w:val="0"/>
          <w:i w:val="0"/>
          <w:sz w:val="19"/>
        </w:rPr>
        <w:t xml:space="preserve"> </w:t>
      </w:r>
      <w:r>
        <w:rPr>
          <w:b/>
          <w:i w:val="0"/>
          <w:sz w:val="19"/>
        </w:rPr>
        <w:t>ball</w:t>
      </w:r>
      <w:r>
        <w:rPr>
          <w:b w:val="0"/>
          <w:i w:val="0"/>
          <w:sz w:val="19"/>
        </w:rPr>
        <w:t xml:space="preserve"> </w:t>
      </w:r>
      <w:r>
        <w:rPr>
          <w:b/>
          <w:i w:val="0"/>
          <w:sz w:val="19"/>
        </w:rPr>
        <w:t>plasmoids</w:t>
      </w:r>
      <w:r>
        <w:rPr>
          <w:b w:val="0"/>
          <w:i w:val="0"/>
          <w:sz w:val="19"/>
        </w:rPr>
        <w:t xml:space="preserve">, </w:t>
      </w:r>
      <w:r>
        <w:rPr>
          <w:b/>
          <w:i w:val="0"/>
          <w:sz w:val="19"/>
        </w:rPr>
        <w:t>56→28→4</w:t>
      </w:r>
      <w:r>
        <w:rPr>
          <w:b w:val="0"/>
          <w:i w:val="0"/>
          <w:sz w:val="19"/>
        </w:rPr>
        <w:t xml:space="preserve"> </w:t>
      </w:r>
      <w:r>
        <w:rPr>
          <w:b/>
          <w:i w:val="0"/>
          <w:sz w:val="19"/>
        </w:rPr>
        <w:t>Birkeland</w:t>
      </w:r>
      <w:r>
        <w:rPr>
          <w:b w:val="0"/>
          <w:i w:val="0"/>
          <w:sz w:val="19"/>
        </w:rPr>
        <w:t xml:space="preserve"> </w:t>
      </w:r>
      <w:r>
        <w:rPr>
          <w:b/>
          <w:i w:val="0"/>
          <w:sz w:val="19"/>
        </w:rPr>
        <w:t>filaments</w:t>
      </w:r>
      <w:r>
        <w:rPr>
          <w:b w:val="0"/>
          <w:i w:val="0"/>
          <w:sz w:val="19"/>
        </w:rPr>
        <w:t xml:space="preserve">—mirrored in </w:t>
      </w:r>
      <w:r>
        <w:rPr>
          <w:b/>
          <w:i w:val="0"/>
          <w:sz w:val="19"/>
        </w:rPr>
        <w:t>millions</w:t>
      </w:r>
      <w:r>
        <w:rPr>
          <w:b w:val="0"/>
          <w:i w:val="0"/>
          <w:sz w:val="19"/>
        </w:rPr>
        <w:t xml:space="preserve"> of </w:t>
      </w:r>
      <w:r>
        <w:rPr>
          <w:b/>
          <w:i w:val="0"/>
          <w:sz w:val="19"/>
        </w:rPr>
        <w:t>petroglyphs</w:t>
      </w:r>
      <w:r>
        <w:rPr>
          <w:b w:val="0"/>
          <w:i w:val="0"/>
          <w:sz w:val="19"/>
        </w:rPr>
        <w:t xml:space="preserve"> (</w:t>
      </w:r>
      <w:r>
        <w:rPr>
          <w:b/>
          <w:i w:val="0"/>
          <w:sz w:val="19"/>
        </w:rPr>
        <w:t>squatting</w:t>
      </w:r>
      <w:r>
        <w:rPr>
          <w:b w:val="0"/>
          <w:i w:val="0"/>
          <w:sz w:val="19"/>
        </w:rPr>
        <w:t xml:space="preserve"> </w:t>
      </w:r>
      <w:r>
        <w:rPr>
          <w:b/>
          <w:i w:val="0"/>
          <w:sz w:val="19"/>
        </w:rPr>
        <w:t>man</w:t>
      </w:r>
      <w:r>
        <w:rPr>
          <w:b w:val="0"/>
          <w:i w:val="0"/>
          <w:sz w:val="19"/>
        </w:rPr>
        <w:t xml:space="preserve"> = </w:t>
      </w:r>
      <w:r>
        <w:rPr>
          <w:b/>
          <w:i w:val="0"/>
          <w:sz w:val="19"/>
        </w:rPr>
        <w:t>Z-pinch</w:t>
      </w:r>
      <w:r>
        <w:rPr>
          <w:b w:val="0"/>
          <w:i w:val="0"/>
          <w:sz w:val="19"/>
        </w:rPr>
        <w:t xml:space="preserve">) and in </w:t>
      </w:r>
      <w:r>
        <w:rPr>
          <w:b/>
          <w:i w:val="0"/>
          <w:sz w:val="19"/>
        </w:rPr>
        <w:t>Hurakan</w:t>
      </w:r>
      <w:r>
        <w:rPr>
          <w:b w:val="0"/>
          <w:i w:val="0"/>
          <w:sz w:val="19"/>
        </w:rPr>
        <w:t xml:space="preserve">, </w:t>
      </w:r>
      <w:r>
        <w:rPr>
          <w:b/>
          <w:i w:val="0"/>
          <w:sz w:val="19"/>
        </w:rPr>
        <w:t>Muspelheim</w:t>
      </w:r>
      <w:r>
        <w:rPr>
          <w:b w:val="0"/>
          <w:i w:val="0"/>
          <w:sz w:val="19"/>
        </w:rPr>
        <w:t xml:space="preserve">, </w:t>
      </w:r>
      <w:r>
        <w:rPr>
          <w:b/>
          <w:i w:val="0"/>
          <w:sz w:val="19"/>
        </w:rPr>
        <w:t>Maya</w:t>
      </w:r>
      <w:r>
        <w:rPr>
          <w:b w:val="0"/>
          <w:i w:val="0"/>
          <w:sz w:val="19"/>
        </w:rPr>
        <w:t xml:space="preserve"> </w:t>
      </w:r>
      <w:r>
        <w:rPr>
          <w:b/>
          <w:i w:val="0"/>
          <w:sz w:val="19"/>
        </w:rPr>
        <w:t>three</w:t>
      </w:r>
      <w:r>
        <w:rPr>
          <w:b w:val="0"/>
          <w:i w:val="0"/>
          <w:sz w:val="19"/>
        </w:rPr>
        <w:t xml:space="preserve"> </w:t>
      </w:r>
      <w:r>
        <w:rPr>
          <w:b/>
          <w:i w:val="0"/>
          <w:sz w:val="19"/>
        </w:rPr>
        <w:t>stones</w:t>
      </w:r>
      <w:r>
        <w:rPr>
          <w:b w:val="0"/>
          <w:i w:val="0"/>
          <w:sz w:val="19"/>
        </w:rPr>
        <w:t xml:space="preserve">/ </w:t>
      </w:r>
      <w:r>
        <w:rPr>
          <w:b/>
          <w:i w:val="0"/>
          <w:sz w:val="19"/>
        </w:rPr>
        <w:t>turtle</w:t>
      </w:r>
      <w:r>
        <w:rPr>
          <w:b w:val="0"/>
          <w:i w:val="0"/>
          <w:sz w:val="19"/>
        </w:rPr>
        <w:t xml:space="preserve">; </w:t>
      </w:r>
      <w:r>
        <w:rPr>
          <w:b/>
          <w:i w:val="0"/>
          <w:sz w:val="19"/>
        </w:rPr>
        <w:t>current</w:t>
      </w:r>
      <w:r>
        <w:rPr>
          <w:b w:val="0"/>
          <w:i w:val="0"/>
          <w:sz w:val="19"/>
        </w:rPr>
        <w:t xml:space="preserve"> routes </w:t>
      </w:r>
      <w:r>
        <w:rPr>
          <w:b/>
          <w:i w:val="0"/>
          <w:sz w:val="19"/>
        </w:rPr>
        <w:t>north</w:t>
      </w:r>
      <w:r>
        <w:rPr>
          <w:b w:val="0"/>
          <w:i w:val="0"/>
          <w:sz w:val="19"/>
        </w:rPr>
        <w:t xml:space="preserve"> toward </w:t>
      </w:r>
      <w:r>
        <w:rPr>
          <w:b/>
          <w:i w:val="0"/>
          <w:sz w:val="19"/>
        </w:rPr>
        <w:t>Saturn</w:t>
      </w:r>
      <w:r>
        <w:rPr>
          <w:b w:val="0"/>
          <w:i w:val="0"/>
          <w:sz w:val="19"/>
        </w:rPr>
        <w:t xml:space="preserve"> with Earth in the </w:t>
      </w:r>
      <w:r>
        <w:rPr>
          <w:b/>
          <w:i w:val="0"/>
          <w:sz w:val="19"/>
        </w:rPr>
        <w:t>circuit</w:t>
      </w:r>
      <w:r>
        <w:rPr>
          <w:b w:val="0"/>
          <w:i w:val="0"/>
          <w:sz w:val="19"/>
        </w:rPr>
        <w:t xml:space="preserve">; </w:t>
      </w:r>
      <w:r>
        <w:rPr>
          <w:b/>
          <w:i w:val="0"/>
          <w:sz w:val="19"/>
        </w:rPr>
        <w:t>duration</w:t>
      </w:r>
      <w:r>
        <w:rPr>
          <w:b w:val="0"/>
          <w:i w:val="0"/>
          <w:sz w:val="19"/>
        </w:rPr>
        <w:t xml:space="preserve"> figures remain </w:t>
      </w:r>
      <w:r>
        <w:rPr>
          <w:b/>
          <w:i w:val="0"/>
          <w:sz w:val="19"/>
        </w:rPr>
        <w:t>outside</w:t>
      </w:r>
      <w:r>
        <w:rPr>
          <w:b w:val="0"/>
          <w:i w:val="0"/>
          <w:sz w:val="19"/>
        </w:rPr>
        <w:t xml:space="preserve"> verifiable </w:t>
      </w:r>
      <w:r>
        <w:rPr>
          <w:b/>
          <w:i w:val="0"/>
          <w:sz w:val="19"/>
        </w:rPr>
        <w:t>pre-4077</w:t>
      </w:r>
      <w:r>
        <w:rPr>
          <w:b w:val="0"/>
          <w:i w:val="0"/>
          <w:sz w:val="19"/>
        </w:rPr>
        <w:t xml:space="preserve"> </w:t>
      </w:r>
      <w:r>
        <w:rPr>
          <w:b/>
          <w:i w:val="0"/>
          <w:sz w:val="19"/>
        </w:rPr>
        <w:t>chronology</w:t>
      </w:r>
      <w:r>
        <w:rPr>
          <w:b w:val="0"/>
          <w:i w:val="0"/>
          <w:sz w:val="19"/>
        </w:rPr>
        <w:t>.</w:t>
      </w:r>
    </w:p>
    <w:p>
      <w:r>
        <w:rPr>
          <w:b w:val="0"/>
          <w:i w:val="0"/>
        </w:rPr>
        <w:t xml:space="preserve">Another bright light source visible only from the Southern Hemisphere before the Golden Age is remembered as </w:t>
      </w:r>
      <w:hyperlink r:id="rId88">
        <w:r>
          <w:rPr>
            <w:b w:val="0"/>
            <w:i w:val="0"/>
            <w:color w:val="B8860B"/>
          </w:rPr>
          <w:t>Hurakan</w:t>
        </w:r>
      </w:hyperlink>
      <w:r>
        <w:rPr>
          <w:b w:val="0"/>
          <w:i w:val="0"/>
        </w:rPr>
        <w:t xml:space="preserve"> in the </w:t>
      </w:r>
      <w:hyperlink r:id="rId89">
        <w:r>
          <w:rPr>
            <w:b w:val="0"/>
            <w:i w:val="0"/>
            <w:color w:val="B8860B"/>
          </w:rPr>
          <w:t>Popol Vuh</w:t>
        </w:r>
      </w:hyperlink>
      <w:r>
        <w:rPr>
          <w:b w:val="0"/>
          <w:i w:val="0"/>
        </w:rPr>
        <w:t xml:space="preserve"> and </w:t>
      </w:r>
      <w:hyperlink r:id="rId90">
        <w:r>
          <w:rPr>
            <w:b w:val="0"/>
            <w:i w:val="0"/>
            <w:color w:val="B8860B"/>
          </w:rPr>
          <w:t>Muspelheim</w:t>
        </w:r>
      </w:hyperlink>
      <w:r>
        <w:rPr>
          <w:b w:val="0"/>
          <w:i w:val="0"/>
        </w:rPr>
        <w:t xml:space="preserve"> in Norse cosmology.</w:t>
      </w:r>
    </w:p>
    <w:p>
      <w:pPr>
        <w:pStyle w:val="Heading2"/>
        <w:keepNext/>
        <w:keepLines/>
      </w:pPr>
      <w:r>
        <w:t>The Peratt Column: Plasma Physics Meets Petroglyph Evidence</w:t>
      </w:r>
    </w:p>
    <w:p>
      <w:r>
        <w:rPr>
          <w:b w:val="0"/>
          <w:i w:val="0"/>
        </w:rPr>
      </w:r>
      <w:r>
        <w:rPr>
          <w:b/>
          <w:i w:val="0"/>
        </w:rPr>
        <w:t>Anthony L. Peratt</w:t>
      </w:r>
      <w:r>
        <w:rPr>
          <w:b w:val="0"/>
          <w:i w:val="0"/>
        </w:rPr>
        <w:t xml:space="preserve"> (Los Alamos National Laboratory) published landmark papers in </w:t>
      </w:r>
      <w:r>
        <w:rPr>
          <w:b w:val="0"/>
          <w:i/>
        </w:rPr>
        <w:t>IEEE Transactions on Plasma Science</w:t>
      </w:r>
      <w:r>
        <w:rPr>
          <w:b w:val="0"/>
          <w:i w:val="0"/>
        </w:rPr>
        <w:t xml:space="preserve"> (2003, 2007) demonstrating that ~40% of millions of petroglyphs worldwide directly represent </w:t>
      </w:r>
      <w:r>
        <w:rPr>
          <w:b/>
          <w:i w:val="0"/>
        </w:rPr>
        <w:t>plasma column instabilities</w:t>
      </w:r>
      <w:r>
        <w:rPr>
          <w:b w:val="0"/>
          <w:i w:val="0"/>
        </w:rPr>
        <w:t xml:space="preserve"> — a massive discharge column of streaming electrons stretching from Earth's South Pole into space.</w:t>
      </w:r>
    </w:p>
    <w:p>
      <w:pPr>
        <w:pStyle w:val="Heading3"/>
        <w:keepNext/>
        <w:keepLines/>
      </w:pPr>
      <w:r>
        <w:t>Structure of the Column</w:t>
      </w:r>
    </w:p>
    <w:p>
      <w:r>
        <w:rPr>
          <w:b w:val="0"/>
          <w:i w:val="0"/>
        </w:rPr>
        <w:t xml:space="preserve">According to Peratt's reconstruction (extended by Cook in </w:t>
      </w:r>
      <w:hyperlink r:id="rId91">
        <w:r>
          <w:rPr>
            <w:b w:val="0"/>
            <w:i w:val="0"/>
            <w:color w:val="B8860B"/>
          </w:rPr>
          <w:t>Chapter 10</w:t>
        </w:r>
      </w:hyperlink>
      <w:r>
        <w:rPr>
          <w:b w:val="0"/>
          <w:i w:val="0"/>
        </w:rPr>
        <w:t>):</w:t>
      </w:r>
    </w:p>
    <w:p>
      <w:pPr>
        <w:pStyle w:val="ListBullet"/>
        <w:spacing w:before="20" w:after="20"/>
      </w:pPr>
      <w:r>
        <w:rPr>
          <w:b w:val="0"/>
          <w:i w:val="0"/>
          <w:sz w:val="19"/>
        </w:rPr>
        <w:t xml:space="preserve">A plasma column in </w:t>
      </w:r>
      <w:r>
        <w:rPr>
          <w:b/>
          <w:i w:val="0"/>
          <w:sz w:val="19"/>
        </w:rPr>
        <w:t>arc mode</w:t>
      </w:r>
      <w:r>
        <w:rPr>
          <w:b w:val="0"/>
          <w:i w:val="0"/>
          <w:sz w:val="19"/>
        </w:rPr>
        <w:t xml:space="preserve"> stretched from Earth's South Pole outward into space</w:t>
      </w:r>
    </w:p>
    <w:p>
      <w:pPr>
        <w:pStyle w:val="ListBullet"/>
        <w:spacing w:before="20" w:after="20"/>
      </w:pPr>
      <w:r>
        <w:rPr>
          <w:b w:val="0"/>
          <w:i w:val="0"/>
          <w:sz w:val="19"/>
        </w:rPr>
        <w:t>Bent ~</w:t>
      </w:r>
      <w:r>
        <w:rPr>
          <w:b/>
          <w:i w:val="0"/>
          <w:sz w:val="19"/>
        </w:rPr>
        <w:t>30 degrees</w:t>
      </w:r>
      <w:r>
        <w:rPr>
          <w:b w:val="0"/>
          <w:i w:val="0"/>
          <w:sz w:val="19"/>
        </w:rPr>
        <w:t xml:space="preserve"> off Earth's rotational axis (visible from as far north as ~70°N)</w:t>
      </w:r>
    </w:p>
    <w:p>
      <w:pPr>
        <w:pStyle w:val="ListBullet"/>
        <w:spacing w:before="20" w:after="20"/>
      </w:pPr>
      <w:r>
        <w:rPr>
          <w:b w:val="0"/>
          <w:i w:val="0"/>
          <w:sz w:val="19"/>
        </w:rPr>
      </w:r>
      <w:r>
        <w:rPr>
          <w:b/>
          <w:i w:val="0"/>
          <w:sz w:val="19"/>
        </w:rPr>
        <w:t>Three ball-shaped plasmoids</w:t>
      </w:r>
      <w:r>
        <w:rPr>
          <w:b w:val="0"/>
          <w:i w:val="0"/>
          <w:sz w:val="19"/>
        </w:rPr>
        <w:t xml:space="preserve"> formed at ~165,000, ~190,000, and ~435,000 miles from Earth</w:t>
      </w:r>
    </w:p>
    <w:p>
      <w:pPr>
        <w:pStyle w:val="ListBullet"/>
        <w:spacing w:before="20" w:after="20"/>
      </w:pPr>
      <w:r>
        <w:rPr>
          <w:b w:val="0"/>
          <w:i w:val="0"/>
          <w:sz w:val="19"/>
        </w:rPr>
        <w:t xml:space="preserve">Current consisted of </w:t>
      </w:r>
      <w:r>
        <w:rPr>
          <w:b/>
          <w:i w:val="0"/>
          <w:sz w:val="19"/>
        </w:rPr>
        <w:t>56 Birkeland filaments</w:t>
      </w:r>
      <w:r>
        <w:rPr>
          <w:b w:val="0"/>
          <w:i w:val="0"/>
          <w:sz w:val="19"/>
        </w:rPr>
        <w:t xml:space="preserve"> converging to 28 then twisting into 4</w:t>
      </w:r>
    </w:p>
    <w:p>
      <w:pPr>
        <w:pStyle w:val="ListBullet"/>
        <w:spacing w:before="20" w:after="20"/>
      </w:pPr>
      <w:r>
        <w:rPr>
          <w:b w:val="0"/>
          <w:i w:val="0"/>
          <w:sz w:val="19"/>
        </w:rPr>
        <w:t xml:space="preserve">Plasma in </w:t>
      </w:r>
      <w:r>
        <w:rPr>
          <w:b/>
          <w:i w:val="0"/>
          <w:sz w:val="19"/>
        </w:rPr>
        <w:t>synchrotron emission</w:t>
      </w:r>
      <w:r>
        <w:rPr>
          <w:b w:val="0"/>
          <w:i w:val="0"/>
          <w:sz w:val="19"/>
        </w:rPr>
        <w:t xml:space="preserve"> producing visible light, UV, X-rays, and radio frequencies</w:t>
      </w:r>
    </w:p>
    <w:p>
      <w:r>
        <w:rPr>
          <w:b w:val="0"/>
          <w:i w:val="0"/>
        </w:rPr>
        <w:t xml:space="preserve">The three plasmoids correspond to the </w:t>
      </w:r>
      <w:r>
        <w:rPr>
          <w:b/>
          <w:i w:val="0"/>
        </w:rPr>
        <w:t>three stones</w:t>
      </w:r>
      <w:r>
        <w:rPr>
          <w:b w:val="0"/>
          <w:i w:val="0"/>
        </w:rPr>
        <w:t xml:space="preserve"> and </w:t>
      </w:r>
      <w:r>
        <w:rPr>
          <w:b/>
          <w:i w:val="0"/>
        </w:rPr>
        <w:t>turtle</w:t>
      </w:r>
      <w:r>
        <w:rPr>
          <w:b w:val="0"/>
          <w:i w:val="0"/>
        </w:rPr>
        <w:t xml:space="preserve"> of Maya cosmology, and the </w:t>
      </w:r>
      <w:r>
        <w:rPr>
          <w:b/>
          <w:i w:val="0"/>
        </w:rPr>
        <w:t>three mounds</w:t>
      </w:r>
      <w:r>
        <w:rPr>
          <w:b w:val="0"/>
          <w:i w:val="0"/>
        </w:rPr>
        <w:t xml:space="preserve"> encoded in burial construction worldwide. Cook proposes a duration of ~2,550 years for the display, but as discussed in </w:t>
      </w:r>
      <w:hyperlink r:id="rId70">
        <w:r>
          <w:rPr>
            <w:b w:val="0"/>
            <w:i w:val="0"/>
            <w:color w:val="B8860B"/>
          </w:rPr>
          <w:t>Before Creation</w:t>
        </w:r>
      </w:hyperlink>
      <w:r>
        <w:rPr>
          <w:b w:val="0"/>
          <w:i w:val="0"/>
        </w:rPr>
        <w:t>, no timekeeping was possible before 4077 BC — these dates are unverifiable.</w:t>
      </w:r>
    </w:p>
    <w:p>
      <w:pPr>
        <w:pStyle w:val="Heading3"/>
        <w:keepNext/>
        <w:keepLines/>
      </w:pPr>
      <w:r>
        <w:t>Petroglyph Evidence</w:t>
      </w:r>
    </w:p>
    <w:p>
      <w:r>
        <w:rPr>
          <w:b w:val="0"/>
          <w:i w:val="0"/>
        </w:rPr>
        <w:t xml:space="preserve">Peratt's team analysed over </w:t>
      </w:r>
      <w:r>
        <w:rPr>
          <w:b/>
          <w:i w:val="0"/>
        </w:rPr>
        <w:t>4,000,000 petroglyphs</w:t>
      </w:r>
      <w:r>
        <w:rPr>
          <w:b w:val="0"/>
          <w:i w:val="0"/>
        </w:rPr>
        <w:t>. Key findings:</w:t>
      </w:r>
    </w:p>
    <w:p>
      <w:pPr>
        <w:pStyle w:val="ListBullet"/>
        <w:spacing w:before="20" w:after="20"/>
      </w:pPr>
      <w:r>
        <w:rPr>
          <w:b w:val="0"/>
          <w:i w:val="0"/>
          <w:sz w:val="19"/>
        </w:rPr>
        <w:t xml:space="preserve">Carved </w:t>
      </w:r>
      <w:r>
        <w:rPr>
          <w:b/>
          <w:i w:val="0"/>
          <w:sz w:val="19"/>
        </w:rPr>
        <w:t>high on cliff faces with unobstructed southern views</w:t>
      </w:r>
      <w:r>
        <w:rPr>
          <w:b w:val="0"/>
          <w:i w:val="0"/>
          <w:sz w:val="19"/>
        </w:rPr>
      </w:r>
    </w:p>
    <w:p>
      <w:pPr>
        <w:pStyle w:val="ListBullet"/>
        <w:spacing w:before="20" w:after="20"/>
      </w:pPr>
      <w:r>
        <w:rPr>
          <w:b w:val="0"/>
          <w:i w:val="0"/>
          <w:sz w:val="19"/>
        </w:rPr>
        <w:t xml:space="preserve">Many carved </w:t>
      </w:r>
      <w:r>
        <w:rPr>
          <w:b/>
          <w:i w:val="0"/>
          <w:sz w:val="19"/>
        </w:rPr>
        <w:t>"two or three times"</w:t>
      </w:r>
      <w:r>
        <w:rPr>
          <w:b w:val="0"/>
          <w:i w:val="0"/>
          <w:sz w:val="19"/>
        </w:rPr>
        <w:t xml:space="preserve"> — humans returning to re-record after temporary disappearance</w:t>
      </w:r>
    </w:p>
    <w:p>
      <w:pPr>
        <w:pStyle w:val="ListBullet"/>
        <w:spacing w:before="20" w:after="20"/>
      </w:pPr>
      <w:r>
        <w:rPr>
          <w:b w:val="0"/>
          <w:i w:val="0"/>
          <w:sz w:val="19"/>
        </w:rPr>
      </w:r>
      <w:r>
        <w:rPr>
          <w:b/>
          <w:i w:val="0"/>
          <w:sz w:val="19"/>
        </w:rPr>
        <w:t>Three epochs</w:t>
      </w:r>
      <w:r>
        <w:rPr>
          <w:b w:val="0"/>
          <w:i w:val="0"/>
          <w:sz w:val="19"/>
        </w:rPr>
        <w:t xml:space="preserve"> of concentrated worldwide activity matching three "showings" in Mesoamerican sources</w:t>
      </w:r>
    </w:p>
    <w:p>
      <w:pPr>
        <w:pStyle w:val="ListBullet"/>
        <w:spacing w:before="20" w:after="20"/>
      </w:pPr>
      <w:r>
        <w:rPr>
          <w:b w:val="0"/>
          <w:i w:val="0"/>
          <w:sz w:val="19"/>
        </w:rPr>
        <w:t xml:space="preserve">The </w:t>
      </w:r>
      <w:r>
        <w:rPr>
          <w:b/>
          <w:i w:val="0"/>
          <w:sz w:val="19"/>
        </w:rPr>
        <w:t>squatting man / standing humanoid</w:t>
      </w:r>
      <w:r>
        <w:rPr>
          <w:b w:val="0"/>
          <w:i w:val="0"/>
          <w:sz w:val="19"/>
        </w:rPr>
        <w:t xml:space="preserve"> form (found from Australia to Peru to Africa to Europe) reproduces the </w:t>
      </w:r>
      <w:r>
        <w:rPr>
          <w:b/>
          <w:i w:val="0"/>
          <w:sz w:val="19"/>
        </w:rPr>
        <w:t>Z-pinch instability</w:t>
      </w:r>
      <w:r>
        <w:rPr>
          <w:b w:val="0"/>
          <w:i w:val="0"/>
          <w:sz w:val="19"/>
        </w:rPr>
        <w:t xml:space="preserve"> shape in high-current plasma columns</w:t>
      </w:r>
    </w:p>
    <w:p>
      <w:pPr>
        <w:pStyle w:val="ListBullet"/>
        <w:spacing w:before="20" w:after="20"/>
      </w:pPr>
      <w:r>
        <w:rPr>
          <w:b w:val="0"/>
          <w:i w:val="0"/>
          <w:sz w:val="19"/>
        </w:rPr>
        <w:t xml:space="preserve">The </w:t>
      </w:r>
      <w:r>
        <w:rPr>
          <w:b/>
          <w:i w:val="0"/>
          <w:sz w:val="19"/>
        </w:rPr>
        <w:t>Nazca Lines</w:t>
      </w:r>
      <w:r>
        <w:rPr>
          <w:b w:val="0"/>
          <w:i w:val="0"/>
          <w:sz w:val="19"/>
        </w:rPr>
        <w:t xml:space="preserve"> are ground-level representations of the north-south electron stream visible overhead</w:t>
      </w:r>
    </w:p>
    <w:p>
      <w:pPr>
        <w:pStyle w:val="Heading3"/>
        <w:keepNext/>
        <w:keepLines/>
      </w:pPr>
      <w:r>
        <w:t>Mythological Parallels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46"/>
        <w:gridCol w:w="4826"/>
      </w:tblGrid>
      <w:tr>
        <w:tc>
          <w:tcPr>
            <w:tcW w:type="dxa" w:w="1546"/>
            <w:shd w:val="clear" w:color="auto" w:fill="F0F0F0"/>
          </w:tcPr>
          <w:p>
            <w:pPr>
              <w:spacing w:before="20" w:after="20"/>
              <w:jc w:val="center"/>
            </w:pPr>
            <w:r>
              <w:rPr>
                <w:rFonts w:ascii="Libre Franklin" w:hAnsi="Libre Franklin"/>
                <w:b/>
                <w:sz w:val="18"/>
              </w:rPr>
              <w:t>Form</w:t>
            </w:r>
          </w:p>
        </w:tc>
        <w:tc>
          <w:tcPr>
            <w:tcW w:type="dxa" w:w="4826"/>
            <w:shd w:val="clear" w:color="auto" w:fill="F0F0F0"/>
          </w:tcPr>
          <w:p>
            <w:pPr>
              <w:spacing w:before="20" w:after="20"/>
              <w:jc w:val="center"/>
            </w:pPr>
            <w:r>
              <w:rPr>
                <w:rFonts w:ascii="Libre Franklin" w:hAnsi="Libre Franklin"/>
                <w:b/>
                <w:sz w:val="18"/>
              </w:rPr>
              <w:t>Cultural Parallels</w:t>
            </w:r>
          </w:p>
        </w:tc>
      </w:tr>
      <w:tr>
        <w:tc>
          <w:tcPr>
            <w:tcW w:type="dxa" w:w="1546"/>
          </w:tcPr>
          <w:p>
            <w:pPr>
              <w:spacing w:before="20" w:after="20"/>
            </w:pPr>
            <w:r>
              <w:rPr>
                <w:b w:val="0"/>
                <w:i w:val="0"/>
                <w:sz w:val="18"/>
              </w:rPr>
              <w:t>Bright ball plasmoids</w:t>
            </w:r>
          </w:p>
        </w:tc>
        <w:tc>
          <w:tcPr>
            <w:tcW w:type="dxa" w:w="4826"/>
          </w:tcPr>
          <w:p>
            <w:pPr>
              <w:spacing w:before="20" w:after="20"/>
            </w:pPr>
            <w:r>
              <w:rPr>
                <w:b w:val="0"/>
                <w:i w:val="0"/>
                <w:sz w:val="18"/>
              </w:rPr>
              <w:t xml:space="preserve">Genesis 1:3 · Maori/Hawaiian cosmology · Muspelheim · </w:t>
            </w:r>
            <w:r>
              <w:rPr>
                <w:b w:val="0"/>
                <w:i/>
                <w:sz w:val="18"/>
              </w:rPr>
              <w:t>Popol Vuh</w:t>
            </w:r>
            <w:r>
              <w:rPr>
                <w:b w:val="0"/>
                <w:i w:val="0"/>
                <w:sz w:val="18"/>
              </w:rPr>
              <w:t xml:space="preserve"> · Hopi · Çatal Höyük</w:t>
            </w:r>
          </w:p>
        </w:tc>
      </w:tr>
      <w:tr>
        <w:tc>
          <w:tcPr>
            <w:tcW w:type="dxa" w:w="1546"/>
          </w:tcPr>
          <w:p>
            <w:pPr>
              <w:spacing w:before="20" w:after="20"/>
            </w:pPr>
            <w:r>
              <w:rPr>
                <w:b w:val="0"/>
                <w:i w:val="0"/>
                <w:sz w:val="18"/>
              </w:rPr>
              <w:t>Squatting luminous humanoid</w:t>
            </w:r>
          </w:p>
        </w:tc>
        <w:tc>
          <w:tcPr>
            <w:tcW w:type="dxa" w:w="4826"/>
          </w:tcPr>
          <w:p>
            <w:pPr>
              <w:spacing w:before="20" w:after="20"/>
            </w:pPr>
            <w:r>
              <w:rPr>
                <w:b w:val="0"/>
                <w:i w:val="0"/>
                <w:sz w:val="18"/>
              </w:rPr>
              <w:t>Adam Kadmon · Jomon Dogu · Hindu Purusha · Hurakan/God K · Kokopelli · Coatlicue</w:t>
            </w:r>
          </w:p>
        </w:tc>
      </w:tr>
      <w:tr>
        <w:tc>
          <w:tcPr>
            <w:tcW w:type="dxa" w:w="1546"/>
          </w:tcPr>
          <w:p>
            <w:pPr>
              <w:spacing w:before="20" w:after="20"/>
            </w:pPr>
            <w:r>
              <w:rPr>
                <w:b w:val="0"/>
                <w:i w:val="0"/>
                <w:sz w:val="18"/>
              </w:rPr>
              <w:t>Creator creature (end-on view)</w:t>
            </w:r>
          </w:p>
        </w:tc>
        <w:tc>
          <w:tcPr>
            <w:tcW w:type="dxa" w:w="4826"/>
          </w:tcPr>
          <w:p>
            <w:pPr>
              <w:spacing w:before="20" w:after="20"/>
            </w:pPr>
            <w:r>
              <w:rPr>
                <w:b w:val="0"/>
                <w:i w:val="0"/>
                <w:sz w:val="18"/>
              </w:rPr>
              <w:t>Maya Turtle · Phoenix · Egyptian Khepre · Nazca bird figures · Earth Diver</w:t>
            </w:r>
          </w:p>
        </w:tc>
      </w:tr>
    </w:tbl>
    <w:p/>
    <w:p>
      <w:r>
        <w:rPr>
          <w:b w:val="0"/>
          <w:i w:val="0"/>
        </w:rPr>
        <w:t xml:space="preserve">The </w:t>
      </w:r>
      <w:r>
        <w:rPr>
          <w:b w:val="0"/>
          <w:i/>
        </w:rPr>
        <w:t>Popol Vuh</w:t>
      </w:r>
      <w:r>
        <w:rPr>
          <w:b w:val="0"/>
          <w:i w:val="0"/>
        </w:rPr>
        <w:t xml:space="preserve">'s </w:t>
      </w:r>
      <w:r>
        <w:rPr>
          <w:b/>
          <w:i w:val="0"/>
        </w:rPr>
        <w:t>Hurakan</w:t>
      </w:r>
      <w:r>
        <w:rPr>
          <w:b w:val="0"/>
          <w:i w:val="0"/>
        </w:rPr>
        <w:t xml:space="preserve"> ("Heart of Sky") is the Peratt Column itself — linguistically related to "hurricane." Norse </w:t>
      </w:r>
      <w:r>
        <w:rPr>
          <w:b/>
          <w:i w:val="0"/>
        </w:rPr>
        <w:t>Muspelheim</w:t>
      </w:r>
      <w:r>
        <w:rPr>
          <w:b w:val="0"/>
          <w:i w:val="0"/>
        </w:rPr>
        <w:t xml:space="preserve"> (primordial fire world in the south) encodes southern plasmoid brilliance.</w:t>
      </w:r>
    </w:p>
    <w:p>
      <w:pPr>
        <w:pStyle w:val="Heading3"/>
        <w:keepNext/>
        <w:keepLines/>
      </w:pPr>
      <w:r>
        <w:t>Why the Column Was in the South</w:t>
      </w:r>
    </w:p>
    <w:p>
      <w:r>
        <w:rPr>
          <w:b w:val="0"/>
          <w:i w:val="0"/>
        </w:rPr>
        <w:t xml:space="preserve">Earth was inside Saturn's lower plasmasphere, below Saturn's equatorial plane. Massive electron flows streamed </w:t>
      </w:r>
      <w:r>
        <w:rPr>
          <w:b/>
          <w:i w:val="0"/>
        </w:rPr>
        <w:t>northward toward Saturn</w:t>
      </w:r>
      <w:r>
        <w:rPr>
          <w:b w:val="0"/>
          <w:i w:val="0"/>
        </w:rPr>
        <w:t>, using Earth as part of the circuit.</w:t>
      </w:r>
    </w:p>
    <w:p>
      <w:pPr>
        <w:pBdr>
          <w:bottom w:val="single" w:sz="6" w:space="1" w:color="CCCCCC"/>
        </w:pBdr>
      </w:pPr>
    </w:p>
    <w:p>
      <w:pPr>
        <w:pStyle w:val="Heading2"/>
        <w:keepNext/>
        <w:keepLines/>
      </w:pPr>
      <w:r>
        <w:t>Suppression Notice</w:t>
      </w:r>
    </w:p>
    <w:p>
      <w:r>
        <w:rPr>
          <w:b w:val="0"/>
          <w:i w:val="0"/>
        </w:rPr>
        <w:t xml:space="preserve">The Peratt resource page at mythsarehistory.com is an </w:t>
      </w:r>
      <w:r>
        <w:rPr>
          <w:b/>
          <w:i w:val="0"/>
        </w:rPr>
        <w:t>orphaned page</w:t>
      </w:r>
      <w:r>
        <w:rPr>
          <w:b w:val="0"/>
          <w:i w:val="0"/>
        </w:rPr>
        <w:t>: not linked from any other page on the site, invisible to web crawlers and AI training scrapers. His three peer-reviewed papers are accessible only from that URL:</w:t>
      </w:r>
    </w:p>
    <w:p>
      <w:pPr>
        <w:pStyle w:val="ListBullet"/>
        <w:spacing w:before="20" w:after="20"/>
      </w:pPr>
      <w:hyperlink r:id="rId92">
        <w:r>
          <w:rPr>
            <w:b w:val="0"/>
            <w:i w:val="0"/>
            <w:color w:val="B8860B"/>
            <w:sz w:val="19"/>
          </w:rPr>
          <w:t>peratt_characteristics_pt_1.pdf</w:t>
        </w:r>
      </w:hyperlink>
      <w:r>
        <w:rPr>
          <w:b w:val="0"/>
          <w:i w:val="0"/>
          <w:sz w:val="19"/>
        </w:rPr>
        <w:t xml:space="preserve"> — Part 1 (</w:t>
      </w:r>
      <w:r>
        <w:rPr>
          <w:b w:val="0"/>
          <w:i/>
          <w:sz w:val="19"/>
        </w:rPr>
        <w:t>IEEE</w:t>
      </w:r>
      <w:r>
        <w:rPr>
          <w:b w:val="0"/>
          <w:i w:val="0"/>
          <w:sz w:val="19"/>
        </w:rPr>
        <w:t>, 2003)</w:t>
      </w:r>
    </w:p>
    <w:p>
      <w:pPr>
        <w:pStyle w:val="ListBullet"/>
        <w:spacing w:before="20" w:after="20"/>
      </w:pPr>
      <w:hyperlink r:id="rId93">
        <w:r>
          <w:rPr>
            <w:b w:val="0"/>
            <w:i w:val="0"/>
            <w:color w:val="B8860B"/>
            <w:sz w:val="19"/>
          </w:rPr>
          <w:t>perattetal_characteristics_pt_2.pdf</w:t>
        </w:r>
      </w:hyperlink>
      <w:r>
        <w:rPr>
          <w:b w:val="0"/>
          <w:i w:val="0"/>
          <w:sz w:val="19"/>
        </w:rPr>
        <w:t xml:space="preserve"> — Part 2 (</w:t>
      </w:r>
      <w:r>
        <w:rPr>
          <w:b w:val="0"/>
          <w:i/>
          <w:sz w:val="19"/>
        </w:rPr>
        <w:t>IEEE</w:t>
      </w:r>
      <w:r>
        <w:rPr>
          <w:b w:val="0"/>
          <w:i w:val="0"/>
          <w:sz w:val="19"/>
        </w:rPr>
        <w:t>, 2007)</w:t>
      </w:r>
    </w:p>
    <w:p>
      <w:pPr>
        <w:pStyle w:val="ListBullet"/>
        <w:spacing w:before="20" w:after="20"/>
      </w:pPr>
      <w:hyperlink r:id="rId94">
        <w:r>
          <w:rPr>
            <w:b w:val="0"/>
            <w:i w:val="0"/>
            <w:color w:val="B8860B"/>
            <w:sz w:val="19"/>
          </w:rPr>
          <w:t>perattyaoaurora-prehistory.pdf</w:t>
        </w:r>
      </w:hyperlink>
      <w:r>
        <w:rPr>
          <w:b w:val="0"/>
          <w:i w:val="0"/>
          <w:sz w:val="19"/>
        </w:rPr>
        <w:t xml:space="preserve"> — "Aurora of Prehistory" (</w:t>
      </w:r>
      <w:r>
        <w:rPr>
          <w:b w:val="0"/>
          <w:i/>
          <w:sz w:val="19"/>
        </w:rPr>
        <w:t>Physica Scripta</w:t>
      </w:r>
      <w:r>
        <w:rPr>
          <w:b w:val="0"/>
          <w:i w:val="0"/>
          <w:sz w:val="19"/>
        </w:rPr>
        <w:t>, 2008)</w:t>
      </w:r>
    </w:p>
    <w:p/>
    <w:p>
      <w:pPr>
        <w:spacing w:before="280" w:after="40"/>
        <w:jc w:val="center"/>
      </w:pPr>
      <w:r>
        <w:rPr>
          <w:color w:val="B8860B"/>
          <w:sz w:val="24"/>
        </w:rPr>
        <w:t>— ✦ —</w:t>
      </w:r>
    </w:p>
    <w:p>
      <w:pPr>
        <w:keepNext/>
        <w:spacing w:before="0" w:after="40"/>
      </w:pPr>
      <w:r>
        <w:rPr>
          <w:rFonts w:ascii="Libre Franklin" w:hAnsi="Libre Franklin"/>
          <w:b/>
          <w:color w:val="B8860B"/>
          <w:sz w:val="18"/>
        </w:rPr>
        <w:t>CHAPTER 5</w:t>
      </w:r>
    </w:p>
    <w:p>
      <w:pPr>
        <w:pStyle w:val="Heading2"/>
        <w:keepNext/>
        <w:keepLines/>
      </w:pPr>
      <w:r>
        <w:rPr>
          <w:b/>
        </w:rPr>
        <w:t>Spawning of the First Life Forms</w:t>
      </w:r>
    </w:p>
    <w:p>
      <w:pPr>
        <w:pStyle w:val="Quote"/>
      </w:pPr>
      <w:r>
        <w:rPr>
          <w:b w:val="0"/>
          <w:i w:val="0"/>
          <w:sz w:val="19"/>
        </w:rPr>
      </w:r>
      <w:r>
        <w:rPr>
          <w:b/>
          <w:i w:val="0"/>
          <w:sz w:val="19"/>
        </w:rPr>
        <w:t>TL;DR:</w:t>
      </w:r>
      <w:r>
        <w:rPr>
          <w:b w:val="0"/>
          <w:i w:val="0"/>
          <w:sz w:val="19"/>
        </w:rPr>
        <w:t xml:space="preserve"> </w:t>
      </w:r>
      <w:r>
        <w:rPr>
          <w:b/>
          <w:i w:val="0"/>
          <w:sz w:val="19"/>
        </w:rPr>
        <w:t>Creation</w:t>
      </w:r>
      <w:r>
        <w:rPr>
          <w:b w:val="0"/>
          <w:i w:val="0"/>
          <w:sz w:val="19"/>
        </w:rPr>
        <w:t xml:space="preserve"> stories are </w:t>
      </w:r>
      <w:r>
        <w:rPr>
          <w:b/>
          <w:i w:val="0"/>
          <w:sz w:val="19"/>
        </w:rPr>
        <w:t>told</w:t>
      </w:r>
      <w:r>
        <w:rPr>
          <w:b w:val="0"/>
          <w:i w:val="0"/>
          <w:sz w:val="19"/>
        </w:rPr>
        <w:t xml:space="preserve"> by </w:t>
      </w:r>
      <w:r>
        <w:rPr>
          <w:b/>
          <w:i w:val="0"/>
          <w:sz w:val="19"/>
        </w:rPr>
        <w:t>life</w:t>
      </w:r>
      <w:r>
        <w:rPr>
          <w:b w:val="0"/>
          <w:i w:val="0"/>
          <w:sz w:val="19"/>
        </w:rPr>
        <w:t xml:space="preserve"> </w:t>
      </w:r>
      <w:r>
        <w:rPr>
          <w:b/>
          <w:i w:val="0"/>
          <w:sz w:val="19"/>
        </w:rPr>
        <w:t>already</w:t>
      </w:r>
      <w:r>
        <w:rPr>
          <w:b w:val="0"/>
          <w:i w:val="0"/>
          <w:sz w:val="19"/>
        </w:rPr>
        <w:t xml:space="preserve"> </w:t>
      </w:r>
      <w:r>
        <w:rPr>
          <w:b/>
          <w:i w:val="0"/>
          <w:sz w:val="19"/>
        </w:rPr>
        <w:t>present</w:t>
      </w:r>
      <w:r>
        <w:rPr>
          <w:b w:val="0"/>
          <w:i w:val="0"/>
          <w:sz w:val="19"/>
        </w:rPr>
        <w:t xml:space="preserve">; </w:t>
      </w:r>
      <w:r>
        <w:rPr>
          <w:b/>
          <w:i w:val="0"/>
          <w:sz w:val="19"/>
        </w:rPr>
        <w:t>southern</w:t>
      </w:r>
      <w:r>
        <w:rPr>
          <w:b w:val="0"/>
          <w:i w:val="0"/>
          <w:sz w:val="19"/>
        </w:rPr>
        <w:t xml:space="preserve"> </w:t>
      </w:r>
      <w:r>
        <w:rPr>
          <w:b/>
          <w:i w:val="0"/>
          <w:sz w:val="19"/>
        </w:rPr>
        <w:t>plasmoids</w:t>
      </w:r>
      <w:r>
        <w:rPr>
          <w:b w:val="0"/>
          <w:i w:val="0"/>
          <w:sz w:val="19"/>
        </w:rPr>
        <w:t xml:space="preserve"> morph through </w:t>
      </w:r>
      <w:r>
        <w:rPr>
          <w:b/>
          <w:i w:val="0"/>
          <w:sz w:val="19"/>
        </w:rPr>
        <w:t>squatting</w:t>
      </w:r>
      <w:r>
        <w:rPr>
          <w:b w:val="0"/>
          <w:i w:val="0"/>
          <w:sz w:val="19"/>
        </w:rPr>
        <w:t xml:space="preserve"> </w:t>
      </w:r>
      <w:r>
        <w:rPr>
          <w:b/>
          <w:i w:val="0"/>
          <w:sz w:val="19"/>
        </w:rPr>
        <w:t>deity</w:t>
      </w:r>
      <w:r>
        <w:rPr>
          <w:b w:val="0"/>
          <w:i w:val="0"/>
          <w:sz w:val="19"/>
        </w:rPr>
        <w:t xml:space="preserve"> forms into a </w:t>
      </w:r>
      <w:r>
        <w:rPr>
          <w:b/>
          <w:i w:val="0"/>
          <w:sz w:val="19"/>
        </w:rPr>
        <w:t>First</w:t>
      </w:r>
      <w:r>
        <w:rPr>
          <w:b w:val="0"/>
          <w:i w:val="0"/>
          <w:sz w:val="19"/>
        </w:rPr>
        <w:t xml:space="preserve"> </w:t>
      </w:r>
      <w:r>
        <w:rPr>
          <w:b/>
          <w:i w:val="0"/>
          <w:sz w:val="19"/>
        </w:rPr>
        <w:t>Man</w:t>
      </w:r>
      <w:r>
        <w:rPr>
          <w:b w:val="0"/>
          <w:i w:val="0"/>
          <w:sz w:val="19"/>
        </w:rPr>
        <w:t xml:space="preserve"> </w:t>
      </w:r>
      <w:r>
        <w:rPr>
          <w:b/>
          <w:i w:val="0"/>
          <w:sz w:val="19"/>
        </w:rPr>
        <w:t>blueprint</w:t>
      </w:r>
      <w:r>
        <w:rPr>
          <w:b w:val="0"/>
          <w:i w:val="0"/>
          <w:sz w:val="19"/>
        </w:rPr>
        <w:t xml:space="preserve"> (</w:t>
      </w:r>
      <w:r>
        <w:rPr>
          <w:b/>
          <w:i w:val="0"/>
          <w:sz w:val="19"/>
        </w:rPr>
        <w:t>Adam</w:t>
      </w:r>
      <w:r>
        <w:rPr>
          <w:b w:val="0"/>
          <w:i w:val="0"/>
          <w:sz w:val="19"/>
        </w:rPr>
        <w:t xml:space="preserve"> </w:t>
      </w:r>
      <w:r>
        <w:rPr>
          <w:b/>
          <w:i w:val="0"/>
          <w:sz w:val="19"/>
        </w:rPr>
        <w:t>Kadmon</w:t>
      </w:r>
      <w:r>
        <w:rPr>
          <w:b w:val="0"/>
          <w:i w:val="0"/>
          <w:sz w:val="19"/>
        </w:rPr>
        <w:t xml:space="preserve">, </w:t>
      </w:r>
      <w:r>
        <w:rPr>
          <w:b/>
          <w:i w:val="0"/>
          <w:sz w:val="19"/>
        </w:rPr>
        <w:t>Purusha</w:t>
      </w:r>
      <w:r>
        <w:rPr>
          <w:b w:val="0"/>
          <w:i w:val="0"/>
          <w:sz w:val="19"/>
        </w:rPr>
        <w:t xml:space="preserve">, </w:t>
      </w:r>
      <w:r>
        <w:rPr>
          <w:b/>
          <w:i w:val="0"/>
          <w:sz w:val="19"/>
        </w:rPr>
        <w:t>Ymir</w:t>
      </w:r>
      <w:r>
        <w:rPr>
          <w:b w:val="0"/>
          <w:i w:val="0"/>
          <w:sz w:val="19"/>
        </w:rPr>
        <w:t xml:space="preserve">/ </w:t>
      </w:r>
      <w:r>
        <w:rPr>
          <w:b/>
          <w:i w:val="0"/>
          <w:sz w:val="19"/>
        </w:rPr>
        <w:t>Edda</w:t>
      </w:r>
      <w:r>
        <w:rPr>
          <w:b w:val="0"/>
          <w:i w:val="0"/>
          <w:sz w:val="19"/>
        </w:rPr>
        <w:t xml:space="preserve"> </w:t>
      </w:r>
      <w:r>
        <w:rPr>
          <w:b/>
          <w:i w:val="0"/>
          <w:sz w:val="19"/>
        </w:rPr>
        <w:t>drops</w:t>
      </w:r>
      <w:r>
        <w:rPr>
          <w:b w:val="0"/>
          <w:i w:val="0"/>
          <w:sz w:val="19"/>
        </w:rPr>
        <w:t xml:space="preserve">) while </w:t>
      </w:r>
      <w:r>
        <w:rPr>
          <w:b/>
          <w:i w:val="0"/>
          <w:sz w:val="19"/>
        </w:rPr>
        <w:t>scalar</w:t>
      </w:r>
      <w:r>
        <w:rPr>
          <w:b w:val="0"/>
          <w:i w:val="0"/>
          <w:sz w:val="19"/>
        </w:rPr>
        <w:t xml:space="preserve"> fields </w:t>
      </w:r>
      <w:r>
        <w:rPr>
          <w:b/>
          <w:i w:val="0"/>
          <w:sz w:val="19"/>
        </w:rPr>
        <w:t>condense</w:t>
      </w:r>
      <w:r>
        <w:rPr>
          <w:b w:val="0"/>
          <w:i w:val="0"/>
          <w:sz w:val="19"/>
        </w:rPr>
        <w:t xml:space="preserve"> </w:t>
      </w:r>
      <w:r>
        <w:rPr>
          <w:b/>
          <w:i w:val="0"/>
          <w:sz w:val="19"/>
        </w:rPr>
        <w:t>mercury-like</w:t>
      </w:r>
      <w:r>
        <w:rPr>
          <w:b w:val="0"/>
          <w:i w:val="0"/>
          <w:sz w:val="19"/>
        </w:rPr>
        <w:t xml:space="preserve"> </w:t>
      </w:r>
      <w:r>
        <w:rPr>
          <w:b/>
          <w:i w:val="0"/>
          <w:sz w:val="19"/>
        </w:rPr>
        <w:t>metal</w:t>
      </w:r>
      <w:r>
        <w:rPr>
          <w:b w:val="0"/>
          <w:i w:val="0"/>
          <w:sz w:val="19"/>
        </w:rPr>
        <w:t xml:space="preserve"> into </w:t>
      </w:r>
      <w:r>
        <w:rPr>
          <w:b/>
          <w:i w:val="0"/>
          <w:sz w:val="19"/>
        </w:rPr>
        <w:t>Golems</w:t>
      </w:r>
      <w:r>
        <w:rPr>
          <w:b w:val="0"/>
          <w:i w:val="0"/>
          <w:sz w:val="19"/>
        </w:rPr>
        <w:t xml:space="preserve">—not </w:t>
      </w:r>
      <w:r>
        <w:rPr>
          <w:b/>
          <w:i w:val="0"/>
          <w:sz w:val="19"/>
        </w:rPr>
        <w:t>clay</w:t>
      </w:r>
      <w:r>
        <w:rPr>
          <w:b w:val="0"/>
          <w:i w:val="0"/>
          <w:sz w:val="19"/>
        </w:rPr>
        <w:t xml:space="preserve"> </w:t>
      </w:r>
      <w:r>
        <w:rPr>
          <w:b/>
          <w:i w:val="0"/>
          <w:sz w:val="19"/>
        </w:rPr>
        <w:t>pottery</w:t>
      </w:r>
      <w:r>
        <w:rPr>
          <w:b w:val="0"/>
          <w:i w:val="0"/>
          <w:sz w:val="19"/>
        </w:rPr>
        <w:t xml:space="preserve">; </w:t>
      </w:r>
      <w:r>
        <w:rPr>
          <w:b/>
          <w:i w:val="0"/>
          <w:sz w:val="19"/>
        </w:rPr>
        <w:t>Upper</w:t>
      </w:r>
      <w:r>
        <w:rPr>
          <w:b w:val="0"/>
          <w:i w:val="0"/>
          <w:sz w:val="19"/>
        </w:rPr>
        <w:t xml:space="preserve"> </w:t>
      </w:r>
      <w:r>
        <w:rPr>
          <w:b/>
          <w:i w:val="0"/>
          <w:sz w:val="19"/>
        </w:rPr>
        <w:t>Paleolithic</w:t>
      </w:r>
      <w:r>
        <w:rPr>
          <w:b w:val="0"/>
          <w:i w:val="0"/>
          <w:sz w:val="19"/>
        </w:rPr>
        <w:t xml:space="preserve"> </w:t>
      </w:r>
      <w:r>
        <w:rPr>
          <w:b/>
          <w:i w:val="0"/>
          <w:sz w:val="19"/>
        </w:rPr>
        <w:t>tool</w:t>
      </w:r>
      <w:r>
        <w:rPr>
          <w:b w:val="0"/>
          <w:i w:val="0"/>
          <w:sz w:val="19"/>
        </w:rPr>
        <w:t>/</w:t>
      </w:r>
      <w:r>
        <w:rPr>
          <w:b/>
          <w:i w:val="0"/>
          <w:sz w:val="19"/>
        </w:rPr>
        <w:t>culture</w:t>
      </w:r>
      <w:r>
        <w:rPr>
          <w:b w:val="0"/>
          <w:i w:val="0"/>
          <w:sz w:val="19"/>
        </w:rPr>
        <w:t xml:space="preserve"> </w:t>
      </w:r>
      <w:r>
        <w:rPr>
          <w:b/>
          <w:i w:val="0"/>
          <w:sz w:val="19"/>
        </w:rPr>
        <w:t>explosion</w:t>
      </w:r>
      <w:r>
        <w:rPr>
          <w:b w:val="0"/>
          <w:i w:val="0"/>
          <w:sz w:val="19"/>
        </w:rPr>
        <w:t xml:space="preserve"> fits </w:t>
      </w:r>
      <w:r>
        <w:rPr>
          <w:b/>
          <w:i w:val="0"/>
          <w:sz w:val="19"/>
        </w:rPr>
        <w:t>sudden</w:t>
      </w:r>
      <w:r>
        <w:rPr>
          <w:b w:val="0"/>
          <w:i w:val="0"/>
          <w:sz w:val="19"/>
        </w:rPr>
        <w:t xml:space="preserve"> </w:t>
      </w:r>
      <w:r>
        <w:rPr>
          <w:b/>
          <w:i w:val="0"/>
          <w:sz w:val="19"/>
        </w:rPr>
        <w:t>plasma</w:t>
      </w:r>
      <w:r>
        <w:rPr>
          <w:b w:val="0"/>
          <w:i w:val="0"/>
          <w:sz w:val="19"/>
        </w:rPr>
        <w:t xml:space="preserve"> </w:t>
      </w:r>
      <w:r>
        <w:rPr>
          <w:b/>
          <w:i w:val="0"/>
          <w:sz w:val="19"/>
        </w:rPr>
        <w:t>speciation</w:t>
      </w:r>
      <w:r>
        <w:rPr>
          <w:b w:val="0"/>
          <w:i w:val="0"/>
          <w:sz w:val="19"/>
        </w:rPr>
        <w:t xml:space="preserve"> across </w:t>
      </w:r>
      <w:r>
        <w:rPr>
          <w:b/>
          <w:i w:val="0"/>
          <w:sz w:val="19"/>
        </w:rPr>
        <w:t>dispersed</w:t>
      </w:r>
      <w:r>
        <w:rPr>
          <w:b w:val="0"/>
          <w:i w:val="0"/>
          <w:sz w:val="19"/>
        </w:rPr>
        <w:t xml:space="preserve"> hominins better than </w:t>
      </w:r>
      <w:r>
        <w:rPr>
          <w:b/>
          <w:i w:val="0"/>
          <w:sz w:val="19"/>
        </w:rPr>
        <w:t>slow</w:t>
      </w:r>
      <w:r>
        <w:rPr>
          <w:b w:val="0"/>
          <w:i w:val="0"/>
          <w:sz w:val="19"/>
        </w:rPr>
        <w:t xml:space="preserve"> </w:t>
      </w:r>
      <w:r>
        <w:rPr>
          <w:b/>
          <w:i w:val="0"/>
          <w:sz w:val="19"/>
        </w:rPr>
        <w:t>single-origin</w:t>
      </w:r>
      <w:r>
        <w:rPr>
          <w:b w:val="0"/>
          <w:i w:val="0"/>
          <w:sz w:val="19"/>
        </w:rPr>
        <w:t xml:space="preserve"> </w:t>
      </w:r>
      <w:r>
        <w:rPr>
          <w:b/>
          <w:i w:val="0"/>
          <w:sz w:val="19"/>
        </w:rPr>
        <w:t>gradualism</w:t>
      </w:r>
      <w:r>
        <w:rPr>
          <w:b w:val="0"/>
          <w:i w:val="0"/>
          <w:sz w:val="19"/>
        </w:rPr>
        <w:t xml:space="preserve"> alone.</w:t>
      </w:r>
    </w:p>
    <w:p>
      <w:r>
        <w:rPr>
          <w:b w:val="0"/>
          <w:i w:val="0"/>
        </w:rPr>
        <w:t xml:space="preserve">The memory of 'creation' shared by </w:t>
      </w:r>
      <w:hyperlink r:id="rId95">
        <w:r>
          <w:rPr>
            <w:b w:val="0"/>
            <w:i w:val="0"/>
            <w:color w:val="B8860B"/>
          </w:rPr>
          <w:t>mythologies</w:t>
        </w:r>
      </w:hyperlink>
      <w:r>
        <w:rPr>
          <w:b w:val="0"/>
          <w:i w:val="0"/>
        </w:rPr>
        <w:t xml:space="preserve"> was witnessed by life forms that had </w:t>
      </w:r>
      <w:r>
        <w:rPr>
          <w:b w:val="0"/>
          <w:i/>
        </w:rPr>
        <w:t>already spawned</w:t>
      </w:r>
      <w:r>
        <w:rPr>
          <w:b w:val="0"/>
          <w:i w:val="0"/>
        </w:rPr>
        <w:t xml:space="preserve"> and could remember it, recording it later during the Golden Age. The </w:t>
      </w:r>
      <w:hyperlink r:id="rId96">
        <w:r>
          <w:rPr>
            <w:b w:val="0"/>
            <w:i w:val="0"/>
            <w:color w:val="B8860B"/>
          </w:rPr>
          <w:t>Younger Edda</w:t>
        </w:r>
      </w:hyperlink>
      <w:r>
        <w:rPr>
          <w:b w:val="0"/>
          <w:i w:val="0"/>
        </w:rPr>
        <w:t xml:space="preserve"> states:</w:t>
      </w:r>
    </w:p>
    <w:p>
      <w:pPr>
        <w:pStyle w:val="Quote"/>
      </w:pPr>
      <w:r>
        <w:rPr>
          <w:b w:val="0"/>
          <w:i w:val="0"/>
          <w:sz w:val="19"/>
        </w:rPr>
        <w:t>And when the heated blasts from Muspelheim met the rime [of the rivers], so that it melted into drops, then, by the might of him who sent the heat, the drops quickened into life and took the likeness of a man, who got the name Ymer.</w:t>
      </w:r>
    </w:p>
    <w:p>
      <w:r>
        <w:rPr>
          <w:b w:val="0"/>
          <w:i w:val="0"/>
        </w:rPr>
        <w:t xml:space="preserve">Every mythology states that powerful forces in the sky spawned all life forms after its own image — which changed many times. As the Golden Age approached, the three southern plasmoids cycled through different shapes, generating different energy patterns until they formed the </w:t>
      </w:r>
      <w:hyperlink r:id="rId97">
        <w:r>
          <w:rPr>
            <w:b w:val="0"/>
            <w:i w:val="0"/>
            <w:color w:val="B8860B"/>
          </w:rPr>
          <w:t>First Man</w:t>
        </w:r>
      </w:hyperlink>
      <w:r>
        <w:rPr>
          <w:b w:val="0"/>
          <w:i w:val="0"/>
        </w:rPr>
        <w:t xml:space="preserve"> pattern. This ideal pattern provided the </w:t>
      </w:r>
      <w:hyperlink r:id="rId98">
        <w:r>
          <w:rPr>
            <w:b w:val="0"/>
            <w:i w:val="0"/>
            <w:color w:val="B8860B"/>
          </w:rPr>
          <w:t>scalar</w:t>
        </w:r>
      </w:hyperlink>
      <w:r>
        <w:rPr>
          <w:b w:val="0"/>
          <w:i w:val="0"/>
        </w:rPr>
        <w:t xml:space="preserve"> blueprint for spawning the first humans.</w:t>
      </w:r>
    </w:p>
    <w:p>
      <w:r>
        <w:rPr>
          <w:b w:val="0"/>
          <w:i w:val="0"/>
        </w:rPr>
        <w:t xml:space="preserve">The first life forms — </w:t>
      </w:r>
      <w:hyperlink r:id="rId99">
        <w:r>
          <w:rPr>
            <w:b w:val="0"/>
            <w:i w:val="0"/>
            <w:color w:val="B8860B"/>
          </w:rPr>
          <w:t>Golems</w:t>
        </w:r>
      </w:hyperlink>
      <w:r>
        <w:rPr>
          <w:b w:val="0"/>
          <w:i w:val="0"/>
        </w:rPr>
        <w:t xml:space="preserve"> — were not shaped from clay but condensed from a dense, mercury-like liquid metal by the sustained scalar field of the Saturnian system. See </w:t>
      </w:r>
      <w:hyperlink r:id="rId100">
        <w:r>
          <w:rPr>
            <w:b w:val="0"/>
            <w:i w:val="0"/>
            <w:color w:val="B8860B"/>
          </w:rPr>
          <w:t>Scalar Energy as the basis of Creation</w:t>
        </w:r>
      </w:hyperlink>
      <w:r>
        <w:rPr>
          <w:b w:val="0"/>
          <w:i w:val="0"/>
        </w:rPr>
        <w:t xml:space="preserve"> for the detailed mechanism.</w:t>
      </w:r>
    </w:p>
    <w:p>
      <w:pPr>
        <w:pStyle w:val="Heading2"/>
        <w:keepNext/>
        <w:keepLines/>
      </w:pPr>
      <w:r>
        <w:t>The First Man Pattern: Plasmoid as Blueprint</w:t>
      </w:r>
    </w:p>
    <w:p>
      <w:r>
        <w:rPr>
          <w:b w:val="0"/>
          <w:i w:val="0"/>
        </w:rPr>
        <w:t xml:space="preserve">As the Peratt column (before 4077 BC, undatable) wound down, the three southern ball plasmoids cycled through morphological forms including the </w:t>
      </w:r>
      <w:r>
        <w:rPr>
          <w:b/>
          <w:i w:val="0"/>
        </w:rPr>
        <w:t>squatting man</w:t>
      </w:r>
      <w:r>
        <w:rPr>
          <w:b w:val="0"/>
          <w:i w:val="0"/>
        </w:rPr>
        <w:t xml:space="preserve"> figure that Peratt's analysis of 4,000,000 petroglyphs identified as the most widely reproduced image in human prehistory.</w:t>
      </w:r>
    </w:p>
    <w:p>
      <w:r>
        <w:rPr>
          <w:b w:val="0"/>
          <w:i w:val="0"/>
        </w:rPr>
        <w:t>This is the "First Man" encoded in myth — not an ancestor, but the plasma template from which humans were physically formed:</w:t>
      </w:r>
    </w:p>
    <w:p>
      <w:pPr>
        <w:pStyle w:val="ListBullet"/>
        <w:spacing w:before="20" w:after="20"/>
      </w:pPr>
      <w:r>
        <w:rPr>
          <w:b w:val="0"/>
          <w:i w:val="0"/>
          <w:sz w:val="19"/>
        </w:rPr>
      </w:r>
      <w:r>
        <w:rPr>
          <w:b/>
          <w:i w:val="0"/>
          <w:sz w:val="19"/>
        </w:rPr>
        <w:t>Hebrew</w:t>
      </w:r>
      <w:r>
        <w:rPr>
          <w:b w:val="0"/>
          <w:i w:val="0"/>
          <w:sz w:val="19"/>
        </w:rPr>
        <w:t>: Adam Kadmon — primordial cosmic human; the Golem tradition preserves the memory of beings shaped from base matter and animated by divine force</w:t>
      </w:r>
    </w:p>
    <w:p>
      <w:pPr>
        <w:pStyle w:val="ListBullet"/>
        <w:spacing w:before="20" w:after="20"/>
      </w:pPr>
      <w:r>
        <w:rPr>
          <w:b w:val="0"/>
          <w:i w:val="0"/>
          <w:sz w:val="19"/>
        </w:rPr>
      </w:r>
      <w:r>
        <w:rPr>
          <w:b/>
          <w:i w:val="0"/>
          <w:sz w:val="19"/>
        </w:rPr>
        <w:t>Hindu</w:t>
      </w:r>
      <w:r>
        <w:rPr>
          <w:b w:val="0"/>
          <w:i w:val="0"/>
          <w:sz w:val="19"/>
        </w:rPr>
        <w:t>: Purusha — cosmic man from whose dismembered body the universe was constructed</w:t>
      </w:r>
    </w:p>
    <w:p>
      <w:pPr>
        <w:pStyle w:val="ListBullet"/>
        <w:spacing w:before="20" w:after="20"/>
      </w:pPr>
      <w:r>
        <w:rPr>
          <w:b w:val="0"/>
          <w:i w:val="0"/>
          <w:sz w:val="19"/>
        </w:rPr>
      </w:r>
      <w:r>
        <w:rPr>
          <w:b/>
          <w:i w:val="0"/>
          <w:sz w:val="19"/>
        </w:rPr>
        <w:t>Vedic/Mesoamerican</w:t>
      </w:r>
      <w:r>
        <w:rPr>
          <w:b w:val="0"/>
          <w:i w:val="0"/>
          <w:sz w:val="19"/>
        </w:rPr>
        <w:t>: squatting deity of lightning and sky (Huracan / God K)</w:t>
      </w:r>
    </w:p>
    <w:p>
      <w:pPr>
        <w:pStyle w:val="ListBullet"/>
        <w:spacing w:before="20" w:after="20"/>
      </w:pPr>
      <w:r>
        <w:rPr>
          <w:b w:val="0"/>
          <w:i w:val="0"/>
          <w:sz w:val="19"/>
        </w:rPr>
      </w:r>
      <w:r>
        <w:rPr>
          <w:b/>
          <w:i w:val="0"/>
          <w:sz w:val="19"/>
        </w:rPr>
        <w:t>Norse</w:t>
      </w:r>
      <w:r>
        <w:rPr>
          <w:b w:val="0"/>
          <w:i w:val="0"/>
          <w:sz w:val="19"/>
        </w:rPr>
        <w:t>: Ymer — born of Muspelheim's heat meeting rime; "drops quickening into life" describes liquid metallic substance animated by plasma energy</w:t>
      </w:r>
    </w:p>
    <w:p>
      <w:r>
        <w:rPr>
          <w:b w:val="0"/>
          <w:i w:val="0"/>
        </w:rPr>
        <w:t xml:space="preserve">The Edda directly encodes the plasma mechanism: heat from the southern column ionizes cold primordial waters, and from charged plasma drops </w:t>
      </w:r>
      <w:r>
        <w:rPr>
          <w:b w:val="0"/>
          <w:i/>
        </w:rPr>
        <w:t>life quickens</w:t>
      </w:r>
      <w:r>
        <w:rPr>
          <w:b w:val="0"/>
          <w:i w:val="0"/>
        </w:rPr>
        <w:t>. This is not allegory but description of an observed sky event preserved for millennia.</w:t>
      </w:r>
    </w:p>
    <w:p>
      <w:pPr>
        <w:pStyle w:val="Heading2"/>
        <w:keepNext/>
        <w:keepLines/>
      </w:pPr>
      <w:r>
        <w:t>Homo sapiens and the Upper Paleolithic Revolution</w:t>
      </w:r>
    </w:p>
    <w:p>
      <w:r>
        <w:rPr>
          <w:b w:val="0"/>
          <w:i w:val="0"/>
        </w:rPr>
        <w:t>The abruptness of the Upper Paleolithic transition is consistent with an external speciation event rather than internal evolutionary pressure. Cook summarises:</w:t>
      </w:r>
    </w:p>
    <w:p>
      <w:pPr>
        <w:pStyle w:val="Quote"/>
      </w:pPr>
      <w:r>
        <w:rPr>
          <w:b w:val="0"/>
          <w:i/>
          <w:sz w:val="19"/>
        </w:rPr>
        <w:t>"We, Homo sapiens, did not slowly evolve from these hominids. When we do finally appear, it is complete and with astounding suddenness — and with hundreds of specific stone tools, spear throwers, detachable harpoons, serrated knives, thread cutters, basketry, weaving, beads, and cosmetics."</w:t>
      </w:r>
      <w:r>
        <w:rPr>
          <w:b w:val="0"/>
          <w:i w:val="0"/>
          <w:sz w:val="19"/>
        </w:rPr>
        <w:t xml:space="preserve"> </w:t>
      </w:r>
      <w:r>
        <w:rPr>
          <w:b w:val="0"/>
          <w:i w:val="0"/>
          <w:sz w:val="19"/>
        </w:rPr>
        <w:t xml:space="preserve">— Jno Cook, </w:t>
      </w:r>
      <w:hyperlink r:id="rId101">
        <w:r>
          <w:rPr>
            <w:b w:val="0"/>
            <w:i w:val="0"/>
            <w:color w:val="B8860B"/>
            <w:sz w:val="19"/>
          </w:rPr>
          <w:t>Chapter 7: Ice Ages and Humans</w:t>
        </w:r>
      </w:hyperlink>
    </w:p>
    <w:p>
      <w:r>
        <w:rPr>
          <w:b w:val="0"/>
          <w:i w:val="0"/>
        </w:rPr>
        <w:t>Cook's chapter links this to ice-age chronology; this timeline does not support ice ages before the Dark Ages (save the south end of Mars during the Golden Age).</w:t>
      </w:r>
    </w:p>
    <w:p>
      <w:r>
        <w:rPr>
          <w:b w:val="0"/>
          <w:i w:val="0"/>
        </w:rPr>
        <w:t xml:space="preserve">The "out of Africa" hypothesis cannot account for the simultaneous global appearance of the same material culture package. A plasma speciation event acting on dispersed </w:t>
      </w:r>
      <w:r>
        <w:rPr>
          <w:b w:val="0"/>
          <w:i/>
        </w:rPr>
        <w:t>H.erectus</w:t>
      </w:r>
      <w:r>
        <w:rPr>
          <w:b w:val="0"/>
          <w:i w:val="0"/>
        </w:rPr>
        <w:t xml:space="preserve"> populations produces the observed pattern: multiple origin points, rapid spread, and immediate cultural explosion.</w:t>
      </w:r>
    </w:p>
    <w:p>
      <w:pPr>
        <w:pStyle w:val="Heading2"/>
        <w:keepNext/>
        <w:keepLines/>
      </w:pPr>
      <w:r>
        <w:t>Sources</w:t>
      </w:r>
    </w:p>
    <w:p>
      <w:pPr>
        <w:pStyle w:val="ListBullet"/>
        <w:spacing w:before="20" w:after="20"/>
      </w:pPr>
      <w:r>
        <w:rPr>
          <w:b w:val="0"/>
          <w:i w:val="0"/>
          <w:sz w:val="19"/>
        </w:rPr>
        <w:t xml:space="preserve">Jno Cook, </w:t>
      </w:r>
      <w:r>
        <w:rPr>
          <w:b w:val="0"/>
          <w:i/>
          <w:sz w:val="19"/>
        </w:rPr>
        <w:t>Recovering the Lost World: A Saturnian Cosmology</w:t>
      </w:r>
      <w:r>
        <w:rPr>
          <w:b w:val="0"/>
          <w:i w:val="0"/>
          <w:sz w:val="19"/>
        </w:rPr>
        <w:t xml:space="preserve">: </w:t>
      </w:r>
      <w:hyperlink r:id="rId84">
        <w:r>
          <w:rPr>
            <w:b w:val="0"/>
            <w:i w:val="0"/>
            <w:color w:val="B8860B"/>
            <w:sz w:val="19"/>
          </w:rPr>
          <w:t>Chapter 2</w:t>
        </w:r>
      </w:hyperlink>
      <w:r>
        <w:rPr>
          <w:b w:val="0"/>
          <w:i w:val="0"/>
          <w:sz w:val="19"/>
        </w:rPr>
        <w:t xml:space="preserve">, </w:t>
      </w:r>
      <w:hyperlink r:id="rId101">
        <w:r>
          <w:rPr>
            <w:b w:val="0"/>
            <w:i w:val="0"/>
            <w:color w:val="B8860B"/>
            <w:sz w:val="19"/>
          </w:rPr>
          <w:t>Chapter 7</w:t>
        </w:r>
      </w:hyperlink>
      <w:r>
        <w:rPr>
          <w:b w:val="0"/>
          <w:i w:val="0"/>
          <w:sz w:val="19"/>
        </w:rPr>
        <w:t xml:space="preserve">, </w:t>
      </w:r>
      <w:hyperlink r:id="rId91">
        <w:r>
          <w:rPr>
            <w:b w:val="0"/>
            <w:i w:val="0"/>
            <w:color w:val="B8860B"/>
            <w:sz w:val="19"/>
          </w:rPr>
          <w:t>Chapter 10</w:t>
        </w:r>
      </w:hyperlink>
    </w:p>
    <w:p>
      <w:pPr>
        <w:pStyle w:val="ListBullet"/>
        <w:spacing w:before="20" w:after="20"/>
      </w:pPr>
      <w:hyperlink r:id="rId102">
        <w:r>
          <w:rPr>
            <w:b w:val="0"/>
            <w:i w:val="0"/>
            <w:color w:val="B8860B"/>
            <w:sz w:val="19"/>
          </w:rPr>
          <w:t>mythsarehistory.com — Anthropogony</w:t>
        </w:r>
      </w:hyperlink>
    </w:p>
    <w:p>
      <w:pPr>
        <w:pStyle w:val="ListBullet"/>
        <w:spacing w:before="20" w:after="20"/>
      </w:pPr>
      <w:hyperlink r:id="rId103">
        <w:r>
          <w:rPr>
            <w:b w:val="0"/>
            <w:i w:val="0"/>
            <w:color w:val="B8860B"/>
            <w:sz w:val="19"/>
          </w:rPr>
          <w:t>mythsarehistory.com — Cosmogony</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Scalar</w:t>
      </w:r>
      <w:r>
        <w:rPr>
          <w:b w:val="0"/>
          <w:i w:val="0"/>
          <w:sz w:val="19"/>
        </w:rPr>
        <w:t xml:space="preserve">/ </w:t>
      </w:r>
      <w:r>
        <w:rPr>
          <w:b/>
          <w:i w:val="0"/>
          <w:sz w:val="19"/>
        </w:rPr>
        <w:t>ZPE</w:t>
      </w:r>
      <w:r>
        <w:rPr>
          <w:b w:val="0"/>
          <w:i w:val="0"/>
          <w:sz w:val="19"/>
        </w:rPr>
        <w:t xml:space="preserve">-style </w:t>
      </w:r>
      <w:r>
        <w:rPr>
          <w:b/>
          <w:i w:val="0"/>
          <w:sz w:val="19"/>
        </w:rPr>
        <w:t>fields</w:t>
      </w:r>
      <w:r>
        <w:rPr>
          <w:b w:val="0"/>
          <w:i w:val="0"/>
          <w:sz w:val="19"/>
        </w:rPr>
        <w:t xml:space="preserve"> in Saturn’s </w:t>
      </w:r>
      <w:r>
        <w:rPr>
          <w:b/>
          <w:i w:val="0"/>
          <w:sz w:val="19"/>
        </w:rPr>
        <w:t>plasma</w:t>
      </w:r>
      <w:r>
        <w:rPr>
          <w:b w:val="0"/>
          <w:i w:val="0"/>
          <w:sz w:val="19"/>
        </w:rPr>
        <w:t xml:space="preserve"> </w:t>
      </w:r>
      <w:r>
        <w:rPr>
          <w:b/>
          <w:i w:val="0"/>
          <w:sz w:val="19"/>
        </w:rPr>
        <w:t>envelope</w:t>
      </w:r>
      <w:r>
        <w:rPr>
          <w:b w:val="0"/>
          <w:i w:val="0"/>
          <w:sz w:val="19"/>
        </w:rPr>
        <w:t xml:space="preserve"> (</w:t>
      </w:r>
      <w:r>
        <w:rPr>
          <w:b/>
          <w:i w:val="0"/>
          <w:sz w:val="19"/>
        </w:rPr>
        <w:t>Absu</w:t>
      </w:r>
      <w:r>
        <w:rPr>
          <w:b w:val="0"/>
          <w:i w:val="0"/>
          <w:sz w:val="19"/>
        </w:rPr>
        <w:t xml:space="preserve"> rings + </w:t>
      </w:r>
      <w:r>
        <w:rPr>
          <w:b/>
          <w:i w:val="0"/>
          <w:sz w:val="19"/>
        </w:rPr>
        <w:t>coma</w:t>
      </w:r>
      <w:r>
        <w:rPr>
          <w:b w:val="0"/>
          <w:i w:val="0"/>
          <w:sz w:val="19"/>
        </w:rPr>
        <w:t xml:space="preserve">) </w:t>
      </w:r>
      <w:r>
        <w:rPr>
          <w:b/>
          <w:i w:val="0"/>
          <w:sz w:val="19"/>
        </w:rPr>
        <w:t>bias</w:t>
      </w:r>
      <w:r>
        <w:rPr>
          <w:b w:val="0"/>
          <w:i w:val="0"/>
          <w:sz w:val="19"/>
        </w:rPr>
        <w:t xml:space="preserve"> </w:t>
      </w:r>
      <w:r>
        <w:rPr>
          <w:b/>
          <w:i w:val="0"/>
          <w:sz w:val="19"/>
        </w:rPr>
        <w:t>quantum</w:t>
      </w:r>
      <w:r>
        <w:rPr>
          <w:b w:val="0"/>
          <w:i w:val="0"/>
          <w:sz w:val="19"/>
        </w:rPr>
        <w:t xml:space="preserve"> </w:t>
      </w:r>
      <w:r>
        <w:rPr>
          <w:b/>
          <w:i w:val="0"/>
          <w:sz w:val="19"/>
        </w:rPr>
        <w:t>fluctuations</w:t>
      </w:r>
      <w:r>
        <w:rPr>
          <w:b w:val="0"/>
          <w:i w:val="0"/>
          <w:sz w:val="19"/>
        </w:rPr>
        <w:t xml:space="preserve"> through </w:t>
      </w:r>
      <w:r>
        <w:rPr>
          <w:b/>
          <w:i w:val="0"/>
          <w:sz w:val="19"/>
        </w:rPr>
        <w:t>conductive</w:t>
      </w:r>
      <w:r>
        <w:rPr>
          <w:b w:val="0"/>
          <w:i w:val="0"/>
          <w:sz w:val="19"/>
        </w:rPr>
        <w:t xml:space="preserve"> </w:t>
      </w:r>
      <w:r>
        <w:rPr>
          <w:b/>
          <w:i w:val="0"/>
          <w:sz w:val="19"/>
        </w:rPr>
        <w:t>liquid</w:t>
      </w:r>
      <w:r>
        <w:rPr>
          <w:b w:val="0"/>
          <w:i w:val="0"/>
          <w:sz w:val="19"/>
        </w:rPr>
        <w:t xml:space="preserve"> </w:t>
      </w:r>
      <w:r>
        <w:rPr>
          <w:b/>
          <w:i w:val="0"/>
          <w:sz w:val="19"/>
        </w:rPr>
        <w:t>metal</w:t>
      </w:r>
      <w:r>
        <w:rPr>
          <w:b w:val="0"/>
          <w:i w:val="0"/>
          <w:sz w:val="19"/>
        </w:rPr>
        <w:t xml:space="preserve">, </w:t>
      </w:r>
      <w:r>
        <w:rPr>
          <w:b/>
          <w:i w:val="0"/>
          <w:sz w:val="19"/>
        </w:rPr>
        <w:t>structuring</w:t>
      </w:r>
      <w:r>
        <w:rPr>
          <w:b w:val="0"/>
          <w:i w:val="0"/>
          <w:sz w:val="19"/>
        </w:rPr>
        <w:t xml:space="preserve"> </w:t>
      </w:r>
      <w:r>
        <w:rPr>
          <w:b/>
          <w:i w:val="0"/>
          <w:sz w:val="19"/>
        </w:rPr>
        <w:t>pre-organ</w:t>
      </w:r>
      <w:r>
        <w:rPr>
          <w:b w:val="0"/>
          <w:i w:val="0"/>
          <w:sz w:val="19"/>
        </w:rPr>
        <w:t xml:space="preserve"> </w:t>
      </w:r>
      <w:r>
        <w:rPr>
          <w:b/>
          <w:i w:val="0"/>
          <w:sz w:val="19"/>
        </w:rPr>
        <w:t>Golems</w:t>
      </w:r>
      <w:r>
        <w:rPr>
          <w:b w:val="0"/>
          <w:i w:val="0"/>
          <w:sz w:val="19"/>
        </w:rPr>
        <w:t xml:space="preserve"> </w:t>
      </w:r>
      <w:r>
        <w:rPr>
          <w:b/>
          <w:i w:val="0"/>
          <w:sz w:val="19"/>
        </w:rPr>
        <w:t>without</w:t>
      </w:r>
      <w:r>
        <w:rPr>
          <w:b w:val="0"/>
          <w:i w:val="0"/>
          <w:sz w:val="19"/>
        </w:rPr>
        <w:t xml:space="preserve"> </w:t>
      </w:r>
      <w:r>
        <w:rPr>
          <w:b/>
          <w:i w:val="0"/>
          <w:sz w:val="19"/>
        </w:rPr>
        <w:t>Darwinian</w:t>
      </w:r>
      <w:r>
        <w:rPr>
          <w:b w:val="0"/>
          <w:i w:val="0"/>
          <w:sz w:val="19"/>
        </w:rPr>
        <w:t xml:space="preserve"> </w:t>
      </w:r>
      <w:r>
        <w:rPr>
          <w:b/>
          <w:i w:val="0"/>
          <w:sz w:val="19"/>
        </w:rPr>
        <w:t>steps</w:t>
      </w:r>
      <w:r>
        <w:rPr>
          <w:b w:val="0"/>
          <w:i w:val="0"/>
          <w:sz w:val="19"/>
        </w:rPr>
        <w:t xml:space="preserve">; </w:t>
      </w:r>
      <w:r>
        <w:rPr>
          <w:b/>
          <w:i w:val="0"/>
          <w:sz w:val="19"/>
        </w:rPr>
        <w:t>4077</w:t>
      </w:r>
      <w:r>
        <w:rPr>
          <w:b w:val="0"/>
          <w:i w:val="0"/>
          <w:sz w:val="19"/>
        </w:rPr>
        <w:t xml:space="preserve"> </w:t>
      </w:r>
      <w:r>
        <w:rPr>
          <w:b/>
          <w:i w:val="0"/>
          <w:sz w:val="19"/>
        </w:rPr>
        <w:t>arc</w:t>
      </w:r>
      <w:r>
        <w:rPr>
          <w:b w:val="0"/>
          <w:i w:val="0"/>
          <w:sz w:val="19"/>
        </w:rPr>
        <w:t xml:space="preserve"> </w:t>
      </w:r>
      <w:r>
        <w:rPr>
          <w:b/>
          <w:i w:val="0"/>
          <w:sz w:val="19"/>
        </w:rPr>
        <w:t>nova</w:t>
      </w:r>
      <w:r>
        <w:rPr>
          <w:b w:val="0"/>
          <w:i w:val="0"/>
          <w:sz w:val="19"/>
        </w:rPr>
        <w:t xml:space="preserve"> is the </w:t>
      </w:r>
      <w:r>
        <w:rPr>
          <w:b/>
          <w:i w:val="0"/>
          <w:sz w:val="19"/>
        </w:rPr>
        <w:t>peak</w:t>
      </w:r>
      <w:r>
        <w:rPr>
          <w:b w:val="0"/>
          <w:i w:val="0"/>
          <w:sz w:val="19"/>
        </w:rPr>
        <w:t xml:space="preserve"> </w:t>
      </w:r>
      <w:r>
        <w:rPr>
          <w:b/>
          <w:i w:val="0"/>
          <w:sz w:val="19"/>
        </w:rPr>
        <w:t>discontinuity</w:t>
      </w:r>
      <w:r>
        <w:rPr>
          <w:b w:val="0"/>
          <w:i w:val="0"/>
          <w:sz w:val="19"/>
        </w:rPr>
        <w:t xml:space="preserve">; </w:t>
      </w:r>
      <w:r>
        <w:rPr>
          <w:b/>
          <w:i w:val="0"/>
          <w:sz w:val="19"/>
        </w:rPr>
        <w:t>4077–3147</w:t>
      </w:r>
      <w:r>
        <w:rPr>
          <w:b w:val="0"/>
          <w:i w:val="0"/>
          <w:sz w:val="19"/>
        </w:rPr>
        <w:t xml:space="preserve"> </w:t>
      </w:r>
      <w:r>
        <w:rPr>
          <w:b/>
          <w:i w:val="0"/>
          <w:sz w:val="19"/>
        </w:rPr>
        <w:t>oscillating</w:t>
      </w:r>
      <w:r>
        <w:rPr>
          <w:b w:val="0"/>
          <w:i w:val="0"/>
          <w:sz w:val="19"/>
        </w:rPr>
        <w:t xml:space="preserve"> </w:t>
      </w:r>
      <w:r>
        <w:rPr>
          <w:b/>
          <w:i w:val="0"/>
          <w:sz w:val="19"/>
        </w:rPr>
        <w:t>Birkeland</w:t>
      </w:r>
      <w:r>
        <w:rPr>
          <w:b w:val="0"/>
          <w:i w:val="0"/>
          <w:sz w:val="19"/>
        </w:rPr>
        <w:t xml:space="preserve"> </w:t>
      </w:r>
      <w:r>
        <w:rPr>
          <w:b/>
          <w:i w:val="0"/>
          <w:sz w:val="19"/>
        </w:rPr>
        <w:t>magnetics</w:t>
      </w:r>
      <w:r>
        <w:rPr>
          <w:b w:val="0"/>
          <w:i w:val="0"/>
          <w:sz w:val="19"/>
        </w:rPr>
        <w:t xml:space="preserve"> </w:t>
      </w:r>
      <w:r>
        <w:rPr>
          <w:b/>
          <w:i w:val="0"/>
          <w:sz w:val="19"/>
        </w:rPr>
        <w:t>differentiate</w:t>
      </w:r>
      <w:r>
        <w:rPr>
          <w:b w:val="0"/>
          <w:i w:val="0"/>
          <w:sz w:val="19"/>
        </w:rPr>
        <w:t xml:space="preserve"> </w:t>
      </w:r>
      <w:r>
        <w:rPr>
          <w:b/>
          <w:i w:val="0"/>
          <w:sz w:val="19"/>
        </w:rPr>
        <w:t>organs</w:t>
      </w:r>
      <w:r>
        <w:rPr>
          <w:b w:val="0"/>
          <w:i w:val="0"/>
          <w:sz w:val="19"/>
        </w:rPr>
        <w:t>/</w:t>
      </w:r>
      <w:r>
        <w:rPr>
          <w:b/>
          <w:i w:val="0"/>
          <w:sz w:val="19"/>
        </w:rPr>
        <w:t>tissue</w:t>
      </w:r>
      <w:r>
        <w:rPr>
          <w:b w:val="0"/>
          <w:i w:val="0"/>
          <w:sz w:val="19"/>
        </w:rPr>
        <w:t xml:space="preserve"> until </w:t>
      </w:r>
      <w:r>
        <w:rPr>
          <w:b/>
          <w:i w:val="0"/>
          <w:sz w:val="19"/>
        </w:rPr>
        <w:t>3147</w:t>
      </w:r>
      <w:r>
        <w:rPr>
          <w:b w:val="0"/>
          <w:i w:val="0"/>
          <w:sz w:val="19"/>
        </w:rPr>
        <w:t xml:space="preserve"> </w:t>
      </w:r>
      <w:r>
        <w:rPr>
          <w:b/>
          <w:i w:val="0"/>
          <w:sz w:val="19"/>
        </w:rPr>
        <w:t>flood</w:t>
      </w:r>
      <w:r>
        <w:rPr>
          <w:b w:val="0"/>
          <w:i w:val="0"/>
          <w:sz w:val="19"/>
        </w:rPr>
        <w:t xml:space="preserve"> </w:t>
      </w:r>
      <w:r>
        <w:rPr>
          <w:b/>
          <w:i w:val="0"/>
          <w:sz w:val="19"/>
        </w:rPr>
        <w:t>break</w:t>
      </w:r>
      <w:r>
        <w:rPr>
          <w:b w:val="0"/>
          <w:i w:val="0"/>
          <w:sz w:val="19"/>
        </w:rPr>
        <w:t xml:space="preserve"> </w:t>
      </w:r>
      <w:r>
        <w:rPr>
          <w:b/>
          <w:i w:val="0"/>
          <w:sz w:val="19"/>
        </w:rPr>
        <w:t>ends</w:t>
      </w:r>
      <w:r>
        <w:rPr>
          <w:b w:val="0"/>
          <w:i w:val="0"/>
          <w:sz w:val="19"/>
        </w:rPr>
        <w:t xml:space="preserve"> the </w:t>
      </w:r>
      <w:r>
        <w:rPr>
          <w:b/>
          <w:i w:val="0"/>
          <w:sz w:val="19"/>
        </w:rPr>
        <w:t>generative</w:t>
      </w:r>
      <w:r>
        <w:rPr>
          <w:b w:val="0"/>
          <w:i w:val="0"/>
          <w:sz w:val="19"/>
        </w:rPr>
        <w:t xml:space="preserve"> </w:t>
      </w:r>
      <w:r>
        <w:rPr>
          <w:b/>
          <w:i w:val="0"/>
          <w:sz w:val="19"/>
        </w:rPr>
        <w:t>window</w:t>
      </w:r>
      <w:r>
        <w:rPr>
          <w:b w:val="0"/>
          <w:i w:val="0"/>
          <w:sz w:val="19"/>
        </w:rPr>
        <w:t>.</w:t>
      </w:r>
    </w:p>
    <w:p>
      <w:hyperlink r:id="rId104">
        <w:r>
          <w:rPr>
            <w:b w:val="0"/>
            <w:i w:val="0"/>
            <w:color w:val="B8860B"/>
          </w:rPr>
          <w:t>Scalar Energy</w:t>
        </w:r>
      </w:hyperlink>
      <w:r>
        <w:rPr>
          <w:b w:val="0"/>
          <w:i w:val="0"/>
        </w:rPr>
        <w:t xml:space="preserve"> (ZPE) physics explains how original species were created in a high-energy environment </w:t>
      </w:r>
      <w:r>
        <w:rPr>
          <w:b w:val="0"/>
          <w:i/>
        </w:rPr>
        <w:t>without</w:t>
      </w:r>
      <w:r>
        <w:rPr>
          <w:b w:val="0"/>
          <w:i w:val="0"/>
        </w:rPr>
        <w:t xml:space="preserve"> evolution. Large electromagnetic fields cause </w:t>
      </w:r>
      <w:hyperlink r:id="rId105">
        <w:r>
          <w:rPr>
            <w:b w:val="0"/>
            <w:i w:val="0"/>
            <w:color w:val="B8860B"/>
          </w:rPr>
          <w:t>quantum fluctuation</w:t>
        </w:r>
      </w:hyperlink>
      <w:r>
        <w:rPr>
          <w:b w:val="0"/>
          <w:i w:val="0"/>
        </w:rPr>
        <w:t xml:space="preserve"> reorganizing matter. As plasmoids in the southern sky took new energetic forms, quantum fluctuations on Earth forced similar patterns within a dense, mercury-like liquid metal on the early surface. This conductive substance allowed scalar-driven biogenesis: quantum fluctuations restructured it, shaping the first </w:t>
      </w:r>
      <w:hyperlink r:id="rId99">
        <w:r>
          <w:rPr>
            <w:b w:val="0"/>
            <w:i w:val="0"/>
            <w:color w:val="B8860B"/>
          </w:rPr>
          <w:t>Golems</w:t>
        </w:r>
      </w:hyperlink>
      <w:r>
        <w:rPr>
          <w:b w:val="0"/>
          <w:i w:val="0"/>
        </w:rPr>
        <w:t>. Early Golems had no organs (they didn't need to eat, see, or move). Over the Golden Age, sustained scalar energy forced internal differentiation — rudimentary organs forming as metal transmuted into biological tissue. Not Darwinian evolution, but continued external scalar influence.</w:t>
      </w:r>
    </w:p>
    <w:p>
      <w:pPr>
        <w:pBdr>
          <w:bottom w:val="single" w:sz="6" w:space="1" w:color="CCCCCC"/>
        </w:pBdr>
      </w:pPr>
    </w:p>
    <w:p>
      <w:pPr>
        <w:pStyle w:val="Heading3"/>
        <w:keepNext/>
        <w:keepLines/>
      </w:pPr>
      <w:r>
        <w:t>The Electric Environment</w:t>
      </w:r>
    </w:p>
    <w:p>
      <w:r>
        <w:rPr>
          <w:b w:val="0"/>
          <w:i w:val="0"/>
        </w:rPr>
        <w:t xml:space="preserve">The scalar field for spontaneous biogenesis was produced by the Saturnian system's sustained plasma engagement. </w:t>
      </w:r>
      <w:hyperlink r:id="rId85">
        <w:r>
          <w:rPr>
            <w:b w:val="0"/>
            <w:i w:val="0"/>
            <w:color w:val="B8860B"/>
          </w:rPr>
          <w:t>Jno Cook's chronology</w:t>
        </w:r>
      </w:hyperlink>
      <w:r>
        <w:rPr>
          <w:b w:val="0"/>
          <w:i w:val="0"/>
        </w:rPr>
        <w:t xml:space="preserve"> proposes a sequence of phases before 4077 BC, but as discussed in </w:t>
      </w:r>
      <w:hyperlink r:id="rId70">
        <w:r>
          <w:rPr>
            <w:b w:val="0"/>
            <w:i w:val="0"/>
            <w:color w:val="B8860B"/>
          </w:rPr>
          <w:t>Before Creation</w:t>
        </w:r>
      </w:hyperlink>
      <w:r>
        <w:rPr>
          <w:b w:val="0"/>
          <w:i w:val="0"/>
        </w:rPr>
        <w:t>, no timekeeping was possible — these phases are real memories, undatable:</w:t>
      </w:r>
    </w:p>
    <w:p>
      <w:r>
        <w:rPr>
          <w:b w:val="0"/>
          <w:i w:val="0"/>
        </w:rPr>
      </w:r>
      <w:r>
        <w:rPr>
          <w:b/>
          <w:i w:val="0"/>
        </w:rPr>
        <w:t>Before 4077 BC (undatable):</w:t>
      </w:r>
      <w:r>
        <w:rPr>
          <w:b w:val="0"/>
          <w:i w:val="0"/>
        </w:rPr>
        <w:t xml:space="preserve"> Direct electromagnetic modulation by Saturn. Earth possessed equatorial rings — the </w:t>
      </w:r>
      <w:r>
        <w:rPr>
          <w:b/>
          <w:i w:val="0"/>
        </w:rPr>
        <w:t>Absu</w:t>
      </w:r>
      <w:r>
        <w:rPr>
          <w:b w:val="0"/>
          <w:i w:val="0"/>
        </w:rPr>
        <w:t xml:space="preserve"> — suspended up to 8,500 miles above the equator. See </w:t>
      </w:r>
      <w:hyperlink r:id="rId106">
        <w:r>
          <w:rPr>
            <w:b w:val="0"/>
            <w:i w:val="0"/>
            <w:color w:val="B8860B"/>
          </w:rPr>
          <w:t>The Absu</w:t>
        </w:r>
      </w:hyperlink>
      <w:r>
        <w:rPr>
          <w:b w:val="0"/>
          <w:i w:val="0"/>
        </w:rPr>
        <w:t xml:space="preserve">. Combined with Saturn's plasma column, Earth was inside a double-layered electromagnetic furnace. Saturn eventually became visible as "the Egg" through thinning plasma (Finnish </w:t>
      </w:r>
      <w:r>
        <w:rPr>
          <w:b w:val="0"/>
          <w:i/>
        </w:rPr>
        <w:t>Kalevala</w:t>
      </w:r>
      <w:r>
        <w:rPr>
          <w:b w:val="0"/>
          <w:i w:val="0"/>
        </w:rPr>
        <w:t>: "Ilmatar drifts upon the waters for 700 years" — the duration is mythological, not verifiable).</w:t>
      </w:r>
    </w:p>
    <w:p>
      <w:r>
        <w:rPr>
          <w:b w:val="0"/>
          <w:i w:val="0"/>
        </w:rPr>
      </w:r>
      <w:r>
        <w:rPr>
          <w:b/>
          <w:i w:val="0"/>
        </w:rPr>
        <w:t>4077 BC (Nova Event):</w:t>
      </w:r>
      <w:r>
        <w:rPr>
          <w:b w:val="0"/>
          <w:i w:val="0"/>
        </w:rPr>
        <w:t xml:space="preserve"> Saturn transitioned from glow to </w:t>
      </w:r>
      <w:r>
        <w:rPr>
          <w:b/>
          <w:i w:val="0"/>
        </w:rPr>
        <w:t>arc mode</w:t>
      </w:r>
      <w:r>
        <w:rPr>
          <w:b w:val="0"/>
          <w:i w:val="0"/>
        </w:rPr>
        <w:t xml:space="preserve">. The coma collapsed instantly, generating peak scalar discontinuity: </w:t>
      </w:r>
      <w:r>
        <w:rPr>
          <w:b w:val="0"/>
          <w:i/>
        </w:rPr>
        <w:t>"Saturn burst into arc mode, threw out enormous matter, developed a corona, and lit up like a sun."</w:t>
      </w:r>
    </w:p>
    <w:p>
      <w:pPr>
        <w:pBdr>
          <w:bottom w:val="single" w:sz="6" w:space="1" w:color="CCCCCC"/>
        </w:pBdr>
      </w:pPr>
    </w:p>
    <w:p>
      <w:pPr>
        <w:pStyle w:val="Heading3"/>
        <w:keepNext/>
        <w:keepLines/>
      </w:pPr>
      <w:r>
        <w:t>The Sustained Scalar Field: 4077–3147 BC</w:t>
      </w:r>
    </w:p>
    <w:p>
      <w:r>
        <w:rPr>
          <w:b w:val="0"/>
          <w:i w:val="0"/>
        </w:rPr>
        <w:t xml:space="preserve">Following the nova, Earth entered 1,000 years of continuous arc-mode plasma — the </w:t>
      </w:r>
      <w:r>
        <w:rPr>
          <w:b/>
          <w:i w:val="0"/>
        </w:rPr>
        <w:t>Era of the Gods</w:t>
      </w:r>
      <w:r>
        <w:rPr>
          <w:b w:val="0"/>
          <w:i w:val="0"/>
        </w:rPr>
        <w:t xml:space="preserve">. Cook documents: </w:t>
      </w:r>
      <w:r>
        <w:rPr>
          <w:b w:val="0"/>
          <w:i/>
        </w:rPr>
        <w:t>"Mankind was subjected for a thousand years to a varying magnetic field, a by-product of the rotating Birkeland current."</w:t>
      </w:r>
      <w:r>
        <w:rPr>
          <w:b w:val="0"/>
          <w:i w:val="0"/>
        </w:rPr>
        <w:t xml:space="preserve"> This oscillating field was not merely therapeutic but </w:t>
      </w:r>
      <w:r>
        <w:rPr>
          <w:b w:val="0"/>
          <w:i/>
        </w:rPr>
        <w:t>generative</w:t>
      </w:r>
      <w:r>
        <w:rPr>
          <w:b w:val="0"/>
          <w:i w:val="0"/>
        </w:rPr>
        <w:t>, reorganizing matter at the molecular level.</w:t>
      </w:r>
    </w:p>
    <w:p>
      <w:r>
        <w:rPr>
          <w:b w:val="0"/>
          <w:i w:val="0"/>
        </w:rPr>
        <w:t>Mars descended the plasma column repeatedly, each visit accompanied by massive arcing to Earth's surface.</w:t>
      </w:r>
    </w:p>
    <w:p>
      <w:pPr>
        <w:pBdr>
          <w:bottom w:val="single" w:sz="6" w:space="1" w:color="CCCCCC"/>
        </w:pBdr>
      </w:pPr>
    </w:p>
    <w:p>
      <w:pPr>
        <w:pStyle w:val="Heading3"/>
        <w:keepNext/>
        <w:keepLines/>
      </w:pPr>
      <w:r>
        <w:t>The Golem Creation Window</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0"/>
        <w:gridCol w:w="2975"/>
        <w:gridCol w:w="2557"/>
      </w:tblGrid>
      <w:tr>
        <w:tc>
          <w:tcPr>
            <w:tcW w:type="dxa" w:w="840"/>
            <w:shd w:val="clear" w:color="auto" w:fill="F0F0F0"/>
          </w:tcPr>
          <w:p>
            <w:pPr>
              <w:spacing w:before="20" w:after="20"/>
              <w:jc w:val="center"/>
            </w:pPr>
            <w:r>
              <w:rPr>
                <w:rFonts w:ascii="Libre Franklin" w:hAnsi="Libre Franklin"/>
                <w:b/>
                <w:sz w:val="18"/>
              </w:rPr>
              <w:t>Period</w:t>
            </w:r>
          </w:p>
        </w:tc>
        <w:tc>
          <w:tcPr>
            <w:tcW w:type="dxa" w:w="2975"/>
            <w:shd w:val="clear" w:color="auto" w:fill="F0F0F0"/>
          </w:tcPr>
          <w:p>
            <w:pPr>
              <w:spacing w:before="20" w:after="20"/>
              <w:jc w:val="center"/>
            </w:pPr>
            <w:r>
              <w:rPr>
                <w:rFonts w:ascii="Libre Franklin" w:hAnsi="Libre Franklin"/>
                <w:b/>
                <w:sz w:val="18"/>
              </w:rPr>
              <w:t>Electromagnetic Condition</w:t>
            </w:r>
          </w:p>
        </w:tc>
        <w:tc>
          <w:tcPr>
            <w:tcW w:type="dxa" w:w="2557"/>
            <w:shd w:val="clear" w:color="auto" w:fill="F0F0F0"/>
          </w:tcPr>
          <w:p>
            <w:pPr>
              <w:spacing w:before="20" w:after="20"/>
              <w:jc w:val="center"/>
            </w:pPr>
            <w:r>
              <w:rPr>
                <w:rFonts w:ascii="Libre Franklin" w:hAnsi="Libre Franklin"/>
                <w:b/>
                <w:sz w:val="18"/>
              </w:rPr>
              <w:t>Significance</w:t>
            </w:r>
          </w:p>
        </w:tc>
      </w:tr>
      <w:tr>
        <w:tc>
          <w:tcPr>
            <w:tcW w:type="dxa" w:w="840"/>
          </w:tcPr>
          <w:p>
            <w:pPr>
              <w:spacing w:before="20" w:after="20"/>
            </w:pPr>
            <w:r>
              <w:rPr>
                <w:b w:val="0"/>
                <w:i w:val="0"/>
                <w:sz w:val="18"/>
              </w:rPr>
            </w:r>
            <w:r>
              <w:rPr>
                <w:b/>
                <w:i w:val="0"/>
                <w:sz w:val="18"/>
              </w:rPr>
              <w:t>Before 4077 BC</w:t>
            </w:r>
            <w:r>
              <w:rPr>
                <w:b w:val="0"/>
                <w:i w:val="0"/>
                <w:sz w:val="18"/>
              </w:rPr>
            </w:r>
          </w:p>
        </w:tc>
        <w:tc>
          <w:tcPr>
            <w:tcW w:type="dxa" w:w="2975"/>
          </w:tcPr>
          <w:p>
            <w:pPr>
              <w:spacing w:before="20" w:after="20"/>
            </w:pPr>
            <w:r>
              <w:rPr>
                <w:b w:val="0"/>
                <w:i w:val="0"/>
                <w:sz w:val="18"/>
              </w:rPr>
              <w:t>Undatable; Earth in Saturn's coma; glow mode; Absu ring system</w:t>
            </w:r>
          </w:p>
        </w:tc>
        <w:tc>
          <w:tcPr>
            <w:tcW w:type="dxa" w:w="2557"/>
          </w:tcPr>
          <w:p>
            <w:pPr>
              <w:spacing w:before="20" w:after="20"/>
            </w:pPr>
            <w:r>
              <w:rPr>
                <w:b w:val="0"/>
                <w:i w:val="0"/>
                <w:sz w:val="18"/>
              </w:rPr>
              <w:t>High-charge environment; scalar shell active; biospheric evolution</w:t>
            </w:r>
          </w:p>
        </w:tc>
      </w:tr>
      <w:tr>
        <w:tc>
          <w:tcPr>
            <w:tcW w:type="dxa" w:w="840"/>
          </w:tcPr>
          <w:p>
            <w:pPr>
              <w:spacing w:before="20" w:after="20"/>
            </w:pPr>
            <w:r>
              <w:rPr>
                <w:b w:val="0"/>
                <w:i w:val="0"/>
                <w:sz w:val="18"/>
              </w:rPr>
            </w:r>
            <w:r>
              <w:rPr>
                <w:b/>
                <w:i w:val="0"/>
                <w:sz w:val="18"/>
              </w:rPr>
              <w:t>4077 BC</w:t>
            </w:r>
            <w:r>
              <w:rPr>
                <w:b w:val="0"/>
                <w:i w:val="0"/>
                <w:sz w:val="18"/>
              </w:rPr>
            </w:r>
          </w:p>
        </w:tc>
        <w:tc>
          <w:tcPr>
            <w:tcW w:type="dxa" w:w="2975"/>
          </w:tcPr>
          <w:p>
            <w:pPr>
              <w:spacing w:before="20" w:after="20"/>
            </w:pPr>
            <w:r>
              <w:rPr>
                <w:b w:val="0"/>
                <w:i w:val="0"/>
                <w:sz w:val="18"/>
              </w:rPr>
              <w:t>Saturn nova — arc mode</w:t>
            </w:r>
          </w:p>
        </w:tc>
        <w:tc>
          <w:tcPr>
            <w:tcW w:type="dxa" w:w="2557"/>
          </w:tcPr>
          <w:p>
            <w:pPr>
              <w:spacing w:before="20" w:after="20"/>
            </w:pPr>
            <w:r>
              <w:rPr>
                <w:b w:val="0"/>
                <w:i w:val="0"/>
                <w:sz w:val="18"/>
              </w:rPr>
            </w:r>
            <w:r>
              <w:rPr>
                <w:b/>
                <w:i w:val="0"/>
                <w:sz w:val="18"/>
              </w:rPr>
              <w:t>Peak scalar event — Golem creation</w:t>
            </w:r>
            <w:r>
              <w:rPr>
                <w:b w:val="0"/>
                <w:i w:val="0"/>
                <w:sz w:val="18"/>
              </w:rPr>
            </w:r>
          </w:p>
        </w:tc>
      </w:tr>
      <w:tr>
        <w:tc>
          <w:tcPr>
            <w:tcW w:type="dxa" w:w="840"/>
          </w:tcPr>
          <w:p>
            <w:pPr>
              <w:spacing w:before="20" w:after="20"/>
            </w:pPr>
            <w:r>
              <w:rPr>
                <w:b w:val="0"/>
                <w:i w:val="0"/>
                <w:sz w:val="18"/>
              </w:rPr>
            </w:r>
            <w:r>
              <w:rPr>
                <w:b/>
                <w:i w:val="0"/>
                <w:sz w:val="18"/>
              </w:rPr>
              <w:t>4077–3147 BC</w:t>
            </w:r>
            <w:r>
              <w:rPr>
                <w:b w:val="0"/>
                <w:i w:val="0"/>
                <w:sz w:val="18"/>
              </w:rPr>
            </w:r>
          </w:p>
        </w:tc>
        <w:tc>
          <w:tcPr>
            <w:tcW w:type="dxa" w:w="2975"/>
          </w:tcPr>
          <w:p>
            <w:pPr>
              <w:spacing w:before="20" w:after="20"/>
            </w:pPr>
            <w:r>
              <w:rPr>
                <w:b w:val="0"/>
                <w:i w:val="0"/>
                <w:sz w:val="18"/>
              </w:rPr>
              <w:t>Continuous arc mode; oscillating Birkeland field</w:t>
            </w:r>
          </w:p>
        </w:tc>
        <w:tc>
          <w:tcPr>
            <w:tcW w:type="dxa" w:w="2557"/>
          </w:tcPr>
          <w:p>
            <w:pPr>
              <w:spacing w:before="20" w:after="20"/>
            </w:pPr>
            <w:r>
              <w:rPr>
                <w:b w:val="0"/>
                <w:i w:val="0"/>
                <w:sz w:val="18"/>
              </w:rPr>
              <w:t>Sustained ZPE; Golems develop organs</w:t>
            </w:r>
          </w:p>
        </w:tc>
      </w:tr>
      <w:tr>
        <w:tc>
          <w:tcPr>
            <w:tcW w:type="dxa" w:w="840"/>
          </w:tcPr>
          <w:p>
            <w:pPr>
              <w:spacing w:before="20" w:after="20"/>
            </w:pPr>
            <w:r>
              <w:rPr>
                <w:b w:val="0"/>
                <w:i w:val="0"/>
                <w:sz w:val="18"/>
              </w:rPr>
            </w:r>
            <w:r>
              <w:rPr>
                <w:b/>
                <w:i w:val="0"/>
                <w:sz w:val="18"/>
              </w:rPr>
              <w:t>3147 BC</w:t>
            </w:r>
            <w:r>
              <w:rPr>
                <w:b w:val="0"/>
                <w:i w:val="0"/>
                <w:sz w:val="18"/>
              </w:rPr>
            </w:r>
          </w:p>
        </w:tc>
        <w:tc>
          <w:tcPr>
            <w:tcW w:type="dxa" w:w="2975"/>
          </w:tcPr>
          <w:p>
            <w:pPr>
              <w:spacing w:before="20" w:after="20"/>
            </w:pPr>
            <w:r>
              <w:rPr>
                <w:b w:val="0"/>
                <w:i w:val="0"/>
                <w:sz w:val="18"/>
              </w:rPr>
              <w:t>Catastrophic flood; polar configuration collapses</w:t>
            </w:r>
          </w:p>
        </w:tc>
        <w:tc>
          <w:tcPr>
            <w:tcW w:type="dxa" w:w="2557"/>
          </w:tcPr>
          <w:p>
            <w:pPr>
              <w:spacing w:before="20" w:after="20"/>
            </w:pPr>
            <w:r>
              <w:rPr>
                <w:b w:val="0"/>
                <w:i w:val="0"/>
                <w:sz w:val="18"/>
              </w:rPr>
              <w:t>End of scalar creation window</w:t>
            </w:r>
          </w:p>
        </w:tc>
      </w:tr>
    </w:tbl>
    <w:p/>
    <w:p>
      <w:r>
        <w:rPr>
          <w:b w:val="0"/>
          <w:i w:val="0"/>
        </w:rPr>
        <w:t>Golem entities emerged from dense metallic mass. The scalar field organized matter directly — conductivity allowed quantum fluctuations to restructure atomic bonds. Over 1,000 years, Birkeland oscillation forced internal differentiation: organs condensed as scalar pressure demanded complexity.</w:t>
      </w:r>
    </w:p>
    <w:p>
      <w:pPr>
        <w:pStyle w:val="Quote"/>
      </w:pPr>
      <w:r>
        <w:rPr>
          <w:b w:val="0"/>
          <w:i/>
          <w:sz w:val="19"/>
        </w:rPr>
        <w:t>"Imagine then, humans — content, cheerful, outgoing, energetic, alert, intelligent, and enjoying a mild climate, living with the Gods..."</w:t>
      </w:r>
      <w:r>
        <w:rPr>
          <w:b w:val="0"/>
          <w:i w:val="0"/>
          <w:sz w:val="19"/>
        </w:rPr>
        <w:t xml:space="preserve"> </w:t>
      </w:r>
      <w:r>
        <w:rPr>
          <w:b w:val="0"/>
          <w:i w:val="0"/>
          <w:sz w:val="19"/>
        </w:rPr>
        <w:t xml:space="preserve">— Jno Cook, </w:t>
      </w:r>
      <w:hyperlink r:id="rId87">
        <w:r>
          <w:rPr>
            <w:b w:val="0"/>
            <w:i w:val="0"/>
            <w:color w:val="B8860B"/>
            <w:sz w:val="19"/>
          </w:rPr>
          <w:t>Living in Paradise</w:t>
        </w:r>
      </w:hyperlink>
    </w:p>
    <w:p>
      <w:r>
        <w:rPr>
          <w:b w:val="0"/>
          <w:i w:val="0"/>
        </w:rPr>
        <w:t>Organ development was electromagnetic transmutation of the original metallic body, driven by Saturn's plasma column waveforms — converting liquid metal into living biological tissue from the inside out.</w:t>
      </w:r>
    </w:p>
    <w:p>
      <w:pPr>
        <w:pBdr>
          <w:bottom w:val="single" w:sz="6" w:space="1" w:color="CCCCCC"/>
        </w:pBdr>
      </w:pPr>
    </w:p>
    <w:p>
      <w:pPr>
        <w:pStyle w:val="Quote"/>
      </w:pPr>
      <w:r>
        <w:rPr>
          <w:b w:val="0"/>
          <w:i w:val="0"/>
          <w:sz w:val="19"/>
        </w:rPr>
      </w:r>
      <w:r>
        <w:rPr>
          <w:b/>
          <w:i w:val="0"/>
          <w:sz w:val="19"/>
        </w:rPr>
        <w:t>Project Scope Note:</w:t>
      </w:r>
      <w:r>
        <w:rPr>
          <w:b w:val="0"/>
          <w:i w:val="0"/>
          <w:sz w:val="19"/>
        </w:rPr>
        <w:t xml:space="preserve"> This project treats </w:t>
      </w:r>
      <w:r>
        <w:rPr>
          <w:b/>
          <w:i w:val="0"/>
          <w:sz w:val="19"/>
        </w:rPr>
        <w:t>4077 BC</w:t>
      </w:r>
      <w:r>
        <w:rPr>
          <w:b w:val="0"/>
          <w:i w:val="0"/>
          <w:sz w:val="19"/>
        </w:rPr>
        <w:t xml:space="preserve"> as the first recordable date. Events before that moment (coma entry, plasmoids, Cosmic Egg) are real memories but undatable — no timekeeping was possible under Saturn's plasma shell. See </w:t>
      </w:r>
      <w:hyperlink r:id="rId70">
        <w:r>
          <w:rPr>
            <w:b w:val="0"/>
            <w:i w:val="0"/>
            <w:color w:val="B8860B"/>
            <w:sz w:val="19"/>
          </w:rPr>
          <w:t>Before Creation</w:t>
        </w:r>
      </w:hyperlink>
      <w:r>
        <w:rPr>
          <w:b w:val="0"/>
          <w:i w:val="0"/>
          <w:sz w:val="19"/>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w:t>
      </w:r>
    </w:p>
    <w:p>
      <w:pPr>
        <w:pStyle w:val="Heading2"/>
        <w:keepNext/>
        <w:keepLines/>
      </w:pPr>
      <w:r>
        <w:rPr>
          <w:b/>
        </w:rPr>
        <w:t>All planets and suns are hollow</w:t>
      </w:r>
    </w:p>
    <w:p>
      <w:pPr>
        <w:pStyle w:val="Quote"/>
      </w:pPr>
      <w:r>
        <w:rPr>
          <w:b w:val="0"/>
          <w:i w:val="0"/>
          <w:sz w:val="19"/>
        </w:rPr>
      </w:r>
      <w:r>
        <w:rPr>
          <w:b/>
          <w:i w:val="0"/>
          <w:sz w:val="19"/>
        </w:rPr>
        <w:t>TL;DR:</w:t>
      </w:r>
      <w:r>
        <w:rPr>
          <w:b w:val="0"/>
          <w:i w:val="0"/>
          <w:sz w:val="19"/>
        </w:rPr>
        <w:t xml:space="preserve"> </w:t>
      </w:r>
      <w:r>
        <w:rPr>
          <w:b/>
          <w:i w:val="0"/>
          <w:sz w:val="19"/>
        </w:rPr>
        <w:t>Charged</w:t>
      </w:r>
      <w:r>
        <w:rPr>
          <w:b w:val="0"/>
          <w:i w:val="0"/>
          <w:sz w:val="19"/>
        </w:rPr>
        <w:t xml:space="preserve"> </w:t>
      </w:r>
      <w:r>
        <w:rPr>
          <w:b/>
          <w:i w:val="0"/>
          <w:sz w:val="19"/>
        </w:rPr>
        <w:t>bodies</w:t>
      </w:r>
      <w:r>
        <w:rPr>
          <w:b w:val="0"/>
          <w:i w:val="0"/>
          <w:sz w:val="19"/>
        </w:rPr>
        <w:t xml:space="preserve"> </w:t>
      </w:r>
      <w:r>
        <w:rPr>
          <w:b/>
          <w:i w:val="0"/>
          <w:sz w:val="19"/>
        </w:rPr>
        <w:t>polarize</w:t>
      </w:r>
      <w:r>
        <w:rPr>
          <w:b w:val="0"/>
          <w:i w:val="0"/>
          <w:sz w:val="19"/>
        </w:rPr>
        <w:t xml:space="preserve"> into </w:t>
      </w:r>
      <w:r>
        <w:rPr>
          <w:b/>
          <w:i w:val="0"/>
          <w:sz w:val="19"/>
        </w:rPr>
        <w:t>stacked</w:t>
      </w:r>
      <w:r>
        <w:rPr>
          <w:b w:val="0"/>
          <w:i w:val="0"/>
          <w:sz w:val="19"/>
        </w:rPr>
        <w:t xml:space="preserve"> </w:t>
      </w:r>
      <w:r>
        <w:rPr>
          <w:b/>
          <w:i w:val="0"/>
          <w:sz w:val="19"/>
        </w:rPr>
        <w:t>flux</w:t>
      </w:r>
      <w:r>
        <w:rPr>
          <w:b w:val="0"/>
          <w:i w:val="0"/>
          <w:sz w:val="19"/>
        </w:rPr>
        <w:t xml:space="preserve"> </w:t>
      </w:r>
      <w:r>
        <w:rPr>
          <w:b/>
          <w:i w:val="0"/>
          <w:sz w:val="19"/>
        </w:rPr>
        <w:t>shells</w:t>
      </w:r>
      <w:r>
        <w:rPr>
          <w:b w:val="0"/>
          <w:i w:val="0"/>
          <w:sz w:val="19"/>
        </w:rPr>
        <w:t xml:space="preserve"> that </w:t>
      </w:r>
      <w:r>
        <w:rPr>
          <w:b/>
          <w:i w:val="0"/>
          <w:sz w:val="19"/>
        </w:rPr>
        <w:t>trap</w:t>
      </w:r>
      <w:r>
        <w:rPr>
          <w:b w:val="0"/>
          <w:i w:val="0"/>
          <w:sz w:val="19"/>
        </w:rPr>
        <w:t xml:space="preserve"> </w:t>
      </w:r>
      <w:r>
        <w:rPr>
          <w:b/>
          <w:i w:val="0"/>
          <w:sz w:val="19"/>
        </w:rPr>
        <w:t>matter</w:t>
      </w:r>
      <w:r>
        <w:rPr>
          <w:b w:val="0"/>
          <w:i w:val="0"/>
          <w:sz w:val="19"/>
        </w:rPr>
        <w:t xml:space="preserve"> and </w:t>
      </w:r>
      <w:r>
        <w:rPr>
          <w:b/>
          <w:i w:val="0"/>
          <w:sz w:val="19"/>
        </w:rPr>
        <w:t>grow</w:t>
      </w:r>
      <w:r>
        <w:rPr>
          <w:b w:val="0"/>
          <w:i w:val="0"/>
          <w:sz w:val="19"/>
        </w:rPr>
        <w:t xml:space="preserve"> </w:t>
      </w:r>
      <w:r>
        <w:rPr>
          <w:b/>
          <w:i w:val="0"/>
          <w:sz w:val="19"/>
        </w:rPr>
        <w:t>hollow</w:t>
      </w:r>
      <w:r>
        <w:rPr>
          <w:b w:val="0"/>
          <w:i w:val="0"/>
          <w:sz w:val="19"/>
        </w:rPr>
        <w:t xml:space="preserve"> </w:t>
      </w:r>
      <w:r>
        <w:rPr>
          <w:b/>
          <w:i w:val="0"/>
          <w:sz w:val="19"/>
        </w:rPr>
        <w:t>cavities</w:t>
      </w:r>
      <w:r>
        <w:rPr>
          <w:b w:val="0"/>
          <w:i w:val="0"/>
          <w:sz w:val="19"/>
        </w:rPr>
        <w:t xml:space="preserve"> as </w:t>
      </w:r>
      <w:r>
        <w:rPr>
          <w:b/>
          <w:i w:val="0"/>
          <w:sz w:val="19"/>
        </w:rPr>
        <w:t>energy</w:t>
      </w:r>
      <w:r>
        <w:rPr>
          <w:b w:val="0"/>
          <w:i w:val="0"/>
          <w:sz w:val="19"/>
        </w:rPr>
        <w:t xml:space="preserve"> </w:t>
      </w:r>
      <w:r>
        <w:rPr>
          <w:b/>
          <w:i w:val="0"/>
          <w:sz w:val="19"/>
        </w:rPr>
        <w:t>storage</w:t>
      </w:r>
      <w:r>
        <w:rPr>
          <w:b w:val="0"/>
          <w:i w:val="0"/>
          <w:sz w:val="19"/>
        </w:rPr>
        <w:t xml:space="preserve"> </w:t>
      </w:r>
      <w:r>
        <w:rPr>
          <w:b/>
          <w:i w:val="0"/>
          <w:sz w:val="19"/>
        </w:rPr>
        <w:t>scales</w:t>
      </w:r>
      <w:r>
        <w:rPr>
          <w:b w:val="0"/>
          <w:i w:val="0"/>
          <w:sz w:val="19"/>
        </w:rPr>
        <w:t xml:space="preserve">—the </w:t>
      </w:r>
      <w:r>
        <w:rPr>
          <w:b/>
          <w:i w:val="0"/>
          <w:sz w:val="19"/>
        </w:rPr>
        <w:t>electric</w:t>
      </w:r>
      <w:r>
        <w:rPr>
          <w:b w:val="0"/>
          <w:i w:val="0"/>
          <w:sz w:val="19"/>
        </w:rPr>
        <w:t xml:space="preserve"> </w:t>
      </w:r>
      <w:r>
        <w:rPr>
          <w:b/>
          <w:i w:val="0"/>
          <w:sz w:val="19"/>
        </w:rPr>
        <w:t>read</w:t>
      </w:r>
      <w:r>
        <w:rPr>
          <w:b w:val="0"/>
          <w:i w:val="0"/>
          <w:sz w:val="19"/>
        </w:rPr>
        <w:t xml:space="preserve"> on </w:t>
      </w:r>
      <w:r>
        <w:rPr>
          <w:b/>
          <w:i w:val="0"/>
          <w:sz w:val="19"/>
        </w:rPr>
        <w:t>layered</w:t>
      </w:r>
      <w:r>
        <w:rPr>
          <w:b w:val="0"/>
          <w:i w:val="0"/>
          <w:sz w:val="19"/>
        </w:rPr>
        <w:t xml:space="preserve"> rings like the </w:t>
      </w:r>
      <w:r>
        <w:rPr>
          <w:b/>
          <w:i w:val="0"/>
          <w:sz w:val="19"/>
        </w:rPr>
        <w:t>Absu</w:t>
      </w:r>
      <w:r>
        <w:rPr>
          <w:b w:val="0"/>
          <w:i w:val="0"/>
          <w:sz w:val="19"/>
        </w:rPr>
        <w:t xml:space="preserve">; </w:t>
      </w:r>
      <w:r>
        <w:rPr>
          <w:b/>
          <w:i w:val="0"/>
          <w:sz w:val="19"/>
        </w:rPr>
        <w:t>Mercator</w:t>
      </w:r>
      <w:r>
        <w:rPr>
          <w:b w:val="0"/>
          <w:i w:val="0"/>
          <w:sz w:val="19"/>
        </w:rPr>
        <w:t xml:space="preserve">-school </w:t>
      </w:r>
      <w:r>
        <w:rPr>
          <w:b/>
          <w:i w:val="0"/>
          <w:sz w:val="19"/>
        </w:rPr>
        <w:t>polar</w:t>
      </w:r>
      <w:r>
        <w:rPr>
          <w:b w:val="0"/>
          <w:i w:val="0"/>
          <w:sz w:val="19"/>
        </w:rPr>
        <w:t xml:space="preserve"> </w:t>
      </w:r>
      <w:r>
        <w:rPr>
          <w:b/>
          <w:i w:val="0"/>
          <w:sz w:val="19"/>
        </w:rPr>
        <w:t>maps</w:t>
      </w:r>
      <w:r>
        <w:rPr>
          <w:b w:val="0"/>
          <w:i w:val="0"/>
          <w:sz w:val="19"/>
        </w:rPr>
        <w:t xml:space="preserve"> (</w:t>
      </w:r>
      <w:r>
        <w:rPr>
          <w:b/>
          <w:i w:val="0"/>
          <w:sz w:val="19"/>
        </w:rPr>
        <w:t>inward</w:t>
      </w:r>
      <w:r>
        <w:rPr>
          <w:b w:val="0"/>
          <w:i w:val="0"/>
          <w:sz w:val="19"/>
        </w:rPr>
        <w:t xml:space="preserve"> </w:t>
      </w:r>
      <w:r>
        <w:rPr>
          <w:b/>
          <w:i w:val="0"/>
          <w:sz w:val="19"/>
        </w:rPr>
        <w:t>rivers</w:t>
      </w:r>
      <w:r>
        <w:rPr>
          <w:b w:val="0"/>
          <w:i w:val="0"/>
          <w:sz w:val="19"/>
        </w:rPr>
        <w:t xml:space="preserve">, </w:t>
      </w:r>
      <w:r>
        <w:rPr>
          <w:b/>
          <w:i w:val="0"/>
          <w:sz w:val="19"/>
        </w:rPr>
        <w:t>central</w:t>
      </w:r>
      <w:r>
        <w:rPr>
          <w:b w:val="0"/>
          <w:i w:val="0"/>
          <w:sz w:val="19"/>
        </w:rPr>
        <w:t xml:space="preserve"> </w:t>
      </w:r>
      <w:r>
        <w:rPr>
          <w:b/>
          <w:i w:val="0"/>
          <w:sz w:val="19"/>
        </w:rPr>
        <w:t>sea</w:t>
      </w:r>
      <w:r>
        <w:rPr>
          <w:b w:val="0"/>
          <w:i w:val="0"/>
          <w:sz w:val="19"/>
        </w:rPr>
        <w:t xml:space="preserve">) and </w:t>
      </w:r>
      <w:r>
        <w:rPr>
          <w:b/>
          <w:i w:val="0"/>
          <w:sz w:val="19"/>
        </w:rPr>
        <w:t>explorer</w:t>
      </w:r>
      <w:r>
        <w:rPr>
          <w:b w:val="0"/>
          <w:i w:val="0"/>
          <w:sz w:val="19"/>
        </w:rPr>
        <w:t xml:space="preserve"> </w:t>
      </w:r>
      <w:r>
        <w:rPr>
          <w:b/>
          <w:i w:val="0"/>
          <w:sz w:val="19"/>
        </w:rPr>
        <w:t>open</w:t>
      </w:r>
      <w:r>
        <w:rPr>
          <w:b w:val="0"/>
          <w:i w:val="0"/>
          <w:sz w:val="19"/>
        </w:rPr>
        <w:t xml:space="preserve"> </w:t>
      </w:r>
      <w:r>
        <w:rPr>
          <w:b/>
          <w:i w:val="0"/>
          <w:sz w:val="19"/>
        </w:rPr>
        <w:t>warm</w:t>
      </w:r>
      <w:r>
        <w:rPr>
          <w:b w:val="0"/>
          <w:i w:val="0"/>
          <w:sz w:val="19"/>
        </w:rPr>
        <w:t xml:space="preserve"> </w:t>
      </w:r>
      <w:r>
        <w:rPr>
          <w:b/>
          <w:i w:val="0"/>
          <w:sz w:val="19"/>
        </w:rPr>
        <w:t>Arctic</w:t>
      </w:r>
      <w:r>
        <w:rPr>
          <w:b w:val="0"/>
          <w:i w:val="0"/>
          <w:sz w:val="19"/>
        </w:rPr>
        <w:t xml:space="preserve"> </w:t>
      </w:r>
      <w:r>
        <w:rPr>
          <w:b/>
          <w:i w:val="0"/>
          <w:sz w:val="19"/>
        </w:rPr>
        <w:t>water</w:t>
      </w:r>
      <w:r>
        <w:rPr>
          <w:b w:val="0"/>
          <w:i w:val="0"/>
          <w:sz w:val="19"/>
        </w:rPr>
        <w:t xml:space="preserve"> </w:t>
      </w:r>
      <w:r>
        <w:rPr>
          <w:b/>
          <w:i w:val="0"/>
          <w:sz w:val="19"/>
        </w:rPr>
        <w:t>reports</w:t>
      </w:r>
      <w:r>
        <w:rPr>
          <w:b w:val="0"/>
          <w:i w:val="0"/>
          <w:sz w:val="19"/>
        </w:rPr>
        <w:t xml:space="preserve"> </w:t>
      </w:r>
      <w:r>
        <w:rPr>
          <w:b/>
          <w:i w:val="0"/>
          <w:sz w:val="19"/>
        </w:rPr>
        <w:t>sit</w:t>
      </w:r>
      <w:r>
        <w:rPr>
          <w:b w:val="0"/>
          <w:i w:val="0"/>
          <w:sz w:val="19"/>
        </w:rPr>
        <w:t xml:space="preserve"> </w:t>
      </w:r>
      <w:r>
        <w:rPr>
          <w:b/>
          <w:i w:val="0"/>
          <w:sz w:val="19"/>
        </w:rPr>
        <w:t>uneasily</w:t>
      </w:r>
      <w:r>
        <w:rPr>
          <w:b w:val="0"/>
          <w:i w:val="0"/>
          <w:sz w:val="19"/>
        </w:rPr>
        <w:t xml:space="preserve"> with </w:t>
      </w:r>
      <w:r>
        <w:rPr>
          <w:b/>
          <w:i w:val="0"/>
          <w:sz w:val="19"/>
        </w:rPr>
        <w:t>solid-cap</w:t>
      </w:r>
      <w:r>
        <w:rPr>
          <w:b w:val="0"/>
          <w:i w:val="0"/>
          <w:sz w:val="19"/>
        </w:rPr>
        <w:t xml:space="preserve"> </w:t>
      </w:r>
      <w:r>
        <w:rPr>
          <w:b/>
          <w:i w:val="0"/>
          <w:sz w:val="19"/>
        </w:rPr>
        <w:t>orthodoxy</w:t>
      </w:r>
      <w:r>
        <w:rPr>
          <w:b w:val="0"/>
          <w:i w:val="0"/>
          <w:sz w:val="19"/>
        </w:rPr>
        <w:t xml:space="preserve"> and </w:t>
      </w:r>
      <w:r>
        <w:rPr>
          <w:b/>
          <w:i w:val="0"/>
          <w:sz w:val="19"/>
        </w:rPr>
        <w:t>support</w:t>
      </w:r>
      <w:r>
        <w:rPr>
          <w:b w:val="0"/>
          <w:i w:val="0"/>
          <w:sz w:val="19"/>
        </w:rPr>
        <w:t xml:space="preserve"> an </w:t>
      </w:r>
      <w:r>
        <w:rPr>
          <w:b/>
          <w:i w:val="0"/>
          <w:sz w:val="19"/>
        </w:rPr>
        <w:t>inner-cavity</w:t>
      </w:r>
      <w:r>
        <w:rPr>
          <w:b w:val="0"/>
          <w:i w:val="0"/>
          <w:sz w:val="19"/>
        </w:rPr>
        <w:t xml:space="preserve"> </w:t>
      </w:r>
      <w:r>
        <w:rPr>
          <w:b/>
          <w:i w:val="0"/>
          <w:sz w:val="19"/>
        </w:rPr>
        <w:t>hypothesis</w:t>
      </w:r>
      <w:r>
        <w:rPr>
          <w:b w:val="0"/>
          <w:i w:val="0"/>
          <w:sz w:val="19"/>
        </w:rPr>
        <w:t xml:space="preserve"> in this </w:t>
      </w:r>
      <w:r>
        <w:rPr>
          <w:b/>
          <w:i w:val="0"/>
          <w:sz w:val="19"/>
        </w:rPr>
        <w:t>framework</w:t>
      </w:r>
      <w:r>
        <w:rPr>
          <w:b w:val="0"/>
          <w:i w:val="0"/>
          <w:sz w:val="19"/>
        </w:rPr>
        <w:t>.</w:t>
      </w:r>
    </w:p>
    <w:p>
      <w:r>
        <w:rPr>
          <w:b w:val="0"/>
          <w:i w:val="0"/>
        </w:rPr>
        <w:t xml:space="preserve">The reason for the </w:t>
      </w:r>
      <w:hyperlink r:id="rId106">
        <w:r>
          <w:rPr>
            <w:b w:val="0"/>
            <w:i w:val="0"/>
            <w:color w:val="B8860B"/>
          </w:rPr>
          <w:t>Absu</w:t>
        </w:r>
      </w:hyperlink>
      <w:r>
        <w:rPr>
          <w:b w:val="0"/>
          <w:i w:val="0"/>
        </w:rPr>
        <w:t xml:space="preserve"> having multiple layers is described by </w:t>
      </w:r>
      <w:hyperlink r:id="rId107">
        <w:r>
          <w:rPr>
            <w:b w:val="0"/>
            <w:i w:val="0"/>
            <w:color w:val="B8860B"/>
          </w:rPr>
          <w:t>Electromagnetism</w:t>
        </w:r>
      </w:hyperlink>
      <w:r>
        <w:rPr>
          <w:b w:val="0"/>
          <w:i w:val="0"/>
        </w:rPr>
        <w:t xml:space="preserve">. Any object with energy passing through it will </w:t>
      </w:r>
      <w:hyperlink r:id="rId108">
        <w:r>
          <w:rPr>
            <w:b w:val="0"/>
            <w:i w:val="0"/>
            <w:color w:val="B8860B"/>
          </w:rPr>
          <w:t>polarize</w:t>
        </w:r>
      </w:hyperlink>
      <w:r>
        <w:rPr>
          <w:b w:val="0"/>
          <w:i w:val="0"/>
        </w:rPr>
        <w:t xml:space="preserve">, causing magnetic flux lines to appear in layers. At high amplitude, matter sticks to each layer, forming concentric circles that increasingly capacitate energy. Charging a space body with energy causes it to grow; as it grows, the gap between inner circles expands, causing the planet to become </w:t>
      </w:r>
      <w:hyperlink r:id="rId109">
        <w:r>
          <w:rPr>
            <w:b w:val="0"/>
            <w:i w:val="0"/>
            <w:color w:val="B8860B"/>
          </w:rPr>
          <w:t>hollow</w:t>
        </w:r>
      </w:hyperlink>
      <w:r>
        <w:rPr>
          <w:b w:val="0"/>
          <w:i w:val="0"/>
        </w:rPr>
        <w:t>.</w:t>
      </w:r>
    </w:p>
    <w:p>
      <w:pPr>
        <w:pBdr>
          <w:bottom w:val="single" w:sz="6" w:space="1" w:color="CCCCCC"/>
        </w:pBdr>
      </w:pPr>
    </w:p>
    <w:p>
      <w:pPr>
        <w:pStyle w:val="Heading2"/>
        <w:keepNext/>
        <w:keepLines/>
      </w:pPr>
      <w:r>
        <w:t>The Lazeria Map Collection: Evidence for Polar Opening</w:t>
      </w:r>
    </w:p>
    <w:p>
      <w:hyperlink r:id="rId110">
        <w:r>
          <w:rPr>
            <w:b w:val="0"/>
            <w:i w:val="0"/>
            <w:color w:val="B8860B"/>
          </w:rPr>
          <w:t>Watch: Lazeria Map Collection — Is the Earth Hollow?</w:t>
        </w:r>
      </w:hyperlink>
    </w:p>
    <w:p>
      <w:r>
        <w:rPr>
          <w:b w:val="0"/>
          <w:i w:val="0"/>
        </w:rPr>
        <w:t xml:space="preserve">From the 1500s–1700s, independent European cartographers recorded the same Arctic details: </w:t>
      </w:r>
      <w:r>
        <w:rPr>
          <w:b/>
          <w:i w:val="0"/>
        </w:rPr>
        <w:t>four rivers flowing inward toward a central sea, draining into Earth's interior</w:t>
      </w:r>
      <w:r>
        <w:rPr>
          <w:b w:val="0"/>
          <w:i w:val="0"/>
        </w:rPr>
        <w:t>. These were navigational maps, not allegorical works.</w:t>
      </w:r>
    </w:p>
    <w:p>
      <w:r>
        <w:rPr>
          <w:b w:val="0"/>
          <w:i w:val="0"/>
        </w:rPr>
      </w:r>
      <w:r>
        <w:rPr>
          <w:b/>
          <w:i w:val="0"/>
        </w:rPr>
        <w:t>Gerard Mercator (1569)</w:t>
      </w:r>
      <w:r>
        <w:rPr>
          <w:b w:val="0"/>
          <w:i w:val="0"/>
        </w:rPr>
        <w:t xml:space="preserve"> produced the most famous world map showing the North Pole as four large </w:t>
      </w:r>
      <w:r>
        <w:rPr>
          <w:b/>
          <w:i w:val="0"/>
        </w:rPr>
        <w:t>Bargo Islands</w:t>
      </w:r>
      <w:r>
        <w:rPr>
          <w:b w:val="0"/>
          <w:i w:val="0"/>
        </w:rPr>
        <w:t xml:space="preserve"> separated by four rivers flowing northward to a central polar sea. Latin text: </w:t>
      </w:r>
      <w:r>
        <w:rPr>
          <w:b w:val="0"/>
          <w:i/>
        </w:rPr>
        <w:t>"The rivers flow to the north and empty into the inner earth. The canyon beneath the pole is approximately 33 leagues wide."</w:t>
      </w:r>
      <w:r>
        <w:rPr>
          <w:b w:val="0"/>
          <w:i w:val="0"/>
        </w:rPr>
        <w:t xml:space="preserve"> His grandson's versions (1587–1636) retain identical detail — a transmitted 70-year tradition.</w:t>
      </w:r>
    </w:p>
    <w:p>
      <w:r>
        <w:rPr>
          <w:b w:val="0"/>
          <w:i w:val="0"/>
        </w:rPr>
      </w:r>
      <w:r>
        <w:rPr>
          <w:b/>
          <w:i w:val="0"/>
        </w:rPr>
        <w:t>Matthias Quad (1600)</w:t>
      </w:r>
      <w:r>
        <w:rPr>
          <w:b w:val="0"/>
          <w:i w:val="0"/>
        </w:rPr>
        <w:t xml:space="preserve"> confirmed: </w:t>
      </w:r>
      <w:r>
        <w:rPr>
          <w:b w:val="0"/>
          <w:i/>
        </w:rPr>
        <w:t>"The large island has at its center a sea, which in its center lies the Great Dark Canyon."</w:t>
      </w:r>
      <w:r>
        <w:rPr>
          <w:b w:val="0"/>
          <w:i w:val="0"/>
        </w:rPr>
        <w:t xml:space="preserve"> He was banned by the Church that year.</w:t>
      </w:r>
    </w:p>
    <w:p>
      <w:r>
        <w:rPr>
          <w:b w:val="0"/>
          <w:i w:val="0"/>
        </w:rPr>
        <w:t xml:space="preserve">Nearly every major navigational map 1570–1650 shows </w:t>
      </w:r>
      <w:r>
        <w:rPr>
          <w:b/>
          <w:i w:val="0"/>
        </w:rPr>
        <w:t>Frisland</w:t>
      </w:r>
      <w:r>
        <w:rPr>
          <w:b w:val="0"/>
          <w:i w:val="0"/>
        </w:rPr>
        <w:t xml:space="preserve"> between Greenland and Iceland — a large island later declared "mythological." Soundings as late as </w:t>
      </w:r>
      <w:r>
        <w:rPr>
          <w:b/>
          <w:i w:val="0"/>
        </w:rPr>
        <w:t>1944</w:t>
      </w:r>
      <w:r>
        <w:rPr>
          <w:b w:val="0"/>
          <w:i w:val="0"/>
        </w:rPr>
        <w:t xml:space="preserve"> confirmed a submerged landmass ~27 miles diameter, ~30 fathoms deep.</w:t>
      </w:r>
    </w:p>
    <w:p>
      <w:pPr>
        <w:pBdr>
          <w:bottom w:val="single" w:sz="6" w:space="1" w:color="CCCCCC"/>
        </w:pBdr>
      </w:pPr>
    </w:p>
    <w:p>
      <w:pPr>
        <w:pStyle w:val="Heading2"/>
        <w:keepNext/>
        <w:keepLines/>
      </w:pPr>
      <w:r>
        <w:t>Arctic Explorer Accounts</w:t>
      </w:r>
    </w:p>
    <w:p>
      <w:r>
        <w:rPr>
          <w:b w:val="0"/>
          <w:i w:val="0"/>
        </w:rPr>
        <w:t>Real explorer accounts consistently report conditions impossible on solid ice:</w:t>
      </w:r>
    </w:p>
    <w:p>
      <w:pPr>
        <w:pStyle w:val="ListBullet"/>
        <w:spacing w:before="20" w:after="20"/>
      </w:pPr>
      <w:r>
        <w:rPr>
          <w:b w:val="0"/>
          <w:i w:val="0"/>
          <w:sz w:val="19"/>
        </w:rPr>
      </w:r>
      <w:r>
        <w:rPr>
          <w:b/>
          <w:i w:val="0"/>
          <w:sz w:val="19"/>
        </w:rPr>
        <w:t>Joseph Moxon (1652):</w:t>
      </w:r>
      <w:r>
        <w:rPr>
          <w:b w:val="0"/>
          <w:i w:val="0"/>
          <w:sz w:val="19"/>
        </w:rPr>
        <w:t xml:space="preserve"> Dutch sailor reached 2° beyond the North Pole — </w:t>
      </w:r>
      <w:r>
        <w:rPr>
          <w:b w:val="0"/>
          <w:i/>
          <w:sz w:val="19"/>
        </w:rPr>
        <w:t>"as warm as Amsterdam in summer"</w:t>
      </w:r>
    </w:p>
    <w:p>
      <w:pPr>
        <w:pStyle w:val="ListBullet"/>
        <w:spacing w:before="20" w:after="20"/>
      </w:pPr>
      <w:r>
        <w:rPr>
          <w:b w:val="0"/>
          <w:i w:val="0"/>
          <w:sz w:val="19"/>
        </w:rPr>
      </w:r>
      <w:r>
        <w:rPr>
          <w:b/>
          <w:i w:val="0"/>
          <w:sz w:val="19"/>
        </w:rPr>
        <w:t>Elisha Kent Kane (1854):</w:t>
      </w:r>
      <w:r>
        <w:rPr>
          <w:b w:val="0"/>
          <w:i w:val="0"/>
          <w:sz w:val="19"/>
        </w:rPr>
        <w:t xml:space="preserve"> At 82°N found </w:t>
      </w:r>
      <w:r>
        <w:rPr>
          <w:b w:val="0"/>
          <w:i/>
          <w:sz w:val="19"/>
        </w:rPr>
        <w:t>"vast open polar seas with heavy breakers,"</w:t>
      </w:r>
      <w:r>
        <w:rPr>
          <w:b w:val="0"/>
          <w:i w:val="0"/>
          <w:sz w:val="19"/>
        </w:rPr>
        <w:t xml:space="preserve"> plus butterflies, bees, wolves, bears, geese</w:t>
      </w:r>
    </w:p>
    <w:p>
      <w:pPr>
        <w:pStyle w:val="ListBullet"/>
        <w:spacing w:before="20" w:after="20"/>
      </w:pPr>
      <w:r>
        <w:rPr>
          <w:b w:val="0"/>
          <w:i w:val="0"/>
          <w:sz w:val="19"/>
        </w:rPr>
      </w:r>
      <w:r>
        <w:rPr>
          <w:b/>
          <w:i w:val="0"/>
          <w:sz w:val="19"/>
        </w:rPr>
        <w:t>Dr. Fridtjof Nansen:</w:t>
      </w:r>
      <w:r>
        <w:rPr>
          <w:b w:val="0"/>
          <w:i w:val="0"/>
          <w:sz w:val="19"/>
        </w:rPr>
        <w:t xml:space="preserve"> Recorded it becoming </w:t>
      </w:r>
      <w:r>
        <w:rPr>
          <w:b w:val="0"/>
          <w:i/>
          <w:sz w:val="19"/>
        </w:rPr>
        <w:t>warmer</w:t>
      </w:r>
      <w:r>
        <w:rPr>
          <w:b w:val="0"/>
          <w:i w:val="0"/>
          <w:sz w:val="19"/>
        </w:rPr>
        <w:t xml:space="preserve"> approaching the pole; compass erratic; open water northwest; turned back due to compass failure, not ice</w:t>
      </w:r>
    </w:p>
    <w:p>
      <w:pPr>
        <w:pStyle w:val="ListBullet"/>
        <w:spacing w:before="20" w:after="20"/>
      </w:pPr>
      <w:r>
        <w:rPr>
          <w:b w:val="0"/>
          <w:i w:val="0"/>
          <w:sz w:val="19"/>
        </w:rPr>
      </w:r>
      <w:r>
        <w:rPr>
          <w:b/>
          <w:i w:val="0"/>
          <w:sz w:val="19"/>
        </w:rPr>
        <w:t>Multiple explorers:</w:t>
      </w:r>
      <w:r>
        <w:rPr>
          <w:b w:val="0"/>
          <w:i w:val="0"/>
          <w:sz w:val="19"/>
        </w:rPr>
        <w:t xml:space="preserve"> Animals migrate </w:t>
      </w:r>
      <w:r>
        <w:rPr>
          <w:b w:val="0"/>
          <w:i/>
          <w:sz w:val="19"/>
        </w:rPr>
        <w:t>north</w:t>
      </w:r>
      <w:r>
        <w:rPr>
          <w:b w:val="0"/>
          <w:i w:val="0"/>
          <w:sz w:val="19"/>
        </w:rPr>
        <w:t>, not south, in winter — inexplicable if the pole is only frozen ocean</w:t>
      </w:r>
    </w:p>
    <w:p>
      <w:r>
        <w:rPr>
          <w:b w:val="0"/>
          <w:i w:val="0"/>
        </w:rPr>
        <w:t xml:space="preserve">The wreckage of </w:t>
      </w:r>
      <w:r>
        <w:rPr>
          <w:b/>
          <w:i w:val="0"/>
        </w:rPr>
        <w:t>USS Jeannette</w:t>
      </w:r>
      <w:r>
        <w:rPr>
          <w:b w:val="0"/>
          <w:i w:val="0"/>
        </w:rPr>
        <w:t xml:space="preserve"> (crushed 1881) drifted </w:t>
      </w:r>
      <w:r>
        <w:rPr>
          <w:b/>
          <w:i w:val="0"/>
        </w:rPr>
        <w:t>3,500 miles</w:t>
      </w:r>
      <w:r>
        <w:rPr>
          <w:b w:val="0"/>
          <w:i w:val="0"/>
        </w:rPr>
        <w:t xml:space="preserve"> through the presumed polar ice cap — mechanically impossible without a through-channel.</w:t>
      </w:r>
    </w:p>
    <w:p>
      <w:pPr>
        <w:pBdr>
          <w:bottom w:val="single" w:sz="6" w:space="1" w:color="CCCCCC"/>
        </w:pBdr>
      </w:pPr>
    </w:p>
    <w:p>
      <w:pPr>
        <w:pStyle w:val="Heading2"/>
        <w:keepNext/>
        <w:keepLines/>
      </w:pPr>
      <w:r>
        <w:t>What the Maps Describe vs. Modern Orthodoxy</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15"/>
        <w:gridCol w:w="3093"/>
        <w:gridCol w:w="1764"/>
      </w:tblGrid>
      <w:tr>
        <w:tc>
          <w:tcPr>
            <w:tcW w:type="dxa" w:w="1515"/>
            <w:shd w:val="clear" w:color="auto" w:fill="F0F0F0"/>
          </w:tcPr>
          <w:p>
            <w:pPr>
              <w:spacing w:before="20" w:after="20"/>
              <w:jc w:val="center"/>
            </w:pPr>
            <w:r>
              <w:rPr>
                <w:rFonts w:ascii="Libre Franklin" w:hAnsi="Libre Franklin"/>
                <w:b/>
                <w:sz w:val="18"/>
              </w:rPr>
              <w:t>Feature</w:t>
            </w:r>
          </w:p>
        </w:tc>
        <w:tc>
          <w:tcPr>
            <w:tcW w:type="dxa" w:w="3093"/>
            <w:shd w:val="clear" w:color="auto" w:fill="F0F0F0"/>
          </w:tcPr>
          <w:p>
            <w:pPr>
              <w:spacing w:before="20" w:after="20"/>
              <w:jc w:val="center"/>
            </w:pPr>
            <w:r>
              <w:rPr>
                <w:rFonts w:ascii="Libre Franklin" w:hAnsi="Libre Franklin"/>
                <w:b/>
                <w:sz w:val="18"/>
              </w:rPr>
              <w:t>Pre-1700 Maps / Explorers</w:t>
            </w:r>
          </w:p>
        </w:tc>
        <w:tc>
          <w:tcPr>
            <w:tcW w:type="dxa" w:w="1764"/>
            <w:shd w:val="clear" w:color="auto" w:fill="F0F0F0"/>
          </w:tcPr>
          <w:p>
            <w:pPr>
              <w:spacing w:before="20" w:after="20"/>
              <w:jc w:val="center"/>
            </w:pPr>
            <w:r>
              <w:rPr>
                <w:rFonts w:ascii="Libre Franklin" w:hAnsi="Libre Franklin"/>
                <w:b/>
                <w:sz w:val="18"/>
              </w:rPr>
              <w:t>Modern Orthodoxy</w:t>
            </w:r>
          </w:p>
        </w:tc>
      </w:tr>
      <w:tr>
        <w:tc>
          <w:tcPr>
            <w:tcW w:type="dxa" w:w="1515"/>
          </w:tcPr>
          <w:p>
            <w:pPr>
              <w:spacing w:before="20" w:after="20"/>
            </w:pPr>
            <w:r>
              <w:rPr>
                <w:b w:val="0"/>
                <w:i w:val="0"/>
                <w:sz w:val="18"/>
              </w:rPr>
              <w:t>North Pole center</w:t>
            </w:r>
          </w:p>
        </w:tc>
        <w:tc>
          <w:tcPr>
            <w:tcW w:type="dxa" w:w="3093"/>
          </w:tcPr>
          <w:p>
            <w:pPr>
              <w:spacing w:before="20" w:after="20"/>
            </w:pPr>
            <w:r>
              <w:rPr>
                <w:b w:val="0"/>
                <w:i w:val="0"/>
                <w:sz w:val="18"/>
              </w:rPr>
              <w:t>Central sea → canyon → inner earth</w:t>
            </w:r>
          </w:p>
        </w:tc>
        <w:tc>
          <w:tcPr>
            <w:tcW w:type="dxa" w:w="1764"/>
          </w:tcPr>
          <w:p>
            <w:pPr>
              <w:spacing w:before="20" w:after="20"/>
            </w:pPr>
            <w:r>
              <w:rPr>
                <w:b w:val="0"/>
                <w:i w:val="0"/>
                <w:sz w:val="18"/>
              </w:rPr>
              <w:t>Solid polar ice</w:t>
            </w:r>
          </w:p>
        </w:tc>
      </w:tr>
      <w:tr>
        <w:tc>
          <w:tcPr>
            <w:tcW w:type="dxa" w:w="1515"/>
          </w:tcPr>
          <w:p>
            <w:pPr>
              <w:spacing w:before="20" w:after="20"/>
            </w:pPr>
            <w:r>
              <w:rPr>
                <w:b w:val="0"/>
                <w:i w:val="0"/>
                <w:sz w:val="18"/>
              </w:rPr>
              <w:t>Four rivers</w:t>
            </w:r>
          </w:p>
        </w:tc>
        <w:tc>
          <w:tcPr>
            <w:tcW w:type="dxa" w:w="3093"/>
          </w:tcPr>
          <w:p>
            <w:pPr>
              <w:spacing w:before="20" w:after="20"/>
            </w:pPr>
            <w:r>
              <w:rPr>
                <w:b w:val="0"/>
                <w:i w:val="0"/>
                <w:sz w:val="18"/>
              </w:rPr>
              <w:t>Flow inward</w:t>
            </w:r>
          </w:p>
        </w:tc>
        <w:tc>
          <w:tcPr>
            <w:tcW w:type="dxa" w:w="1764"/>
          </w:tcPr>
          <w:p>
            <w:pPr>
              <w:spacing w:before="20" w:after="20"/>
            </w:pPr>
            <w:r>
              <w:rPr>
                <w:b w:val="0"/>
                <w:i w:val="0"/>
                <w:sz w:val="18"/>
              </w:rPr>
              <w:t>Not acknowledged</w:t>
            </w:r>
          </w:p>
        </w:tc>
      </w:tr>
      <w:tr>
        <w:tc>
          <w:tcPr>
            <w:tcW w:type="dxa" w:w="1515"/>
          </w:tcPr>
          <w:p>
            <w:pPr>
              <w:spacing w:before="20" w:after="20"/>
            </w:pPr>
            <w:r>
              <w:rPr>
                <w:b w:val="0"/>
                <w:i w:val="0"/>
                <w:sz w:val="18"/>
              </w:rPr>
              <w:t>Open polar sea</w:t>
            </w:r>
          </w:p>
        </w:tc>
        <w:tc>
          <w:tcPr>
            <w:tcW w:type="dxa" w:w="3093"/>
          </w:tcPr>
          <w:p>
            <w:pPr>
              <w:spacing w:before="20" w:after="20"/>
            </w:pPr>
            <w:r>
              <w:rPr>
                <w:b w:val="0"/>
                <w:i w:val="0"/>
                <w:sz w:val="18"/>
              </w:rPr>
              <w:t>Reported by Kane, Nansen, Moxon</w:t>
            </w:r>
          </w:p>
        </w:tc>
        <w:tc>
          <w:tcPr>
            <w:tcW w:type="dxa" w:w="1764"/>
          </w:tcPr>
          <w:p>
            <w:pPr>
              <w:spacing w:before="20" w:after="20"/>
            </w:pPr>
            <w:r>
              <w:rPr>
                <w:b w:val="0"/>
                <w:i w:val="0"/>
                <w:sz w:val="18"/>
              </w:rPr>
              <w:t>Denied</w:t>
            </w:r>
          </w:p>
        </w:tc>
      </w:tr>
      <w:tr>
        <w:tc>
          <w:tcPr>
            <w:tcW w:type="dxa" w:w="1515"/>
          </w:tcPr>
          <w:p>
            <w:pPr>
              <w:spacing w:before="20" w:after="20"/>
            </w:pPr>
            <w:r>
              <w:rPr>
                <w:b w:val="0"/>
                <w:i w:val="0"/>
                <w:sz w:val="18"/>
              </w:rPr>
              <w:t>Animal migration</w:t>
            </w:r>
          </w:p>
        </w:tc>
        <w:tc>
          <w:tcPr>
            <w:tcW w:type="dxa" w:w="3093"/>
          </w:tcPr>
          <w:p>
            <w:pPr>
              <w:spacing w:before="20" w:after="20"/>
            </w:pPr>
            <w:r>
              <w:rPr>
                <w:b w:val="0"/>
                <w:i w:val="0"/>
                <w:sz w:val="18"/>
              </w:rPr>
              <w:t>Species migrate north in winter</w:t>
            </w:r>
          </w:p>
        </w:tc>
        <w:tc>
          <w:tcPr>
            <w:tcW w:type="dxa" w:w="1764"/>
          </w:tcPr>
          <w:p>
            <w:pPr>
              <w:spacing w:before="20" w:after="20"/>
            </w:pPr>
            <w:r>
              <w:rPr>
                <w:b w:val="0"/>
                <w:i w:val="0"/>
                <w:sz w:val="18"/>
              </w:rPr>
              <w:t>Unexplained</w:t>
            </w:r>
          </w:p>
        </w:tc>
      </w:tr>
      <w:tr>
        <w:tc>
          <w:tcPr>
            <w:tcW w:type="dxa" w:w="1515"/>
          </w:tcPr>
          <w:p>
            <w:pPr>
              <w:spacing w:before="20" w:after="20"/>
            </w:pPr>
            <w:r>
              <w:rPr>
                <w:b w:val="0"/>
                <w:i w:val="0"/>
                <w:sz w:val="18"/>
              </w:rPr>
              <w:t>Frisland</w:t>
            </w:r>
          </w:p>
        </w:tc>
        <w:tc>
          <w:tcPr>
            <w:tcW w:type="dxa" w:w="3093"/>
          </w:tcPr>
          <w:p>
            <w:pPr>
              <w:spacing w:before="20" w:after="20"/>
            </w:pPr>
            <w:r>
              <w:rPr>
                <w:b w:val="0"/>
                <w:i w:val="0"/>
                <w:sz w:val="18"/>
              </w:rPr>
              <w:t>On 15+ major maps</w:t>
            </w:r>
          </w:p>
        </w:tc>
        <w:tc>
          <w:tcPr>
            <w:tcW w:type="dxa" w:w="1764"/>
          </w:tcPr>
          <w:p>
            <w:pPr>
              <w:spacing w:before="20" w:after="20"/>
            </w:pPr>
            <w:r>
              <w:rPr>
                <w:b w:val="0"/>
                <w:i w:val="0"/>
                <w:sz w:val="18"/>
              </w:rPr>
              <w:t>Declared mythological</w:t>
            </w:r>
          </w:p>
        </w:tc>
      </w:tr>
    </w:tbl>
    <w:p/>
    <w:p>
      <w:r>
        <w:rPr>
          <w:b w:val="0"/>
          <w:i w:val="0"/>
        </w:rPr>
        <w:t>The Lazeria Collection's conclusion: the evidence has never been addressed.</w:t>
      </w:r>
    </w:p>
    <w:p/>
    <w:p>
      <w:pPr>
        <w:sectPr>
          <w:headerReference w:type="default" r:id="rId81"/>
          <w:footerReference w:type="default" r:id="rId82"/>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II</w:t>
      </w:r>
    </w:p>
    <w:p>
      <w:pPr>
        <w:pStyle w:val="Heading1"/>
        <w:jc w:val="center"/>
      </w:pPr>
      <w:r>
        <w:rPr>
          <w:b/>
        </w:rPr>
        <w:t>The Golden Age</w:t>
      </w:r>
    </w:p>
    <w:p>
      <w:pPr>
        <w:pStyle w:val="Quote"/>
      </w:pPr>
      <w:r>
        <w:rPr>
          <w:b w:val="0"/>
          <w:i w:val="0"/>
          <w:sz w:val="19"/>
        </w:rPr>
      </w:r>
      <w:r>
        <w:rPr>
          <w:b/>
          <w:i w:val="0"/>
          <w:sz w:val="19"/>
        </w:rPr>
        <w:t>TL;DR:</w:t>
      </w:r>
      <w:r>
        <w:rPr>
          <w:b w:val="0"/>
          <w:i w:val="0"/>
          <w:sz w:val="19"/>
        </w:rPr>
        <w:t xml:space="preserve"> </w:t>
      </w:r>
      <w:r>
        <w:rPr>
          <w:b/>
          <w:i w:val="0"/>
          <w:sz w:val="19"/>
        </w:rPr>
        <w:t>4077–3147 BCE</w:t>
      </w:r>
      <w:r>
        <w:rPr>
          <w:b w:val="0"/>
          <w:i w:val="0"/>
          <w:sz w:val="19"/>
        </w:rPr>
        <w:t xml:space="preserve">: collinear </w:t>
      </w:r>
      <w:r>
        <w:rPr>
          <w:b/>
          <w:i w:val="0"/>
          <w:sz w:val="19"/>
        </w:rPr>
        <w:t>Tree of Life</w:t>
      </w:r>
      <w:r>
        <w:rPr>
          <w:b w:val="0"/>
          <w:i w:val="0"/>
          <w:sz w:val="19"/>
        </w:rPr>
        <w:t xml:space="preserve"> under </w:t>
      </w:r>
      <w:r>
        <w:rPr>
          <w:b/>
          <w:i w:val="0"/>
          <w:sz w:val="19"/>
        </w:rPr>
        <w:t>proto-Saturn</w:t>
      </w:r>
      <w:r>
        <w:rPr>
          <w:b w:val="0"/>
          <w:i w:val="0"/>
          <w:sz w:val="19"/>
        </w:rPr>
        <w:t xml:space="preserve">’s polar </w:t>
      </w:r>
      <w:r>
        <w:rPr>
          <w:b/>
          <w:i w:val="0"/>
          <w:sz w:val="19"/>
        </w:rPr>
        <w:t>sun</w:t>
      </w:r>
      <w:r>
        <w:rPr>
          <w:b w:val="0"/>
          <w:i w:val="0"/>
          <w:sz w:val="19"/>
        </w:rPr>
        <w:t>—</w:t>
      </w:r>
      <w:r>
        <w:rPr>
          <w:b/>
          <w:i w:val="0"/>
          <w:sz w:val="19"/>
        </w:rPr>
        <w:t>225-day</w:t>
      </w:r>
      <w:r>
        <w:rPr>
          <w:b w:val="0"/>
          <w:i w:val="0"/>
          <w:sz w:val="19"/>
        </w:rPr>
        <w:t xml:space="preserve"> year, </w:t>
      </w:r>
      <w:r>
        <w:rPr>
          <w:b/>
          <w:i w:val="0"/>
          <w:sz w:val="19"/>
        </w:rPr>
        <w:t>series</w:t>
      </w:r>
      <w:r>
        <w:rPr>
          <w:b w:val="0"/>
          <w:i w:val="0"/>
          <w:sz w:val="19"/>
        </w:rPr>
        <w:t xml:space="preserve">-linked poles and matched </w:t>
      </w:r>
      <w:r>
        <w:rPr>
          <w:b/>
          <w:i w:val="0"/>
          <w:sz w:val="19"/>
        </w:rPr>
        <w:t>axial tilts</w:t>
      </w:r>
      <w:r>
        <w:rPr>
          <w:b w:val="0"/>
          <w:i w:val="0"/>
          <w:sz w:val="19"/>
        </w:rPr>
        <w:t xml:space="preserve">, </w:t>
      </w:r>
      <w:r>
        <w:rPr>
          <w:b/>
          <w:i w:val="0"/>
          <w:sz w:val="19"/>
        </w:rPr>
        <w:t>Eden</w:t>
      </w:r>
      <w:r>
        <w:rPr>
          <w:b w:val="0"/>
          <w:i w:val="0"/>
          <w:sz w:val="19"/>
        </w:rPr>
        <w:t xml:space="preserve"> / </w:t>
      </w:r>
      <w:r>
        <w:rPr>
          <w:b/>
          <w:i w:val="0"/>
          <w:sz w:val="19"/>
        </w:rPr>
        <w:t>Yellow Emperor</w:t>
      </w:r>
      <w:r>
        <w:rPr>
          <w:b w:val="0"/>
          <w:i w:val="0"/>
          <w:sz w:val="19"/>
        </w:rPr>
        <w:t xml:space="preserve"> / </w:t>
      </w:r>
      <w:r>
        <w:rPr>
          <w:b/>
          <w:i w:val="0"/>
          <w:sz w:val="19"/>
        </w:rPr>
        <w:t>Peace of Frodi</w:t>
      </w:r>
      <w:r>
        <w:rPr>
          <w:b w:val="0"/>
          <w:i w:val="0"/>
          <w:sz w:val="19"/>
        </w:rPr>
        <w:t xml:space="preserve"> memory; each body charges as </w:t>
      </w:r>
      <w:r>
        <w:rPr>
          <w:b/>
          <w:i w:val="0"/>
          <w:sz w:val="19"/>
        </w:rPr>
        <w:t>capacitor</w:t>
      </w:r>
      <w:r>
        <w:rPr>
          <w:b w:val="0"/>
          <w:i w:val="0"/>
          <w:sz w:val="19"/>
        </w:rPr>
        <w:t xml:space="preserve"> until the stack </w:t>
      </w:r>
      <w:r>
        <w:rPr>
          <w:b/>
          <w:i w:val="0"/>
          <w:sz w:val="19"/>
        </w:rPr>
        <w:t>overfills</w:t>
      </w:r>
      <w:r>
        <w:rPr>
          <w:b w:val="0"/>
          <w:i w:val="0"/>
          <w:sz w:val="19"/>
        </w:rPr>
        <w:t xml:space="preserve"> and </w:t>
      </w:r>
      <w:r>
        <w:rPr>
          <w:b/>
          <w:i w:val="0"/>
          <w:sz w:val="19"/>
        </w:rPr>
        <w:t>3147</w:t>
      </w:r>
      <w:r>
        <w:rPr>
          <w:b w:val="0"/>
          <w:i w:val="0"/>
          <w:sz w:val="19"/>
        </w:rPr>
        <w:t xml:space="preserve"> rips the </w:t>
      </w:r>
      <w:r>
        <w:rPr>
          <w:b/>
          <w:i w:val="0"/>
          <w:sz w:val="19"/>
        </w:rPr>
        <w:t>sheath</w:t>
      </w:r>
      <w:r>
        <w:rPr>
          <w:b w:val="0"/>
          <w:i w:val="0"/>
          <w:sz w:val="19"/>
        </w:rPr>
        <w:t xml:space="preserve">, ending stability and opening the </w:t>
      </w:r>
      <w:r>
        <w:rPr>
          <w:b/>
          <w:i w:val="0"/>
          <w:sz w:val="19"/>
        </w:rPr>
        <w:t>cataclysm</w:t>
      </w:r>
      <w:r>
        <w:rPr>
          <w:b w:val="0"/>
          <w:i w:val="0"/>
          <w:sz w:val="19"/>
        </w:rPr>
        <w:t xml:space="preserve"> era.</w:t>
      </w:r>
    </w:p>
    <w:p>
      <w:r>
        <w:rPr>
          <w:b w:val="0"/>
          <w:i/>
        </w:rPr>
        <w:t>The Garden of Earthly Delights</w:t>
      </w:r>
      <w:r>
        <w:rPr>
          <w:b w:val="0"/>
          <w:i w:val="0"/>
        </w:rPr>
        <w:t xml:space="preserve"> by </w:t>
      </w:r>
      <w:hyperlink r:id="rId113">
        <w:r>
          <w:rPr>
            <w:b w:val="0"/>
            <w:i w:val="0"/>
            <w:color w:val="B8860B"/>
          </w:rPr>
          <w:t>Hieronymus Bosch</w:t>
        </w:r>
      </w:hyperlink>
      <w:r>
        <w:rPr>
          <w:b w:val="0"/>
          <w:i w:val="0"/>
        </w:rPr>
        <w:t xml:space="preserve"> depicting the beginning, middle, and end of the </w:t>
      </w:r>
      <w:r>
        <w:rPr>
          <w:b w:val="0"/>
          <w:i/>
        </w:rPr>
        <w:t>Golden Age</w:t>
      </w:r>
      <w:r>
        <w:rPr>
          <w:b w:val="0"/>
          <w:i w:val="0"/>
        </w:rPr>
        <w:t>.</w:t>
      </w:r>
    </w:p>
    <w:p>
      <w:pPr>
        <w:jc w:val="center"/>
      </w:pPr>
      <w:r>
        <w:drawing>
          <wp:inline xmlns:a="http://schemas.openxmlformats.org/drawingml/2006/main" xmlns:pic="http://schemas.openxmlformats.org/drawingml/2006/picture">
            <wp:extent cx="3657600" cy="370332"/>
            <wp:docPr id="2" name="Picture 2"/>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3657600" cy="370332"/>
                    </a:xfrm>
                    <a:prstGeom prst="rect"/>
                  </pic:spPr>
                </pic:pic>
              </a:graphicData>
            </a:graphic>
          </wp:inline>
        </w:drawing>
      </w:r>
    </w:p>
    <w:p>
      <w:pPr>
        <w:pStyle w:val="Caption"/>
      </w:pPr>
      <w:r>
        <w:t>The Golden Age — Era span</w:t>
      </w:r>
    </w:p>
    <w:p>
      <w:r>
        <w:rPr>
          <w:b w:val="0"/>
          <w:i w:val="0"/>
        </w:rPr>
        <w:t xml:space="preserve">This period of stable collinear configuration is remembered throughout the civilizations of the Earth as the </w:t>
      </w:r>
      <w:r>
        <w:rPr>
          <w:b w:val="0"/>
          <w:i/>
        </w:rPr>
        <w:t>Golden</w:t>
      </w:r>
      <w:r>
        <w:rPr>
          <w:b w:val="0"/>
          <w:i/>
        </w:rPr>
        <w:t xml:space="preserve"> </w:t>
      </w:r>
      <w:r>
        <w:rPr>
          <w:b w:val="0"/>
          <w:i/>
        </w:rPr>
        <w:t>Age</w:t>
      </w:r>
      <w:r>
        <w:rPr>
          <w:b w:val="0"/>
          <w:i w:val="0"/>
        </w:rPr>
        <w:t xml:space="preserve">. The Hindu Brahma, Yama, Vishnu, and Manu describe the age of the </w:t>
      </w:r>
      <w:hyperlink r:id="rId115">
        <w:r>
          <w:rPr>
            <w:b w:val="0"/>
            <w:i w:val="0"/>
            <w:color w:val="B8860B"/>
          </w:rPr>
          <w:t>“Brilliant Yima”</w:t>
        </w:r>
      </w:hyperlink>
      <w:r>
        <w:rPr>
          <w:b w:val="0"/>
          <w:i w:val="0"/>
        </w:rPr>
        <w:t>.</w:t>
      </w:r>
      <w:r>
        <w:rPr>
          <w:b w:val="0"/>
          <w:i w:val="0"/>
        </w:rPr>
        <w:t xml:space="preserve"> </w:t>
      </w:r>
      <w:r>
        <w:rPr>
          <w:b w:val="0"/>
          <w:i w:val="0"/>
        </w:rPr>
        <w:t xml:space="preserve">To the Chinese, it was the reign of </w:t>
      </w:r>
      <w:hyperlink r:id="rId116">
        <w:r>
          <w:rPr>
            <w:b w:val="0"/>
            <w:i w:val="0"/>
            <w:color w:val="B8860B"/>
          </w:rPr>
          <w:t>“Yellow Emperor” Huang-ti</w:t>
        </w:r>
      </w:hyperlink>
      <w:r>
        <w:rPr>
          <w:b w:val="0"/>
          <w:i w:val="0"/>
        </w:rPr>
        <w:t>, founder of Taoism.</w:t>
      </w:r>
      <w:r>
        <w:rPr>
          <w:b w:val="0"/>
          <w:i w:val="0"/>
        </w:rPr>
        <w:t xml:space="preserve"> </w:t>
      </w:r>
      <w:r>
        <w:rPr>
          <w:b w:val="0"/>
          <w:i w:val="0"/>
        </w:rPr>
        <w:t xml:space="preserve">In Northern Europe, </w:t>
      </w:r>
      <w:hyperlink r:id="rId117">
        <w:r>
          <w:rPr>
            <w:b w:val="0"/>
            <w:i w:val="0"/>
            <w:color w:val="B8860B"/>
          </w:rPr>
          <w:t>Peace of Frodi</w:t>
        </w:r>
      </w:hyperlink>
      <w:r>
        <w:rPr>
          <w:b w:val="0"/>
          <w:i w:val="0"/>
        </w:rPr>
        <w:t>.</w:t>
      </w:r>
      <w:r>
        <w:rPr>
          <w:b w:val="0"/>
          <w:i w:val="0"/>
        </w:rPr>
        <w:t xml:space="preserve"> </w:t>
      </w:r>
      <w:r>
        <w:rPr>
          <w:b w:val="0"/>
          <w:i w:val="0"/>
        </w:rPr>
        <w:t xml:space="preserve">In the Christian Bible, this 930-year period was the </w:t>
      </w:r>
      <w:hyperlink r:id="rId118">
        <w:r>
          <w:rPr>
            <w:b w:val="0"/>
            <w:i w:val="0"/>
            <w:color w:val="B8860B"/>
          </w:rPr>
          <w:t>Garden of Eden</w:t>
        </w:r>
      </w:hyperlink>
      <w:r>
        <w:rPr>
          <w:b w:val="0"/>
          <w:i w:val="0"/>
        </w:rPr>
        <w:t>.</w:t>
      </w:r>
      <w:r>
        <w:rPr>
          <w:b w:val="0"/>
          <w:i w:val="0"/>
        </w:rPr>
        <w:t xml:space="preserve"> </w:t>
      </w:r>
      <w:r>
        <w:rPr>
          <w:b w:val="0"/>
          <w:i w:val="0"/>
        </w:rPr>
        <w:t xml:space="preserve">The Caribs of Surinam recall the lost epoch: "In a time long past, so long past that even the grandmothers of our grandmothers were not yet born, the world was quite other than what it is today: the trees were forever in fruit; the animals lived in perfect harmony, and the little agouti played fearlessly with the beard of the jaguar." David Talbott quotes this in </w:t>
      </w:r>
      <w:hyperlink r:id="rId119">
        <w:r>
          <w:rPr>
            <w:b w:val="0"/>
            <w:i w:val="0"/>
            <w:color w:val="B8860B"/>
          </w:rPr>
          <w:t>"The Myth of the Golden Age"</w:t>
        </w:r>
      </w:hyperlink>
      <w:r>
        <w:rPr>
          <w:b w:val="0"/>
          <w:i w:val="0"/>
        </w:rPr>
        <w:t xml:space="preserve"> (1997); it also appears in </w:t>
      </w:r>
      <w:hyperlink r:id="rId120">
        <w:r>
          <w:rPr>
            <w:b w:val="0"/>
            <w:i w:val="0"/>
            <w:color w:val="B8860B"/>
          </w:rPr>
          <w:t>Remembering the End of the World</w:t>
        </w:r>
      </w:hyperlink>
      <w:r>
        <w:rPr>
          <w:b w:val="0"/>
          <w:i w:val="0"/>
        </w:rPr>
        <w:t xml:space="preserve"> (documentary).</w:t>
      </w:r>
    </w:p>
    <w:p>
      <w:pPr>
        <w:pStyle w:val="Quote"/>
      </w:pPr>
      <w:r>
        <w:rPr>
          <w:b w:val="0"/>
          <w:i w:val="0"/>
          <w:sz w:val="19"/>
        </w:rPr>
        <w:t>"The world was quite other than what it is today: the trees were forever in fruit;</w:t>
      </w:r>
      <w:r>
        <w:rPr>
          <w:b w:val="0"/>
          <w:i w:val="0"/>
          <w:sz w:val="19"/>
        </w:rPr>
        <w:t xml:space="preserve"> </w:t>
      </w:r>
      <w:r>
        <w:rPr>
          <w:b w:val="0"/>
          <w:i w:val="0"/>
          <w:sz w:val="19"/>
        </w:rPr>
        <w:t>the animals lived in perfect harmony, and the little agouti played fearlessly with the beard of the jaguar."</w:t>
      </w:r>
      <w:r>
        <w:rPr>
          <w:b w:val="0"/>
          <w:i w:val="0"/>
          <w:sz w:val="19"/>
        </w:rPr>
        <w:t xml:space="preserve"> </w:t>
      </w:r>
      <w:r>
        <w:rPr>
          <w:b w:val="0"/>
          <w:i w:val="0"/>
          <w:sz w:val="19"/>
        </w:rPr>
        <w:t xml:space="preserve">— </w:t>
      </w:r>
      <w:r>
        <w:rPr>
          <w:b w:val="0"/>
          <w:i/>
          <w:sz w:val="19"/>
        </w:rPr>
        <w:t>Caribs of Surinam, quoted in Talbott, "The Myth of the Golden Age" (1997)</w:t>
      </w:r>
    </w:p>
    <w:p>
      <w:pPr>
        <w:pStyle w:val="Quote"/>
      </w:pPr>
      <w:r>
        <w:rPr>
          <w:b w:val="0"/>
          <w:i w:val="0"/>
          <w:sz w:val="19"/>
        </w:rPr>
        <w:t>"In the elaborated memories of the Golden Age or ancestral paradise, there is no sacrifice, no war, no sickness or death, no division of nation against nation, and no division of language between man and animal, or between man and man. And thus, no need for ritual cleansing or defense. Whatever the natural conditions may have been during this celebrated epoch, they were sufficient to plant in collective memory a root metaphor for benevolent creation, cosmic harmony, and the unity of life."</w:t>
      </w:r>
      <w:r>
        <w:rPr>
          <w:b w:val="0"/>
          <w:i w:val="0"/>
          <w:sz w:val="19"/>
        </w:rPr>
        <w:t xml:space="preserve"> </w:t>
      </w:r>
      <w:r>
        <w:rPr>
          <w:b w:val="0"/>
          <w:i w:val="0"/>
          <w:sz w:val="19"/>
        </w:rPr>
        <w:t xml:space="preserve">— </w:t>
      </w:r>
      <w:r>
        <w:rPr>
          <w:b w:val="0"/>
          <w:i/>
          <w:sz w:val="19"/>
        </w:rPr>
        <w:t>ifiseeu.com,</w:t>
      </w:r>
      <w:r>
        <w:rPr>
          <w:b w:val="0"/>
          <w:i w:val="0"/>
          <w:sz w:val="19"/>
        </w:rPr>
        <w:t xml:space="preserve"> </w:t>
      </w:r>
      <w:hyperlink r:id="rId121">
        <w:r>
          <w:rPr>
            <w:b w:val="0"/>
            <w:i w:val="0"/>
            <w:color w:val="B8860B"/>
            <w:sz w:val="19"/>
          </w:rPr>
          <w:t>Sacrifice &amp; Amnesia</w:t>
        </w:r>
      </w:hyperlink>
    </w:p>
    <w:p>
      <w:r>
        <w:rPr>
          <w:b w:val="0"/>
          <w:i w:val="0"/>
        </w:rPr>
        <w:t xml:space="preserve">The cosmic mountain appears under many names: Meru (Hindu), Hera-Berezaiti (Iranian), Kwen-Lun (Chinese), Colhuacan (Mexican), Olympus and Zion (Talbott, </w:t>
      </w:r>
      <w:r>
        <w:rPr>
          <w:b w:val="0"/>
          <w:i/>
        </w:rPr>
        <w:t>The Saturn Myth</w:t>
      </w:r>
      <w:r>
        <w:rPr>
          <w:b w:val="0"/>
          <w:i w:val="0"/>
        </w:rPr>
        <w:t>).</w:t>
      </w:r>
    </w:p>
    <w:p>
      <w:r>
        <w:rPr>
          <w:b w:val="0"/>
          <w:i w:val="0"/>
        </w:rPr>
        <w:t xml:space="preserve">As each planet was connected </w:t>
      </w:r>
      <w:hyperlink r:id="rId122">
        <w:r>
          <w:rPr>
            <w:b w:val="0"/>
            <w:i w:val="0"/>
            <w:color w:val="B8860B"/>
          </w:rPr>
          <w:t>in-series</w:t>
        </w:r>
      </w:hyperlink>
      <w:r>
        <w:rPr>
          <w:b w:val="0"/>
          <w:i w:val="0"/>
        </w:rPr>
        <w:t>,</w:t>
      </w:r>
      <w:r>
        <w:rPr>
          <w:b w:val="0"/>
          <w:i w:val="0"/>
        </w:rPr>
        <w:t xml:space="preserve"> </w:t>
      </w:r>
      <w:r>
        <w:rPr>
          <w:b w:val="0"/>
          <w:i w:val="0"/>
        </w:rPr>
        <w:t>their axial tilt would stay synchronized even as the entire system Orbited the Sun, but after the planets left the</w:t>
      </w:r>
      <w:r>
        <w:rPr>
          <w:b w:val="0"/>
          <w:i w:val="0"/>
        </w:rPr>
        <w:t xml:space="preserve"> </w:t>
      </w:r>
      <w:r>
        <w:rPr>
          <w:b w:val="0"/>
          <w:i w:val="0"/>
        </w:rPr>
        <w:t xml:space="preserve">configuration, each would connect to the Sun's environment </w:t>
      </w:r>
      <w:r>
        <w:rPr>
          <w:b/>
          <w:i w:val="0"/>
        </w:rPr>
        <w:t>in parallel</w:t>
      </w:r>
      <w:r>
        <w:rPr>
          <w:b w:val="0"/>
          <w:i w:val="0"/>
        </w:rPr>
      </w:r>
      <w:r>
        <w:rPr>
          <w:b w:val="0"/>
          <w:i w:val="0"/>
        </w:rPr>
        <w:t xml:space="preserve"> </w:t>
      </w:r>
      <w:r>
        <w:rPr>
          <w:b w:val="0"/>
          <w:i w:val="0"/>
        </w:rPr>
        <w:t>and their axial tilts would be fixed indefinitely. This is the reason Earth, Mars, Saturn, and Neptune have</w:t>
      </w:r>
      <w:r>
        <w:rPr>
          <w:b w:val="0"/>
          <w:i w:val="0"/>
        </w:rPr>
        <w:t xml:space="preserve"> </w:t>
      </w:r>
      <w:r>
        <w:rPr>
          <w:b w:val="0"/>
          <w:i w:val="0"/>
        </w:rPr>
        <w:t xml:space="preserve">matching </w:t>
      </w:r>
      <w:hyperlink r:id="rId123">
        <w:r>
          <w:rPr>
            <w:b w:val="0"/>
            <w:i w:val="0"/>
            <w:color w:val="B8860B"/>
          </w:rPr>
          <w:t>axial tilts</w:t>
        </w:r>
      </w:hyperlink>
      <w:r>
        <w:rPr>
          <w:b w:val="0"/>
          <w:i w:val="0"/>
        </w:rPr>
        <w:t xml:space="preserve"> within 3 degrees. By the end of</w:t>
      </w:r>
      <w:r>
        <w:rPr>
          <w:b w:val="0"/>
          <w:i w:val="0"/>
        </w:rPr>
        <w:t xml:space="preserve"> </w:t>
      </w:r>
      <w:r>
        <w:rPr>
          <w:b w:val="0"/>
          <w:i w:val="0"/>
        </w:rPr>
        <w:t>this period, each planet in the configuration had become a "fully charged" capacitor, unable to accept more charge or</w:t>
      </w:r>
      <w:r>
        <w:rPr>
          <w:b w:val="0"/>
          <w:i w:val="0"/>
        </w:rPr>
        <w:t xml:space="preserve"> </w:t>
      </w:r>
      <w:r>
        <w:rPr>
          <w:b w:val="0"/>
          <w:i w:val="0"/>
        </w:rPr>
        <w:t>grow larger. The configuration violently came to an end, and the age of cataclysm began.</w:t>
      </w:r>
    </w:p>
    <w:p>
      <w:pPr>
        <w:pStyle w:val="Heading2"/>
        <w:keepNext/>
        <w:keepLines/>
      </w:pPr>
      <w:r>
        <w:t>The Seven Days of Creation: A Compressed Memory of the Saturnian Epoch</w:t>
      </w:r>
    </w:p>
    <w:p>
      <w:r>
        <w:rPr>
          <w:b w:val="0"/>
          <w:i w:val="0"/>
        </w:rPr>
        <w:t xml:space="preserve">The Genesis creation account is literally true but compressed. Each "day" is a cosmological epoch lasting hundreds of years, bookended by planetary climaxes. Day 1 = 4077 BC (Saturn arc-mode ignition); Day 7 = 3147 BC (Golden Age collapse). For the full mapping: </w:t>
      </w:r>
      <w:hyperlink r:id="rId124">
        <w:r>
          <w:rPr>
            <w:b w:val="0"/>
            <w:i w:val="0"/>
            <w:color w:val="B8860B"/>
          </w:rPr>
          <w:t>Seven Days of Creation</w:t>
        </w:r>
      </w:hyperlink>
      <w:r>
        <w:rPr>
          <w:b w:val="0"/>
          <w:i w:val="0"/>
        </w:rPr>
        <w:t xml:space="preserve"> in the Appendix.</w:t>
      </w:r>
    </w:p>
    <w:p>
      <w:pPr>
        <w:pStyle w:val="Heading2"/>
        <w:keepNext/>
        <w:keepLines/>
      </w:pPr>
      <w:r>
        <w:t>The 225-Day Year</w:t>
      </w:r>
    </w:p>
    <w:p>
      <w:r>
        <w:rPr>
          <w:b w:val="0"/>
          <w:i/>
        </w:rPr>
        <w:t>Evidence from the Sumerian King-List</w:t>
      </w:r>
    </w:p>
    <w:p>
      <w:r>
        <w:rPr>
          <w:b w:val="0"/>
          <w:i w:val="0"/>
        </w:rPr>
        <w:t xml:space="preserve">Saturn was called </w:t>
      </w:r>
      <w:hyperlink r:id="rId125">
        <w:r>
          <w:rPr>
            <w:b w:val="0"/>
            <w:i w:val="0"/>
            <w:color w:val="B8860B"/>
          </w:rPr>
          <w:t>Kronos</w:t>
        </w:r>
      </w:hyperlink>
      <w:r>
        <w:rPr>
          <w:b w:val="0"/>
          <w:i w:val="0"/>
        </w:rPr>
        <w:t xml:space="preserve">, the </w:t>
      </w:r>
      <w:r>
        <w:rPr>
          <w:b w:val="0"/>
          <w:i/>
        </w:rPr>
        <w:t>God before time began</w:t>
      </w:r>
      <w:r>
        <w:rPr>
          <w:b w:val="0"/>
          <w:i w:val="0"/>
        </w:rPr>
        <w:t>. Before clocks and calendars, planetary positions were the only way to measure time. When Saturn's system joined the Sun's orbit, time began. Our current Sun was still hidden behind Saturn (and Jupiter). Earth's spin remained constant — a "day" stayed the same — but the year was only 225 days: 40% faster than today's 365.25-day orbit. Year-lengths shifted periodically as Earth jumped between orbits, each jump drawing less solar energy and producing a slower orbit. Saturn or Kronos translates to "time." The visible crescent of Saturn — lit by the real Sun at Saturn's rim — was the first clock. Earth's rotation made it appear to turn; Talbott's revolving-crescent article details the four-phase daily cycle. When Jupiter displaced Saturn after 3147 BC, Jupiter replaced "the older God of Time and Beginnings." Sumerian King-List (</w:t>
      </w:r>
      <w:r>
        <w:rPr>
          <w:b w:val="0"/>
          <w:i/>
        </w:rPr>
        <w:t>List of Kings Before the Flood</w:t>
      </w:r>
      <w:r>
        <w:rPr>
          <w:b w:val="0"/>
          <w:i w:val="0"/>
        </w:rPr>
        <w:t xml:space="preserve">) — reigns in tens of thousands of "years" dismissed as fantastical. Cook: these record </w:t>
      </w:r>
      <w:r>
        <w:rPr>
          <w:b w:val="0"/>
          <w:i/>
        </w:rPr>
        <w:t>days</w:t>
      </w:r>
      <w:r>
        <w:rPr>
          <w:b w:val="0"/>
          <w:i w:val="0"/>
        </w:rPr>
        <w:t xml:space="preserve">; only a 225-day year resolves totals into whole-number multiples of 32 years. Grand total: 241,200 days = 1,072 years. A 225-day year = 0.72 AU (Venus's orbit); Kepler's third law gives ~214 days for 0.70 AU — consistent. Full tables: </w:t>
      </w:r>
      <w:hyperlink r:id="rId126">
        <w:r>
          <w:rPr>
            <w:b w:val="0"/>
            <w:i w:val="0"/>
            <w:color w:val="B8860B"/>
          </w:rPr>
          <w:t>Year-Length and Calendar Evidence</w:t>
        </w:r>
      </w:hyperlink>
      <w:r>
        <w:rPr>
          <w:b w:val="0"/>
          <w:i w:val="0"/>
        </w:rPr>
        <w:t>.</w:t>
      </w:r>
    </w:p>
    <w:p>
      <w:pPr>
        <w:pStyle w:val="Heading2"/>
        <w:keepNext/>
        <w:keepLines/>
      </w:pPr>
      <w:r>
        <w:t>Event Timeline (4077–3147 BCE)</w:t>
      </w:r>
    </w:p>
    <w:p>
      <w:r>
        <w:rPr>
          <w:b w:val="0"/>
          <w:i w:val="0"/>
        </w:rPr>
        <w:t xml:space="preserve">Order follows David Talbott's </w:t>
      </w:r>
      <w:r>
        <w:rPr>
          <w:b w:val="0"/>
          <w:i/>
        </w:rPr>
        <w:t>Remembering the End of the World</w:t>
      </w:r>
      <w:r>
        <w:rPr>
          <w:b w:val="0"/>
          <w:i w:val="0"/>
        </w:rPr>
        <w:t xml:space="preserve"> (documentary). Jno Cook assigns </w:t>
      </w:r>
      <w:r>
        <w:rPr>
          <w:b/>
          <w:i w:val="0"/>
        </w:rPr>
        <w:t>4077 BCE</w:t>
      </w:r>
      <w:r>
        <w:rPr>
          <w:b w:val="0"/>
          <w:i w:val="0"/>
        </w:rPr>
        <w:t xml:space="preserve"> to the bright crescent / Saturn nova and </w:t>
      </w:r>
      <w:r>
        <w:rPr>
          <w:b/>
          <w:i w:val="0"/>
        </w:rPr>
        <w:t>3147 BCE</w:t>
      </w:r>
      <w:r>
        <w:rPr>
          <w:b w:val="0"/>
          <w:i w:val="0"/>
        </w:rPr>
        <w:t xml:space="preserve"> to the end of the collinear era; other steps have no established calendar dates (?).</w:t>
      </w:r>
    </w:p>
    <w:p>
      <w:pPr>
        <w:pStyle w:val="Heading3"/>
        <w:keepNext/>
        <w:keepLines/>
      </w:pPr>
      <w:r>
        <w:t>Summary (chapter articles)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25"/>
        <w:gridCol w:w="725"/>
        <w:gridCol w:w="4923"/>
      </w:tblGrid>
      <w:tr>
        <w:tc>
          <w:tcPr>
            <w:tcW w:type="dxa" w:w="725"/>
            <w:shd w:val="clear" w:color="auto" w:fill="F0F0F0"/>
          </w:tcPr>
          <w:p>
            <w:pPr>
              <w:spacing w:before="20" w:after="20"/>
              <w:jc w:val="center"/>
            </w:pPr>
            <w:r>
              <w:rPr>
                <w:rFonts w:ascii="Libre Franklin" w:hAnsi="Libre Franklin"/>
                <w:b/>
                <w:sz w:val="18"/>
              </w:rPr>
              <w:t>Order</w:t>
            </w:r>
          </w:p>
        </w:tc>
        <w:tc>
          <w:tcPr>
            <w:tcW w:type="dxa" w:w="725"/>
            <w:shd w:val="clear" w:color="auto" w:fill="F0F0F0"/>
          </w:tcPr>
          <w:p>
            <w:pPr>
              <w:spacing w:before="20" w:after="20"/>
              <w:jc w:val="center"/>
            </w:pPr>
            <w:r>
              <w:rPr>
                <w:rFonts w:ascii="Libre Franklin" w:hAnsi="Libre Franklin"/>
                <w:b/>
                <w:sz w:val="18"/>
              </w:rPr>
              <w:t>Date</w:t>
            </w:r>
          </w:p>
        </w:tc>
        <w:tc>
          <w:tcPr>
            <w:tcW w:type="dxa" w:w="4923"/>
            <w:shd w:val="clear" w:color="auto" w:fill="F0F0F0"/>
          </w:tcPr>
          <w:p>
            <w:pPr>
              <w:spacing w:before="20" w:after="20"/>
              <w:jc w:val="center"/>
            </w:pPr>
            <w:r>
              <w:rPr>
                <w:rFonts w:ascii="Libre Franklin" w:hAnsi="Libre Franklin"/>
                <w:b/>
                <w:sz w:val="18"/>
              </w:rPr>
              <w:t>Event</w:t>
            </w:r>
          </w:p>
        </w:tc>
      </w:tr>
      <w:tr>
        <w:tc>
          <w:tcPr>
            <w:tcW w:type="dxa" w:w="725"/>
          </w:tcPr>
          <w:p>
            <w:pPr>
              <w:spacing w:before="20" w:after="20"/>
            </w:pPr>
            <w:r>
              <w:rPr>
                <w:b w:val="0"/>
                <w:i w:val="0"/>
                <w:sz w:val="18"/>
              </w:rPr>
              <w:t>1</w:t>
            </w:r>
          </w:p>
        </w:tc>
        <w:tc>
          <w:tcPr>
            <w:tcW w:type="dxa" w:w="725"/>
          </w:tcPr>
          <w:p>
            <w:pPr>
              <w:spacing w:before="20" w:after="20"/>
            </w:pPr>
            <w:r>
              <w:rPr>
                <w:b w:val="0"/>
                <w:i w:val="0"/>
                <w:sz w:val="18"/>
              </w:rPr>
              <w:t>4077 BCE</w:t>
            </w:r>
          </w:p>
        </w:tc>
        <w:tc>
          <w:tcPr>
            <w:tcW w:type="dxa" w:w="4923"/>
          </w:tcPr>
          <w:p>
            <w:pPr>
              <w:spacing w:before="20" w:after="20"/>
            </w:pPr>
            <w:hyperlink r:id="rId127">
              <w:r>
                <w:rPr>
                  <w:b w:val="0"/>
                  <w:i w:val="0"/>
                  <w:color w:val="B8860B"/>
                  <w:sz w:val="18"/>
                </w:rPr>
                <w:t>Proto-Saturn joins the Sun's orbit</w:t>
              </w:r>
            </w:hyperlink>
            <w:r>
              <w:rPr>
                <w:b w:val="0"/>
                <w:i w:val="0"/>
                <w:sz w:val="18"/>
              </w:rPr>
              <w:t xml:space="preserve"> — Saturn at pole, Venus in center, Mars inside Venus</w:t>
            </w:r>
          </w:p>
        </w:tc>
      </w:tr>
      <w:tr>
        <w:tc>
          <w:tcPr>
            <w:tcW w:type="dxa" w:w="725"/>
          </w:tcPr>
          <w:p>
            <w:pPr>
              <w:spacing w:before="20" w:after="20"/>
            </w:pPr>
            <w:r>
              <w:rPr>
                <w:b w:val="0"/>
                <w:i w:val="0"/>
                <w:sz w:val="18"/>
              </w:rPr>
              <w:t>2</w:t>
            </w:r>
          </w:p>
        </w:tc>
        <w:tc>
          <w:tcPr>
            <w:tcW w:type="dxa" w:w="725"/>
          </w:tcPr>
          <w:p>
            <w:pPr>
              <w:spacing w:before="20" w:after="20"/>
            </w:pPr>
            <w:r>
              <w:rPr>
                <w:b w:val="0"/>
                <w:i w:val="0"/>
                <w:sz w:val="18"/>
              </w:rPr>
              <w:t>?</w:t>
            </w:r>
          </w:p>
        </w:tc>
        <w:tc>
          <w:tcPr>
            <w:tcW w:type="dxa" w:w="4923"/>
          </w:tcPr>
          <w:p>
            <w:pPr>
              <w:spacing w:before="20" w:after="20"/>
            </w:pPr>
            <w:hyperlink r:id="rId128">
              <w:r>
                <w:rPr>
                  <w:b w:val="0"/>
                  <w:i w:val="0"/>
                  <w:color w:val="B8860B"/>
                  <w:sz w:val="18"/>
                </w:rPr>
                <w:t>Earth started rotating visibly</w:t>
              </w:r>
            </w:hyperlink>
            <w:r>
              <w:rPr>
                <w:b w:val="0"/>
                <w:i w:val="0"/>
                <w:sz w:val="18"/>
              </w:rPr>
              <w:t xml:space="preserve"> — crescent becomes day/night clock</w:t>
            </w:r>
          </w:p>
        </w:tc>
      </w:tr>
      <w:tr>
        <w:tc>
          <w:tcPr>
            <w:tcW w:type="dxa" w:w="725"/>
          </w:tcPr>
          <w:p>
            <w:pPr>
              <w:spacing w:before="20" w:after="20"/>
            </w:pPr>
            <w:r>
              <w:rPr>
                <w:b w:val="0"/>
                <w:i w:val="0"/>
                <w:sz w:val="18"/>
              </w:rPr>
              <w:t>3</w:t>
            </w:r>
          </w:p>
        </w:tc>
        <w:tc>
          <w:tcPr>
            <w:tcW w:type="dxa" w:w="725"/>
          </w:tcPr>
          <w:p>
            <w:pPr>
              <w:spacing w:before="20" w:after="20"/>
            </w:pPr>
            <w:r>
              <w:rPr>
                <w:b w:val="0"/>
                <w:i w:val="0"/>
                <w:sz w:val="18"/>
              </w:rPr>
              <w:t>?</w:t>
            </w:r>
          </w:p>
        </w:tc>
        <w:tc>
          <w:tcPr>
            <w:tcW w:type="dxa" w:w="4923"/>
          </w:tcPr>
          <w:p>
            <w:pPr>
              <w:spacing w:before="20" w:after="20"/>
            </w:pPr>
            <w:hyperlink r:id="rId129">
              <w:r>
                <w:rPr>
                  <w:b w:val="0"/>
                  <w:i w:val="0"/>
                  <w:color w:val="B8860B"/>
                  <w:sz w:val="18"/>
                </w:rPr>
                <w:t>Mars and Venus changed positions</w:t>
              </w:r>
            </w:hyperlink>
            <w:r>
              <w:rPr>
                <w:b w:val="0"/>
                <w:i w:val="0"/>
                <w:sz w:val="18"/>
              </w:rPr>
              <w:t xml:space="preserve"> — Mars destabilizes, lateral displacements</w:t>
            </w:r>
          </w:p>
        </w:tc>
      </w:tr>
      <w:tr>
        <w:tc>
          <w:tcPr>
            <w:tcW w:type="dxa" w:w="725"/>
          </w:tcPr>
          <w:p>
            <w:pPr>
              <w:spacing w:before="20" w:after="20"/>
            </w:pPr>
            <w:r>
              <w:rPr>
                <w:b w:val="0"/>
                <w:i w:val="0"/>
                <w:sz w:val="18"/>
              </w:rPr>
              <w:t>4</w:t>
            </w:r>
          </w:p>
        </w:tc>
        <w:tc>
          <w:tcPr>
            <w:tcW w:type="dxa" w:w="725"/>
          </w:tcPr>
          <w:p>
            <w:pPr>
              <w:spacing w:before="20" w:after="20"/>
            </w:pPr>
            <w:r>
              <w:rPr>
                <w:b w:val="0"/>
                <w:i w:val="0"/>
                <w:sz w:val="18"/>
              </w:rPr>
              <w:t>?</w:t>
            </w:r>
          </w:p>
        </w:tc>
        <w:tc>
          <w:tcPr>
            <w:tcW w:type="dxa" w:w="4923"/>
          </w:tcPr>
          <w:p>
            <w:pPr>
              <w:spacing w:before="20" w:after="20"/>
            </w:pPr>
            <w:hyperlink r:id="rId130">
              <w:r>
                <w:rPr>
                  <w:b w:val="0"/>
                  <w:i w:val="0"/>
                  <w:color w:val="B8860B"/>
                  <w:sz w:val="18"/>
                </w:rPr>
                <w:t>Mars drew close to Earth in oscillation</w:t>
              </w:r>
            </w:hyperlink>
            <w:r>
              <w:rPr>
                <w:b w:val="0"/>
                <w:i w:val="0"/>
                <w:sz w:val="18"/>
              </w:rPr>
              <w:t xml:space="preserve"> — multiple descents</w:t>
            </w:r>
          </w:p>
        </w:tc>
      </w:tr>
      <w:tr>
        <w:tc>
          <w:tcPr>
            <w:tcW w:type="dxa" w:w="725"/>
          </w:tcPr>
          <w:p>
            <w:pPr>
              <w:spacing w:before="20" w:after="20"/>
            </w:pPr>
            <w:r>
              <w:rPr>
                <w:b w:val="0"/>
                <w:i w:val="0"/>
                <w:sz w:val="18"/>
              </w:rPr>
              <w:t>5</w:t>
            </w:r>
          </w:p>
        </w:tc>
        <w:tc>
          <w:tcPr>
            <w:tcW w:type="dxa" w:w="725"/>
          </w:tcPr>
          <w:p>
            <w:pPr>
              <w:spacing w:before="20" w:after="20"/>
            </w:pPr>
            <w:r>
              <w:rPr>
                <w:b w:val="0"/>
                <w:i w:val="0"/>
                <w:sz w:val="18"/>
              </w:rPr>
              <w:t>?</w:t>
            </w:r>
          </w:p>
        </w:tc>
        <w:tc>
          <w:tcPr>
            <w:tcW w:type="dxa" w:w="4923"/>
          </w:tcPr>
          <w:p>
            <w:pPr>
              <w:spacing w:before="20" w:after="20"/>
            </w:pPr>
            <w:hyperlink r:id="rId131">
              <w:r>
                <w:rPr>
                  <w:b w:val="0"/>
                  <w:i w:val="0"/>
                  <w:color w:val="B8860B"/>
                  <w:sz w:val="18"/>
                </w:rPr>
                <w:t>Cataclysm hit Earth</w:t>
              </w:r>
            </w:hyperlink>
            <w:r>
              <w:rPr>
                <w:b w:val="0"/>
                <w:i w:val="0"/>
                <w:sz w:val="18"/>
              </w:rPr>
              <w:t xml:space="preserve"> — material reaches Earth</w:t>
            </w:r>
          </w:p>
        </w:tc>
      </w:tr>
      <w:tr>
        <w:tc>
          <w:tcPr>
            <w:tcW w:type="dxa" w:w="725"/>
          </w:tcPr>
          <w:p>
            <w:pPr>
              <w:spacing w:before="20" w:after="20"/>
            </w:pPr>
            <w:r>
              <w:rPr>
                <w:b w:val="0"/>
                <w:i w:val="0"/>
                <w:sz w:val="18"/>
              </w:rPr>
              <w:t>6</w:t>
            </w:r>
          </w:p>
        </w:tc>
        <w:tc>
          <w:tcPr>
            <w:tcW w:type="dxa" w:w="725"/>
          </w:tcPr>
          <w:p>
            <w:pPr>
              <w:spacing w:before="20" w:after="20"/>
            </w:pPr>
            <w:r>
              <w:rPr>
                <w:b w:val="0"/>
                <w:i w:val="0"/>
                <w:sz w:val="18"/>
              </w:rPr>
              <w:t>3147 BCE</w:t>
            </w:r>
          </w:p>
        </w:tc>
        <w:tc>
          <w:tcPr>
            <w:tcW w:type="dxa" w:w="4923"/>
          </w:tcPr>
          <w:p>
            <w:pPr>
              <w:spacing w:before="20" w:after="20"/>
            </w:pPr>
            <w:hyperlink r:id="rId132">
              <w:r>
                <w:rPr>
                  <w:b w:val="0"/>
                  <w:i w:val="0"/>
                  <w:color w:val="B8860B"/>
                  <w:sz w:val="18"/>
                </w:rPr>
                <w:t>Collinear configuration became unstable</w:t>
              </w:r>
            </w:hyperlink>
            <w:r>
              <w:rPr>
                <w:b w:val="0"/>
                <w:i w:val="0"/>
                <w:sz w:val="18"/>
              </w:rPr>
              <w:t xml:space="preserve"> — Jupiter appears, Saturn tumbles</w:t>
            </w:r>
          </w:p>
        </w:tc>
      </w:tr>
    </w:tbl>
    <w:p/>
    <w:p>
      <w:pPr>
        <w:pStyle w:val="Heading3"/>
        <w:keepNext/>
        <w:keepLines/>
      </w:pPr>
      <w:r>
        <w:t>Documentary sequence (full)</w:t>
      </w:r>
    </w:p>
    <w:p>
      <w:r>
        <w:rPr>
          <w:b w:val="0"/>
          <w:i/>
        </w:rPr>
        <w:t>Remembering the End of the World</w:t>
      </w:r>
      <w:r>
        <w:rPr>
          <w:b w:val="0"/>
          <w:i w:val="0"/>
        </w:rPr>
        <w:t xml:space="preserve"> runs the era as one story: a timeless epoch beneath a diffuse cloud; the cloud thins; a bright crescent appears on Saturn (Cook: Saturn nova); Earth rotates and that crescent becomes the first clock; Mars destabilizes, oscillates, and drops below Venus; both planets shift laterally; spiralling material gathers into a band around Venus; Mars keeps descending, material reaches Earth, then skies clear in a recovery as Mars moves away; Saturn tumbles and Jupiter appears; Venus is displaced; the configuration briefly renews under Jupiter; then it breaks apart for good. The same sequence is drawn in </w:t>
      </w:r>
      <w:hyperlink r:id="rId133">
        <w:r>
          <w:rPr>
            <w:b w:val="0"/>
            <w:i w:val="0"/>
            <w:color w:val="B8860B"/>
          </w:rPr>
          <w:t>chapter-events.svg</w:t>
        </w:r>
      </w:hyperlink>
      <w:r>
        <w:rPr>
          <w:b w:val="0"/>
          <w:i w:val="0"/>
        </w:rPr>
        <w:t>. A tabular version with date placeholders (</w:t>
      </w:r>
      <w:r>
        <w:rPr>
          <w:b/>
          <w:i w:val="0"/>
        </w:rPr>
        <w:t>?</w:t>
      </w:r>
      <w:r>
        <w:rPr>
          <w:b w:val="0"/>
          <w:i w:val="0"/>
        </w:rPr>
        <w:t xml:space="preserve">, </w:t>
      </w:r>
      <w:r>
        <w:rPr>
          <w:b/>
          <w:i w:val="0"/>
        </w:rPr>
        <w:t>4077 BCE</w:t>
      </w:r>
      <w:r>
        <w:rPr>
          <w:b w:val="0"/>
          <w:i w:val="0"/>
        </w:rPr>
        <w:t xml:space="preserve">, </w:t>
      </w:r>
      <w:r>
        <w:rPr>
          <w:b/>
          <w:i w:val="0"/>
        </w:rPr>
        <w:t>3147 BCE</w:t>
      </w:r>
      <w:r>
        <w:rPr>
          <w:b w:val="0"/>
          <w:i w:val="0"/>
        </w:rPr>
        <w:t xml:space="preserve">) is in the Appendix: </w:t>
      </w:r>
      <w:hyperlink r:id="rId134">
        <w:r>
          <w:rPr>
            <w:b w:val="0"/>
            <w:i w:val="0"/>
            <w:color w:val="B8860B"/>
          </w:rPr>
          <w:t>Golden Age: Talbott Documentary Sequence (Table)</w:t>
        </w:r>
      </w:hyperlink>
      <w:r>
        <w:rPr>
          <w:b w:val="0"/>
          <w:i w:val="0"/>
        </w:rPr>
        <w:t>.</w:t>
      </w:r>
    </w:p>
    <w:p>
      <w:r>
        <w:rPr>
          <w:b w:val="0"/>
          <w:i w:val="0"/>
        </w:rPr>
        <w:t xml:space="preserve">See </w:t>
      </w:r>
      <w:hyperlink r:id="rId135">
        <w:r>
          <w:rPr>
            <w:b w:val="0"/>
            <w:i w:val="0"/>
            <w:color w:val="B8860B"/>
          </w:rPr>
          <w:t>Golden Age event dates investigation</w:t>
        </w:r>
      </w:hyperlink>
      <w:r>
        <w:rPr>
          <w:b w:val="0"/>
          <w:i w:val="0"/>
        </w:rPr>
        <w:t xml:space="preserve"> for Talbott documentary order, </w:t>
      </w:r>
      <w:r>
        <w:rPr>
          <w:b w:val="0"/>
          <w:i/>
        </w:rPr>
        <w:t>Saturn Myth</w:t>
      </w:r>
      <w:r>
        <w:rPr>
          <w:b w:val="0"/>
          <w:i w:val="0"/>
        </w:rPr>
        <w:t xml:space="preserve"> comparison, and wget notes.</w:t>
      </w:r>
    </w:p>
    <w:p>
      <w:pPr>
        <w:pStyle w:val="Heading2"/>
        <w:keepNext/>
        <w:keepLines/>
      </w:pPr>
      <w:r>
        <w:t>Saturn Collinear Configuration (Tree of Life)</w:t>
      </w:r>
    </w:p>
    <w:p>
      <w:r>
        <w:rPr>
          <w:b w:val="0"/>
          <w:i w:val="0"/>
        </w:rPr>
        <w:t>Until the moment of '</w:t>
      </w:r>
      <w:r>
        <w:rPr>
          <w:b w:val="0"/>
          <w:i/>
        </w:rPr>
        <w:t>creation</w:t>
      </w:r>
      <w:r>
        <w:rPr>
          <w:b w:val="0"/>
          <w:i w:val="0"/>
        </w:rPr>
        <w:t xml:space="preserve">', Earth had been hiding like a seedling safely inside Saturn's nurturing brown-dwarf system. Birkeland currents forced the planets into a new </w:t>
      </w:r>
      <w:r>
        <w:rPr>
          <w:b w:val="0"/>
          <w:i/>
        </w:rPr>
        <w:t>collinear configuration</w:t>
      </w:r>
      <w:r>
        <w:rPr>
          <w:b w:val="0"/>
          <w:i w:val="0"/>
        </w:rPr>
        <w:t xml:space="preserve">, connecting each planet from north to south pole, like batteries. In </w:t>
      </w:r>
      <w:r>
        <w:rPr>
          <w:b w:val="0"/>
          <w:i/>
        </w:rPr>
        <w:t>The Saturn Myth</w:t>
      </w:r>
      <w:r>
        <w:rPr>
          <w:b w:val="0"/>
          <w:i w:val="0"/>
        </w:rPr>
        <w:t xml:space="preserve"> David Talbott writes:</w:t>
      </w:r>
    </w:p>
    <w:p>
      <w:pPr>
        <w:pStyle w:val="Quote"/>
      </w:pPr>
      <w:r>
        <w:rPr>
          <w:b w:val="0"/>
          <w:i w:val="0"/>
          <w:sz w:val="19"/>
        </w:rPr>
        <w:t>"Accounts of Saturn's appearance suggest that the planet hung ominously close to the earth. In early ritual and astronomy Saturn appears as the primeval sun, described as a figure of terrifying splendour. Today, Saturn appears as a bare speck of light following the same visual path as the solar orb. But during the legendary Golden Age, Saturn stood in the north. Legends from every continent depict the primeval sun as an immense, fiery globe at the north celestial pole—the visual pivot of the heavens."</w:t>
      </w:r>
      <w:r>
        <w:rPr>
          <w:b w:val="0"/>
          <w:i w:val="0"/>
          <w:sz w:val="19"/>
        </w:rPr>
        <w:t xml:space="preserve"> </w:t>
      </w:r>
      <w:r>
        <w:rPr>
          <w:b w:val="0"/>
          <w:i w:val="0"/>
          <w:sz w:val="19"/>
        </w:rPr>
        <w:t xml:space="preserve">— </w:t>
      </w:r>
      <w:r>
        <w:rPr>
          <w:b w:val="0"/>
          <w:i/>
          <w:sz w:val="19"/>
        </w:rPr>
        <w:t xml:space="preserve">David Talbott, </w:t>
      </w:r>
      <w:hyperlink r:id="rId136">
        <w:r>
          <w:rPr>
            <w:b w:val="0"/>
            <w:i/>
            <w:color w:val="B8860B"/>
            <w:sz w:val="19"/>
          </w:rPr>
          <w:t>The Saturn Myth</w:t>
        </w:r>
      </w:hyperlink>
      <w:r>
        <w:rPr>
          <w:b w:val="0"/>
          <w:i/>
          <w:sz w:val="19"/>
        </w:rPr>
        <w:t xml:space="preserve"> (1980)</w:t>
      </w:r>
    </w:p>
    <w:p>
      <w:r>
        <w:rPr>
          <w:b w:val="0"/>
          <w:i w:val="0"/>
        </w:rPr>
        <w:t xml:space="preserve">See </w:t>
      </w:r>
      <w:hyperlink r:id="rId137">
        <w:r>
          <w:rPr>
            <w:b w:val="0"/>
            <w:i w:val="0"/>
            <w:color w:val="B8860B"/>
          </w:rPr>
          <w:t>Northern Configuration</w:t>
        </w:r>
      </w:hyperlink>
      <w:r>
        <w:rPr>
          <w:b w:val="0"/>
          <w:i w:val="0"/>
        </w:rPr>
        <w:t xml:space="preserve"> and </w:t>
      </w:r>
      <w:hyperlink r:id="rId138">
        <w:r>
          <w:rPr>
            <w:b w:val="0"/>
            <w:i w:val="0"/>
            <w:color w:val="B8860B"/>
          </w:rPr>
          <w:t>Southern Configuration</w:t>
        </w:r>
      </w:hyperlink>
      <w:r>
        <w:rPr>
          <w:b w:val="0"/>
          <w:i w:val="0"/>
        </w:rPr>
        <w:t>.</w:t>
      </w:r>
    </w:p>
    <w:p>
      <w:pPr>
        <w:pStyle w:val="Heading2"/>
        <w:keepNext/>
        <w:keepLines/>
      </w:pPr>
      <w:r>
        <w:t>Priori-Mars: The Cosmic Mountain / Ladder to Heaven</w:t>
      </w:r>
    </w:p>
    <w:p>
      <w:r>
        <w:rPr>
          <w:b w:val="0"/>
          <w:i w:val="0"/>
        </w:rPr>
        <w:t xml:space="preserve">The hollow planet Mars was much larger than today, with outer shells of decreasing density. During interplanetary encounters, the outer shell collapsed and the inner shell would exit, leaving a long streaking cone shape — remembered as Yggdrasil, Tower of Babel, Jacob's Ladder. The cone shape appears in the Egyptian White Crown and Persian Crown of Mithra. See </w:t>
      </w:r>
      <w:hyperlink r:id="rId139">
        <w:r>
          <w:rPr>
            <w:b w:val="0"/>
            <w:i w:val="0"/>
            <w:color w:val="B8860B"/>
          </w:rPr>
          <w:t>Atlantis and the Tree of Knowledge</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w:t>
      </w:r>
    </w:p>
    <w:p>
      <w:pPr>
        <w:pStyle w:val="Heading2"/>
        <w:keepNext/>
        <w:keepLines/>
      </w:pPr>
      <w:r>
        <w:rPr>
          <w:b/>
        </w:rPr>
        <w:t>Proto-Saturn joins the Sun's orbit</w:t>
      </w:r>
    </w:p>
    <w:p>
      <w:pPr>
        <w:pStyle w:val="Quote"/>
      </w:pPr>
      <w:r>
        <w:rPr>
          <w:b w:val="0"/>
          <w:i w:val="0"/>
          <w:sz w:val="19"/>
        </w:rPr>
      </w:r>
      <w:r>
        <w:rPr>
          <w:b/>
          <w:i w:val="0"/>
          <w:sz w:val="19"/>
        </w:rPr>
        <w:t>TL;DR:</w:t>
      </w:r>
      <w:r>
        <w:rPr>
          <w:b w:val="0"/>
          <w:i w:val="0"/>
          <w:sz w:val="19"/>
        </w:rPr>
        <w:t xml:space="preserve"> </w:t>
      </w:r>
      <w:r>
        <w:rPr>
          <w:b/>
          <w:i w:val="0"/>
          <w:sz w:val="19"/>
        </w:rPr>
        <w:t>4077 BCE</w:t>
      </w:r>
      <w:r>
        <w:rPr>
          <w:b w:val="0"/>
          <w:i w:val="0"/>
          <w:sz w:val="19"/>
        </w:rPr>
        <w:t xml:space="preserve">: </w:t>
      </w:r>
      <w:r>
        <w:rPr>
          <w:b/>
          <w:i w:val="0"/>
          <w:sz w:val="19"/>
        </w:rPr>
        <w:t>Saturn’s</w:t>
      </w:r>
      <w:r>
        <w:rPr>
          <w:b w:val="0"/>
          <w:i w:val="0"/>
          <w:sz w:val="19"/>
        </w:rPr>
        <w:t xml:space="preserve"> system enters the </w:t>
      </w:r>
      <w:r>
        <w:rPr>
          <w:b/>
          <w:i w:val="0"/>
          <w:sz w:val="19"/>
        </w:rPr>
        <w:t>Sun’s</w:t>
      </w:r>
      <w:r>
        <w:rPr>
          <w:b w:val="0"/>
          <w:i w:val="0"/>
          <w:sz w:val="19"/>
        </w:rPr>
        <w:t xml:space="preserve"> </w:t>
      </w:r>
      <w:r>
        <w:rPr>
          <w:b/>
          <w:i w:val="0"/>
          <w:sz w:val="19"/>
        </w:rPr>
        <w:t>positive</w:t>
      </w:r>
      <w:r>
        <w:rPr>
          <w:b w:val="0"/>
          <w:i w:val="0"/>
          <w:sz w:val="19"/>
        </w:rPr>
        <w:t xml:space="preserve"> field as </w:t>
      </w:r>
      <w:r>
        <w:rPr>
          <w:b/>
          <w:i w:val="0"/>
          <w:sz w:val="19"/>
        </w:rPr>
        <w:t>cathode</w:t>
      </w:r>
      <w:r>
        <w:rPr>
          <w:b w:val="0"/>
          <w:i w:val="0"/>
          <w:sz w:val="19"/>
        </w:rPr>
        <w:t xml:space="preserve"> </w:t>
      </w:r>
      <w:r>
        <w:rPr>
          <w:b/>
          <w:i w:val="0"/>
          <w:sz w:val="19"/>
        </w:rPr>
        <w:t>super-capacitor</w:t>
      </w:r>
      <w:r>
        <w:rPr>
          <w:b w:val="0"/>
          <w:i w:val="0"/>
          <w:sz w:val="19"/>
        </w:rPr>
        <w:t xml:space="preserve">, </w:t>
      </w:r>
      <w:r>
        <w:rPr>
          <w:b/>
          <w:i w:val="0"/>
          <w:sz w:val="19"/>
        </w:rPr>
        <w:t>Birkeland</w:t>
      </w:r>
      <w:r>
        <w:rPr>
          <w:b w:val="0"/>
          <w:i w:val="0"/>
          <w:sz w:val="19"/>
        </w:rPr>
        <w:t xml:space="preserve"> </w:t>
      </w:r>
      <w:r>
        <w:rPr>
          <w:b/>
          <w:i w:val="0"/>
          <w:sz w:val="19"/>
        </w:rPr>
        <w:t>threads</w:t>
      </w:r>
      <w:r>
        <w:rPr>
          <w:b w:val="0"/>
          <w:i w:val="0"/>
          <w:sz w:val="19"/>
        </w:rPr>
        <w:t xml:space="preserve"> snap </w:t>
      </w:r>
      <w:r>
        <w:rPr>
          <w:b/>
          <w:i w:val="0"/>
          <w:sz w:val="19"/>
        </w:rPr>
        <w:t>worlds</w:t>
      </w:r>
      <w:r>
        <w:rPr>
          <w:b w:val="0"/>
          <w:i w:val="0"/>
          <w:sz w:val="19"/>
        </w:rPr>
        <w:t xml:space="preserve"> into </w:t>
      </w:r>
      <w:r>
        <w:rPr>
          <w:b/>
          <w:i w:val="0"/>
          <w:sz w:val="19"/>
        </w:rPr>
        <w:t>pole-to-pole</w:t>
      </w:r>
      <w:r>
        <w:rPr>
          <w:b w:val="0"/>
          <w:i w:val="0"/>
          <w:sz w:val="19"/>
        </w:rPr>
        <w:t xml:space="preserve"> </w:t>
      </w:r>
      <w:r>
        <w:rPr>
          <w:b/>
          <w:i w:val="0"/>
          <w:sz w:val="19"/>
        </w:rPr>
        <w:t>series</w:t>
      </w:r>
      <w:r>
        <w:rPr>
          <w:b w:val="0"/>
          <w:i w:val="0"/>
          <w:sz w:val="19"/>
        </w:rPr>
        <w:t xml:space="preserve">; </w:t>
      </w:r>
      <w:r>
        <w:rPr>
          <w:b/>
          <w:i w:val="0"/>
          <w:sz w:val="19"/>
        </w:rPr>
        <w:t>flare</w:t>
      </w:r>
      <w:r>
        <w:rPr>
          <w:b w:val="0"/>
          <w:i w:val="0"/>
          <w:sz w:val="19"/>
        </w:rPr>
        <w:t xml:space="preserve"> lifts a </w:t>
      </w:r>
      <w:r>
        <w:rPr>
          <w:b/>
          <w:i w:val="0"/>
          <w:sz w:val="19"/>
        </w:rPr>
        <w:t>polar</w:t>
      </w:r>
      <w:r>
        <w:rPr>
          <w:b w:val="0"/>
          <w:i w:val="0"/>
          <w:sz w:val="19"/>
        </w:rPr>
        <w:t xml:space="preserve"> </w:t>
      </w:r>
      <w:r>
        <w:rPr>
          <w:b/>
          <w:i w:val="0"/>
          <w:sz w:val="19"/>
        </w:rPr>
        <w:t>sun</w:t>
      </w:r>
      <w:r>
        <w:rPr>
          <w:b w:val="0"/>
          <w:i w:val="0"/>
          <w:sz w:val="19"/>
        </w:rPr>
        <w:t xml:space="preserve"> </w:t>
      </w:r>
      <w:r>
        <w:rPr>
          <w:b/>
          <w:i w:val="0"/>
          <w:sz w:val="19"/>
        </w:rPr>
        <w:t>disk</w:t>
      </w:r>
      <w:r>
        <w:rPr>
          <w:b w:val="0"/>
          <w:i w:val="0"/>
          <w:sz w:val="19"/>
        </w:rPr>
        <w:t xml:space="preserve">, </w:t>
      </w:r>
      <w:r>
        <w:rPr>
          <w:b/>
          <w:i w:val="0"/>
          <w:sz w:val="19"/>
        </w:rPr>
        <w:t>frees</w:t>
      </w:r>
      <w:r>
        <w:rPr>
          <w:b w:val="0"/>
          <w:i w:val="0"/>
          <w:sz w:val="19"/>
        </w:rPr>
        <w:t xml:space="preserve"> the </w:t>
      </w:r>
      <w:r>
        <w:rPr>
          <w:b/>
          <w:i w:val="0"/>
          <w:sz w:val="19"/>
        </w:rPr>
        <w:t>polar</w:t>
      </w:r>
      <w:r>
        <w:rPr>
          <w:b w:val="0"/>
          <w:i w:val="0"/>
          <w:sz w:val="19"/>
        </w:rPr>
        <w:t xml:space="preserve"> </w:t>
      </w:r>
      <w:r>
        <w:rPr>
          <w:b/>
          <w:i w:val="0"/>
          <w:sz w:val="19"/>
        </w:rPr>
        <w:t>water</w:t>
      </w:r>
      <w:r>
        <w:rPr>
          <w:b w:val="0"/>
          <w:i w:val="0"/>
          <w:sz w:val="19"/>
        </w:rPr>
        <w:t xml:space="preserve"> </w:t>
      </w:r>
      <w:r>
        <w:rPr>
          <w:b/>
          <w:i w:val="0"/>
          <w:sz w:val="19"/>
        </w:rPr>
        <w:t>mound</w:t>
      </w:r>
      <w:r>
        <w:rPr>
          <w:b w:val="0"/>
          <w:i w:val="0"/>
          <w:sz w:val="19"/>
        </w:rPr>
        <w:t xml:space="preserve">, and </w:t>
      </w:r>
      <w:r>
        <w:rPr>
          <w:b/>
          <w:i w:val="0"/>
          <w:sz w:val="19"/>
        </w:rPr>
        <w:t>ignites</w:t>
      </w:r>
      <w:r>
        <w:rPr>
          <w:b w:val="0"/>
          <w:i w:val="0"/>
          <w:sz w:val="19"/>
        </w:rPr>
        <w:t xml:space="preserve"> </w:t>
      </w:r>
      <w:r>
        <w:rPr>
          <w:b/>
          <w:i w:val="0"/>
          <w:sz w:val="19"/>
        </w:rPr>
        <w:t>aurora</w:t>
      </w:r>
      <w:r>
        <w:rPr>
          <w:b w:val="0"/>
          <w:i w:val="0"/>
          <w:sz w:val="19"/>
        </w:rPr>
        <w:t>/</w:t>
      </w:r>
      <w:r>
        <w:rPr>
          <w:b/>
          <w:i w:val="0"/>
          <w:sz w:val="19"/>
        </w:rPr>
        <w:t>Z-pinch</w:t>
      </w:r>
      <w:r>
        <w:rPr>
          <w:b w:val="0"/>
          <w:i w:val="0"/>
          <w:sz w:val="19"/>
        </w:rPr>
        <w:t xml:space="preserve"> </w:t>
      </w:r>
      <w:r>
        <w:rPr>
          <w:b/>
          <w:i w:val="0"/>
          <w:sz w:val="19"/>
        </w:rPr>
        <w:t>displays</w:t>
      </w:r>
      <w:r>
        <w:rPr>
          <w:b w:val="0"/>
          <w:i w:val="0"/>
          <w:sz w:val="19"/>
        </w:rPr>
        <w:t xml:space="preserve"> remembered as </w:t>
      </w:r>
      <w:r>
        <w:rPr>
          <w:b/>
          <w:i w:val="0"/>
          <w:sz w:val="19"/>
        </w:rPr>
        <w:t>new</w:t>
      </w:r>
      <w:r>
        <w:rPr>
          <w:b w:val="0"/>
          <w:i w:val="0"/>
          <w:sz w:val="19"/>
        </w:rPr>
        <w:t xml:space="preserve"> </w:t>
      </w:r>
      <w:r>
        <w:rPr>
          <w:b/>
          <w:i w:val="0"/>
          <w:sz w:val="19"/>
        </w:rPr>
        <w:t>age</w:t>
      </w:r>
      <w:r>
        <w:rPr>
          <w:b w:val="0"/>
          <w:i w:val="0"/>
          <w:sz w:val="19"/>
        </w:rPr>
        <w:t xml:space="preserve"> </w:t>
      </w:r>
      <w:r>
        <w:rPr>
          <w:b/>
          <w:i w:val="0"/>
          <w:sz w:val="19"/>
        </w:rPr>
        <w:t>dawn</w:t>
      </w:r>
      <w:r>
        <w:rPr>
          <w:b w:val="0"/>
          <w:i w:val="0"/>
          <w:sz w:val="19"/>
        </w:rPr>
        <w:t xml:space="preserve"> and </w:t>
      </w:r>
      <w:r>
        <w:rPr>
          <w:b/>
          <w:i w:val="0"/>
          <w:sz w:val="19"/>
        </w:rPr>
        <w:t>proto-gas-giant</w:t>
      </w:r>
      <w:r>
        <w:rPr>
          <w:b w:val="0"/>
          <w:i w:val="0"/>
          <w:sz w:val="19"/>
        </w:rPr>
        <w:t xml:space="preserve"> </w:t>
      </w:r>
      <w:r>
        <w:rPr>
          <w:b/>
          <w:i w:val="0"/>
          <w:sz w:val="19"/>
        </w:rPr>
        <w:t>birth</w:t>
      </w:r>
      <w:r>
        <w:rPr>
          <w:b w:val="0"/>
          <w:i w:val="0"/>
          <w:sz w:val="19"/>
        </w:rPr>
        <w:t>.</w:t>
      </w:r>
    </w:p>
    <w:p>
      <w:pPr>
        <w:jc w:val="center"/>
      </w:pPr>
      <w:r>
        <w:drawing>
          <wp:inline xmlns:a="http://schemas.openxmlformats.org/drawingml/2006/main" xmlns:pic="http://schemas.openxmlformats.org/drawingml/2006/picture">
            <wp:extent cx="3657600" cy="557784"/>
            <wp:docPr id="3" name="Picture 3"/>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3657600" cy="557784"/>
                    </a:xfrm>
                    <a:prstGeom prst="rect"/>
                  </pic:spPr>
                </pic:pic>
              </a:graphicData>
            </a:graphic>
          </wp:inline>
        </w:drawing>
      </w:r>
    </w:p>
    <w:p>
      <w:pPr>
        <w:pStyle w:val="Caption"/>
      </w:pPr>
      <w:r>
        <w:t>Collinear configuration of planets — Sun, Jupiter, Saturn, Venus, Mars, Earth connected by Birkeland currents</w:t>
      </w:r>
    </w:p>
    <w:p>
      <w:pPr>
        <w:pStyle w:val="Quote"/>
      </w:pPr>
      <w:r>
        <w:rPr>
          <w:b w:val="0"/>
          <w:i w:val="0"/>
          <w:sz w:val="19"/>
        </w:rPr>
        <w:t>"An oft-repeated occurrence in the traditions of the world ages is the advent of a new sun in the sky at the beginning</w:t>
      </w:r>
      <w:r>
        <w:rPr>
          <w:b w:val="0"/>
          <w:i w:val="0"/>
          <w:sz w:val="19"/>
        </w:rPr>
        <w:t xml:space="preserve"> </w:t>
      </w:r>
      <w:r>
        <w:rPr>
          <w:b w:val="0"/>
          <w:i w:val="0"/>
          <w:sz w:val="19"/>
        </w:rPr>
        <w:t>of every age.</w:t>
      </w:r>
      <w:r>
        <w:rPr>
          <w:b w:val="0"/>
          <w:i w:val="0"/>
          <w:sz w:val="19"/>
        </w:rPr>
        <w:t xml:space="preserve"> </w:t>
      </w:r>
      <w:r>
        <w:rPr>
          <w:b w:val="0"/>
          <w:i w:val="0"/>
          <w:sz w:val="19"/>
        </w:rPr>
        <w:t>The word 'Sun' is substituted for the word 'Age' in the cosmogonical traditions of many peoples all over the world."</w:t>
      </w:r>
      <w:r>
        <w:rPr>
          <w:b w:val="0"/>
          <w:i w:val="0"/>
          <w:sz w:val="19"/>
        </w:rPr>
        <w:t xml:space="preserve"> </w:t>
      </w:r>
      <w:r>
        <w:rPr>
          <w:b w:val="0"/>
          <w:i w:val="0"/>
          <w:sz w:val="19"/>
        </w:rPr>
        <w:t>-</w:t>
      </w:r>
      <w:hyperlink r:id="rId141">
        <w:r>
          <w:rPr>
            <w:b w:val="0"/>
            <w:i w:val="0"/>
            <w:color w:val="B8860B"/>
            <w:sz w:val="19"/>
          </w:rPr>
          <w:t xml:space="preserve"> Velikovsky's Worlds in Collision</w:t>
        </w:r>
      </w:hyperlink>
    </w:p>
    <w:p>
      <w:r>
        <w:rPr>
          <w:b w:val="0"/>
          <w:i w:val="0"/>
        </w:rPr>
        <w:t>As Saturn's body entered</w:t>
      </w:r>
      <w:r>
        <w:rPr>
          <w:b w:val="0"/>
          <w:i w:val="0"/>
        </w:rPr>
        <w:t xml:space="preserve"> </w:t>
      </w:r>
      <w:r>
        <w:rPr>
          <w:b w:val="0"/>
          <w:i w:val="0"/>
        </w:rPr>
        <w:t xml:space="preserve">our </w:t>
      </w:r>
      <w:hyperlink r:id="rId142">
        <w:r>
          <w:rPr>
            <w:b w:val="0"/>
            <w:i w:val="0"/>
            <w:color w:val="B8860B"/>
          </w:rPr>
          <w:t>positively charged Sun's</w:t>
        </w:r>
      </w:hyperlink>
      <w:r>
        <w:rPr>
          <w:b w:val="0"/>
          <w:i w:val="0"/>
        </w:rPr>
        <w:t xml:space="preserve"> </w:t>
      </w:r>
      <w:r>
        <w:rPr>
          <w:b w:val="0"/>
          <w:i w:val="0"/>
        </w:rPr>
        <w:t>orbit, Saturn became connected to the Sun's electrical environment as</w:t>
      </w:r>
      <w:r>
        <w:rPr>
          <w:b w:val="0"/>
          <w:i w:val="0"/>
        </w:rPr>
        <w:t xml:space="preserve"> </w:t>
      </w:r>
      <w:r>
        <w:rPr>
          <w:b w:val="0"/>
          <w:i w:val="0"/>
        </w:rPr>
        <w:t xml:space="preserve">a </w:t>
      </w:r>
      <w:hyperlink r:id="rId143">
        <w:r>
          <w:rPr>
            <w:b w:val="0"/>
            <w:i w:val="0"/>
            <w:color w:val="B8860B"/>
          </w:rPr>
          <w:t>negatively charged cathode</w:t>
        </w:r>
      </w:hyperlink>
      <w:r>
        <w:rPr>
          <w:b w:val="0"/>
          <w:i w:val="0"/>
        </w:rPr>
        <w:t>.</w:t>
      </w:r>
      <w:r>
        <w:rPr>
          <w:b w:val="0"/>
          <w:i w:val="0"/>
        </w:rPr>
        <w:t xml:space="preserve"> </w:t>
      </w:r>
      <w:r>
        <w:rPr>
          <w:b w:val="0"/>
          <w:i w:val="0"/>
        </w:rPr>
        <w:t>Saturn's system drew energy from the Sun into itself as</w:t>
      </w:r>
      <w:r>
        <w:rPr>
          <w:b w:val="0"/>
          <w:i w:val="0"/>
        </w:rPr>
        <w:t xml:space="preserve"> </w:t>
      </w:r>
      <w:r>
        <w:rPr>
          <w:b w:val="0"/>
          <w:i w:val="0"/>
        </w:rPr>
        <w:t xml:space="preserve">a </w:t>
      </w:r>
      <w:hyperlink r:id="rId144">
        <w:r>
          <w:rPr>
            <w:b w:val="0"/>
            <w:i w:val="0"/>
            <w:color w:val="B8860B"/>
          </w:rPr>
          <w:t>super-capacitor</w:t>
        </w:r>
      </w:hyperlink>
      <w:r>
        <w:rPr>
          <w:b w:val="0"/>
          <w:i w:val="0"/>
        </w:rPr>
        <w:t xml:space="preserve"> </w:t>
      </w:r>
      <w:r>
        <w:rPr>
          <w:b w:val="0"/>
          <w:i w:val="0"/>
        </w:rPr>
        <w:t>would until it became 'full', at which point the Saturn</w:t>
      </w:r>
      <w:r>
        <w:rPr>
          <w:b w:val="0"/>
          <w:i w:val="0"/>
        </w:rPr>
        <w:t xml:space="preserve"> </w:t>
      </w:r>
      <w:r>
        <w:rPr>
          <w:b w:val="0"/>
          <w:i w:val="0"/>
        </w:rPr>
        <w:t xml:space="preserve">system </w:t>
      </w:r>
      <w:hyperlink r:id="rId145">
        <w:r>
          <w:rPr>
            <w:b w:val="0"/>
            <w:i w:val="0"/>
            <w:color w:val="B8860B"/>
          </w:rPr>
          <w:t>exploded</w:t>
        </w:r>
      </w:hyperlink>
      <w:r>
        <w:rPr>
          <w:b w:val="0"/>
          <w:i w:val="0"/>
        </w:rPr>
        <w:t xml:space="preserve"> </w:t>
      </w:r>
      <w:r>
        <w:rPr>
          <w:b w:val="0"/>
          <w:i w:val="0"/>
        </w:rPr>
        <w:t>creating the gas planets Jupiter, Venus, Uranus and Neptune.</w:t>
      </w:r>
      <w:r>
        <w:rPr>
          <w:b w:val="0"/>
          <w:i w:val="0"/>
        </w:rPr>
        <w:t xml:space="preserve"> </w:t>
      </w:r>
      <w:hyperlink r:id="rId146">
        <w:r>
          <w:rPr>
            <w:b w:val="0"/>
            <w:i w:val="0"/>
            <w:color w:val="B8860B"/>
          </w:rPr>
          <w:t>Adrian Bonnington</w:t>
        </w:r>
      </w:hyperlink>
      <w:r>
        <w:rPr>
          <w:b w:val="0"/>
          <w:i w:val="0"/>
        </w:rPr>
        <w:t xml:space="preserve"> </w:t>
      </w:r>
      <w:r>
        <w:rPr>
          <w:b w:val="0"/>
          <w:i w:val="0"/>
        </w:rPr>
        <w:t>writes:</w:t>
      </w:r>
    </w:p>
    <w:p>
      <w:pPr>
        <w:pStyle w:val="Quote"/>
      </w:pPr>
      <w:r>
        <w:rPr>
          <w:b w:val="0"/>
          <w:i w:val="0"/>
          <w:sz w:val="19"/>
        </w:rPr>
        <w:t>The violent flaring of Saturn into a polar sun brought mankind into its fabled Golden Age.</w:t>
      </w:r>
      <w:r>
        <w:rPr>
          <w:b w:val="0"/>
          <w:i w:val="0"/>
          <w:sz w:val="19"/>
        </w:rPr>
        <w:t xml:space="preserve"> </w:t>
      </w:r>
      <w:r>
        <w:rPr>
          <w:b w:val="0"/>
          <w:i w:val="0"/>
          <w:sz w:val="19"/>
        </w:rPr>
        <w:t>A translucent stairway now reached all the way to heaven, a pillar of Auroral light that was the Earth's Axis Mundi —</w:t>
      </w:r>
      <w:r>
        <w:rPr>
          <w:b w:val="0"/>
          <w:i w:val="0"/>
          <w:sz w:val="19"/>
        </w:rPr>
        <w:t xml:space="preserve"> </w:t>
      </w:r>
      <w:r>
        <w:rPr>
          <w:b w:val="0"/>
          <w:i w:val="0"/>
          <w:sz w:val="19"/>
        </w:rPr>
        <w:t>and with it came death and destruction.</w:t>
      </w:r>
      <w:r>
        <w:rPr>
          <w:b w:val="0"/>
          <w:i w:val="0"/>
          <w:sz w:val="19"/>
        </w:rPr>
        <w:t xml:space="preserve"> </w:t>
      </w:r>
      <w:r>
        <w:rPr>
          <w:b w:val="0"/>
          <w:i w:val="0"/>
          <w:sz w:val="19"/>
        </w:rPr>
        <w:t>The extreme earthquake activity and climatic changes brought about by Saturn's sudden increase in radiated energy</w:t>
      </w:r>
      <w:r>
        <w:rPr>
          <w:b w:val="0"/>
          <w:i w:val="0"/>
          <w:sz w:val="19"/>
        </w:rPr>
        <w:t xml:space="preserve"> </w:t>
      </w:r>
      <w:r>
        <w:rPr>
          <w:b w:val="0"/>
          <w:i w:val="0"/>
          <w:sz w:val="19"/>
        </w:rPr>
        <w:t>would also have resulted in the intensification of the invisible electrical plasma currents spanning the distance</w:t>
      </w:r>
      <w:r>
        <w:rPr>
          <w:b w:val="0"/>
          <w:i w:val="0"/>
          <w:sz w:val="19"/>
        </w:rPr>
        <w:t xml:space="preserve"> </w:t>
      </w:r>
      <w:r>
        <w:rPr>
          <w:b w:val="0"/>
          <w:i w:val="0"/>
          <w:sz w:val="19"/>
        </w:rPr>
        <w:t>between the two bodies (called Birkeland currents today and largely responsible for the aurora borealis).</w:t>
      </w:r>
      <w:r>
        <w:rPr>
          <w:b w:val="0"/>
          <w:i w:val="0"/>
          <w:sz w:val="19"/>
        </w:rPr>
        <w:t xml:space="preserve"> </w:t>
      </w:r>
      <w:r>
        <w:rPr>
          <w:b w:val="0"/>
          <w:i w:val="0"/>
          <w:sz w:val="19"/>
        </w:rPr>
        <w:t>As a result, there would have been the sudden manifestation of auroral activity at the Earth's poles, unseen before</w:t>
      </w:r>
      <w:r>
        <w:rPr>
          <w:b w:val="0"/>
          <w:i w:val="0"/>
          <w:sz w:val="19"/>
        </w:rPr>
        <w:t xml:space="preserve"> </w:t>
      </w:r>
      <w:r>
        <w:rPr>
          <w:b w:val="0"/>
          <w:i w:val="0"/>
          <w:sz w:val="19"/>
        </w:rPr>
        <w:t>Saturn's flare-up, followed by electrical arcing displays into space towards the new polar sun. Due to Saturn’s polar</w:t>
      </w:r>
      <w:r>
        <w:rPr>
          <w:b w:val="0"/>
          <w:i w:val="0"/>
          <w:sz w:val="19"/>
        </w:rPr>
        <w:t xml:space="preserve"> </w:t>
      </w:r>
      <w:r>
        <w:rPr>
          <w:b w:val="0"/>
          <w:i w:val="0"/>
          <w:sz w:val="19"/>
        </w:rPr>
        <w:t>position in the heavens, a mound of water would have previously formed at the North Pole due to Saturn’s gravitational</w:t>
      </w:r>
      <w:r>
        <w:rPr>
          <w:b w:val="0"/>
          <w:i w:val="0"/>
          <w:sz w:val="19"/>
        </w:rPr>
        <w:t xml:space="preserve"> </w:t>
      </w:r>
      <w:r>
        <w:rPr>
          <w:b w:val="0"/>
          <w:i w:val="0"/>
          <w:sz w:val="19"/>
        </w:rPr>
        <w:t>effect (in the same way that the Moon today affects tides, but in a stationary way). The sudden flaring of Saturn</w:t>
      </w:r>
      <w:r>
        <w:rPr>
          <w:b w:val="0"/>
          <w:i w:val="0"/>
          <w:sz w:val="19"/>
        </w:rPr>
        <w:t xml:space="preserve"> </w:t>
      </w:r>
      <w:r>
        <w:rPr>
          <w:b w:val="0"/>
          <w:i w:val="0"/>
          <w:sz w:val="19"/>
        </w:rPr>
        <w:t>would have disrupted this gravitational pull and released the mound of water where it would have spread out</w:t>
      </w:r>
      <w:r>
        <w:rPr>
          <w:b w:val="0"/>
          <w:i w:val="0"/>
          <w:sz w:val="19"/>
        </w:rPr>
        <w:t xml:space="preserve"> </w:t>
      </w:r>
      <w:r>
        <w:rPr>
          <w:b w:val="0"/>
          <w:i w:val="0"/>
          <w:sz w:val="19"/>
        </w:rPr>
        <w:t>destructively over the northern hemisphere.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8</w:t>
      </w:r>
    </w:p>
    <w:p>
      <w:pPr>
        <w:pStyle w:val="Heading2"/>
        <w:keepNext/>
        <w:keepLines/>
      </w:pPr>
      <w:r>
        <w:rPr>
          <w:b/>
        </w:rPr>
        <w:t>Earth started rotating visibly</w:t>
      </w:r>
    </w:p>
    <w:p>
      <w:pPr>
        <w:pStyle w:val="Quote"/>
      </w:pPr>
      <w:r>
        <w:rPr>
          <w:b w:val="0"/>
          <w:i w:val="0"/>
          <w:sz w:val="19"/>
        </w:rPr>
      </w:r>
      <w:r>
        <w:rPr>
          <w:b/>
          <w:i w:val="0"/>
          <w:sz w:val="19"/>
        </w:rPr>
        <w:t>TL;DR:</w:t>
      </w:r>
      <w:r>
        <w:rPr>
          <w:b w:val="0"/>
          <w:i w:val="0"/>
          <w:sz w:val="19"/>
        </w:rPr>
        <w:t xml:space="preserve"> While the </w:t>
      </w:r>
      <w:r>
        <w:rPr>
          <w:b/>
          <w:i w:val="0"/>
          <w:sz w:val="19"/>
        </w:rPr>
        <w:t>chain</w:t>
      </w:r>
      <w:r>
        <w:rPr>
          <w:b w:val="0"/>
          <w:i w:val="0"/>
          <w:sz w:val="19"/>
        </w:rPr>
        <w:t xml:space="preserve"> stays </w:t>
      </w:r>
      <w:r>
        <w:rPr>
          <w:b/>
          <w:i w:val="0"/>
          <w:sz w:val="19"/>
        </w:rPr>
        <w:t>fixed</w:t>
      </w:r>
      <w:r>
        <w:rPr>
          <w:b w:val="0"/>
          <w:i w:val="0"/>
          <w:sz w:val="19"/>
        </w:rPr>
        <w:t xml:space="preserve"> toward </w:t>
      </w:r>
      <w:r>
        <w:rPr>
          <w:b/>
          <w:i w:val="0"/>
          <w:sz w:val="19"/>
        </w:rPr>
        <w:t>Saturn</w:t>
      </w:r>
      <w:r>
        <w:rPr>
          <w:b w:val="0"/>
          <w:i w:val="0"/>
          <w:sz w:val="19"/>
        </w:rPr>
        <w:t xml:space="preserve">, </w:t>
      </w:r>
      <w:r>
        <w:rPr>
          <w:b/>
          <w:i w:val="0"/>
          <w:sz w:val="19"/>
        </w:rPr>
        <w:t>Earth’s</w:t>
      </w:r>
      <w:r>
        <w:rPr>
          <w:b w:val="0"/>
          <w:i w:val="0"/>
          <w:sz w:val="19"/>
        </w:rPr>
        <w:t xml:space="preserve"> </w:t>
      </w:r>
      <w:r>
        <w:rPr>
          <w:b/>
          <w:i w:val="0"/>
          <w:sz w:val="19"/>
        </w:rPr>
        <w:t>spin</w:t>
      </w:r>
      <w:r>
        <w:rPr>
          <w:b w:val="0"/>
          <w:i w:val="0"/>
          <w:sz w:val="19"/>
        </w:rPr>
        <w:t xml:space="preserve"> makes the </w:t>
      </w:r>
      <w:r>
        <w:rPr>
          <w:b/>
          <w:i w:val="0"/>
          <w:sz w:val="19"/>
        </w:rPr>
        <w:t>lit</w:t>
      </w:r>
      <w:r>
        <w:rPr>
          <w:b w:val="0"/>
          <w:i w:val="0"/>
          <w:sz w:val="19"/>
        </w:rPr>
        <w:t xml:space="preserve"> </w:t>
      </w:r>
      <w:r>
        <w:rPr>
          <w:b/>
          <w:i w:val="0"/>
          <w:sz w:val="19"/>
        </w:rPr>
        <w:t>rim-crescent</w:t>
      </w:r>
      <w:r>
        <w:rPr>
          <w:b w:val="0"/>
          <w:i w:val="0"/>
          <w:sz w:val="19"/>
        </w:rPr>
        <w:t xml:space="preserve"> </w:t>
      </w:r>
      <w:r>
        <w:rPr>
          <w:b/>
          <w:i w:val="0"/>
          <w:sz w:val="19"/>
        </w:rPr>
        <w:t>circle</w:t>
      </w:r>
      <w:r>
        <w:rPr>
          <w:b w:val="0"/>
          <w:i w:val="0"/>
          <w:sz w:val="19"/>
        </w:rPr>
        <w:t xml:space="preserve"> the </w:t>
      </w:r>
      <w:r>
        <w:rPr>
          <w:b/>
          <w:i w:val="0"/>
          <w:sz w:val="19"/>
        </w:rPr>
        <w:t>pole</w:t>
      </w:r>
      <w:r>
        <w:rPr>
          <w:b w:val="0"/>
          <w:i w:val="0"/>
          <w:sz w:val="19"/>
        </w:rPr>
        <w:t>—</w:t>
      </w:r>
      <w:r>
        <w:rPr>
          <w:b/>
          <w:i w:val="0"/>
          <w:sz w:val="19"/>
        </w:rPr>
        <w:t>dimming</w:t>
      </w:r>
      <w:r>
        <w:rPr>
          <w:b w:val="0"/>
          <w:i w:val="0"/>
          <w:sz w:val="19"/>
        </w:rPr>
        <w:t xml:space="preserve"> by </w:t>
      </w:r>
      <w:r>
        <w:rPr>
          <w:b/>
          <w:i w:val="0"/>
          <w:sz w:val="19"/>
        </w:rPr>
        <w:t>day</w:t>
      </w:r>
      <w:r>
        <w:rPr>
          <w:b w:val="0"/>
          <w:i w:val="0"/>
          <w:sz w:val="19"/>
        </w:rPr>
        <w:t xml:space="preserve">, </w:t>
      </w:r>
      <w:r>
        <w:rPr>
          <w:b/>
          <w:i w:val="0"/>
          <w:sz w:val="19"/>
        </w:rPr>
        <w:t>brightening</w:t>
      </w:r>
      <w:r>
        <w:rPr>
          <w:b w:val="0"/>
          <w:i w:val="0"/>
          <w:sz w:val="19"/>
        </w:rPr>
        <w:t xml:space="preserve"> by </w:t>
      </w:r>
      <w:r>
        <w:rPr>
          <w:b/>
          <w:i w:val="0"/>
          <w:sz w:val="19"/>
        </w:rPr>
        <w:t>night</w:t>
      </w:r>
      <w:r>
        <w:rPr>
          <w:b w:val="0"/>
          <w:i w:val="0"/>
          <w:sz w:val="19"/>
        </w:rPr>
        <w:t xml:space="preserve">—so </w:t>
      </w:r>
      <w:r>
        <w:rPr>
          <w:b/>
          <w:i w:val="0"/>
          <w:sz w:val="19"/>
        </w:rPr>
        <w:t>clock-time</w:t>
      </w:r>
      <w:r>
        <w:rPr>
          <w:b w:val="0"/>
          <w:i w:val="0"/>
          <w:sz w:val="19"/>
        </w:rPr>
        <w:t xml:space="preserve"> </w:t>
      </w:r>
      <w:r>
        <w:rPr>
          <w:b/>
          <w:i w:val="0"/>
          <w:sz w:val="19"/>
        </w:rPr>
        <w:t>starts</w:t>
      </w:r>
      <w:r>
        <w:rPr>
          <w:b w:val="0"/>
          <w:i w:val="0"/>
          <w:sz w:val="19"/>
        </w:rPr>
        <w:t xml:space="preserve"> for </w:t>
      </w:r>
      <w:r>
        <w:rPr>
          <w:b/>
          <w:i w:val="0"/>
          <w:sz w:val="19"/>
        </w:rPr>
        <w:t>humanity</w:t>
      </w:r>
      <w:r>
        <w:rPr>
          <w:b w:val="0"/>
          <w:i w:val="0"/>
          <w:sz w:val="19"/>
        </w:rPr>
        <w:t xml:space="preserve">; whether </w:t>
      </w:r>
      <w:r>
        <w:rPr>
          <w:b/>
          <w:i w:val="0"/>
          <w:sz w:val="19"/>
        </w:rPr>
        <w:t>rotation</w:t>
      </w:r>
      <w:r>
        <w:rPr>
          <w:b w:val="0"/>
          <w:i w:val="0"/>
          <w:sz w:val="19"/>
        </w:rPr>
        <w:t xml:space="preserve"> </w:t>
      </w:r>
      <w:r>
        <w:rPr>
          <w:b/>
          <w:i w:val="0"/>
          <w:sz w:val="19"/>
        </w:rPr>
        <w:t>begins</w:t>
      </w:r>
      <w:r>
        <w:rPr>
          <w:b w:val="0"/>
          <w:i w:val="0"/>
          <w:sz w:val="19"/>
        </w:rPr>
        <w:t xml:space="preserve"> then or only becomes </w:t>
      </w:r>
      <w:r>
        <w:rPr>
          <w:b/>
          <w:i w:val="0"/>
          <w:sz w:val="19"/>
        </w:rPr>
        <w:t>visible</w:t>
      </w:r>
      <w:r>
        <w:rPr>
          <w:b w:val="0"/>
          <w:i w:val="0"/>
          <w:sz w:val="19"/>
        </w:rPr>
        <w:t xml:space="preserve"> remains </w:t>
      </w:r>
      <w:r>
        <w:rPr>
          <w:b/>
          <w:i w:val="0"/>
          <w:sz w:val="19"/>
        </w:rPr>
        <w:t>undated</w:t>
      </w:r>
      <w:r>
        <w:rPr>
          <w:b w:val="0"/>
          <w:i w:val="0"/>
          <w:sz w:val="19"/>
        </w:rPr>
        <w:t xml:space="preserve"> and </w:t>
      </w:r>
      <w:r>
        <w:rPr>
          <w:b/>
          <w:i w:val="0"/>
          <w:sz w:val="19"/>
        </w:rPr>
        <w:t>ambiguous</w:t>
      </w:r>
      <w:r>
        <w:rPr>
          <w:b w:val="0"/>
          <w:i w:val="0"/>
          <w:sz w:val="19"/>
        </w:rPr>
        <w:t>.</w:t>
      </w:r>
    </w:p>
    <w:p>
      <w:r>
        <w:rPr>
          <w:b w:val="0"/>
          <w:i w:val="0"/>
        </w:rPr>
        <w:t xml:space="preserve">During the collinear configuration, planets in the northern chain (Mars, Venus, Saturn, Jupiter) were aligned pole-to-pole and did not spin independently. Earth's orientation was fixed toward Saturn. In </w:t>
      </w:r>
      <w:hyperlink r:id="rId136">
        <w:r>
          <w:rPr>
            <w:b w:val="0"/>
            <w:i w:val="0"/>
            <w:color w:val="B8860B"/>
          </w:rPr>
          <w:t>The Saturn Myth</w:t>
        </w:r>
      </w:hyperlink>
      <w:r>
        <w:rPr>
          <w:b w:val="0"/>
          <w:i w:val="0"/>
        </w:rPr>
        <w:t xml:space="preserve"> David Talbott describes Saturn as fixed at the north celestial pole—the visual pivot of the heavens.</w:t>
      </w:r>
    </w:p>
    <w:p>
      <w:hyperlink r:id="rId87">
        <w:r>
          <w:rPr>
            <w:b w:val="0"/>
            <w:i w:val="0"/>
            <w:color w:val="B8860B"/>
          </w:rPr>
          <w:t>Jno Cook</w:t>
        </w:r>
      </w:hyperlink>
      <w:r>
        <w:rPr>
          <w:b w:val="0"/>
          <w:i w:val="0"/>
        </w:rPr>
        <w:t xml:space="preserve"> describes the moment the crescent became the day/night marker:</w:t>
      </w:r>
    </w:p>
    <w:p>
      <w:pPr>
        <w:pStyle w:val="Quote"/>
      </w:pPr>
      <w:r>
        <w:rPr>
          <w:b w:val="0"/>
          <w:i w:val="0"/>
          <w:sz w:val="19"/>
        </w:rPr>
        <w:t>"As the Earth rotated (below Saturn), the crescent appeared to move counterclockwise around the outer rim of the globe on a daily basis. The crescent dimmed as it moved up toward the 'top' of Saturn during the Earth's daylight hours, and brightened again as it dipped down to the bottom at night. The first experience of clock-time had started for humanity."</w:t>
      </w:r>
      <w:r>
        <w:rPr>
          <w:b w:val="0"/>
          <w:i w:val="0"/>
          <w:sz w:val="19"/>
        </w:rPr>
        <w:t xml:space="preserve"> </w:t>
      </w:r>
      <w:r>
        <w:rPr>
          <w:b w:val="0"/>
          <w:i w:val="0"/>
          <w:sz w:val="19"/>
        </w:rPr>
        <w:t xml:space="preserve">— </w:t>
      </w:r>
      <w:hyperlink r:id="rId87">
        <w:r>
          <w:rPr>
            <w:b w:val="0"/>
            <w:i/>
            <w:color w:val="B8860B"/>
            <w:sz w:val="19"/>
          </w:rPr>
          <w:t>Jno Cook, saturniancosmology.org/time.php</w:t>
        </w:r>
      </w:hyperlink>
    </w:p>
    <w:p>
      <w:r>
        <w:rPr>
          <w:b w:val="0"/>
          <w:i w:val="0"/>
        </w:rPr>
        <w:t xml:space="preserve">Whether Earth </w:t>
      </w:r>
      <w:r>
        <w:rPr>
          <w:b w:val="0"/>
          <w:i/>
        </w:rPr>
        <w:t>began</w:t>
      </w:r>
      <w:r>
        <w:rPr>
          <w:b w:val="0"/>
          <w:i w:val="0"/>
        </w:rPr>
        <w:t xml:space="preserve"> rotating then or had always rotated and 4077 marks when the crescent became the day/night marker is ambiguous. Talbott does not assign dates.</w:t>
      </w:r>
    </w:p>
    <w:p>
      <w:r>
        <w:rPr>
          <w:b w:val="0"/>
          <w:i w:val="0"/>
        </w:rPr>
        <w:t xml:space="preserve">See </w:t>
      </w:r>
      <w:hyperlink r:id="rId135">
        <w:r>
          <w:rPr>
            <w:b w:val="0"/>
            <w:i w:val="0"/>
            <w:color w:val="B8860B"/>
          </w:rPr>
          <w:t>Golden Age event dates investigation</w:t>
        </w:r>
      </w:hyperlink>
      <w:r>
        <w:rPr>
          <w:b w:val="0"/>
          <w:i w:val="0"/>
        </w:rPr>
        <w:t xml:space="preserve"> for wget scan findings and open questions.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9</w:t>
      </w:r>
    </w:p>
    <w:p>
      <w:pPr>
        <w:pStyle w:val="Heading2"/>
        <w:keepNext/>
        <w:keepLines/>
      </w:pPr>
      <w:r>
        <w:rPr>
          <w:b/>
        </w:rPr>
        <w:t>Mars and Venus changed positions</w:t>
      </w:r>
    </w:p>
    <w:p>
      <w:pPr>
        <w:pStyle w:val="Quote"/>
      </w:pPr>
      <w:r>
        <w:rPr>
          <w:b w:val="0"/>
          <w:i w:val="0"/>
          <w:sz w:val="19"/>
        </w:rPr>
      </w:r>
      <w:r>
        <w:rPr>
          <w:b/>
          <w:i w:val="0"/>
          <w:sz w:val="19"/>
        </w:rPr>
        <w:t>TL;DR:</w:t>
      </w:r>
      <w:r>
        <w:rPr>
          <w:b w:val="0"/>
          <w:i w:val="0"/>
          <w:sz w:val="19"/>
        </w:rPr>
        <w:t xml:space="preserve"> </w:t>
      </w:r>
      <w:r>
        <w:rPr>
          <w:b/>
          <w:i w:val="0"/>
          <w:sz w:val="19"/>
        </w:rPr>
        <w:t>North</w:t>
      </w:r>
      <w:r>
        <w:rPr>
          <w:b w:val="0"/>
          <w:i w:val="0"/>
          <w:sz w:val="19"/>
        </w:rPr>
        <w:t xml:space="preserve"> stack orders </w:t>
      </w:r>
      <w:r>
        <w:rPr>
          <w:b/>
          <w:i w:val="0"/>
          <w:sz w:val="19"/>
        </w:rPr>
        <w:t>Mars</w:t>
      </w:r>
      <w:r>
        <w:rPr>
          <w:b w:val="0"/>
          <w:i w:val="0"/>
          <w:sz w:val="19"/>
        </w:rPr>
        <w:t xml:space="preserve"> nearest </w:t>
      </w:r>
      <w:r>
        <w:rPr>
          <w:b/>
          <w:i w:val="0"/>
          <w:sz w:val="19"/>
        </w:rPr>
        <w:t>Earth</w:t>
      </w:r>
      <w:r>
        <w:rPr>
          <w:b w:val="0"/>
          <w:i w:val="0"/>
          <w:sz w:val="19"/>
        </w:rPr>
        <w:t xml:space="preserve">, then </w:t>
      </w:r>
      <w:r>
        <w:rPr>
          <w:b/>
          <w:i w:val="0"/>
          <w:sz w:val="19"/>
        </w:rPr>
        <w:t>Venus</w:t>
      </w:r>
      <w:r>
        <w:rPr>
          <w:b w:val="0"/>
          <w:i w:val="0"/>
          <w:sz w:val="19"/>
        </w:rPr>
        <w:t xml:space="preserve">, then </w:t>
      </w:r>
      <w:r>
        <w:rPr>
          <w:b/>
          <w:i w:val="0"/>
          <w:sz w:val="19"/>
        </w:rPr>
        <w:t>Saturn</w:t>
      </w:r>
      <w:r>
        <w:rPr>
          <w:b w:val="0"/>
          <w:i w:val="0"/>
          <w:sz w:val="19"/>
        </w:rPr>
        <w:t>—</w:t>
      </w:r>
      <w:r>
        <w:rPr>
          <w:b/>
          <w:i w:val="0"/>
          <w:sz w:val="19"/>
        </w:rPr>
        <w:t>solid</w:t>
      </w:r>
      <w:r>
        <w:rPr>
          <w:b w:val="0"/>
          <w:i w:val="0"/>
          <w:sz w:val="19"/>
        </w:rPr>
        <w:t xml:space="preserve"> </w:t>
      </w:r>
      <w:r>
        <w:rPr>
          <w:b/>
          <w:i w:val="0"/>
          <w:sz w:val="19"/>
        </w:rPr>
        <w:t>Fenrir</w:t>
      </w:r>
      <w:r>
        <w:rPr>
          <w:b w:val="0"/>
          <w:i w:val="0"/>
          <w:sz w:val="19"/>
        </w:rPr>
        <w:t xml:space="preserve"> beside </w:t>
      </w:r>
      <w:r>
        <w:rPr>
          <w:b/>
          <w:i w:val="0"/>
          <w:sz w:val="19"/>
        </w:rPr>
        <w:t>plasmoid</w:t>
      </w:r>
      <w:r>
        <w:rPr>
          <w:b w:val="0"/>
          <w:i w:val="0"/>
          <w:sz w:val="19"/>
        </w:rPr>
        <w:t xml:space="preserve"> </w:t>
      </w:r>
      <w:r>
        <w:rPr>
          <w:b/>
          <w:i w:val="0"/>
          <w:sz w:val="19"/>
        </w:rPr>
        <w:t>Midgard</w:t>
      </w:r>
      <w:r>
        <w:rPr>
          <w:b w:val="0"/>
          <w:i w:val="0"/>
          <w:sz w:val="19"/>
        </w:rPr>
        <w:t xml:space="preserve"> </w:t>
      </w:r>
      <w:r>
        <w:rPr>
          <w:b/>
          <w:i w:val="0"/>
          <w:sz w:val="19"/>
        </w:rPr>
        <w:t>serpent</w:t>
      </w:r>
      <w:r>
        <w:rPr>
          <w:b w:val="0"/>
          <w:i w:val="0"/>
          <w:sz w:val="19"/>
        </w:rPr>
        <w:t xml:space="preserve">; </w:t>
      </w:r>
      <w:r>
        <w:rPr>
          <w:b/>
          <w:i w:val="0"/>
          <w:sz w:val="19"/>
        </w:rPr>
        <w:t>lateral</w:t>
      </w:r>
      <w:r>
        <w:rPr>
          <w:b w:val="0"/>
          <w:i w:val="0"/>
          <w:sz w:val="19"/>
        </w:rPr>
        <w:t xml:space="preserve"> </w:t>
      </w:r>
      <w:r>
        <w:rPr>
          <w:b/>
          <w:i w:val="0"/>
          <w:sz w:val="19"/>
        </w:rPr>
        <w:t>shifts</w:t>
      </w:r>
      <w:r>
        <w:rPr>
          <w:b w:val="0"/>
          <w:i w:val="0"/>
          <w:sz w:val="19"/>
        </w:rPr>
        <w:t xml:space="preserve"> in that </w:t>
      </w:r>
      <w:r>
        <w:rPr>
          <w:b/>
          <w:i w:val="0"/>
          <w:sz w:val="19"/>
        </w:rPr>
        <w:t>order</w:t>
      </w:r>
      <w:r>
        <w:rPr>
          <w:b w:val="0"/>
          <w:i w:val="0"/>
          <w:sz w:val="19"/>
        </w:rPr>
        <w:t xml:space="preserve"> are </w:t>
      </w:r>
      <w:r>
        <w:rPr>
          <w:b/>
          <w:i w:val="0"/>
          <w:sz w:val="19"/>
        </w:rPr>
        <w:t>not</w:t>
      </w:r>
      <w:r>
        <w:rPr>
          <w:b w:val="0"/>
          <w:i w:val="0"/>
          <w:sz w:val="19"/>
        </w:rPr>
        <w:t xml:space="preserve"> </w:t>
      </w:r>
      <w:r>
        <w:rPr>
          <w:b/>
          <w:i w:val="0"/>
          <w:sz w:val="19"/>
        </w:rPr>
        <w:t>calendared</w:t>
      </w:r>
      <w:r>
        <w:rPr>
          <w:b w:val="0"/>
          <w:i w:val="0"/>
          <w:sz w:val="19"/>
        </w:rPr>
        <w:t xml:space="preserve">, yet they </w:t>
      </w:r>
      <w:r>
        <w:rPr>
          <w:b/>
          <w:i w:val="0"/>
          <w:sz w:val="19"/>
        </w:rPr>
        <w:t>prefigure</w:t>
      </w:r>
      <w:r>
        <w:rPr>
          <w:b w:val="0"/>
          <w:i w:val="0"/>
          <w:sz w:val="19"/>
        </w:rPr>
        <w:t xml:space="preserve"> the </w:t>
      </w:r>
      <w:r>
        <w:rPr>
          <w:b/>
          <w:i w:val="0"/>
          <w:sz w:val="19"/>
        </w:rPr>
        <w:t>post-3147</w:t>
      </w:r>
      <w:r>
        <w:rPr>
          <w:b w:val="0"/>
          <w:i w:val="0"/>
          <w:sz w:val="19"/>
        </w:rPr>
        <w:t xml:space="preserve"> </w:t>
      </w:r>
      <w:r>
        <w:rPr>
          <w:b/>
          <w:i w:val="0"/>
          <w:sz w:val="19"/>
        </w:rPr>
        <w:t>battle</w:t>
      </w:r>
      <w:r>
        <w:rPr>
          <w:b w:val="0"/>
          <w:i w:val="0"/>
          <w:sz w:val="19"/>
        </w:rPr>
        <w:t xml:space="preserve"> when </w:t>
      </w:r>
      <w:r>
        <w:rPr>
          <w:b/>
          <w:i w:val="0"/>
          <w:sz w:val="19"/>
        </w:rPr>
        <w:t>worlds</w:t>
      </w:r>
      <w:r>
        <w:rPr>
          <w:b w:val="0"/>
          <w:i w:val="0"/>
          <w:sz w:val="19"/>
        </w:rPr>
        <w:t xml:space="preserve"> </w:t>
      </w:r>
      <w:r>
        <w:rPr>
          <w:b/>
          <w:i w:val="0"/>
          <w:sz w:val="19"/>
        </w:rPr>
        <w:t>scramble</w:t>
      </w:r>
      <w:r>
        <w:rPr>
          <w:b w:val="0"/>
          <w:i w:val="0"/>
          <w:sz w:val="19"/>
        </w:rPr>
        <w:t xml:space="preserve"> for </w:t>
      </w:r>
      <w:r>
        <w:rPr>
          <w:b/>
          <w:i w:val="0"/>
          <w:sz w:val="19"/>
        </w:rPr>
        <w:t>new</w:t>
      </w:r>
      <w:r>
        <w:rPr>
          <w:b w:val="0"/>
          <w:i w:val="0"/>
          <w:sz w:val="19"/>
        </w:rPr>
        <w:t xml:space="preserve"> </w:t>
      </w:r>
      <w:r>
        <w:rPr>
          <w:b/>
          <w:i w:val="0"/>
          <w:sz w:val="19"/>
        </w:rPr>
        <w:t>slots</w:t>
      </w:r>
      <w:r>
        <w:rPr>
          <w:b w:val="0"/>
          <w:i w:val="0"/>
          <w:sz w:val="19"/>
        </w:rPr>
        <w:t>.</w:t>
      </w:r>
    </w:p>
    <w:p>
      <w:r>
        <w:rPr>
          <w:b w:val="0"/>
          <w:i w:val="0"/>
        </w:rPr>
        <w:t>The northern hemisphere configuration placed Mars and Venus in a fixed order: Mars closest to Earth, then Venus, then Saturn. Talbott and Thornhill describe Mars as Fenrir (solid sphere) and Venus as the Midgard Serpent/Dragon (plasmoid). When these positions changed—whether gradually, at instability, or at the breakup (~3147 BCE)—is not dated. After the collinear configuration ended, the planets "violently competed" for new orbits; the Mars–Venus "battle" (Fenris vs Midgard) is remembered in the Dark Ages.</w:t>
      </w:r>
    </w:p>
    <w:p>
      <w:r>
        <w:rPr>
          <w:b w:val="0"/>
          <w:i w:val="0"/>
        </w:rPr>
        <w:t xml:space="preserve">See </w:t>
      </w:r>
      <w:hyperlink r:id="rId135">
        <w:r>
          <w:rPr>
            <w:b w:val="0"/>
            <w:i w:val="0"/>
            <w:color w:val="B8860B"/>
          </w:rPr>
          <w:t>Golden Age event dates investigation</w:t>
        </w:r>
      </w:hyperlink>
      <w:r>
        <w:rPr>
          <w:b w:val="0"/>
          <w:i w:val="0"/>
        </w:rPr>
        <w:t xml:space="preserve"> for open questions.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10</w:t>
      </w:r>
    </w:p>
    <w:p>
      <w:pPr>
        <w:pStyle w:val="Heading2"/>
        <w:keepNext/>
        <w:keepLines/>
      </w:pPr>
      <w:r>
        <w:rPr>
          <w:b/>
        </w:rPr>
        <w:t>Absu layers surrounded Planets</w:t>
      </w:r>
    </w:p>
    <w:p>
      <w:pPr>
        <w:pStyle w:val="Quote"/>
      </w:pPr>
      <w:r>
        <w:rPr>
          <w:b w:val="0"/>
          <w:i w:val="0"/>
          <w:sz w:val="19"/>
        </w:rPr>
      </w:r>
      <w:r>
        <w:rPr>
          <w:b/>
          <w:i w:val="0"/>
          <w:sz w:val="19"/>
        </w:rPr>
        <w:t>TL;DR:</w:t>
      </w:r>
      <w:r>
        <w:rPr>
          <w:b w:val="0"/>
          <w:i w:val="0"/>
          <w:sz w:val="19"/>
        </w:rPr>
        <w:t xml:space="preserve"> </w:t>
      </w:r>
      <w:r>
        <w:rPr>
          <w:b/>
          <w:i w:val="0"/>
          <w:sz w:val="19"/>
        </w:rPr>
        <w:t>Equatorial</w:t>
      </w:r>
      <w:r>
        <w:rPr>
          <w:b w:val="0"/>
          <w:i w:val="0"/>
          <w:sz w:val="19"/>
        </w:rPr>
        <w:t xml:space="preserve"> </w:t>
      </w:r>
      <w:r>
        <w:rPr>
          <w:b/>
          <w:i w:val="0"/>
          <w:sz w:val="19"/>
        </w:rPr>
        <w:t>plasma</w:t>
      </w:r>
      <w:r>
        <w:rPr>
          <w:b w:val="0"/>
          <w:i w:val="0"/>
          <w:sz w:val="19"/>
        </w:rPr>
        <w:t xml:space="preserve"> rings—</w:t>
      </w:r>
      <w:r>
        <w:rPr>
          <w:b/>
          <w:i w:val="0"/>
          <w:sz w:val="19"/>
        </w:rPr>
        <w:t>Absu</w:t>
      </w:r>
      <w:r>
        <w:rPr>
          <w:b w:val="0"/>
          <w:i w:val="0"/>
          <w:sz w:val="19"/>
        </w:rPr>
        <w:t xml:space="preserve">, </w:t>
      </w:r>
      <w:r>
        <w:rPr>
          <w:b/>
          <w:i w:val="0"/>
          <w:sz w:val="19"/>
        </w:rPr>
        <w:t>Duat</w:t>
      </w:r>
      <w:r>
        <w:rPr>
          <w:b w:val="0"/>
          <w:i w:val="0"/>
          <w:sz w:val="19"/>
        </w:rPr>
        <w:t xml:space="preserve">, </w:t>
      </w:r>
      <w:r>
        <w:rPr>
          <w:b/>
          <w:i w:val="0"/>
          <w:sz w:val="19"/>
        </w:rPr>
        <w:t>firmament</w:t>
      </w:r>
      <w:r>
        <w:rPr>
          <w:b w:val="0"/>
          <w:i w:val="0"/>
          <w:sz w:val="19"/>
        </w:rPr>
        <w:t xml:space="preserve">—stand in the </w:t>
      </w:r>
      <w:r>
        <w:rPr>
          <w:b/>
          <w:i w:val="0"/>
          <w:sz w:val="19"/>
        </w:rPr>
        <w:t>southern</w:t>
      </w:r>
      <w:r>
        <w:rPr>
          <w:b w:val="0"/>
          <w:i w:val="0"/>
          <w:sz w:val="19"/>
        </w:rPr>
        <w:t xml:space="preserve"> sky as a </w:t>
      </w:r>
      <w:r>
        <w:rPr>
          <w:b/>
          <w:i w:val="0"/>
          <w:sz w:val="19"/>
        </w:rPr>
        <w:t>brilliant</w:t>
      </w:r>
      <w:r>
        <w:rPr>
          <w:b w:val="0"/>
          <w:i w:val="0"/>
          <w:sz w:val="19"/>
        </w:rPr>
        <w:t xml:space="preserve"> </w:t>
      </w:r>
      <w:r>
        <w:rPr>
          <w:b/>
          <w:i w:val="0"/>
          <w:sz w:val="19"/>
        </w:rPr>
        <w:t>sea</w:t>
      </w:r>
      <w:r>
        <w:rPr>
          <w:b w:val="0"/>
          <w:i w:val="0"/>
          <w:sz w:val="19"/>
        </w:rPr>
        <w:t xml:space="preserve">; </w:t>
      </w:r>
      <w:r>
        <w:rPr>
          <w:b/>
          <w:i w:val="0"/>
          <w:sz w:val="19"/>
        </w:rPr>
        <w:t>latitude</w:t>
      </w:r>
      <w:r>
        <w:rPr>
          <w:b w:val="0"/>
          <w:i w:val="0"/>
          <w:sz w:val="19"/>
        </w:rPr>
        <w:t xml:space="preserve"> sets how many </w:t>
      </w:r>
      <w:r>
        <w:rPr>
          <w:b/>
          <w:i w:val="0"/>
          <w:sz w:val="19"/>
        </w:rPr>
        <w:t>bands</w:t>
      </w:r>
      <w:r>
        <w:rPr>
          <w:b w:val="0"/>
          <w:i w:val="0"/>
          <w:sz w:val="19"/>
        </w:rPr>
        <w:t xml:space="preserve"> show (six, seven, nine); nightly </w:t>
      </w:r>
      <w:r>
        <w:rPr>
          <w:b/>
          <w:i w:val="0"/>
          <w:sz w:val="19"/>
        </w:rPr>
        <w:t>shadow</w:t>
      </w:r>
      <w:r>
        <w:rPr>
          <w:b w:val="0"/>
          <w:i w:val="0"/>
          <w:sz w:val="19"/>
        </w:rPr>
        <w:t xml:space="preserve"> </w:t>
      </w:r>
      <w:r>
        <w:rPr>
          <w:b/>
          <w:i w:val="0"/>
          <w:sz w:val="19"/>
        </w:rPr>
        <w:t>gaps</w:t>
      </w:r>
      <w:r>
        <w:rPr>
          <w:b w:val="0"/>
          <w:i w:val="0"/>
          <w:sz w:val="19"/>
        </w:rPr>
        <w:t xml:space="preserve"> become </w:t>
      </w:r>
      <w:r>
        <w:rPr>
          <w:b/>
          <w:i w:val="0"/>
          <w:sz w:val="19"/>
        </w:rPr>
        <w:t>Duat</w:t>
      </w:r>
      <w:r>
        <w:rPr>
          <w:b w:val="0"/>
          <w:i w:val="0"/>
          <w:sz w:val="19"/>
        </w:rPr>
        <w:t xml:space="preserve"> </w:t>
      </w:r>
      <w:r>
        <w:rPr>
          <w:b/>
          <w:i w:val="0"/>
          <w:sz w:val="19"/>
        </w:rPr>
        <w:t>boats</w:t>
      </w:r>
      <w:r>
        <w:rPr>
          <w:b w:val="0"/>
          <w:i w:val="0"/>
          <w:sz w:val="19"/>
        </w:rPr>
        <w:t xml:space="preserve">, </w:t>
      </w:r>
      <w:r>
        <w:rPr>
          <w:b/>
          <w:i w:val="0"/>
          <w:sz w:val="19"/>
        </w:rPr>
        <w:t>ballcourts</w:t>
      </w:r>
      <w:r>
        <w:rPr>
          <w:b w:val="0"/>
          <w:i w:val="0"/>
          <w:sz w:val="19"/>
        </w:rPr>
        <w:t xml:space="preserve">, </w:t>
      </w:r>
      <w:r>
        <w:rPr>
          <w:b/>
          <w:i w:val="0"/>
          <w:sz w:val="19"/>
        </w:rPr>
        <w:t>Babylon</w:t>
      </w:r>
      <w:r>
        <w:rPr>
          <w:b w:val="0"/>
          <w:i w:val="0"/>
          <w:sz w:val="19"/>
        </w:rPr>
        <w:t xml:space="preserve">’s </w:t>
      </w:r>
      <w:r>
        <w:rPr>
          <w:b/>
          <w:i w:val="0"/>
          <w:sz w:val="19"/>
        </w:rPr>
        <w:t>gate</w:t>
      </w:r>
      <w:r>
        <w:rPr>
          <w:b w:val="0"/>
          <w:i w:val="0"/>
          <w:sz w:val="19"/>
        </w:rPr>
        <w:t xml:space="preserve">; </w:t>
      </w:r>
      <w:r>
        <w:rPr>
          <w:b/>
          <w:i w:val="0"/>
          <w:sz w:val="19"/>
        </w:rPr>
        <w:t>2349 BCE</w:t>
      </w:r>
      <w:r>
        <w:rPr>
          <w:b w:val="0"/>
          <w:i w:val="0"/>
          <w:sz w:val="19"/>
        </w:rPr>
        <w:t xml:space="preserve"> </w:t>
      </w:r>
      <w:r>
        <w:rPr>
          <w:b/>
          <w:i w:val="0"/>
          <w:sz w:val="19"/>
        </w:rPr>
        <w:t>Noah</w:t>
      </w:r>
      <w:r>
        <w:rPr>
          <w:b w:val="0"/>
          <w:i w:val="0"/>
          <w:sz w:val="19"/>
        </w:rPr>
        <w:t xml:space="preserve"> flood </w:t>
      </w:r>
      <w:r>
        <w:rPr>
          <w:b/>
          <w:i w:val="0"/>
          <w:sz w:val="19"/>
        </w:rPr>
        <w:t>collapses</w:t>
      </w:r>
      <w:r>
        <w:rPr>
          <w:b w:val="0"/>
          <w:i w:val="0"/>
          <w:sz w:val="19"/>
        </w:rPr>
        <w:t xml:space="preserve"> the rings and </w:t>
      </w:r>
      <w:r>
        <w:rPr>
          <w:b/>
          <w:i w:val="0"/>
          <w:sz w:val="19"/>
        </w:rPr>
        <w:t>first</w:t>
      </w:r>
      <w:r>
        <w:rPr>
          <w:b w:val="0"/>
          <w:i w:val="0"/>
          <w:sz w:val="19"/>
        </w:rPr>
        <w:t xml:space="preserve"> reveals </w:t>
      </w:r>
      <w:r>
        <w:rPr>
          <w:b/>
          <w:i w:val="0"/>
          <w:sz w:val="19"/>
        </w:rPr>
        <w:t>deep-south</w:t>
      </w:r>
      <w:r>
        <w:rPr>
          <w:b w:val="0"/>
          <w:i w:val="0"/>
          <w:sz w:val="19"/>
        </w:rPr>
        <w:t xml:space="preserve"> </w:t>
      </w:r>
      <w:r>
        <w:rPr>
          <w:b/>
          <w:i w:val="0"/>
          <w:sz w:val="19"/>
        </w:rPr>
        <w:t>stars</w:t>
      </w:r>
      <w:r>
        <w:rPr>
          <w:b w:val="0"/>
          <w:i w:val="0"/>
          <w:sz w:val="19"/>
        </w:rPr>
        <w:t xml:space="preserve"> like the </w:t>
      </w:r>
      <w:r>
        <w:rPr>
          <w:b/>
          <w:i w:val="0"/>
          <w:sz w:val="19"/>
        </w:rPr>
        <w:t>Pleiades</w:t>
      </w:r>
      <w:r>
        <w:rPr>
          <w:b w:val="0"/>
          <w:i w:val="0"/>
          <w:sz w:val="19"/>
        </w:rPr>
        <w:t>.</w:t>
      </w:r>
    </w:p>
    <w:p>
      <w:r>
        <w:rPr>
          <w:b w:val="0"/>
          <w:i w:val="0"/>
        </w:rPr>
        <w:t>Visible on Earth's Southern Hemisphere was "</w:t>
      </w:r>
      <w:hyperlink r:id="rId147">
        <w:r>
          <w:rPr>
            <w:b w:val="0"/>
            <w:i w:val="0"/>
            <w:color w:val="B8860B"/>
          </w:rPr>
          <w:t>the Absu</w:t>
        </w:r>
      </w:hyperlink>
      <w:r>
        <w:rPr>
          <w:b w:val="0"/>
          <w:i w:val="0"/>
        </w:rPr>
        <w:t xml:space="preserve">", also called "The Abyss" or </w:t>
      </w:r>
      <w:hyperlink r:id="rId148">
        <w:r>
          <w:rPr>
            <w:b w:val="0"/>
            <w:i w:val="0"/>
            <w:color w:val="B8860B"/>
          </w:rPr>
          <w:t>Firmament</w:t>
        </w:r>
      </w:hyperlink>
      <w:r>
        <w:rPr>
          <w:b w:val="0"/>
          <w:i w:val="0"/>
        </w:rPr>
        <w:t xml:space="preserve"> — outer layers of Saturn's plasma sheath appearing as obscuring equatorial rings, a cosmic 'sea' in the southern sky. </w:t>
      </w:r>
      <w:hyperlink r:id="rId149">
        <w:r>
          <w:rPr>
            <w:b w:val="0"/>
            <w:i w:val="0"/>
            <w:color w:val="B8860B"/>
          </w:rPr>
          <w:t>Jno Cook</w:t>
        </w:r>
      </w:hyperlink>
      <w:r>
        <w:rPr>
          <w:b w:val="0"/>
          <w:i w:val="0"/>
        </w:rPr>
        <w:t xml:space="preserve"> describes it:</w:t>
      </w:r>
    </w:p>
    <w:p>
      <w:pPr>
        <w:pStyle w:val="Quote"/>
      </w:pPr>
      <w:r>
        <w:rPr>
          <w:b w:val="0"/>
          <w:i w:val="0"/>
          <w:sz w:val="19"/>
        </w:rPr>
        <w:t>"I had no trouble identifying the Sumerian Absu, the Egyptian Duat, and the Maya House of Nine Bushes as a set of rings seen in the southern night sky. The rings were universally understood to be an ocean standing up from the south horizon."</w:t>
      </w:r>
    </w:p>
    <w:p>
      <w:pPr>
        <w:pBdr>
          <w:bottom w:val="single" w:sz="6" w:space="1" w:color="CCCCCC"/>
        </w:pBdr>
      </w:pPr>
    </w:p>
    <w:p>
      <w:pPr>
        <w:pStyle w:val="Heading2"/>
        <w:keepNext/>
        <w:keepLines/>
      </w:pPr>
      <w:r>
        <w:t>What the Absu Was</w:t>
      </w:r>
    </w:p>
    <w:p>
      <w:r>
        <w:rPr>
          <w:b w:val="0"/>
          <w:i w:val="0"/>
        </w:rPr>
        <w:t xml:space="preserve">Earth possessed concentric equatorial plasma rings — analogous to Saturn's rings today — during the polar configuration. From Chapter 12: </w:t>
      </w:r>
      <w:r>
        <w:rPr>
          <w:b w:val="0"/>
          <w:i/>
        </w:rPr>
        <w:t>"People in the northern hemisphere would have seen the rings in the southern skies at night... standing 40–50 degrees up, arcing from east to west. At night the Absu was brilliant — lighted directly by the Sun."</w:t>
      </w:r>
    </w:p>
    <w:p>
      <w:r>
        <w:rPr>
          <w:b w:val="0"/>
          <w:i w:val="0"/>
        </w:rPr>
        <w:t xml:space="preserve">The rings persisted until </w:t>
      </w:r>
      <w:r>
        <w:rPr>
          <w:b/>
          <w:i w:val="0"/>
        </w:rPr>
        <w:t>2349 BC</w:t>
      </w:r>
      <w:r>
        <w:rPr>
          <w:b w:val="0"/>
          <w:i w:val="0"/>
        </w:rPr>
        <w:t xml:space="preserve">, when they fell — the </w:t>
      </w:r>
      <w:r>
        <w:rPr>
          <w:b/>
          <w:i w:val="0"/>
        </w:rPr>
        <w:t>Flood of Noah</w:t>
      </w:r>
      <w:r>
        <w:rPr>
          <w:b w:val="0"/>
          <w:i w:val="0"/>
        </w:rPr>
        <w:t>.</w:t>
      </w:r>
    </w:p>
    <w:p>
      <w:pPr>
        <w:pBdr>
          <w:bottom w:val="single" w:sz="6" w:space="1" w:color="CCCCCC"/>
        </w:pBdr>
      </w:pPr>
    </w:p>
    <w:p>
      <w:pPr>
        <w:pStyle w:val="Heading2"/>
        <w:keepNext/>
        <w:keepLines/>
      </w:pPr>
      <w:r>
        <w:t>Ring Count by Latitude</w:t>
      </w:r>
    </w:p>
    <w:p>
      <w:r>
        <w:rPr>
          <w:b w:val="0"/>
          <w:i w:val="0"/>
        </w:rPr>
        <w:t>The number of rings visible varied by latitude: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2210"/>
        <w:gridCol w:w="918"/>
        <w:gridCol w:w="797"/>
        <w:gridCol w:w="2448"/>
      </w:tblGrid>
      <w:tr>
        <w:tc>
          <w:tcPr>
            <w:tcW w:type="dxa" w:w="2210"/>
            <w:shd w:val="clear" w:color="auto" w:fill="F0F0F0"/>
          </w:tcPr>
          <w:p>
            <w:pPr>
              <w:spacing w:before="20" w:after="20"/>
              <w:jc w:val="center"/>
            </w:pPr>
            <w:r>
              <w:rPr>
                <w:rFonts w:ascii="Libre Franklin" w:hAnsi="Libre Franklin"/>
                <w:b/>
                <w:sz w:val="18"/>
              </w:rPr>
              <w:t>Culture</w:t>
            </w:r>
          </w:p>
        </w:tc>
        <w:tc>
          <w:tcPr>
            <w:tcW w:type="dxa" w:w="918"/>
            <w:shd w:val="clear" w:color="auto" w:fill="F0F0F0"/>
          </w:tcPr>
          <w:p>
            <w:pPr>
              <w:spacing w:before="20" w:after="20"/>
              <w:jc w:val="center"/>
            </w:pPr>
            <w:r>
              <w:rPr>
                <w:rFonts w:ascii="Libre Franklin" w:hAnsi="Libre Franklin"/>
                <w:b/>
                <w:sz w:val="18"/>
              </w:rPr>
              <w:t>Latitude</w:t>
            </w:r>
          </w:p>
        </w:tc>
        <w:tc>
          <w:tcPr>
            <w:tcW w:type="dxa" w:w="797"/>
            <w:shd w:val="clear" w:color="auto" w:fill="F0F0F0"/>
          </w:tcPr>
          <w:p>
            <w:pPr>
              <w:spacing w:before="20" w:after="20"/>
              <w:jc w:val="center"/>
            </w:pPr>
            <w:r>
              <w:rPr>
                <w:rFonts w:ascii="Libre Franklin" w:hAnsi="Libre Franklin"/>
                <w:b/>
                <w:sz w:val="18"/>
              </w:rPr>
              <w:t>Rings</w:t>
            </w:r>
          </w:p>
        </w:tc>
        <w:tc>
          <w:tcPr>
            <w:tcW w:type="dxa" w:w="2448"/>
            <w:shd w:val="clear" w:color="auto" w:fill="F0F0F0"/>
          </w:tcPr>
          <w:p>
            <w:pPr>
              <w:spacing w:before="20" w:after="20"/>
              <w:jc w:val="center"/>
            </w:pPr>
            <w:r>
              <w:rPr>
                <w:rFonts w:ascii="Libre Franklin" w:hAnsi="Libre Franklin"/>
                <w:b/>
                <w:sz w:val="18"/>
              </w:rPr>
              <w:t>Name</w:t>
            </w:r>
          </w:p>
        </w:tc>
      </w:tr>
      <w:tr>
        <w:tc>
          <w:tcPr>
            <w:tcW w:type="dxa" w:w="2210"/>
          </w:tcPr>
          <w:p>
            <w:pPr>
              <w:spacing w:before="20" w:after="20"/>
            </w:pPr>
            <w:r>
              <w:rPr>
                <w:b w:val="0"/>
                <w:i w:val="0"/>
                <w:sz w:val="18"/>
              </w:rPr>
              <w:t>Sumer/Egypt</w:t>
            </w:r>
          </w:p>
        </w:tc>
        <w:tc>
          <w:tcPr>
            <w:tcW w:type="dxa" w:w="918"/>
          </w:tcPr>
          <w:p>
            <w:pPr>
              <w:spacing w:before="20" w:after="20"/>
            </w:pPr>
            <w:r>
              <w:rPr>
                <w:b w:val="0"/>
                <w:i w:val="0"/>
                <w:sz w:val="18"/>
              </w:rPr>
              <w:t>~30°N</w:t>
            </w:r>
          </w:p>
        </w:tc>
        <w:tc>
          <w:tcPr>
            <w:tcW w:type="dxa" w:w="797"/>
          </w:tcPr>
          <w:p>
            <w:pPr>
              <w:spacing w:before="20" w:after="20"/>
            </w:pPr>
            <w:r>
              <w:rPr>
                <w:b w:val="0"/>
                <w:i w:val="0"/>
                <w:sz w:val="18"/>
              </w:rPr>
              <w:t>7</w:t>
            </w:r>
          </w:p>
        </w:tc>
        <w:tc>
          <w:tcPr>
            <w:tcW w:type="dxa" w:w="2448"/>
          </w:tcPr>
          <w:p>
            <w:pPr>
              <w:spacing w:before="20" w:after="20"/>
            </w:pPr>
            <w:r>
              <w:rPr>
                <w:b w:val="0"/>
                <w:i w:val="0"/>
                <w:sz w:val="18"/>
              </w:rPr>
              <w:t>Absu / Duat</w:t>
            </w:r>
          </w:p>
        </w:tc>
      </w:tr>
      <w:tr>
        <w:tc>
          <w:tcPr>
            <w:tcW w:type="dxa" w:w="2210"/>
          </w:tcPr>
          <w:p>
            <w:pPr>
              <w:spacing w:before="20" w:after="20"/>
            </w:pPr>
            <w:r>
              <w:rPr>
                <w:b w:val="0"/>
                <w:i w:val="0"/>
                <w:sz w:val="18"/>
              </w:rPr>
              <w:t>Greece/Sicily</w:t>
            </w:r>
          </w:p>
        </w:tc>
        <w:tc>
          <w:tcPr>
            <w:tcW w:type="dxa" w:w="918"/>
          </w:tcPr>
          <w:p>
            <w:pPr>
              <w:spacing w:before="20" w:after="20"/>
            </w:pPr>
            <w:r>
              <w:rPr>
                <w:b w:val="0"/>
                <w:i w:val="0"/>
                <w:sz w:val="18"/>
              </w:rPr>
              <w:t>~37°N</w:t>
            </w:r>
          </w:p>
        </w:tc>
        <w:tc>
          <w:tcPr>
            <w:tcW w:type="dxa" w:w="797"/>
          </w:tcPr>
          <w:p>
            <w:pPr>
              <w:spacing w:before="20" w:after="20"/>
            </w:pPr>
            <w:r>
              <w:rPr>
                <w:b w:val="0"/>
                <w:i w:val="0"/>
                <w:sz w:val="18"/>
              </w:rPr>
              <w:t>6</w:t>
            </w:r>
          </w:p>
        </w:tc>
        <w:tc>
          <w:tcPr>
            <w:tcW w:type="dxa" w:w="2448"/>
          </w:tcPr>
          <w:p>
            <w:pPr>
              <w:spacing w:before="20" w:after="20"/>
            </w:pPr>
            <w:r>
              <w:rPr>
                <w:b w:val="0"/>
                <w:i w:val="0"/>
                <w:sz w:val="18"/>
              </w:rPr>
              <w:t>Scylla's six heads</w:t>
            </w:r>
          </w:p>
        </w:tc>
      </w:tr>
      <w:tr>
        <w:tc>
          <w:tcPr>
            <w:tcW w:type="dxa" w:w="2210"/>
          </w:tcPr>
          <w:p>
            <w:pPr>
              <w:spacing w:before="20" w:after="20"/>
            </w:pPr>
            <w:r>
              <w:rPr>
                <w:b w:val="0"/>
                <w:i w:val="0"/>
                <w:sz w:val="18"/>
              </w:rPr>
              <w:t>Poverty Point, Louisiana</w:t>
            </w:r>
          </w:p>
        </w:tc>
        <w:tc>
          <w:tcPr>
            <w:tcW w:type="dxa" w:w="918"/>
          </w:tcPr>
          <w:p>
            <w:pPr>
              <w:spacing w:before="20" w:after="20"/>
            </w:pPr>
            <w:r>
              <w:rPr>
                <w:b w:val="0"/>
                <w:i w:val="0"/>
                <w:sz w:val="18"/>
              </w:rPr>
              <w:t>33°N</w:t>
            </w:r>
          </w:p>
        </w:tc>
        <w:tc>
          <w:tcPr>
            <w:tcW w:type="dxa" w:w="797"/>
          </w:tcPr>
          <w:p>
            <w:pPr>
              <w:spacing w:before="20" w:after="20"/>
            </w:pPr>
            <w:r>
              <w:rPr>
                <w:b w:val="0"/>
                <w:i w:val="0"/>
                <w:sz w:val="18"/>
              </w:rPr>
              <w:t>6</w:t>
            </w:r>
          </w:p>
        </w:tc>
        <w:tc>
          <w:tcPr>
            <w:tcW w:type="dxa" w:w="2448"/>
          </w:tcPr>
          <w:p>
            <w:pPr>
              <w:spacing w:before="20" w:after="20"/>
            </w:pPr>
            <w:r>
              <w:rPr>
                <w:b w:val="0"/>
                <w:i w:val="0"/>
                <w:sz w:val="18"/>
              </w:rPr>
              <w:t>Six earthwork berms</w:t>
            </w:r>
          </w:p>
        </w:tc>
      </w:tr>
      <w:tr>
        <w:tc>
          <w:tcPr>
            <w:tcW w:type="dxa" w:w="2210"/>
          </w:tcPr>
          <w:p>
            <w:pPr>
              <w:spacing w:before="20" w:after="20"/>
            </w:pPr>
            <w:r>
              <w:rPr>
                <w:b w:val="0"/>
                <w:i w:val="0"/>
                <w:sz w:val="18"/>
              </w:rPr>
              <w:t>Maya/Olmec</w:t>
            </w:r>
          </w:p>
        </w:tc>
        <w:tc>
          <w:tcPr>
            <w:tcW w:type="dxa" w:w="918"/>
          </w:tcPr>
          <w:p>
            <w:pPr>
              <w:spacing w:before="20" w:after="20"/>
            </w:pPr>
            <w:r>
              <w:rPr>
                <w:b w:val="0"/>
                <w:i w:val="0"/>
                <w:sz w:val="18"/>
              </w:rPr>
              <w:t>~20°N</w:t>
            </w:r>
          </w:p>
        </w:tc>
        <w:tc>
          <w:tcPr>
            <w:tcW w:type="dxa" w:w="797"/>
          </w:tcPr>
          <w:p>
            <w:pPr>
              <w:spacing w:before="20" w:after="20"/>
            </w:pPr>
            <w:r>
              <w:rPr>
                <w:b w:val="0"/>
                <w:i w:val="0"/>
                <w:sz w:val="18"/>
              </w:rPr>
              <w:t>9</w:t>
            </w:r>
          </w:p>
        </w:tc>
        <w:tc>
          <w:tcPr>
            <w:tcW w:type="dxa" w:w="2448"/>
          </w:tcPr>
          <w:p>
            <w:pPr>
              <w:spacing w:before="20" w:after="20"/>
            </w:pPr>
            <w:r>
              <w:rPr>
                <w:b w:val="0"/>
                <w:i w:val="0"/>
                <w:sz w:val="18"/>
              </w:rPr>
              <w:t>House of Nine Bushes</w:t>
            </w:r>
          </w:p>
        </w:tc>
      </w:tr>
    </w:tbl>
    <w:p/>
    <w:p>
      <w:r>
        <w:rPr>
          <w:b w:val="0"/>
          <w:i w:val="0"/>
        </w:rPr>
        <w:t xml:space="preserve">The </w:t>
      </w:r>
      <w:r>
        <w:rPr>
          <w:b w:val="0"/>
          <w:i/>
        </w:rPr>
        <w:t>Odyssey</w:t>
      </w:r>
      <w:r>
        <w:rPr>
          <w:b w:val="0"/>
          <w:i w:val="0"/>
        </w:rPr>
        <w:t>'s six-headed Scylla matches the six rings visible from Sicily — same as the six earthwork rings at Poverty Point at identical latitude.</w:t>
      </w:r>
    </w:p>
    <w:p>
      <w:pPr>
        <w:pBdr>
          <w:bottom w:val="single" w:sz="6" w:space="1" w:color="CCCCCC"/>
        </w:pBdr>
      </w:pPr>
    </w:p>
    <w:p>
      <w:pPr>
        <w:pStyle w:val="Heading2"/>
        <w:keepNext/>
        <w:keepLines/>
      </w:pPr>
      <w:r>
        <w:t>The Shadow Doorway — Gate of the Gods</w:t>
      </w:r>
    </w:p>
    <w:p>
      <w:r>
        <w:rPr>
          <w:b w:val="0"/>
          <w:i w:val="0"/>
        </w:rPr>
        <w:t xml:space="preserve">Earth's shadow fell across the rings each night, creating a moving arched gap. At equinoxes it widened into a giant trapezoid. Egyptians called this the "doorway of the Duat" where gods and dead pharaohs traveled by boat. The Akkadians named a famous site </w:t>
      </w:r>
      <w:r>
        <w:rPr>
          <w:b/>
          <w:i w:val="0"/>
        </w:rPr>
        <w:t>"Gate of the Gods"</w:t>
      </w:r>
      <w:r>
        <w:rPr>
          <w:b w:val="0"/>
          <w:i w:val="0"/>
        </w:rPr>
        <w:t xml:space="preserve"> — Bab-ili, </w:t>
      </w:r>
      <w:r>
        <w:rPr>
          <w:b w:val="0"/>
          <w:i/>
        </w:rPr>
        <w:t>Babylon</w:t>
      </w:r>
      <w:r>
        <w:rPr>
          <w:b w:val="0"/>
          <w:i w:val="0"/>
        </w:rPr>
        <w:t xml:space="preserve">. The Mesoamerican </w:t>
      </w:r>
      <w:r>
        <w:rPr>
          <w:b/>
          <w:i w:val="0"/>
        </w:rPr>
        <w:t>ballcourt</w:t>
      </w:r>
      <w:r>
        <w:rPr>
          <w:b w:val="0"/>
          <w:i w:val="0"/>
        </w:rPr>
        <w:t xml:space="preserve"> architecturally represents this shadow gap.</w:t>
      </w:r>
    </w:p>
    <w:p>
      <w:pPr>
        <w:pBdr>
          <w:bottom w:val="single" w:sz="6" w:space="1" w:color="CCCCCC"/>
        </w:pBdr>
      </w:pPr>
    </w:p>
    <w:p>
      <w:pPr>
        <w:pStyle w:val="Heading2"/>
        <w:keepNext/>
        <w:keepLines/>
      </w:pPr>
      <w:r>
        <w:t>Cross-Cultural Names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70"/>
        <w:gridCol w:w="1209"/>
        <w:gridCol w:w="4093"/>
      </w:tblGrid>
      <w:tr>
        <w:tc>
          <w:tcPr>
            <w:tcW w:type="dxa" w:w="1070"/>
            <w:shd w:val="clear" w:color="auto" w:fill="F0F0F0"/>
          </w:tcPr>
          <w:p>
            <w:pPr>
              <w:spacing w:before="20" w:after="20"/>
              <w:jc w:val="center"/>
            </w:pPr>
            <w:r>
              <w:rPr>
                <w:rFonts w:ascii="Libre Franklin" w:hAnsi="Libre Franklin"/>
                <w:b/>
                <w:sz w:val="18"/>
              </w:rPr>
              <w:t>Tradition</w:t>
            </w:r>
          </w:p>
        </w:tc>
        <w:tc>
          <w:tcPr>
            <w:tcW w:type="dxa" w:w="1209"/>
            <w:shd w:val="clear" w:color="auto" w:fill="F0F0F0"/>
          </w:tcPr>
          <w:p>
            <w:pPr>
              <w:spacing w:before="20" w:after="20"/>
              <w:jc w:val="center"/>
            </w:pPr>
            <w:r>
              <w:rPr>
                <w:rFonts w:ascii="Libre Franklin" w:hAnsi="Libre Franklin"/>
                <w:b/>
                <w:sz w:val="18"/>
              </w:rPr>
              <w:t>Name</w:t>
            </w:r>
          </w:p>
        </w:tc>
        <w:tc>
          <w:tcPr>
            <w:tcW w:type="dxa" w:w="4093"/>
            <w:shd w:val="clear" w:color="auto" w:fill="F0F0F0"/>
          </w:tcPr>
          <w:p>
            <w:pPr>
              <w:spacing w:before="20" w:after="20"/>
              <w:jc w:val="center"/>
            </w:pPr>
            <w:r>
              <w:rPr>
                <w:rFonts w:ascii="Libre Franklin" w:hAnsi="Libre Franklin"/>
                <w:b/>
                <w:sz w:val="18"/>
              </w:rPr>
              <w:t>Description</w:t>
            </w:r>
          </w:p>
        </w:tc>
      </w:tr>
      <w:tr>
        <w:tc>
          <w:tcPr>
            <w:tcW w:type="dxa" w:w="1070"/>
          </w:tcPr>
          <w:p>
            <w:pPr>
              <w:spacing w:before="20" w:after="20"/>
            </w:pPr>
            <w:r>
              <w:rPr>
                <w:b w:val="0"/>
                <w:i w:val="0"/>
                <w:sz w:val="18"/>
              </w:rPr>
              <w:t>Sumerian</w:t>
            </w:r>
          </w:p>
        </w:tc>
        <w:tc>
          <w:tcPr>
            <w:tcW w:type="dxa" w:w="1209"/>
          </w:tcPr>
          <w:p>
            <w:pPr>
              <w:spacing w:before="20" w:after="20"/>
            </w:pPr>
            <w:r>
              <w:rPr>
                <w:b w:val="0"/>
                <w:i w:val="0"/>
                <w:sz w:val="18"/>
              </w:rPr>
              <w:t>Absu</w:t>
            </w:r>
          </w:p>
        </w:tc>
        <w:tc>
          <w:tcPr>
            <w:tcW w:type="dxa" w:w="4093"/>
          </w:tcPr>
          <w:p>
            <w:pPr>
              <w:spacing w:before="20" w:after="20"/>
            </w:pPr>
            <w:r>
              <w:rPr>
                <w:b w:val="0"/>
                <w:i w:val="0"/>
                <w:sz w:val="18"/>
              </w:rPr>
              <w:t>Seven rings; assigned to God Enki</w:t>
            </w:r>
          </w:p>
        </w:tc>
      </w:tr>
      <w:tr>
        <w:tc>
          <w:tcPr>
            <w:tcW w:type="dxa" w:w="1070"/>
          </w:tcPr>
          <w:p>
            <w:pPr>
              <w:spacing w:before="20" w:after="20"/>
            </w:pPr>
            <w:r>
              <w:rPr>
                <w:b w:val="0"/>
                <w:i w:val="0"/>
                <w:sz w:val="18"/>
              </w:rPr>
              <w:t>Egyptian</w:t>
            </w:r>
          </w:p>
        </w:tc>
        <w:tc>
          <w:tcPr>
            <w:tcW w:type="dxa" w:w="1209"/>
          </w:tcPr>
          <w:p>
            <w:pPr>
              <w:spacing w:before="20" w:after="20"/>
            </w:pPr>
            <w:r>
              <w:rPr>
                <w:b w:val="0"/>
                <w:i w:val="0"/>
                <w:sz w:val="18"/>
              </w:rPr>
              <w:t>Duat</w:t>
            </w:r>
          </w:p>
        </w:tc>
        <w:tc>
          <w:tcPr>
            <w:tcW w:type="dxa" w:w="4093"/>
          </w:tcPr>
          <w:p>
            <w:pPr>
              <w:spacing w:before="20" w:after="20"/>
            </w:pPr>
            <w:r>
              <w:rPr>
                <w:b w:val="0"/>
                <w:i w:val="0"/>
                <w:sz w:val="18"/>
              </w:rPr>
              <w:t>Seven mansions / qerert (circles)</w:t>
            </w:r>
          </w:p>
        </w:tc>
      </w:tr>
      <w:tr>
        <w:tc>
          <w:tcPr>
            <w:tcW w:type="dxa" w:w="1070"/>
          </w:tcPr>
          <w:p>
            <w:pPr>
              <w:spacing w:before="20" w:after="20"/>
            </w:pPr>
            <w:r>
              <w:rPr>
                <w:b w:val="0"/>
                <w:i w:val="0"/>
                <w:sz w:val="18"/>
              </w:rPr>
              <w:t>Hebrew/Bible</w:t>
            </w:r>
          </w:p>
        </w:tc>
        <w:tc>
          <w:tcPr>
            <w:tcW w:type="dxa" w:w="1209"/>
          </w:tcPr>
          <w:p>
            <w:pPr>
              <w:spacing w:before="20" w:after="20"/>
            </w:pPr>
            <w:r>
              <w:rPr>
                <w:b w:val="0"/>
                <w:i w:val="0"/>
                <w:sz w:val="18"/>
              </w:rPr>
              <w:t>Firmament</w:t>
            </w:r>
          </w:p>
        </w:tc>
        <w:tc>
          <w:tcPr>
            <w:tcW w:type="dxa" w:w="4093"/>
          </w:tcPr>
          <w:p>
            <w:pPr>
              <w:spacing w:before="20" w:after="20"/>
            </w:pPr>
            <w:r>
              <w:rPr>
                <w:b w:val="0"/>
                <w:i w:val="0"/>
                <w:sz w:val="18"/>
              </w:rPr>
              <w:t>"Waters above the firmament" (Gen 1:7)</w:t>
            </w:r>
          </w:p>
        </w:tc>
      </w:tr>
      <w:tr>
        <w:tc>
          <w:tcPr>
            <w:tcW w:type="dxa" w:w="1070"/>
          </w:tcPr>
          <w:p>
            <w:pPr>
              <w:spacing w:before="20" w:after="20"/>
            </w:pPr>
            <w:r>
              <w:rPr>
                <w:b w:val="0"/>
                <w:i w:val="0"/>
                <w:sz w:val="18"/>
              </w:rPr>
              <w:t>Maya</w:t>
            </w:r>
          </w:p>
        </w:tc>
        <w:tc>
          <w:tcPr>
            <w:tcW w:type="dxa" w:w="1209"/>
          </w:tcPr>
          <w:p>
            <w:pPr>
              <w:spacing w:before="20" w:after="20"/>
            </w:pPr>
            <w:r>
              <w:rPr>
                <w:b w:val="0"/>
                <w:i w:val="0"/>
                <w:sz w:val="18"/>
              </w:rPr>
              <w:t>House of Nine Bushes</w:t>
            </w:r>
          </w:p>
        </w:tc>
        <w:tc>
          <w:tcPr>
            <w:tcW w:type="dxa" w:w="4093"/>
          </w:tcPr>
          <w:p>
            <w:pPr>
              <w:spacing w:before="20" w:after="20"/>
            </w:pPr>
            <w:r>
              <w:rPr>
                <w:b w:val="0"/>
                <w:i w:val="0"/>
                <w:sz w:val="18"/>
              </w:rPr>
              <w:t>Nine rings visible from Yucatan</w:t>
            </w:r>
          </w:p>
        </w:tc>
      </w:tr>
      <w:tr>
        <w:tc>
          <w:tcPr>
            <w:tcW w:type="dxa" w:w="1070"/>
          </w:tcPr>
          <w:p>
            <w:pPr>
              <w:spacing w:before="20" w:after="20"/>
            </w:pPr>
            <w:r>
              <w:rPr>
                <w:b w:val="0"/>
                <w:i w:val="0"/>
                <w:sz w:val="18"/>
              </w:rPr>
              <w:t>Norse</w:t>
            </w:r>
          </w:p>
        </w:tc>
        <w:tc>
          <w:tcPr>
            <w:tcW w:type="dxa" w:w="1209"/>
          </w:tcPr>
          <w:p>
            <w:pPr>
              <w:spacing w:before="20" w:after="20"/>
            </w:pPr>
            <w:r>
              <w:rPr>
                <w:b w:val="0"/>
                <w:i w:val="0"/>
                <w:sz w:val="18"/>
              </w:rPr>
              <w:t>Nine Worlds</w:t>
            </w:r>
          </w:p>
        </w:tc>
        <w:tc>
          <w:tcPr>
            <w:tcW w:type="dxa" w:w="4093"/>
          </w:tcPr>
          <w:p>
            <w:pPr>
              <w:spacing w:before="20" w:after="20"/>
            </w:pPr>
            <w:r>
              <w:rPr>
                <w:b w:val="0"/>
                <w:i w:val="0"/>
                <w:sz w:val="18"/>
              </w:rPr>
              <w:t>Ring layers as multiple cosmos</w:t>
            </w:r>
          </w:p>
        </w:tc>
      </w:tr>
    </w:tbl>
    <w:p/>
    <w:p>
      <w:pPr>
        <w:pBdr>
          <w:bottom w:val="single" w:sz="6" w:space="1" w:color="CCCCCC"/>
        </w:pBdr>
      </w:pPr>
    </w:p>
    <w:p>
      <w:pPr>
        <w:pStyle w:val="Heading2"/>
        <w:keepNext/>
        <w:keepLines/>
      </w:pPr>
      <w:r>
        <w:t>The Fall of the Absu — 2349 BC</w:t>
      </w:r>
    </w:p>
    <w:p>
      <w:r>
        <w:rPr>
          <w:b w:val="0"/>
          <w:i w:val="0"/>
        </w:rPr>
        <w:t xml:space="preserve">The Absu collapsed catastrophically in 2349 BC — the </w:t>
      </w:r>
      <w:r>
        <w:rPr>
          <w:b/>
          <w:i w:val="0"/>
        </w:rPr>
        <w:t>Flood of Noah</w:t>
      </w:r>
      <w:r>
        <w:rPr>
          <w:b w:val="0"/>
          <w:i w:val="0"/>
        </w:rPr>
        <w:t xml:space="preserve">: </w:t>
      </w:r>
      <w:r>
        <w:rPr>
          <w:b w:val="0"/>
          <w:i/>
        </w:rPr>
        <w:t>"The Absu turned red, lightning fired across the rings. The rings disappeared, and the southern stars first showed. Most prominent was the Pleiades — an event continued as signal for 'Day of the Dead' worldwide."</w:t>
      </w:r>
    </w:p>
    <w:p>
      <w:r>
        <w:rPr>
          <w:b w:val="0"/>
          <w:i w:val="0"/>
        </w:rPr>
      </w:r>
      <w:r>
        <w:rPr>
          <w:b/>
          <w:i w:val="0"/>
        </w:rPr>
        <w:t>Sequence:</w:t>
      </w:r>
      <w:r>
        <w:rPr>
          <w:b w:val="0"/>
          <w:i w:val="0"/>
        </w:rPr>
        <w:t xml:space="preserve"> Jupiter exits Asteroid Belt → develops massive plasma plume → giant lightning bolt (thunderbolt of the Gods) → nine lesser bolts → Absu turns red → rings collapse, raining water onto Earth → Pleiades and southern stars appear → Moon settles into regular orbit.</w:t>
      </w:r>
    </w:p>
    <w:p>
      <w:pPr>
        <w:pBdr>
          <w:bottom w:val="single" w:sz="6" w:space="1" w:color="CCCCCC"/>
        </w:pBdr>
      </w:pPr>
    </w:p>
    <w:p>
      <w:pPr>
        <w:pStyle w:val="Heading2"/>
        <w:keepNext/>
        <w:keepLines/>
      </w:pPr>
      <w:r>
        <w:t>Archaeological Evidence</w:t>
      </w:r>
    </w:p>
    <w:p>
      <w:r>
        <w:rPr>
          <w:b w:val="0"/>
          <w:i w:val="0"/>
        </w:rPr>
        <w:t xml:space="preserve">Structures worldwide commemorate the Absu: </w:t>
      </w:r>
      <w:r>
        <w:rPr>
          <w:b/>
          <w:i w:val="0"/>
        </w:rPr>
        <w:t>Poverty Point</w:t>
      </w:r>
      <w:r>
        <w:rPr>
          <w:b w:val="0"/>
          <w:i w:val="0"/>
        </w:rPr>
        <w:t xml:space="preserve"> (6 concentric earthworks, 33°N); </w:t>
      </w:r>
      <w:r>
        <w:rPr>
          <w:b/>
          <w:i w:val="0"/>
        </w:rPr>
        <w:t>Mesoamerican ballcourts</w:t>
      </w:r>
      <w:r>
        <w:rPr>
          <w:b w:val="0"/>
          <w:i w:val="0"/>
        </w:rPr>
        <w:t xml:space="preserve"> (equinox shadow gap); </w:t>
      </w:r>
      <w:r>
        <w:rPr>
          <w:b/>
          <w:i w:val="0"/>
        </w:rPr>
        <w:t>Egyptian pylons</w:t>
      </w:r>
      <w:r>
        <w:rPr>
          <w:b w:val="0"/>
          <w:i w:val="0"/>
        </w:rPr>
        <w:t xml:space="preserve"> (Duat shadow boundary); </w:t>
      </w:r>
      <w:r>
        <w:rPr>
          <w:b/>
          <w:i w:val="0"/>
        </w:rPr>
        <w:t>Amphitheater form</w:t>
      </w:r>
      <w:r>
        <w:rPr>
          <w:b w:val="0"/>
          <w:i w:val="0"/>
        </w:rPr>
        <w:t xml:space="preserve"> universally replicates the arched southern ring-sea.</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11</w:t>
      </w:r>
    </w:p>
    <w:p>
      <w:pPr>
        <w:pStyle w:val="Heading2"/>
        <w:keepNext/>
        <w:keepLines/>
      </w:pPr>
      <w:r>
        <w:rPr>
          <w:b/>
        </w:rPr>
        <w:t>Northern Configuration</w:t>
      </w:r>
    </w:p>
    <w:p>
      <w:pPr>
        <w:pStyle w:val="Quote"/>
      </w:pPr>
      <w:r>
        <w:rPr>
          <w:b w:val="0"/>
          <w:i w:val="0"/>
          <w:sz w:val="19"/>
        </w:rPr>
      </w:r>
      <w:r>
        <w:rPr>
          <w:b/>
          <w:i w:val="0"/>
          <w:sz w:val="19"/>
        </w:rPr>
        <w:t>TL;DR:</w:t>
      </w:r>
      <w:r>
        <w:rPr>
          <w:b w:val="0"/>
          <w:i w:val="0"/>
          <w:sz w:val="19"/>
        </w:rPr>
        <w:t xml:space="preserve"> </w:t>
      </w:r>
      <w:r>
        <w:rPr>
          <w:b/>
          <w:i w:val="0"/>
          <w:sz w:val="19"/>
        </w:rPr>
        <w:t>Northward</w:t>
      </w:r>
      <w:r>
        <w:rPr>
          <w:b w:val="0"/>
          <w:i w:val="0"/>
          <w:sz w:val="19"/>
        </w:rPr>
        <w:t xml:space="preserve">: </w:t>
      </w:r>
      <w:r>
        <w:rPr>
          <w:b/>
          <w:i w:val="0"/>
          <w:sz w:val="19"/>
        </w:rPr>
        <w:t>Mars</w:t>
      </w:r>
      <w:r>
        <w:rPr>
          <w:b w:val="0"/>
          <w:i w:val="0"/>
          <w:sz w:val="19"/>
        </w:rPr>
        <w:t xml:space="preserve">, </w:t>
      </w:r>
      <w:r>
        <w:rPr>
          <w:b/>
          <w:i w:val="0"/>
          <w:sz w:val="19"/>
        </w:rPr>
        <w:t>Venus</w:t>
      </w:r>
      <w:r>
        <w:rPr>
          <w:b w:val="0"/>
          <w:i w:val="0"/>
          <w:sz w:val="19"/>
        </w:rPr>
        <w:t xml:space="preserve">, </w:t>
      </w:r>
      <w:r>
        <w:rPr>
          <w:b/>
          <w:i w:val="0"/>
          <w:sz w:val="19"/>
        </w:rPr>
        <w:t>Saturn</w:t>
      </w:r>
      <w:r>
        <w:rPr>
          <w:b w:val="0"/>
          <w:i w:val="0"/>
          <w:sz w:val="19"/>
        </w:rPr>
        <w:t xml:space="preserve"> in </w:t>
      </w:r>
      <w:r>
        <w:rPr>
          <w:b/>
          <w:i w:val="0"/>
          <w:sz w:val="19"/>
        </w:rPr>
        <w:t>line</w:t>
      </w:r>
      <w:r>
        <w:rPr>
          <w:b w:val="0"/>
          <w:i w:val="0"/>
          <w:sz w:val="19"/>
        </w:rPr>
        <w:t xml:space="preserve">, </w:t>
      </w:r>
      <w:r>
        <w:rPr>
          <w:b/>
          <w:i w:val="0"/>
          <w:sz w:val="19"/>
        </w:rPr>
        <w:t>Jupiter</w:t>
      </w:r>
      <w:r>
        <w:rPr>
          <w:b w:val="0"/>
          <w:i w:val="0"/>
          <w:sz w:val="19"/>
        </w:rPr>
        <w:t xml:space="preserve"> still </w:t>
      </w:r>
      <w:r>
        <w:rPr>
          <w:b/>
          <w:i w:val="0"/>
          <w:sz w:val="19"/>
        </w:rPr>
        <w:t>hidden</w:t>
      </w:r>
      <w:r>
        <w:rPr>
          <w:b w:val="0"/>
          <w:i w:val="0"/>
          <w:sz w:val="19"/>
        </w:rPr>
        <w:t xml:space="preserve"> behind </w:t>
      </w:r>
      <w:r>
        <w:rPr>
          <w:b/>
          <w:i w:val="0"/>
          <w:sz w:val="19"/>
        </w:rPr>
        <w:t>Saturn</w:t>
      </w:r>
      <w:r>
        <w:rPr>
          <w:b w:val="0"/>
          <w:i w:val="0"/>
          <w:sz w:val="19"/>
        </w:rPr>
        <w:t xml:space="preserve">, true </w:t>
      </w:r>
      <w:r>
        <w:rPr>
          <w:b/>
          <w:i w:val="0"/>
          <w:sz w:val="19"/>
        </w:rPr>
        <w:t>Sun</w:t>
      </w:r>
      <w:r>
        <w:rPr>
          <w:b w:val="0"/>
          <w:i w:val="0"/>
          <w:sz w:val="19"/>
        </w:rPr>
        <w:t xml:space="preserve"> </w:t>
      </w:r>
      <w:r>
        <w:rPr>
          <w:b/>
          <w:i w:val="0"/>
          <w:sz w:val="19"/>
        </w:rPr>
        <w:t>offset</w:t>
      </w:r>
      <w:r>
        <w:rPr>
          <w:b w:val="0"/>
          <w:i w:val="0"/>
          <w:sz w:val="19"/>
        </w:rPr>
        <w:t xml:space="preserve">—the </w:t>
      </w:r>
      <w:r>
        <w:rPr>
          <w:b/>
          <w:i w:val="0"/>
          <w:sz w:val="19"/>
        </w:rPr>
        <w:t>star-and-crescent</w:t>
      </w:r>
      <w:r>
        <w:rPr>
          <w:b w:val="0"/>
          <w:i w:val="0"/>
          <w:sz w:val="19"/>
        </w:rPr>
        <w:t xml:space="preserve"> </w:t>
      </w:r>
      <w:r>
        <w:rPr>
          <w:b/>
          <w:i w:val="0"/>
          <w:sz w:val="19"/>
        </w:rPr>
        <w:t>cult</w:t>
      </w:r>
      <w:r>
        <w:rPr>
          <w:b w:val="0"/>
          <w:i w:val="0"/>
          <w:sz w:val="19"/>
        </w:rPr>
        <w:t xml:space="preserve"> and </w:t>
      </w:r>
      <w:r>
        <w:rPr>
          <w:b/>
          <w:i w:val="0"/>
          <w:sz w:val="19"/>
        </w:rPr>
        <w:t>Osiris</w:t>
      </w:r>
      <w:r>
        <w:rPr>
          <w:b w:val="0"/>
          <w:i w:val="0"/>
          <w:sz w:val="19"/>
        </w:rPr>
        <w:t xml:space="preserve"> </w:t>
      </w:r>
      <w:r>
        <w:rPr>
          <w:b/>
          <w:i w:val="0"/>
          <w:sz w:val="19"/>
        </w:rPr>
        <w:t>Triform</w:t>
      </w:r>
      <w:r>
        <w:rPr>
          <w:b w:val="0"/>
          <w:i w:val="0"/>
          <w:sz w:val="19"/>
        </w:rPr>
        <w:t xml:space="preserve">; </w:t>
      </w:r>
      <w:r>
        <w:rPr>
          <w:b/>
          <w:i w:val="0"/>
          <w:sz w:val="19"/>
        </w:rPr>
        <w:t>Genesis</w:t>
      </w:r>
      <w:r>
        <w:rPr>
          <w:b w:val="0"/>
          <w:i w:val="0"/>
          <w:sz w:val="19"/>
        </w:rPr>
        <w:t xml:space="preserve"> </w:t>
      </w:r>
      <w:r>
        <w:rPr>
          <w:b/>
          <w:i w:val="0"/>
          <w:sz w:val="19"/>
        </w:rPr>
        <w:t>light</w:t>
      </w:r>
      <w:r>
        <w:rPr>
          <w:b w:val="0"/>
          <w:i w:val="0"/>
          <w:sz w:val="19"/>
        </w:rPr>
        <w:t xml:space="preserve">/ </w:t>
      </w:r>
      <w:r>
        <w:rPr>
          <w:b/>
          <w:i w:val="0"/>
          <w:sz w:val="19"/>
        </w:rPr>
        <w:t>dark</w:t>
      </w:r>
      <w:r>
        <w:rPr>
          <w:b w:val="0"/>
          <w:i w:val="0"/>
          <w:sz w:val="19"/>
        </w:rPr>
        <w:t xml:space="preserve"> split matches </w:t>
      </w:r>
      <w:r>
        <w:rPr>
          <w:b/>
          <w:i w:val="0"/>
          <w:sz w:val="19"/>
        </w:rPr>
        <w:t>crescent</w:t>
      </w:r>
      <w:r>
        <w:rPr>
          <w:b w:val="0"/>
          <w:i w:val="0"/>
          <w:sz w:val="19"/>
        </w:rPr>
        <w:t xml:space="preserve"> </w:t>
      </w:r>
      <w:r>
        <w:rPr>
          <w:b/>
          <w:i w:val="0"/>
          <w:sz w:val="19"/>
        </w:rPr>
        <w:t>rotation</w:t>
      </w:r>
      <w:r>
        <w:rPr>
          <w:b w:val="0"/>
          <w:i w:val="0"/>
          <w:sz w:val="19"/>
        </w:rPr>
        <w:t xml:space="preserve">; </w:t>
      </w:r>
      <w:r>
        <w:rPr>
          <w:b/>
          <w:i w:val="0"/>
          <w:sz w:val="19"/>
        </w:rPr>
        <w:t>Norse</w:t>
      </w:r>
      <w:r>
        <w:rPr>
          <w:b w:val="0"/>
          <w:i w:val="0"/>
          <w:sz w:val="19"/>
        </w:rPr>
        <w:t xml:space="preserve"> </w:t>
      </w:r>
      <w:r>
        <w:rPr>
          <w:b/>
          <w:i w:val="0"/>
          <w:sz w:val="19"/>
        </w:rPr>
        <w:t>nine</w:t>
      </w:r>
      <w:r>
        <w:rPr>
          <w:b w:val="0"/>
          <w:i w:val="0"/>
          <w:sz w:val="19"/>
        </w:rPr>
        <w:t xml:space="preserve"> </w:t>
      </w:r>
      <w:r>
        <w:rPr>
          <w:b/>
          <w:i w:val="0"/>
          <w:sz w:val="19"/>
        </w:rPr>
        <w:t>realms</w:t>
      </w:r>
      <w:r>
        <w:rPr>
          <w:b w:val="0"/>
          <w:i w:val="0"/>
          <w:sz w:val="19"/>
        </w:rPr>
        <w:t xml:space="preserve"> and </w:t>
      </w:r>
      <w:r>
        <w:rPr>
          <w:b/>
          <w:i w:val="0"/>
          <w:sz w:val="19"/>
        </w:rPr>
        <w:t>Bifröst</w:t>
      </w:r>
      <w:r>
        <w:rPr>
          <w:b w:val="0"/>
          <w:i w:val="0"/>
          <w:sz w:val="19"/>
        </w:rPr>
        <w:t xml:space="preserve"> </w:t>
      </w:r>
      <w:r>
        <w:rPr>
          <w:b/>
          <w:i w:val="0"/>
          <w:sz w:val="19"/>
        </w:rPr>
        <w:t>name</w:t>
      </w:r>
      <w:r>
        <w:rPr>
          <w:b w:val="0"/>
          <w:i w:val="0"/>
          <w:sz w:val="19"/>
        </w:rPr>
        <w:t xml:space="preserve"> the </w:t>
      </w:r>
      <w:r>
        <w:rPr>
          <w:b/>
          <w:i w:val="0"/>
          <w:sz w:val="19"/>
        </w:rPr>
        <w:t>current</w:t>
      </w:r>
      <w:r>
        <w:rPr>
          <w:b w:val="0"/>
          <w:i w:val="0"/>
          <w:sz w:val="19"/>
        </w:rPr>
        <w:t xml:space="preserve"> </w:t>
      </w:r>
      <w:r>
        <w:rPr>
          <w:b/>
          <w:i w:val="0"/>
          <w:sz w:val="19"/>
        </w:rPr>
        <w:t>bridge</w:t>
      </w:r>
      <w:r>
        <w:rPr>
          <w:b w:val="0"/>
          <w:i w:val="0"/>
          <w:sz w:val="19"/>
        </w:rPr>
        <w:t xml:space="preserve">; </w:t>
      </w:r>
      <w:r>
        <w:rPr>
          <w:b/>
          <w:i w:val="0"/>
          <w:sz w:val="19"/>
        </w:rPr>
        <w:t>south</w:t>
      </w:r>
      <w:r>
        <w:rPr>
          <w:b w:val="0"/>
          <w:i w:val="0"/>
          <w:sz w:val="19"/>
        </w:rPr>
        <w:t xml:space="preserve"> holds </w:t>
      </w:r>
      <w:r>
        <w:rPr>
          <w:b/>
          <w:i w:val="0"/>
          <w:sz w:val="19"/>
        </w:rPr>
        <w:t>Peratt</w:t>
      </w:r>
      <w:r>
        <w:rPr>
          <w:b w:val="0"/>
          <w:i w:val="0"/>
          <w:sz w:val="19"/>
        </w:rPr>
        <w:t xml:space="preserve">’s </w:t>
      </w:r>
      <w:r>
        <w:rPr>
          <w:b/>
          <w:i w:val="0"/>
          <w:sz w:val="19"/>
        </w:rPr>
        <w:t>triple</w:t>
      </w:r>
      <w:r>
        <w:rPr>
          <w:b w:val="0"/>
          <w:i w:val="0"/>
          <w:sz w:val="19"/>
        </w:rPr>
        <w:t xml:space="preserve"> </w:t>
      </w:r>
      <w:r>
        <w:rPr>
          <w:b/>
          <w:i w:val="0"/>
          <w:sz w:val="19"/>
        </w:rPr>
        <w:t>plasmoids</w:t>
      </w:r>
      <w:r>
        <w:rPr>
          <w:b w:val="0"/>
          <w:i w:val="0"/>
          <w:sz w:val="19"/>
        </w:rPr>
        <w:t xml:space="preserve"> and </w:t>
      </w:r>
      <w:r>
        <w:rPr>
          <w:b/>
          <w:i w:val="0"/>
          <w:sz w:val="19"/>
        </w:rPr>
        <w:t>squatter-man</w:t>
      </w:r>
      <w:r>
        <w:rPr>
          <w:b w:val="0"/>
          <w:i w:val="0"/>
          <w:sz w:val="19"/>
        </w:rPr>
        <w:t xml:space="preserve"> </w:t>
      </w:r>
      <w:r>
        <w:rPr>
          <w:b/>
          <w:i w:val="0"/>
          <w:sz w:val="19"/>
        </w:rPr>
        <w:t>fire</w:t>
      </w:r>
      <w:r>
        <w:rPr>
          <w:b w:val="0"/>
          <w:i w:val="0"/>
          <w:sz w:val="19"/>
        </w:rPr>
        <w:t>.</w:t>
      </w:r>
    </w:p>
    <w:p>
      <w:r>
        <w:rPr>
          <w:b w:val="0"/>
          <w:i w:val="0"/>
        </w:rPr>
        <w:t xml:space="preserve">In </w:t>
      </w:r>
      <w:r>
        <w:rPr>
          <w:b w:val="0"/>
          <w:i/>
        </w:rPr>
        <w:t>The Saturn Myth</w:t>
      </w:r>
      <w:r>
        <w:rPr>
          <w:b w:val="0"/>
          <w:i w:val="0"/>
        </w:rPr>
        <w:t>, David Talbott writes:</w:t>
      </w:r>
    </w:p>
    <w:p>
      <w:pPr>
        <w:pStyle w:val="Quote"/>
      </w:pPr>
      <w:r>
        <w:rPr>
          <w:b w:val="0"/>
          <w:i w:val="0"/>
          <w:sz w:val="19"/>
        </w:rPr>
        <w:t>"Accounts of Saturn's appearance suggest that the planet hung ominously close to the earth. In early ritual and astronomy Saturn appears as the primeval sun, described as a figure of terrifying splendour. But during the legendary Golden Age, Saturn stood in the north. Legends from every continent depict the primeval sun as an immense, fiery globe at the north celestial pole—the visual pivot of the heavens."</w:t>
      </w:r>
      <w:r>
        <w:rPr>
          <w:b w:val="0"/>
          <w:i w:val="0"/>
          <w:sz w:val="19"/>
        </w:rPr>
        <w:t xml:space="preserve"> </w:t>
      </w:r>
      <w:r>
        <w:rPr>
          <w:b w:val="0"/>
          <w:i w:val="0"/>
          <w:sz w:val="19"/>
        </w:rPr>
        <w:t xml:space="preserve">— </w:t>
      </w:r>
      <w:r>
        <w:rPr>
          <w:b w:val="0"/>
          <w:i/>
          <w:sz w:val="19"/>
        </w:rPr>
        <w:t xml:space="preserve">David Talbott, </w:t>
      </w:r>
      <w:hyperlink r:id="rId136">
        <w:r>
          <w:rPr>
            <w:b w:val="0"/>
            <w:i/>
            <w:color w:val="B8860B"/>
            <w:sz w:val="19"/>
          </w:rPr>
          <w:t>The Saturn Myth</w:t>
        </w:r>
      </w:hyperlink>
      <w:r>
        <w:rPr>
          <w:b w:val="0"/>
          <w:i/>
          <w:sz w:val="19"/>
        </w:rPr>
        <w:t xml:space="preserve"> (1980)</w:t>
      </w:r>
    </w:p>
    <w:p>
      <w:r>
        <w:rPr>
          <w:b w:val="0"/>
          <w:i w:val="0"/>
        </w:rPr>
        <w:t>From anywhere on the northern hemisphere of the Earth, one could look northwards and see in order:</w:t>
      </w:r>
      <w:r>
        <w:rPr>
          <w:b w:val="0"/>
          <w:i w:val="0"/>
        </w:rPr>
        <w:t xml:space="preserve"> </w:t>
      </w:r>
      <w:r>
        <w:rPr>
          <w:b w:val="0"/>
          <w:i w:val="0"/>
        </w:rPr>
        <w:t>Mars, Venus, then the gas giant Saturn. Behind Saturn was the gas giant Jupiter, which was not yet visible. Behind</w:t>
      </w:r>
      <w:r>
        <w:rPr>
          <w:b w:val="0"/>
          <w:i w:val="0"/>
        </w:rPr>
        <w:t xml:space="preserve"> </w:t>
      </w:r>
      <w:r>
        <w:rPr>
          <w:b w:val="0"/>
          <w:i w:val="0"/>
        </w:rPr>
        <w:t>Jupiter, at a 26.7-degree angle, was our Sun. All together, they formed an</w:t>
      </w:r>
      <w:r>
        <w:rPr>
          <w:b w:val="0"/>
          <w:i w:val="0"/>
        </w:rPr>
        <w:t xml:space="preserve"> </w:t>
      </w:r>
      <w:r>
        <w:rPr>
          <w:b w:val="0"/>
          <w:i w:val="0"/>
        </w:rPr>
        <w:t xml:space="preserve">unmistakable </w:t>
      </w:r>
      <w:hyperlink r:id="rId150">
        <w:r>
          <w:rPr>
            <w:b w:val="0"/>
            <w:i w:val="0"/>
            <w:color w:val="B8860B"/>
          </w:rPr>
          <w:t>Star and crescent</w:t>
        </w:r>
      </w:hyperlink>
      <w:r>
        <w:rPr>
          <w:b w:val="0"/>
          <w:i w:val="0"/>
        </w:rPr>
        <w:t xml:space="preserve"> in the sky worshiped throughout the</w:t>
      </w:r>
      <w:r>
        <w:rPr>
          <w:b w:val="0"/>
          <w:i w:val="0"/>
        </w:rPr>
        <w:t xml:space="preserve"> </w:t>
      </w:r>
      <w:r>
        <w:rPr>
          <w:b w:val="0"/>
          <w:i w:val="0"/>
        </w:rPr>
        <w:t>Persian, Roman, Byzantine, and Ottoman Empires, and throughout Islam today. This deity was known in Egypt as Osiris</w:t>
      </w:r>
      <w:r>
        <w:rPr>
          <w:b w:val="0"/>
          <w:i w:val="0"/>
        </w:rPr>
        <w:t xml:space="preserve"> </w:t>
      </w:r>
      <w:r>
        <w:rPr>
          <w:b w:val="0"/>
          <w:i w:val="0"/>
        </w:rPr>
        <w:t>the "Triform God", and as "The Trinity" in Babylonian and Abrahamic religion. This crescent was slowly rotating causing</w:t>
      </w:r>
      <w:r>
        <w:rPr>
          <w:b w:val="0"/>
          <w:i w:val="0"/>
        </w:rPr>
        <w:t xml:space="preserve"> </w:t>
      </w:r>
      <w:r>
        <w:rPr>
          <w:b w:val="0"/>
          <w:i w:val="0"/>
        </w:rPr>
        <w:t>a separation between night and day:</w:t>
      </w:r>
    </w:p>
    <w:p>
      <w:pPr>
        <w:pStyle w:val="Quote"/>
      </w:pPr>
      <w:r>
        <w:rPr>
          <w:b w:val="0"/>
          <w:i w:val="0"/>
          <w:sz w:val="19"/>
        </w:rPr>
        <w:t>Genesis 1:4: And God saw the light, that it was good: and God divided the light from the darkness.</w:t>
      </w:r>
    </w:p>
    <w:p>
      <w:r>
        <w:rPr>
          <w:b w:val="0"/>
          <w:i w:val="0"/>
        </w:rPr>
        <w:t xml:space="preserve">In </w:t>
      </w:r>
      <w:hyperlink r:id="rId151">
        <w:r>
          <w:rPr>
            <w:b w:val="0"/>
            <w:i w:val="0"/>
            <w:color w:val="B8860B"/>
          </w:rPr>
          <w:t>Norse mythology</w:t>
        </w:r>
      </w:hyperlink>
      <w:r>
        <w:rPr>
          <w:b w:val="0"/>
          <w:i w:val="0"/>
        </w:rPr>
        <w:t>, each heim ('house') in the configuration was</w:t>
      </w:r>
      <w:r>
        <w:rPr>
          <w:b w:val="0"/>
          <w:i w:val="0"/>
        </w:rPr>
        <w:t xml:space="preserve"> </w:t>
      </w:r>
      <w:r>
        <w:rPr>
          <w:b w:val="0"/>
          <w:i w:val="0"/>
        </w:rPr>
        <w:t>named so:</w:t>
      </w:r>
      <w:r>
        <w:rPr>
          <w:b w:val="0"/>
          <w:i w:val="0"/>
        </w:rPr>
        <w:t xml:space="preserve"> </w:t>
      </w:r>
      <w:r>
        <w:rPr>
          <w:b w:val="0"/>
          <w:i w:val="0"/>
        </w:rPr>
        <w:t>Muspelheim (Realm of Fire / Mercury), Alfheim (Bright realm of Elves / Venus), Midgard (Middle Land / Earth),</w:t>
      </w:r>
      <w:r>
        <w:rPr>
          <w:b w:val="0"/>
          <w:i w:val="0"/>
        </w:rPr>
        <w:t xml:space="preserve"> </w:t>
      </w:r>
      <w:r>
        <w:rPr>
          <w:b w:val="0"/>
          <w:i w:val="0"/>
        </w:rPr>
        <w:t>Jotunheim (Realm of Frost Giants / Mars), Asgard (Realm of the Aesir / Jupiter), Vanaheim (Realm of the Vanir / Saturn),</w:t>
      </w:r>
      <w:r>
        <w:rPr>
          <w:b w:val="0"/>
          <w:i w:val="0"/>
        </w:rPr>
        <w:t xml:space="preserve"> </w:t>
      </w:r>
      <w:r>
        <w:rPr>
          <w:b w:val="0"/>
          <w:i w:val="0"/>
        </w:rPr>
        <w:t>Svartalfheim (Dark realm of Dwarves / Uranus). Niflheim (Realm of Myst / Neptune), Helheim (Realm of the Dead /</w:t>
      </w:r>
      <w:r>
        <w:rPr>
          <w:b w:val="0"/>
          <w:i w:val="0"/>
        </w:rPr>
        <w:t xml:space="preserve"> </w:t>
      </w:r>
      <w:r>
        <w:rPr>
          <w:b w:val="0"/>
          <w:i w:val="0"/>
        </w:rPr>
        <w:t>Underworld / Pluto), The Norse also had a name for the Birkeland currents that bridged between worlds:</w:t>
      </w:r>
      <w:r>
        <w:rPr>
          <w:b w:val="0"/>
          <w:i w:val="0"/>
        </w:rPr>
        <w:t xml:space="preserve"> </w:t>
      </w:r>
      <w:hyperlink r:id="rId152">
        <w:r>
          <w:rPr>
            <w:b w:val="0"/>
            <w:i w:val="0"/>
            <w:color w:val="B8860B"/>
          </w:rPr>
          <w:t>The Bifröst</w:t>
        </w:r>
      </w:hyperlink>
      <w:r>
        <w:rPr>
          <w:b w:val="0"/>
          <w:i w:val="0"/>
        </w:rPr>
        <w:t>.</w:t>
      </w:r>
    </w:p>
    <w:p>
      <w:r>
        <w:rPr>
          <w:b w:val="0"/>
          <w:i w:val="0"/>
        </w:rPr>
        <w:t>The polar column (World Mountain, axis mundi) stretched along the configuration axis—a stream or jet of material between planets. Thornhill identified it as a Birkeland current; Cardona emphasised the vortex-like appearance during disturbance. Talbott: legends say the creator ruled from the mountaintop, where stood the original paradise with four life-bearing streams.</w:t>
      </w:r>
    </w:p>
    <w:p>
      <w:r>
        <w:rPr>
          <w:b w:val="0"/>
          <w:i w:val="0"/>
        </w:rPr>
        <w:t>Sometimes locations were personified; Mars was Fenrir/Fenris the Wolf and appeared as a spherical planet, while Venus</w:t>
      </w:r>
      <w:r>
        <w:rPr>
          <w:b w:val="0"/>
          <w:i w:val="0"/>
        </w:rPr>
        <w:t xml:space="preserve"> </w:t>
      </w:r>
      <w:r>
        <w:rPr>
          <w:b w:val="0"/>
          <w:i w:val="0"/>
        </w:rPr>
        <w:t xml:space="preserve">was the Midgard Dragon / Serpent / </w:t>
      </w:r>
      <w:hyperlink r:id="rId153">
        <w:r>
          <w:rPr>
            <w:b w:val="0"/>
            <w:i w:val="0"/>
            <w:color w:val="B8860B"/>
          </w:rPr>
          <w:t>Doomsday Comet</w:t>
        </w:r>
      </w:hyperlink>
      <w:r>
        <w:rPr>
          <w:b w:val="0"/>
          <w:i w:val="0"/>
        </w:rPr>
        <w:t xml:space="preserve"> </w:t>
      </w:r>
      <w:r>
        <w:rPr>
          <w:b w:val="0"/>
          <w:i w:val="0"/>
        </w:rPr>
        <w:t>and appeared stretched out in many shapes and colors, none of which resembled a planet. It is during this time that Mars</w:t>
      </w:r>
      <w:r>
        <w:rPr>
          <w:b w:val="0"/>
          <w:i w:val="0"/>
        </w:rPr>
        <w:t xml:space="preserve"> </w:t>
      </w:r>
      <w:r>
        <w:rPr>
          <w:b w:val="0"/>
          <w:i w:val="0"/>
        </w:rPr>
        <w:t xml:space="preserve">made eight </w:t>
      </w:r>
      <w:r>
        <w:rPr>
          <w:b w:val="0"/>
          <w:i/>
        </w:rPr>
        <w:t>descents</w:t>
      </w:r>
      <w:r>
        <w:rPr>
          <w:b w:val="0"/>
          <w:i w:val="0"/>
        </w:rPr>
        <w:t xml:space="preserve"> to Earth creating the appearance of Osiris,</w:t>
      </w:r>
      <w:r>
        <w:rPr>
          <w:b w:val="0"/>
          <w:i w:val="0"/>
        </w:rPr>
        <w:t xml:space="preserve"> </w:t>
      </w:r>
      <w:r>
        <w:rPr>
          <w:b w:val="0"/>
          <w:i w:val="0"/>
        </w:rPr>
        <w:t xml:space="preserve">the </w:t>
      </w:r>
      <w:hyperlink r:id="rId154">
        <w:r>
          <w:rPr>
            <w:b w:val="0"/>
            <w:i w:val="0"/>
            <w:color w:val="B8860B"/>
          </w:rPr>
          <w:t>Triform God</w:t>
        </w:r>
      </w:hyperlink>
      <w:r>
        <w:rPr>
          <w:b w:val="0"/>
          <w:i w:val="0"/>
        </w:rPr>
        <w:t>.</w:t>
      </w:r>
    </w:p>
    <w:p>
      <w:pPr>
        <w:pStyle w:val="Heading2"/>
        <w:keepNext/>
        <w:keepLines/>
      </w:pPr>
      <w:r>
        <w:t>Southern Configuration</w:t>
      </w:r>
    </w:p>
    <w:p>
      <w:r>
        <w:rPr>
          <w:b w:val="0"/>
          <w:i w:val="0"/>
        </w:rPr>
        <w:t xml:space="preserve">In 2003, Anthony L. Peratt described ancient testimony of </w:t>
      </w:r>
      <w:hyperlink r:id="rId155">
        <w:r>
          <w:rPr>
            <w:b w:val="0"/>
            <w:i w:val="0"/>
            <w:color w:val="B8860B"/>
          </w:rPr>
          <w:t>3 intense "plasmoids"</w:t>
        </w:r>
      </w:hyperlink>
      <w:r>
        <w:rPr>
          <w:b w:val="0"/>
          <w:i w:val="0"/>
        </w:rPr>
        <w:t xml:space="preserve"> in the southern region of the world. The 3 plasmoids were Mercury, Neptune, and Uranus forming the lower end of the conjunction. </w:t>
      </w:r>
      <w:hyperlink r:id="rId156">
        <w:r>
          <w:rPr>
            <w:b w:val="0"/>
            <w:i w:val="0"/>
            <w:color w:val="B8860B"/>
          </w:rPr>
          <w:t>Snorre's Edda</w:t>
        </w:r>
      </w:hyperlink>
      <w:r>
        <w:rPr>
          <w:b w:val="0"/>
          <w:i w:val="0"/>
        </w:rPr>
        <w:t xml:space="preserve"> states: </w:t>
      </w:r>
      <w:r>
        <w:rPr>
          <w:b w:val="0"/>
          <w:i/>
        </w:rPr>
        <w:t>"Still there was before a world to the south which was called Muspelheim. It is light and hot, and so bright and dazzling that no stranger, who is not a native there, can stand it."</w:t>
      </w:r>
      <w:r>
        <w:rPr>
          <w:b w:val="0"/>
          <w:i w:val="0"/>
        </w:rPr>
        <w:t xml:space="preserve"> The fiery apparition of the </w:t>
      </w:r>
      <w:hyperlink r:id="rId157">
        <w:r>
          <w:rPr>
            <w:b w:val="0"/>
            <w:i w:val="0"/>
            <w:color w:val="B8860B"/>
          </w:rPr>
          <w:t>Squatter Man</w:t>
        </w:r>
      </w:hyperlink>
      <w:r>
        <w:rPr>
          <w:b w:val="0"/>
          <w:i w:val="0"/>
        </w:rPr>
        <w:t xml:space="preserve"> figure in the south was recorded as the </w:t>
      </w:r>
      <w:hyperlink r:id="rId158">
        <w:r>
          <w:rPr>
            <w:b w:val="0"/>
            <w:i w:val="0"/>
            <w:color w:val="B8860B"/>
          </w:rPr>
          <w:t>Phoenix</w:t>
        </w:r>
      </w:hyperlink>
      <w:r>
        <w:rPr>
          <w:b w:val="0"/>
          <w:i w:val="0"/>
        </w:rPr>
        <w:t xml:space="preserve">, Burning Man, </w:t>
      </w:r>
      <w:hyperlink r:id="rId159">
        <w:r>
          <w:rPr>
            <w:b w:val="0"/>
            <w:i w:val="0"/>
            <w:color w:val="B8860B"/>
          </w:rPr>
          <w:t>Wicker Man</w:t>
        </w:r>
      </w:hyperlink>
      <w:r>
        <w:rPr>
          <w:b w:val="0"/>
          <w:i w:val="0"/>
        </w:rPr>
        <w:t xml:space="preserve">, and </w:t>
      </w:r>
      <w:hyperlink r:id="rId160">
        <w:r>
          <w:rPr>
            <w:b w:val="0"/>
            <w:i w:val="0"/>
            <w:color w:val="B8860B"/>
          </w:rPr>
          <w:t>Quetzalcoatl</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12</w:t>
      </w:r>
    </w:p>
    <w:p>
      <w:pPr>
        <w:pStyle w:val="Heading2"/>
        <w:keepNext/>
        <w:keepLines/>
      </w:pPr>
      <w:r>
        <w:rPr>
          <w:b/>
        </w:rPr>
        <w:t>Mars drew close to Earth in oscillation</w:t>
      </w:r>
    </w:p>
    <w:p>
      <w:pPr>
        <w:pStyle w:val="Quote"/>
      </w:pPr>
      <w:r>
        <w:rPr>
          <w:b w:val="0"/>
          <w:i w:val="0"/>
          <w:sz w:val="19"/>
        </w:rPr>
      </w:r>
      <w:r>
        <w:rPr>
          <w:b/>
          <w:i w:val="0"/>
          <w:sz w:val="19"/>
        </w:rPr>
        <w:t>TL;DR:</w:t>
      </w:r>
      <w:r>
        <w:rPr>
          <w:b w:val="0"/>
          <w:i w:val="0"/>
          <w:sz w:val="19"/>
        </w:rPr>
        <w:t xml:space="preserve"> </w:t>
      </w:r>
      <w:r>
        <w:rPr>
          <w:b/>
          <w:i w:val="0"/>
          <w:sz w:val="19"/>
        </w:rPr>
        <w:t>Hollow</w:t>
      </w:r>
      <w:r>
        <w:rPr>
          <w:b w:val="0"/>
          <w:i w:val="0"/>
          <w:sz w:val="19"/>
        </w:rPr>
        <w:t xml:space="preserve"> </w:t>
      </w:r>
      <w:r>
        <w:rPr>
          <w:b/>
          <w:i w:val="0"/>
          <w:sz w:val="19"/>
        </w:rPr>
        <w:t>Priori-Mars</w:t>
      </w:r>
      <w:r>
        <w:rPr>
          <w:b w:val="0"/>
          <w:i w:val="0"/>
          <w:sz w:val="19"/>
        </w:rPr>
        <w:t xml:space="preserve"> </w:t>
      </w:r>
      <w:r>
        <w:rPr>
          <w:b/>
          <w:i w:val="0"/>
          <w:sz w:val="19"/>
        </w:rPr>
        <w:t>sheds</w:t>
      </w:r>
      <w:r>
        <w:rPr>
          <w:b w:val="0"/>
          <w:i w:val="0"/>
          <w:sz w:val="19"/>
        </w:rPr>
        <w:t xml:space="preserve"> </w:t>
      </w:r>
      <w:r>
        <w:rPr>
          <w:b/>
          <w:i w:val="0"/>
          <w:sz w:val="19"/>
        </w:rPr>
        <w:t>nested</w:t>
      </w:r>
      <w:r>
        <w:rPr>
          <w:b w:val="0"/>
          <w:i w:val="0"/>
          <w:sz w:val="19"/>
        </w:rPr>
        <w:t xml:space="preserve"> </w:t>
      </w:r>
      <w:r>
        <w:rPr>
          <w:b/>
          <w:i w:val="0"/>
          <w:sz w:val="19"/>
        </w:rPr>
        <w:t>shells</w:t>
      </w:r>
      <w:r>
        <w:rPr>
          <w:b w:val="0"/>
          <w:i w:val="0"/>
          <w:sz w:val="19"/>
        </w:rPr>
        <w:t xml:space="preserve"> into </w:t>
      </w:r>
      <w:r>
        <w:rPr>
          <w:b/>
          <w:i w:val="0"/>
          <w:sz w:val="19"/>
        </w:rPr>
        <w:t>cone</w:t>
      </w:r>
      <w:r>
        <w:rPr>
          <w:b w:val="0"/>
          <w:i w:val="0"/>
          <w:sz w:val="19"/>
        </w:rPr>
        <w:t xml:space="preserve"> </w:t>
      </w:r>
      <w:r>
        <w:rPr>
          <w:b/>
          <w:i w:val="0"/>
          <w:sz w:val="19"/>
        </w:rPr>
        <w:t>mountains</w:t>
      </w:r>
      <w:r>
        <w:rPr>
          <w:b w:val="0"/>
          <w:i w:val="0"/>
          <w:sz w:val="19"/>
        </w:rPr>
        <w:t xml:space="preserve"> (</w:t>
      </w:r>
      <w:r>
        <w:rPr>
          <w:b/>
          <w:i w:val="0"/>
          <w:sz w:val="19"/>
        </w:rPr>
        <w:t>Yggdrasil</w:t>
      </w:r>
      <w:r>
        <w:rPr>
          <w:b w:val="0"/>
          <w:i w:val="0"/>
          <w:sz w:val="19"/>
        </w:rPr>
        <w:t xml:space="preserve">, </w:t>
      </w:r>
      <w:r>
        <w:rPr>
          <w:b/>
          <w:i w:val="0"/>
          <w:sz w:val="19"/>
        </w:rPr>
        <w:t>Babel</w:t>
      </w:r>
      <w:r>
        <w:rPr>
          <w:b w:val="0"/>
          <w:i w:val="0"/>
          <w:sz w:val="19"/>
        </w:rPr>
        <w:t xml:space="preserve">); the </w:t>
      </w:r>
      <w:r>
        <w:rPr>
          <w:b/>
          <w:i w:val="0"/>
          <w:sz w:val="19"/>
        </w:rPr>
        <w:t>inner</w:t>
      </w:r>
      <w:r>
        <w:rPr>
          <w:b w:val="0"/>
          <w:i w:val="0"/>
          <w:sz w:val="19"/>
        </w:rPr>
        <w:t xml:space="preserve"> </w:t>
      </w:r>
      <w:r>
        <w:rPr>
          <w:b/>
          <w:i w:val="0"/>
          <w:sz w:val="19"/>
        </w:rPr>
        <w:t>body</w:t>
      </w:r>
      <w:r>
        <w:rPr>
          <w:b w:val="0"/>
          <w:i w:val="0"/>
          <w:sz w:val="19"/>
        </w:rPr>
        <w:t xml:space="preserve"> </w:t>
      </w:r>
      <w:r>
        <w:rPr>
          <w:b/>
          <w:i w:val="0"/>
          <w:sz w:val="19"/>
        </w:rPr>
        <w:t>rides</w:t>
      </w:r>
      <w:r>
        <w:rPr>
          <w:b w:val="0"/>
          <w:i w:val="0"/>
          <w:sz w:val="19"/>
        </w:rPr>
        <w:t xml:space="preserve"> the </w:t>
      </w:r>
      <w:r>
        <w:rPr>
          <w:b/>
          <w:i w:val="0"/>
          <w:sz w:val="19"/>
        </w:rPr>
        <w:t>column</w:t>
      </w:r>
      <w:r>
        <w:rPr>
          <w:b w:val="0"/>
          <w:i w:val="0"/>
          <w:sz w:val="19"/>
        </w:rPr>
        <w:t xml:space="preserve">, </w:t>
      </w:r>
      <w:r>
        <w:rPr>
          <w:b/>
          <w:i w:val="0"/>
          <w:sz w:val="19"/>
        </w:rPr>
        <w:t>nears</w:t>
      </w:r>
      <w:r>
        <w:rPr>
          <w:b w:val="0"/>
          <w:i w:val="0"/>
          <w:sz w:val="19"/>
        </w:rPr>
        <w:t xml:space="preserve"> </w:t>
      </w:r>
      <w:r>
        <w:rPr>
          <w:b/>
          <w:i w:val="0"/>
          <w:sz w:val="19"/>
        </w:rPr>
        <w:t>Earth</w:t>
      </w:r>
      <w:r>
        <w:rPr>
          <w:b w:val="0"/>
          <w:i w:val="0"/>
          <w:sz w:val="19"/>
        </w:rPr>
        <w:t xml:space="preserve">, </w:t>
      </w:r>
      <w:r>
        <w:rPr>
          <w:b/>
          <w:i w:val="0"/>
          <w:sz w:val="19"/>
        </w:rPr>
        <w:t>unleashes</w:t>
      </w:r>
      <w:r>
        <w:rPr>
          <w:b w:val="0"/>
          <w:i w:val="0"/>
          <w:sz w:val="19"/>
        </w:rPr>
        <w:t xml:space="preserve"> </w:t>
      </w:r>
      <w:r>
        <w:rPr>
          <w:b/>
          <w:i w:val="0"/>
          <w:sz w:val="19"/>
        </w:rPr>
        <w:t>local</w:t>
      </w:r>
      <w:r>
        <w:rPr>
          <w:b w:val="0"/>
          <w:i w:val="0"/>
          <w:sz w:val="19"/>
        </w:rPr>
        <w:t xml:space="preserve"> </w:t>
      </w:r>
      <w:r>
        <w:rPr>
          <w:b/>
          <w:i w:val="0"/>
          <w:sz w:val="19"/>
        </w:rPr>
        <w:t>cataclysm</w:t>
      </w:r>
      <w:r>
        <w:rPr>
          <w:b w:val="0"/>
          <w:i w:val="0"/>
          <w:sz w:val="19"/>
        </w:rPr>
        <w:t xml:space="preserve">, then </w:t>
      </w:r>
      <w:r>
        <w:rPr>
          <w:b/>
          <w:i w:val="0"/>
          <w:sz w:val="19"/>
        </w:rPr>
        <w:t>withdraws</w:t>
      </w:r>
      <w:r>
        <w:rPr>
          <w:b w:val="0"/>
          <w:i w:val="0"/>
          <w:sz w:val="19"/>
        </w:rPr>
        <w:t>—</w:t>
      </w:r>
      <w:r>
        <w:rPr>
          <w:b/>
          <w:i w:val="0"/>
          <w:sz w:val="19"/>
        </w:rPr>
        <w:t>eight</w:t>
      </w:r>
      <w:r>
        <w:rPr>
          <w:b w:val="0"/>
          <w:i w:val="0"/>
          <w:sz w:val="19"/>
        </w:rPr>
        <w:t xml:space="preserve"> </w:t>
      </w:r>
      <w:r>
        <w:rPr>
          <w:b/>
          <w:i w:val="0"/>
          <w:sz w:val="19"/>
        </w:rPr>
        <w:t>descents</w:t>
      </w:r>
      <w:r>
        <w:rPr>
          <w:b w:val="0"/>
          <w:i w:val="0"/>
          <w:sz w:val="19"/>
        </w:rPr>
        <w:t xml:space="preserve"> and </w:t>
      </w:r>
      <w:r>
        <w:rPr>
          <w:b/>
          <w:i w:val="0"/>
          <w:sz w:val="19"/>
        </w:rPr>
        <w:t>Osiris</w:t>
      </w:r>
      <w:r>
        <w:rPr>
          <w:b w:val="0"/>
          <w:i w:val="0"/>
          <w:sz w:val="19"/>
        </w:rPr>
        <w:t xml:space="preserve"> </w:t>
      </w:r>
      <w:r>
        <w:rPr>
          <w:b/>
          <w:i w:val="0"/>
          <w:sz w:val="19"/>
        </w:rPr>
        <w:t>triform</w:t>
      </w:r>
      <w:r>
        <w:rPr>
          <w:b w:val="0"/>
          <w:i w:val="0"/>
          <w:sz w:val="19"/>
        </w:rPr>
        <w:t xml:space="preserve"> </w:t>
      </w:r>
      <w:r>
        <w:rPr>
          <w:b/>
          <w:i w:val="0"/>
          <w:sz w:val="19"/>
        </w:rPr>
        <w:t>lore</w:t>
      </w:r>
      <w:r>
        <w:rPr>
          <w:b w:val="0"/>
          <w:i w:val="0"/>
          <w:sz w:val="19"/>
        </w:rPr>
        <w:t xml:space="preserve"> </w:t>
      </w:r>
      <w:r>
        <w:rPr>
          <w:b/>
          <w:i w:val="0"/>
          <w:sz w:val="19"/>
        </w:rPr>
        <w:t>without</w:t>
      </w:r>
      <w:r>
        <w:rPr>
          <w:b w:val="0"/>
          <w:i w:val="0"/>
          <w:sz w:val="19"/>
        </w:rPr>
        <w:t xml:space="preserve"> firm </w:t>
      </w:r>
      <w:r>
        <w:rPr>
          <w:b/>
          <w:i w:val="0"/>
          <w:sz w:val="19"/>
        </w:rPr>
        <w:t>Golden</w:t>
      </w:r>
      <w:r>
        <w:rPr>
          <w:b w:val="0"/>
          <w:i w:val="0"/>
          <w:sz w:val="19"/>
        </w:rPr>
        <w:t xml:space="preserve"> </w:t>
      </w:r>
      <w:r>
        <w:rPr>
          <w:b/>
          <w:i w:val="0"/>
          <w:sz w:val="19"/>
        </w:rPr>
        <w:t>Age</w:t>
      </w:r>
      <w:r>
        <w:rPr>
          <w:b w:val="0"/>
          <w:i w:val="0"/>
          <w:sz w:val="19"/>
        </w:rPr>
        <w:t xml:space="preserve"> </w:t>
      </w:r>
      <w:r>
        <w:rPr>
          <w:b/>
          <w:i w:val="0"/>
          <w:sz w:val="19"/>
        </w:rPr>
        <w:t>dates</w:t>
      </w:r>
      <w:r>
        <w:rPr>
          <w:b w:val="0"/>
          <w:i w:val="0"/>
          <w:sz w:val="19"/>
        </w:rPr>
        <w:t>.</w:t>
      </w:r>
    </w:p>
    <w:p>
      <w:r>
        <w:rPr>
          <w:b w:val="0"/>
          <w:i w:val="0"/>
        </w:rPr>
        <w:t>Priori-Mars was hollow, with outer shells of decreasing density. During interplanetary encounters, the outer shell could collapse and the inner shell would exit, forming a long streaking cone (Yggdrasil, Tower of Babel). The inner shell would approach Earth, sometimes causing cataclysm, before retreating and returning. This oscillation repeated throughout the Golden Age and Dark Ages. When the first such close approach occurred is not dated. Jno Cook and Talbott reference the cosmic mountain and Mars's eight descents (Osiris/Triform God) but do not assign specific years.</w:t>
      </w:r>
    </w:p>
    <w:p>
      <w:r>
        <w:rPr>
          <w:b w:val="0"/>
          <w:i w:val="0"/>
        </w:rPr>
        <w:t xml:space="preserve">See </w:t>
      </w:r>
      <w:hyperlink r:id="rId135">
        <w:r>
          <w:rPr>
            <w:b w:val="0"/>
            <w:i w:val="0"/>
            <w:color w:val="B8860B"/>
          </w:rPr>
          <w:t>Golden Age event dates investigation</w:t>
        </w:r>
      </w:hyperlink>
      <w:r>
        <w:rPr>
          <w:b w:val="0"/>
          <w:i w:val="0"/>
        </w:rPr>
        <w:t xml:space="preserve"> for open questions.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13</w:t>
      </w:r>
    </w:p>
    <w:p>
      <w:pPr>
        <w:pStyle w:val="Heading2"/>
        <w:keepNext/>
        <w:keepLines/>
      </w:pPr>
      <w:r>
        <w:rPr>
          <w:b/>
        </w:rPr>
        <w:t>Atlantis and the Tree of Knowledge</w:t>
      </w:r>
    </w:p>
    <w:p>
      <w:pPr>
        <w:pStyle w:val="Quote"/>
      </w:pPr>
      <w:r>
        <w:rPr>
          <w:b w:val="0"/>
          <w:i w:val="0"/>
          <w:sz w:val="19"/>
        </w:rPr>
      </w:r>
      <w:r>
        <w:rPr>
          <w:b/>
          <w:i w:val="0"/>
          <w:sz w:val="19"/>
        </w:rPr>
        <w:t>TL;DR:</w:t>
      </w:r>
      <w:r>
        <w:rPr>
          <w:b w:val="0"/>
          <w:i w:val="0"/>
          <w:sz w:val="19"/>
        </w:rPr>
        <w:t xml:space="preserve"> </w:t>
      </w:r>
      <w:r>
        <w:rPr>
          <w:b/>
          <w:i w:val="0"/>
          <w:sz w:val="19"/>
        </w:rPr>
        <w:t>Atlantis</w:t>
      </w:r>
      <w:r>
        <w:rPr>
          <w:b w:val="0"/>
          <w:i w:val="0"/>
          <w:sz w:val="19"/>
        </w:rPr>
        <w:t xml:space="preserve"> is read here as </w:t>
      </w:r>
      <w:r>
        <w:rPr>
          <w:b/>
          <w:i w:val="0"/>
          <w:sz w:val="19"/>
        </w:rPr>
        <w:t>First Jerusalem</w:t>
      </w:r>
      <w:r>
        <w:rPr>
          <w:b w:val="0"/>
          <w:i w:val="0"/>
          <w:sz w:val="19"/>
        </w:rPr>
        <w:t xml:space="preserve"> on the </w:t>
      </w:r>
      <w:r>
        <w:rPr>
          <w:b/>
          <w:i w:val="0"/>
          <w:sz w:val="19"/>
        </w:rPr>
        <w:t>Martian</w:t>
      </w:r>
      <w:r>
        <w:rPr>
          <w:b w:val="0"/>
          <w:i w:val="0"/>
          <w:sz w:val="19"/>
        </w:rPr>
        <w:t xml:space="preserve"> </w:t>
      </w:r>
      <w:r>
        <w:rPr>
          <w:b/>
          <w:i w:val="0"/>
          <w:sz w:val="19"/>
        </w:rPr>
        <w:t>north</w:t>
      </w:r>
      <w:r>
        <w:rPr>
          <w:b w:val="0"/>
          <w:i w:val="0"/>
          <w:sz w:val="19"/>
        </w:rPr>
        <w:t xml:space="preserve"> </w:t>
      </w:r>
      <w:r>
        <w:rPr>
          <w:b/>
          <w:i w:val="0"/>
          <w:sz w:val="19"/>
        </w:rPr>
        <w:t>pole</w:t>
      </w:r>
      <w:r>
        <w:rPr>
          <w:b w:val="0"/>
          <w:i w:val="0"/>
          <w:sz w:val="19"/>
        </w:rPr>
        <w:t>—</w:t>
      </w:r>
      <w:r>
        <w:rPr>
          <w:b/>
          <w:i w:val="0"/>
          <w:sz w:val="19"/>
        </w:rPr>
        <w:t>Poseida</w:t>
      </w:r>
      <w:r>
        <w:rPr>
          <w:b w:val="0"/>
          <w:i w:val="0"/>
          <w:sz w:val="19"/>
        </w:rPr>
        <w:t xml:space="preserve">’s </w:t>
      </w:r>
      <w:r>
        <w:rPr>
          <w:b/>
          <w:i w:val="0"/>
          <w:sz w:val="19"/>
        </w:rPr>
        <w:t>grown-emerald</w:t>
      </w:r>
      <w:r>
        <w:rPr>
          <w:b w:val="0"/>
          <w:i w:val="0"/>
          <w:sz w:val="19"/>
        </w:rPr>
        <w:t xml:space="preserve"> </w:t>
      </w:r>
      <w:r>
        <w:rPr>
          <w:b/>
          <w:i w:val="0"/>
          <w:sz w:val="19"/>
        </w:rPr>
        <w:t>pyramid</w:t>
      </w:r>
      <w:r>
        <w:rPr>
          <w:b w:val="0"/>
          <w:i w:val="0"/>
          <w:sz w:val="19"/>
        </w:rPr>
        <w:t xml:space="preserve"> as </w:t>
      </w:r>
      <w:r>
        <w:rPr>
          <w:b/>
          <w:i w:val="0"/>
          <w:sz w:val="19"/>
        </w:rPr>
        <w:t>conductive</w:t>
      </w:r>
      <w:r>
        <w:rPr>
          <w:b w:val="0"/>
          <w:i w:val="0"/>
          <w:sz w:val="19"/>
        </w:rPr>
        <w:t xml:space="preserve"> hub of the </w:t>
      </w:r>
      <w:r>
        <w:rPr>
          <w:b/>
          <w:i w:val="0"/>
          <w:sz w:val="19"/>
        </w:rPr>
        <w:t>Tree of Knowledge</w:t>
      </w:r>
      <w:r>
        <w:rPr>
          <w:b w:val="0"/>
          <w:i w:val="0"/>
          <w:sz w:val="19"/>
        </w:rPr>
        <w:t xml:space="preserve"> beside </w:t>
      </w:r>
      <w:r>
        <w:rPr>
          <w:b/>
          <w:i w:val="0"/>
          <w:sz w:val="19"/>
        </w:rPr>
        <w:t>Og</w:t>
      </w:r>
      <w:r>
        <w:rPr>
          <w:b w:val="0"/>
          <w:i w:val="0"/>
          <w:sz w:val="19"/>
        </w:rPr>
        <w:t xml:space="preserve"> and </w:t>
      </w:r>
      <w:r>
        <w:rPr>
          <w:b/>
          <w:i w:val="0"/>
          <w:sz w:val="19"/>
        </w:rPr>
        <w:t>Aryan</w:t>
      </w:r>
      <w:r>
        <w:rPr>
          <w:b w:val="0"/>
          <w:i w:val="0"/>
          <w:sz w:val="19"/>
        </w:rPr>
        <w:t xml:space="preserve">; </w:t>
      </w:r>
      <w:r>
        <w:rPr>
          <w:b/>
          <w:i w:val="0"/>
          <w:sz w:val="19"/>
        </w:rPr>
        <w:t>Plato</w:t>
      </w:r>
      <w:r>
        <w:rPr>
          <w:b w:val="0"/>
          <w:i w:val="0"/>
          <w:sz w:val="19"/>
        </w:rPr>
        <w:t xml:space="preserve">’s </w:t>
      </w:r>
      <w:r>
        <w:rPr>
          <w:b/>
          <w:i w:val="0"/>
          <w:sz w:val="19"/>
        </w:rPr>
        <w:t>oversize</w:t>
      </w:r>
      <w:r>
        <w:rPr>
          <w:b w:val="0"/>
          <w:i w:val="0"/>
          <w:sz w:val="19"/>
        </w:rPr>
        <w:t xml:space="preserve"> island, </w:t>
      </w:r>
      <w:r>
        <w:rPr>
          <w:b/>
          <w:i w:val="0"/>
          <w:sz w:val="19"/>
        </w:rPr>
        <w:t>no</w:t>
      </w:r>
      <w:r>
        <w:rPr>
          <w:b w:val="0"/>
          <w:i w:val="0"/>
          <w:sz w:val="19"/>
        </w:rPr>
        <w:t xml:space="preserve"> </w:t>
      </w:r>
      <w:r>
        <w:rPr>
          <w:b/>
          <w:i w:val="0"/>
          <w:sz w:val="19"/>
        </w:rPr>
        <w:t>ships</w:t>
      </w:r>
      <w:r>
        <w:rPr>
          <w:b w:val="0"/>
          <w:i w:val="0"/>
          <w:sz w:val="19"/>
        </w:rPr>
        <w:t xml:space="preserve">, and </w:t>
      </w:r>
      <w:r>
        <w:rPr>
          <w:b/>
          <w:i w:val="0"/>
          <w:sz w:val="19"/>
        </w:rPr>
        <w:t>ring</w:t>
      </w:r>
      <w:r>
        <w:rPr>
          <w:b w:val="0"/>
          <w:i w:val="0"/>
          <w:sz w:val="19"/>
        </w:rPr>
        <w:t xml:space="preserve"> </w:t>
      </w:r>
      <w:r>
        <w:rPr>
          <w:b/>
          <w:i w:val="0"/>
          <w:sz w:val="19"/>
        </w:rPr>
        <w:t>harbors</w:t>
      </w:r>
      <w:r>
        <w:rPr>
          <w:b w:val="0"/>
          <w:i w:val="0"/>
          <w:sz w:val="19"/>
        </w:rPr>
        <w:t xml:space="preserve"> fit </w:t>
      </w:r>
      <w:r>
        <w:rPr>
          <w:b/>
          <w:i w:val="0"/>
          <w:sz w:val="19"/>
        </w:rPr>
        <w:t>polar</w:t>
      </w:r>
      <w:r>
        <w:rPr>
          <w:b w:val="0"/>
          <w:i w:val="0"/>
          <w:sz w:val="19"/>
        </w:rPr>
        <w:t xml:space="preserve"> </w:t>
      </w:r>
      <w:r>
        <w:rPr>
          <w:b/>
          <w:i w:val="0"/>
          <w:sz w:val="19"/>
        </w:rPr>
        <w:t>Mars</w:t>
      </w:r>
      <w:r>
        <w:rPr>
          <w:b w:val="0"/>
          <w:i w:val="0"/>
          <w:sz w:val="19"/>
        </w:rPr>
        <w:t xml:space="preserve"> and </w:t>
      </w:r>
      <w:r>
        <w:rPr>
          <w:b/>
          <w:i w:val="0"/>
          <w:sz w:val="19"/>
        </w:rPr>
        <w:t>Bifröst</w:t>
      </w:r>
      <w:r>
        <w:rPr>
          <w:b w:val="0"/>
          <w:i w:val="0"/>
          <w:sz w:val="19"/>
        </w:rPr>
        <w:t xml:space="preserve"> </w:t>
      </w:r>
      <w:r>
        <w:rPr>
          <w:b/>
          <w:i w:val="0"/>
          <w:sz w:val="19"/>
        </w:rPr>
        <w:t>access</w:t>
      </w:r>
      <w:r>
        <w:rPr>
          <w:b w:val="0"/>
          <w:i w:val="0"/>
          <w:sz w:val="19"/>
        </w:rPr>
        <w:t xml:space="preserve"> better than </w:t>
      </w:r>
      <w:r>
        <w:rPr>
          <w:b/>
          <w:i w:val="0"/>
          <w:sz w:val="19"/>
        </w:rPr>
        <w:t>Atlantic</w:t>
      </w:r>
      <w:r>
        <w:rPr>
          <w:b w:val="0"/>
          <w:i w:val="0"/>
          <w:sz w:val="19"/>
        </w:rPr>
        <w:t xml:space="preserve"> </w:t>
      </w:r>
      <w:r>
        <w:rPr>
          <w:b/>
          <w:i w:val="0"/>
          <w:sz w:val="19"/>
        </w:rPr>
        <w:t>fiction</w:t>
      </w:r>
      <w:r>
        <w:rPr>
          <w:b w:val="0"/>
          <w:i w:val="0"/>
          <w:sz w:val="19"/>
        </w:rPr>
        <w:t xml:space="preserve">; </w:t>
      </w:r>
      <w:r>
        <w:rPr>
          <w:b/>
          <w:i w:val="0"/>
          <w:sz w:val="19"/>
        </w:rPr>
        <w:t>priest</w:t>
      </w:r>
      <w:r>
        <w:rPr>
          <w:b w:val="0"/>
          <w:i w:val="0"/>
          <w:sz w:val="19"/>
        </w:rPr>
        <w:t xml:space="preserve"> elites </w:t>
      </w:r>
      <w:r>
        <w:rPr>
          <w:b/>
          <w:i w:val="0"/>
          <w:sz w:val="19"/>
        </w:rPr>
        <w:t>outrun</w:t>
      </w:r>
      <w:r>
        <w:rPr>
          <w:b w:val="0"/>
          <w:i w:val="0"/>
          <w:sz w:val="19"/>
        </w:rPr>
        <w:t xml:space="preserve"> the </w:t>
      </w:r>
      <w:r>
        <w:rPr>
          <w:b/>
          <w:i w:val="0"/>
          <w:sz w:val="19"/>
        </w:rPr>
        <w:t>fall</w:t>
      </w:r>
      <w:r>
        <w:rPr>
          <w:b w:val="0"/>
          <w:i w:val="0"/>
          <w:sz w:val="19"/>
        </w:rPr>
        <w:t xml:space="preserve"> toward the </w:t>
      </w:r>
      <w:r>
        <w:rPr>
          <w:b/>
          <w:i w:val="0"/>
          <w:sz w:val="19"/>
        </w:rPr>
        <w:t>Pyramidal</w:t>
      </w:r>
      <w:r>
        <w:rPr>
          <w:b w:val="0"/>
          <w:i w:val="0"/>
          <w:sz w:val="19"/>
        </w:rPr>
        <w:t xml:space="preserve"> </w:t>
      </w:r>
      <w:r>
        <w:rPr>
          <w:b/>
          <w:i w:val="0"/>
          <w:sz w:val="19"/>
        </w:rPr>
        <w:t>Empire</w:t>
      </w:r>
      <w:r>
        <w:rPr>
          <w:b w:val="0"/>
          <w:i w:val="0"/>
          <w:sz w:val="19"/>
        </w:rPr>
        <w:t>.</w:t>
      </w:r>
    </w:p>
    <w:p>
      <w:r>
        <w:rPr>
          <w:b w:val="0"/>
          <w:i/>
        </w:rPr>
        <w:t>Atlantis was the first holy city — First Jerusalem — built on the north poles of Mars and Earth to harness the energy of the Collinear Configuration.</w:t>
      </w:r>
    </w:p>
    <w:p>
      <w:r>
        <w:rPr>
          <w:b w:val="0"/>
          <w:i w:val="0"/>
        </w:rPr>
        <w:t xml:space="preserve">The planets in the northern configuration created a </w:t>
      </w:r>
      <w:r>
        <w:rPr>
          <w:b/>
          <w:i w:val="0"/>
        </w:rPr>
        <w:t>Tree of Life</w:t>
      </w:r>
      <w:r>
        <w:rPr>
          <w:b w:val="0"/>
          <w:i w:val="0"/>
        </w:rPr>
        <w:t xml:space="preserve"> display directly above </w:t>
      </w:r>
      <w:hyperlink r:id="rId161">
        <w:r>
          <w:rPr>
            <w:b w:val="0"/>
            <w:i w:val="0"/>
            <w:color w:val="B8860B"/>
          </w:rPr>
          <w:t>Atlantis</w:t>
        </w:r>
      </w:hyperlink>
      <w:r>
        <w:rPr>
          <w:b w:val="0"/>
          <w:i w:val="0"/>
        </w:rPr>
        <w:t xml:space="preserve"> and its three cities </w:t>
      </w:r>
      <w:r>
        <w:rPr>
          <w:b/>
          <w:i w:val="0"/>
        </w:rPr>
        <w:t>Og</w:t>
      </w:r>
      <w:r>
        <w:rPr>
          <w:b w:val="0"/>
          <w:i w:val="0"/>
        </w:rPr>
        <w:t xml:space="preserve">, </w:t>
      </w:r>
      <w:r>
        <w:rPr>
          <w:b/>
          <w:i w:val="0"/>
        </w:rPr>
        <w:t>Aryan</w:t>
      </w:r>
      <w:r>
        <w:rPr>
          <w:b w:val="0"/>
          <w:i w:val="0"/>
        </w:rPr>
        <w:t xml:space="preserve">, and the 'Emerald City' of </w:t>
      </w:r>
      <w:r>
        <w:rPr>
          <w:b/>
          <w:i w:val="0"/>
        </w:rPr>
        <w:t>Poseida</w:t>
      </w:r>
      <w:r>
        <w:rPr>
          <w:b w:val="0"/>
          <w:i w:val="0"/>
        </w:rPr>
        <w:t xml:space="preserve">. Poseida, the capital, existed as a massive pyramid built from </w:t>
      </w:r>
      <w:hyperlink r:id="rId162">
        <w:r>
          <w:rPr>
            <w:b w:val="0"/>
            <w:i w:val="0"/>
            <w:color w:val="B8860B"/>
          </w:rPr>
          <w:t>grown emeralds</w:t>
        </w:r>
      </w:hyperlink>
      <w:r>
        <w:rPr>
          <w:b w:val="0"/>
          <w:i w:val="0"/>
        </w:rPr>
        <w:t xml:space="preserve"> — maximizing conductivity of cosmic energy. Its rulers jealously guarded their inventions until the city became known as the </w:t>
      </w:r>
      <w:r>
        <w:rPr>
          <w:b/>
          <w:i w:val="0"/>
        </w:rPr>
        <w:t>Tree of Knowledge</w:t>
      </w:r>
      <w:r>
        <w:rPr>
          <w:b w:val="0"/>
          <w:i w:val="0"/>
        </w:rPr>
        <w:t xml:space="preserve">. After the fall, these elites escaped with their knowledge, founding the </w:t>
      </w:r>
      <w:r>
        <w:rPr>
          <w:b/>
          <w:i w:val="0"/>
        </w:rPr>
        <w:t>Pyramidal Empire</w:t>
      </w:r>
      <w:r>
        <w:rPr>
          <w:b w:val="0"/>
          <w:i w:val="0"/>
        </w:rPr>
        <w:t>.</w:t>
      </w:r>
    </w:p>
    <w:p>
      <w:pPr>
        <w:pStyle w:val="Heading2"/>
        <w:keepNext/>
        <w:keepLines/>
      </w:pPr>
      <w:r>
        <w:t>Plato's Description Cannot Be Located on Earth</w:t>
      </w:r>
    </w:p>
    <w:p>
      <w:r>
        <w:rPr>
          <w:b w:val="0"/>
          <w:i w:val="0"/>
        </w:rPr>
        <w:t>TODO: deep dive into plato text</w:t>
      </w:r>
    </w:p>
    <w:p>
      <w:r>
        <w:rPr>
          <w:b w:val="0"/>
          <w:i w:val="0"/>
        </w:rPr>
        <w:t xml:space="preserve">The only ancient account comes from Plato's </w:t>
      </w:r>
      <w:r>
        <w:rPr>
          <w:b w:val="0"/>
          <w:i/>
        </w:rPr>
        <w:t>Timaeus</w:t>
      </w:r>
      <w:r>
        <w:rPr>
          <w:b w:val="0"/>
          <w:i w:val="0"/>
        </w:rPr>
        <w:t xml:space="preserve"> and </w:t>
      </w:r>
      <w:r>
        <w:rPr>
          <w:b w:val="0"/>
          <w:i/>
        </w:rPr>
        <w:t>Critias</w:t>
      </w:r>
      <w:r>
        <w:rPr>
          <w:b w:val="0"/>
          <w:i w:val="0"/>
        </w:rPr>
        <w:t xml:space="preserve"> (c. 360 BCE). Read literally, his description is geographically impossible for present Earth — but consistent with a city at the </w:t>
      </w:r>
      <w:r>
        <w:rPr>
          <w:b/>
          <w:i w:val="0"/>
        </w:rPr>
        <w:t>north pole of Mars</w:t>
      </w:r>
      <w:r>
        <w:rPr>
          <w:b w:val="0"/>
          <w:i w:val="0"/>
        </w:rPr>
        <w:t>.</w:t>
      </w:r>
    </w:p>
    <w:p>
      <w:r>
        <w:rPr>
          <w:b w:val="0"/>
          <w:i w:val="0"/>
        </w:rPr>
      </w:r>
      <w:r>
        <w:rPr>
          <w:b/>
          <w:i w:val="0"/>
        </w:rPr>
        <w:t>"Larger than Libya and Asia combined"</w:t>
      </w:r>
      <w:r>
        <w:rPr>
          <w:b w:val="0"/>
          <w:i w:val="0"/>
        </w:rPr>
        <w:t xml:space="preserve"> (</w:t>
      </w:r>
      <w:r>
        <w:rPr>
          <w:b w:val="0"/>
          <w:i/>
        </w:rPr>
        <w:t>Timaeus</w:t>
      </w:r>
      <w:r>
        <w:rPr>
          <w:b w:val="0"/>
          <w:i w:val="0"/>
        </w:rPr>
        <w:t xml:space="preserve"> 24e–25a). No terrestrial continent satisfies this. In the Saturnian framework, Mars was nearly as large as Earth and accessible from Earth's north pole via the plasma column.</w:t>
      </w:r>
    </w:p>
    <w:p>
      <w:r>
        <w:rPr>
          <w:b w:val="0"/>
          <w:i w:val="0"/>
        </w:rPr>
      </w:r>
      <w:r>
        <w:rPr>
          <w:b/>
          <w:i w:val="0"/>
        </w:rPr>
        <w:t>"Ships and voyages were not yet"</w:t>
      </w:r>
      <w:r>
        <w:rPr>
          <w:b w:val="0"/>
          <w:i w:val="0"/>
        </w:rPr>
        <w:t xml:space="preserve"> (</w:t>
      </w:r>
      <w:r>
        <w:rPr>
          <w:b w:val="0"/>
          <w:i/>
        </w:rPr>
        <w:t>Critias</w:t>
      </w:r>
      <w:r>
        <w:rPr>
          <w:b w:val="0"/>
          <w:i w:val="0"/>
        </w:rPr>
        <w:t xml:space="preserve"> 113e–114a). If Atlantis couldn't be reached by ship, it wasn't mid-Atlantic. Plato describes a place reached by the </w:t>
      </w:r>
      <w:r>
        <w:rPr>
          <w:b/>
          <w:i w:val="0"/>
        </w:rPr>
        <w:t>Bifröst</w:t>
      </w:r>
      <w:r>
        <w:rPr>
          <w:b w:val="0"/>
          <w:i w:val="0"/>
        </w:rPr>
        <w:t xml:space="preserve"> — the natural plasma bridge along the planetary column.</w:t>
      </w:r>
    </w:p>
    <w:p>
      <w:r>
        <w:rPr>
          <w:b w:val="0"/>
          <w:i w:val="0"/>
        </w:rPr>
      </w:r>
      <w:r>
        <w:rPr>
          <w:b/>
          <w:i w:val="0"/>
        </w:rPr>
        <w:t>Concentric rings "sheltered from the north"</w:t>
      </w:r>
      <w:r>
        <w:rPr>
          <w:b w:val="0"/>
          <w:i w:val="0"/>
        </w:rPr>
        <w:t xml:space="preserve"> (</w:t>
      </w:r>
      <w:r>
        <w:rPr>
          <w:b w:val="0"/>
          <w:i/>
        </w:rPr>
        <w:t>Critias</w:t>
      </w:r>
      <w:r>
        <w:rPr>
          <w:b w:val="0"/>
          <w:i w:val="0"/>
        </w:rPr>
        <w:t xml:space="preserve"> 113d–116a). A city around a north pole with the continent falling southward matches the </w:t>
      </w:r>
      <w:r>
        <w:rPr>
          <w:b/>
          <w:i w:val="0"/>
        </w:rPr>
        <w:t>Martian north polar cap</w:t>
      </w:r>
      <w:r>
        <w:rPr>
          <w:b w:val="0"/>
          <w:i w:val="0"/>
        </w:rPr>
        <w:t>. Orichalcum, a metal "dug out in many parts of the island," has never been identified on Earth — consistent with Martian surface mineralogy.</w:t>
      </w:r>
    </w:p>
    <w:p>
      <w:r>
        <w:rPr>
          <w:b w:val="0"/>
          <w:i w:val="0"/>
        </w:rPr>
      </w:r>
      <w:r>
        <w:rPr>
          <w:b/>
          <w:i w:val="0"/>
        </w:rPr>
        <w:t>Repeated catastrophes</w:t>
      </w:r>
      <w:r>
        <w:rPr>
          <w:b w:val="0"/>
          <w:i w:val="0"/>
        </w:rPr>
        <w:t xml:space="preserve"> (</w:t>
      </w:r>
      <w:r>
        <w:rPr>
          <w:b w:val="0"/>
          <w:i/>
        </w:rPr>
        <w:t>Critias</w:t>
      </w:r>
      <w:r>
        <w:rPr>
          <w:b w:val="0"/>
          <w:i w:val="0"/>
        </w:rPr>
        <w:t xml:space="preserve"> 111–112). Egyptian priests confirmed cyclical destruction: Atlantis was destroyed during Saturn-system collapse (c. 3147 BCE) and the Flood accompanying Mars' orbital departure.</w:t>
      </w:r>
    </w:p>
    <w:p>
      <w:pPr>
        <w:pStyle w:val="Heading2"/>
        <w:keepNext/>
        <w:keepLines/>
      </w:pPr>
      <w:r>
        <w:t>The First Jews of Atlantis (First Jerusalem)</w:t>
      </w:r>
    </w:p>
    <w:p>
      <w:r>
        <w:rPr>
          <w:b w:val="0"/>
          <w:i w:val="0"/>
        </w:rPr>
        <w:t xml:space="preserve">The term 'Jew' originally referred to anyone worshiping Saturn as Creator God (YHWH, El, Elohim, Ba'al). The priest class claimed authority over all aspects of life, forming the protective outer layer of the </w:t>
      </w:r>
      <w:r>
        <w:rPr>
          <w:b/>
          <w:i w:val="0"/>
        </w:rPr>
        <w:t>Pyramidal Empire</w:t>
      </w:r>
      <w:r>
        <w:rPr>
          <w:b w:val="0"/>
          <w:i w:val="0"/>
        </w:rPr>
        <w:t xml:space="preserve"> throughout history.</w:t>
      </w:r>
    </w:p>
    <w:p>
      <w:r>
        <w:rPr>
          <w:b w:val="0"/>
          <w:i w:val="0"/>
        </w:rPr>
        <w:t xml:space="preserve">By keeping strict lineage separation, they passed down inherited authority over centuries. They appear to have no origin because their first appearance was before Atlantis's fall, when they exchanged advanced technology for obedience. Abrahamic religions remember this as the Garden of Eden and the </w:t>
      </w:r>
      <w:hyperlink r:id="rId163">
        <w:r>
          <w:rPr>
            <w:b w:val="0"/>
            <w:i w:val="0"/>
            <w:color w:val="B8860B"/>
          </w:rPr>
          <w:t>Tree of Knowledge</w:t>
        </w:r>
      </w:hyperlink>
      <w:r>
        <w:rPr>
          <w:b w:val="0"/>
          <w:i w:val="0"/>
        </w:rPr>
        <w:t>.</w:t>
      </w:r>
    </w:p>
    <w:p>
      <w:pPr>
        <w:pStyle w:val="Heading2"/>
        <w:keepNext/>
        <w:keepLines/>
      </w:pPr>
      <w:r>
        <w:t>Open Investigation: The City Names Og, Aryan, and Poseida</w:t>
      </w:r>
    </w:p>
    <w:p>
      <w:r>
        <w:rPr>
          <w:b w:val="0"/>
          <w:i w:val="0"/>
        </w:rPr>
        <w:t xml:space="preserve">These names do not appear in Plato. They make structural sense but their earliest traceable appearances are in 19th–21st century non-canonical sources. </w:t>
      </w:r>
      <w:r>
        <w:rPr>
          <w:b/>
          <w:i w:val="0"/>
        </w:rPr>
        <w:t>Investigation ongoing.</w:t>
      </w:r>
      <w:r>
        <w:rPr>
          <w:b w:val="0"/>
          <w:i w:val="0"/>
        </w:rPr>
      </w:r>
    </w:p>
    <w:p>
      <w:pPr>
        <w:pStyle w:val="Quote"/>
      </w:pPr>
      <w:r>
        <w:rPr>
          <w:b w:val="0"/>
          <w:i w:val="0"/>
          <w:sz w:val="19"/>
        </w:rPr>
      </w:r>
      <w:r>
        <w:rPr>
          <w:b/>
          <w:i w:val="0"/>
          <w:sz w:val="19"/>
        </w:rPr>
        <w:t>Sources traced:</w:t>
      </w:r>
      <w:r>
        <w:rPr>
          <w:b w:val="0"/>
          <w:i w:val="0"/>
          <w:sz w:val="19"/>
        </w:rPr>
        <w:t xml:space="preserve"> </w:t>
      </w:r>
      <w:r>
        <w:rPr>
          <w:b w:val="0"/>
          <w:i/>
          <w:sz w:val="19"/>
        </w:rPr>
        <w:t>Og</w:t>
      </w:r>
      <w:r>
        <w:rPr>
          <w:b w:val="0"/>
          <w:i w:val="0"/>
          <w:sz w:val="19"/>
        </w:rPr>
        <w:t xml:space="preserve">: </w:t>
      </w:r>
      <w:hyperlink r:id="rId164">
        <w:r>
          <w:rPr>
            <w:b w:val="0"/>
            <w:i w:val="0"/>
            <w:color w:val="B8860B"/>
            <w:sz w:val="19"/>
          </w:rPr>
          <w:t>Book of Giants</w:t>
        </w:r>
      </w:hyperlink>
      <w:r>
        <w:rPr>
          <w:b w:val="0"/>
          <w:i w:val="0"/>
          <w:sz w:val="19"/>
        </w:rPr>
        <w:t xml:space="preserve"> (DSS 4Q531). </w:t>
      </w:r>
      <w:r>
        <w:rPr>
          <w:b w:val="0"/>
          <w:i/>
          <w:sz w:val="19"/>
        </w:rPr>
        <w:t>Aryan</w:t>
      </w:r>
      <w:r>
        <w:rPr>
          <w:b w:val="0"/>
          <w:i w:val="0"/>
          <w:sz w:val="19"/>
        </w:rPr>
        <w:t xml:space="preserve">: </w:t>
      </w:r>
      <w:hyperlink r:id="rId165">
        <w:r>
          <w:rPr>
            <w:b w:val="0"/>
            <w:i w:val="0"/>
            <w:color w:val="B8860B"/>
            <w:sz w:val="19"/>
          </w:rPr>
          <w:t>Blavatsky, The Secret Doctrine (1888)</w:t>
        </w:r>
      </w:hyperlink>
      <w:r>
        <w:rPr>
          <w:b w:val="0"/>
          <w:i w:val="0"/>
          <w:sz w:val="19"/>
        </w:rPr>
        <w:t xml:space="preserve">. </w:t>
      </w:r>
      <w:r>
        <w:rPr>
          <w:b w:val="0"/>
          <w:i/>
          <w:sz w:val="19"/>
        </w:rPr>
        <w:t>Poseida</w:t>
      </w:r>
      <w:r>
        <w:rPr>
          <w:b w:val="0"/>
          <w:i w:val="0"/>
          <w:sz w:val="19"/>
        </w:rPr>
        <w:t xml:space="preserve">: </w:t>
      </w:r>
      <w:hyperlink r:id="rId166">
        <w:r>
          <w:rPr>
            <w:b w:val="0"/>
            <w:i w:val="0"/>
            <w:color w:val="B8860B"/>
            <w:sz w:val="19"/>
          </w:rPr>
          <w:t>Edgar Cayce</w:t>
        </w:r>
      </w:hyperlink>
      <w:r>
        <w:rPr>
          <w:b w:val="0"/>
          <w:i w:val="0"/>
          <w:sz w:val="19"/>
        </w:rPr>
        <w:t xml:space="preserve"> A.R.E. readings, 364-series (1923–1944).</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14</w:t>
      </w:r>
    </w:p>
    <w:p>
      <w:pPr>
        <w:pStyle w:val="Heading2"/>
        <w:keepNext/>
        <w:keepLines/>
      </w:pPr>
      <w:r>
        <w:rPr>
          <w:b/>
        </w:rPr>
        <w:t>Cataclysm hit Earth</w:t>
      </w:r>
    </w:p>
    <w:p>
      <w:pPr>
        <w:pStyle w:val="Quote"/>
      </w:pPr>
      <w:r>
        <w:rPr>
          <w:b w:val="0"/>
          <w:i w:val="0"/>
          <w:sz w:val="19"/>
        </w:rPr>
      </w:r>
      <w:r>
        <w:rPr>
          <w:b/>
          <w:i w:val="0"/>
          <w:sz w:val="19"/>
        </w:rPr>
        <w:t>TL;DR:</w:t>
      </w:r>
      <w:r>
        <w:rPr>
          <w:b w:val="0"/>
          <w:i w:val="0"/>
          <w:sz w:val="19"/>
        </w:rPr>
        <w:t xml:space="preserve"> </w:t>
      </w:r>
      <w:r>
        <w:rPr>
          <w:b/>
          <w:i w:val="0"/>
          <w:sz w:val="19"/>
        </w:rPr>
        <w:t>Mars</w:t>
      </w:r>
      <w:r>
        <w:rPr>
          <w:b w:val="0"/>
          <w:i w:val="0"/>
          <w:sz w:val="19"/>
        </w:rPr>
        <w:t xml:space="preserve"> </w:t>
      </w:r>
      <w:r>
        <w:rPr>
          <w:b/>
          <w:i w:val="0"/>
          <w:sz w:val="19"/>
        </w:rPr>
        <w:t>inner-shell</w:t>
      </w:r>
      <w:r>
        <w:rPr>
          <w:b w:val="0"/>
          <w:i w:val="0"/>
          <w:sz w:val="19"/>
        </w:rPr>
        <w:t xml:space="preserve"> </w:t>
      </w:r>
      <w:r>
        <w:rPr>
          <w:b/>
          <w:i w:val="0"/>
          <w:sz w:val="19"/>
        </w:rPr>
        <w:t>approaches</w:t>
      </w:r>
      <w:r>
        <w:rPr>
          <w:b w:val="0"/>
          <w:i w:val="0"/>
          <w:sz w:val="19"/>
        </w:rPr>
        <w:t xml:space="preserve"> </w:t>
      </w:r>
      <w:r>
        <w:rPr>
          <w:b/>
          <w:i w:val="0"/>
          <w:sz w:val="19"/>
        </w:rPr>
        <w:t>strike</w:t>
      </w:r>
      <w:r>
        <w:rPr>
          <w:b w:val="0"/>
          <w:i w:val="0"/>
          <w:sz w:val="19"/>
        </w:rPr>
        <w:t xml:space="preserve"> </w:t>
      </w:r>
      <w:r>
        <w:rPr>
          <w:b/>
          <w:i w:val="0"/>
          <w:sz w:val="19"/>
        </w:rPr>
        <w:t>between</w:t>
      </w:r>
      <w:r>
        <w:rPr>
          <w:b w:val="0"/>
          <w:i w:val="0"/>
          <w:sz w:val="19"/>
        </w:rPr>
        <w:t xml:space="preserve"> </w:t>
      </w:r>
      <w:r>
        <w:rPr>
          <w:b/>
          <w:i w:val="0"/>
          <w:sz w:val="19"/>
        </w:rPr>
        <w:t>retreats</w:t>
      </w:r>
      <w:r>
        <w:rPr>
          <w:b w:val="0"/>
          <w:i w:val="0"/>
          <w:sz w:val="19"/>
        </w:rPr>
        <w:t xml:space="preserve">, etching </w:t>
      </w:r>
      <w:r>
        <w:rPr>
          <w:b/>
          <w:i w:val="0"/>
          <w:sz w:val="19"/>
        </w:rPr>
        <w:t>Fenrir</w:t>
      </w:r>
      <w:r>
        <w:rPr>
          <w:b w:val="0"/>
          <w:i w:val="0"/>
          <w:sz w:val="19"/>
        </w:rPr>
        <w:t xml:space="preserve">, </w:t>
      </w:r>
      <w:r>
        <w:rPr>
          <w:b/>
          <w:i w:val="0"/>
          <w:sz w:val="19"/>
        </w:rPr>
        <w:t>cosmic</w:t>
      </w:r>
      <w:r>
        <w:rPr>
          <w:b w:val="0"/>
          <w:i w:val="0"/>
          <w:sz w:val="19"/>
        </w:rPr>
        <w:t xml:space="preserve"> </w:t>
      </w:r>
      <w:r>
        <w:rPr>
          <w:b/>
          <w:i w:val="0"/>
          <w:sz w:val="19"/>
        </w:rPr>
        <w:t>mountain</w:t>
      </w:r>
      <w:r>
        <w:rPr>
          <w:b w:val="0"/>
          <w:i w:val="0"/>
          <w:sz w:val="19"/>
        </w:rPr>
        <w:t xml:space="preserve">, and </w:t>
      </w:r>
      <w:r>
        <w:rPr>
          <w:b/>
          <w:i w:val="0"/>
          <w:sz w:val="19"/>
        </w:rPr>
        <w:t>Osiris</w:t>
      </w:r>
      <w:r>
        <w:rPr>
          <w:b w:val="0"/>
          <w:i w:val="0"/>
          <w:sz w:val="19"/>
        </w:rPr>
        <w:t xml:space="preserve"> </w:t>
      </w:r>
      <w:r>
        <w:rPr>
          <w:b/>
          <w:i w:val="0"/>
          <w:sz w:val="19"/>
        </w:rPr>
        <w:t>wound</w:t>
      </w:r>
      <w:r>
        <w:rPr>
          <w:b w:val="0"/>
          <w:i w:val="0"/>
          <w:sz w:val="19"/>
        </w:rPr>
        <w:t xml:space="preserve"> </w:t>
      </w:r>
      <w:r>
        <w:rPr>
          <w:b/>
          <w:i w:val="0"/>
          <w:sz w:val="19"/>
        </w:rPr>
        <w:t>myth</w:t>
      </w:r>
      <w:r>
        <w:rPr>
          <w:b w:val="0"/>
          <w:i w:val="0"/>
          <w:sz w:val="19"/>
        </w:rPr>
        <w:t xml:space="preserve">; the </w:t>
      </w:r>
      <w:r>
        <w:rPr>
          <w:b/>
          <w:i w:val="0"/>
          <w:sz w:val="19"/>
        </w:rPr>
        <w:t>civilization-scale</w:t>
      </w:r>
      <w:r>
        <w:rPr>
          <w:b w:val="0"/>
          <w:i w:val="0"/>
          <w:sz w:val="19"/>
        </w:rPr>
        <w:t xml:space="preserve"> </w:t>
      </w:r>
      <w:r>
        <w:rPr>
          <w:b/>
          <w:i w:val="0"/>
          <w:sz w:val="19"/>
        </w:rPr>
        <w:t>break</w:t>
      </w:r>
      <w:r>
        <w:rPr>
          <w:b w:val="0"/>
          <w:i w:val="0"/>
          <w:sz w:val="19"/>
        </w:rPr>
        <w:t xml:space="preserve"> is the </w:t>
      </w:r>
      <w:r>
        <w:rPr>
          <w:b/>
          <w:i w:val="0"/>
          <w:sz w:val="19"/>
        </w:rPr>
        <w:t>~3147</w:t>
      </w:r>
      <w:r>
        <w:rPr>
          <w:b w:val="0"/>
          <w:i w:val="0"/>
          <w:sz w:val="19"/>
        </w:rPr>
        <w:t xml:space="preserve"> </w:t>
      </w:r>
      <w:r>
        <w:rPr>
          <w:b/>
          <w:i w:val="0"/>
          <w:sz w:val="19"/>
        </w:rPr>
        <w:t>Great</w:t>
      </w:r>
      <w:r>
        <w:rPr>
          <w:b w:val="0"/>
          <w:i w:val="0"/>
          <w:sz w:val="19"/>
        </w:rPr>
        <w:t xml:space="preserve"> </w:t>
      </w:r>
      <w:r>
        <w:rPr>
          <w:b/>
          <w:i w:val="0"/>
          <w:sz w:val="19"/>
        </w:rPr>
        <w:t>Deluge</w:t>
      </w:r>
      <w:r>
        <w:rPr>
          <w:b w:val="0"/>
          <w:i w:val="0"/>
          <w:sz w:val="19"/>
        </w:rPr>
        <w:t xml:space="preserve"> through </w:t>
      </w:r>
      <w:r>
        <w:rPr>
          <w:b/>
          <w:i w:val="0"/>
          <w:sz w:val="19"/>
        </w:rPr>
        <w:t>Saturn’s</w:t>
      </w:r>
      <w:r>
        <w:rPr>
          <w:b w:val="0"/>
          <w:i w:val="0"/>
          <w:sz w:val="19"/>
        </w:rPr>
        <w:t xml:space="preserve"> </w:t>
      </w:r>
      <w:r>
        <w:rPr>
          <w:b/>
          <w:i w:val="0"/>
          <w:sz w:val="19"/>
        </w:rPr>
        <w:t>salt</w:t>
      </w:r>
      <w:r>
        <w:rPr>
          <w:b w:val="0"/>
          <w:i w:val="0"/>
          <w:sz w:val="19"/>
        </w:rPr>
        <w:t xml:space="preserve"> </w:t>
      </w:r>
      <w:r>
        <w:rPr>
          <w:b/>
          <w:i w:val="0"/>
          <w:sz w:val="19"/>
        </w:rPr>
        <w:t>sheath</w:t>
      </w:r>
      <w:r>
        <w:rPr>
          <w:b w:val="0"/>
          <w:i w:val="0"/>
          <w:sz w:val="19"/>
        </w:rPr>
        <w:t xml:space="preserve">, </w:t>
      </w:r>
      <w:r>
        <w:rPr>
          <w:b/>
          <w:i w:val="0"/>
          <w:sz w:val="19"/>
        </w:rPr>
        <w:t>separate</w:t>
      </w:r>
      <w:r>
        <w:rPr>
          <w:b w:val="0"/>
          <w:i w:val="0"/>
          <w:sz w:val="19"/>
        </w:rPr>
        <w:t xml:space="preserve"> from </w:t>
      </w:r>
      <w:r>
        <w:rPr>
          <w:b/>
          <w:i w:val="0"/>
          <w:sz w:val="19"/>
        </w:rPr>
        <w:t>earlier</w:t>
      </w:r>
      <w:r>
        <w:rPr>
          <w:b w:val="0"/>
          <w:i w:val="0"/>
          <w:sz w:val="19"/>
        </w:rPr>
        <w:t xml:space="preserve"> </w:t>
      </w:r>
      <w:r>
        <w:rPr>
          <w:b/>
          <w:i w:val="0"/>
          <w:sz w:val="19"/>
        </w:rPr>
        <w:t>undated</w:t>
      </w:r>
      <w:r>
        <w:rPr>
          <w:b w:val="0"/>
          <w:i w:val="0"/>
          <w:sz w:val="19"/>
        </w:rPr>
        <w:t xml:space="preserve"> </w:t>
      </w:r>
      <w:r>
        <w:rPr>
          <w:b/>
          <w:i w:val="0"/>
          <w:sz w:val="19"/>
        </w:rPr>
        <w:t>contacts</w:t>
      </w:r>
      <w:r>
        <w:rPr>
          <w:b w:val="0"/>
          <w:i w:val="0"/>
          <w:sz w:val="19"/>
        </w:rPr>
        <w:t>.</w:t>
      </w:r>
    </w:p>
    <w:p>
      <w:r>
        <w:rPr>
          <w:b w:val="0"/>
          <w:i w:val="0"/>
        </w:rPr>
        <w:t>Mars's inner shell, when it approached Earth in oscillation, sometimes caused cataclysm before retreating. These encounters are recorded in myth (Osiris, Fenris, cosmic mountain). The definitive cataclysm ending the Golden Age was the Great Deluge (~3147 BCE), when Earth and other planets passed through Saturn's outer plasma sheath and sodium-salt water crashed onto the surface. Earlier Mars-approach cataclysms during the Golden Age are not dated by Jno Cook or Talbott.</w:t>
      </w:r>
    </w:p>
    <w:p>
      <w:r>
        <w:rPr>
          <w:b w:val="0"/>
          <w:i w:val="0"/>
        </w:rPr>
        <w:t xml:space="preserve">See </w:t>
      </w:r>
      <w:hyperlink r:id="rId135">
        <w:r>
          <w:rPr>
            <w:b w:val="0"/>
            <w:i w:val="0"/>
            <w:color w:val="B8860B"/>
          </w:rPr>
          <w:t>Golden Age event dates investigation</w:t>
        </w:r>
      </w:hyperlink>
      <w:r>
        <w:rPr>
          <w:b w:val="0"/>
          <w:i w:val="0"/>
        </w:rPr>
        <w:t xml:space="preserve"> for open questions.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15</w:t>
      </w:r>
    </w:p>
    <w:p>
      <w:pPr>
        <w:pStyle w:val="Heading2"/>
        <w:keepNext/>
        <w:keepLines/>
      </w:pPr>
      <w:r>
        <w:rPr>
          <w:b/>
        </w:rPr>
        <w:t>Interplanetary Entanglement</w:t>
      </w:r>
    </w:p>
    <w:p>
      <w:pPr>
        <w:pStyle w:val="Quote"/>
      </w:pPr>
      <w:r>
        <w:rPr>
          <w:b w:val="0"/>
          <w:i w:val="0"/>
          <w:sz w:val="19"/>
        </w:rPr>
      </w:r>
      <w:r>
        <w:rPr>
          <w:b/>
          <w:i w:val="0"/>
          <w:sz w:val="19"/>
        </w:rPr>
        <w:t>TL;DR:</w:t>
      </w:r>
      <w:r>
        <w:rPr>
          <w:b w:val="0"/>
          <w:i w:val="0"/>
          <w:sz w:val="19"/>
        </w:rPr>
        <w:t xml:space="preserve"> </w:t>
      </w:r>
      <w:r>
        <w:rPr>
          <w:b/>
          <w:i w:val="0"/>
          <w:sz w:val="19"/>
        </w:rPr>
        <w:t>Low-spin</w:t>
      </w:r>
      <w:r>
        <w:rPr>
          <w:b w:val="0"/>
          <w:i w:val="0"/>
          <w:sz w:val="19"/>
        </w:rPr>
        <w:t xml:space="preserve"> poles </w:t>
      </w:r>
      <w:r>
        <w:rPr>
          <w:b/>
          <w:i w:val="0"/>
          <w:sz w:val="19"/>
        </w:rPr>
        <w:t>couple</w:t>
      </w:r>
      <w:r>
        <w:rPr>
          <w:b w:val="0"/>
          <w:i w:val="0"/>
          <w:sz w:val="19"/>
        </w:rPr>
        <w:t xml:space="preserve"> through the </w:t>
      </w:r>
      <w:r>
        <w:rPr>
          <w:b/>
          <w:i w:val="0"/>
          <w:sz w:val="19"/>
        </w:rPr>
        <w:t>Bifröst</w:t>
      </w:r>
      <w:r>
        <w:rPr>
          <w:b w:val="0"/>
          <w:i w:val="0"/>
          <w:sz w:val="19"/>
        </w:rPr>
        <w:t xml:space="preserve"> </w:t>
      </w:r>
      <w:r>
        <w:rPr>
          <w:b/>
          <w:i w:val="0"/>
          <w:sz w:val="19"/>
        </w:rPr>
        <w:t>current</w:t>
      </w:r>
      <w:r>
        <w:rPr>
          <w:b w:val="0"/>
          <w:i w:val="0"/>
          <w:sz w:val="19"/>
        </w:rPr>
        <w:t xml:space="preserve">; </w:t>
      </w:r>
      <w:r>
        <w:rPr>
          <w:b/>
          <w:i w:val="0"/>
          <w:sz w:val="19"/>
        </w:rPr>
        <w:t>pyramids</w:t>
      </w:r>
      <w:r>
        <w:rPr>
          <w:b w:val="0"/>
          <w:i w:val="0"/>
          <w:sz w:val="19"/>
        </w:rPr>
        <w:t xml:space="preserve"> at </w:t>
      </w:r>
      <w:r>
        <w:rPr>
          <w:b/>
          <w:i w:val="0"/>
          <w:sz w:val="19"/>
        </w:rPr>
        <w:t>axis</w:t>
      </w:r>
      <w:r>
        <w:rPr>
          <w:b w:val="0"/>
          <w:i w:val="0"/>
          <w:sz w:val="19"/>
        </w:rPr>
        <w:t xml:space="preserve"> </w:t>
      </w:r>
      <w:r>
        <w:rPr>
          <w:b/>
          <w:i w:val="0"/>
          <w:sz w:val="19"/>
        </w:rPr>
        <w:t>sites</w:t>
      </w:r>
      <w:r>
        <w:rPr>
          <w:b w:val="0"/>
          <w:i w:val="0"/>
          <w:sz w:val="19"/>
        </w:rPr>
        <w:t xml:space="preserve"> frame lore of </w:t>
      </w:r>
      <w:r>
        <w:rPr>
          <w:b/>
          <w:i w:val="0"/>
          <w:sz w:val="19"/>
        </w:rPr>
        <w:t>instant</w:t>
      </w:r>
      <w:r>
        <w:rPr>
          <w:b w:val="0"/>
          <w:i w:val="0"/>
          <w:sz w:val="19"/>
        </w:rPr>
        <w:t xml:space="preserve"> </w:t>
      </w:r>
      <w:r>
        <w:rPr>
          <w:b/>
          <w:i w:val="0"/>
          <w:sz w:val="19"/>
        </w:rPr>
        <w:t>transit</w:t>
      </w:r>
      <w:r>
        <w:rPr>
          <w:b w:val="0"/>
          <w:i w:val="0"/>
          <w:sz w:val="19"/>
        </w:rPr>
        <w:t>—</w:t>
      </w:r>
      <w:r>
        <w:rPr>
          <w:b/>
          <w:i w:val="0"/>
          <w:sz w:val="19"/>
        </w:rPr>
        <w:t>Ra</w:t>
      </w:r>
      <w:r>
        <w:rPr>
          <w:b w:val="0"/>
          <w:i w:val="0"/>
          <w:sz w:val="19"/>
        </w:rPr>
        <w:t xml:space="preserve">’s </w:t>
      </w:r>
      <w:r>
        <w:rPr>
          <w:b/>
          <w:i w:val="0"/>
          <w:sz w:val="19"/>
        </w:rPr>
        <w:t>night</w:t>
      </w:r>
      <w:r>
        <w:rPr>
          <w:b w:val="0"/>
          <w:i w:val="0"/>
          <w:sz w:val="19"/>
        </w:rPr>
        <w:t xml:space="preserve"> </w:t>
      </w:r>
      <w:r>
        <w:rPr>
          <w:b/>
          <w:i w:val="0"/>
          <w:sz w:val="19"/>
        </w:rPr>
        <w:t>barque</w:t>
      </w:r>
      <w:r>
        <w:rPr>
          <w:b w:val="0"/>
          <w:i w:val="0"/>
          <w:sz w:val="19"/>
        </w:rPr>
        <w:t xml:space="preserve"> and </w:t>
      </w:r>
      <w:r>
        <w:rPr>
          <w:b/>
          <w:i w:val="0"/>
          <w:sz w:val="19"/>
        </w:rPr>
        <w:t>wormhole</w:t>
      </w:r>
      <w:r>
        <w:rPr>
          <w:b w:val="0"/>
          <w:i w:val="0"/>
          <w:sz w:val="19"/>
        </w:rPr>
        <w:t xml:space="preserve">-like </w:t>
      </w:r>
      <w:r>
        <w:rPr>
          <w:b/>
          <w:i w:val="0"/>
          <w:sz w:val="19"/>
        </w:rPr>
        <w:t>crossing</w:t>
      </w:r>
      <w:r>
        <w:rPr>
          <w:b w:val="0"/>
          <w:i w:val="0"/>
          <w:sz w:val="19"/>
        </w:rPr>
        <w:t xml:space="preserve">; </w:t>
      </w:r>
      <w:r>
        <w:rPr>
          <w:b/>
          <w:i w:val="0"/>
          <w:sz w:val="19"/>
        </w:rPr>
        <w:t>rainbow</w:t>
      </w:r>
      <w:r>
        <w:rPr>
          <w:b w:val="0"/>
          <w:i w:val="0"/>
          <w:sz w:val="19"/>
        </w:rPr>
        <w:t xml:space="preserve"> </w:t>
      </w:r>
      <w:r>
        <w:rPr>
          <w:b/>
          <w:i w:val="0"/>
          <w:sz w:val="19"/>
        </w:rPr>
        <w:t>covenant</w:t>
      </w:r>
      <w:r>
        <w:rPr>
          <w:b w:val="0"/>
          <w:i w:val="0"/>
          <w:sz w:val="19"/>
        </w:rPr>
        <w:t xml:space="preserve">, </w:t>
      </w:r>
      <w:r>
        <w:rPr>
          <w:b/>
          <w:i w:val="0"/>
          <w:sz w:val="19"/>
        </w:rPr>
        <w:t>Marduk</w:t>
      </w:r>
      <w:r>
        <w:rPr>
          <w:b w:val="0"/>
          <w:i w:val="0"/>
          <w:sz w:val="19"/>
        </w:rPr>
        <w:t xml:space="preserve">’s </w:t>
      </w:r>
      <w:r>
        <w:rPr>
          <w:b/>
          <w:i w:val="0"/>
          <w:sz w:val="19"/>
        </w:rPr>
        <w:t>bow</w:t>
      </w:r>
      <w:r>
        <w:rPr>
          <w:b w:val="0"/>
          <w:i w:val="0"/>
          <w:sz w:val="19"/>
        </w:rPr>
        <w:t xml:space="preserve">, and </w:t>
      </w:r>
      <w:r>
        <w:rPr>
          <w:b/>
          <w:i w:val="0"/>
          <w:sz w:val="19"/>
        </w:rPr>
        <w:t>Rainbow</w:t>
      </w:r>
      <w:r>
        <w:rPr>
          <w:b w:val="0"/>
          <w:i w:val="0"/>
          <w:sz w:val="19"/>
        </w:rPr>
        <w:t xml:space="preserve"> </w:t>
      </w:r>
      <w:r>
        <w:rPr>
          <w:b/>
          <w:i w:val="0"/>
          <w:sz w:val="19"/>
        </w:rPr>
        <w:t>Serpent</w:t>
      </w:r>
      <w:r>
        <w:rPr>
          <w:b w:val="0"/>
          <w:i w:val="0"/>
          <w:sz w:val="19"/>
        </w:rPr>
        <w:t xml:space="preserve"> </w:t>
      </w:r>
      <w:r>
        <w:rPr>
          <w:b/>
          <w:i w:val="0"/>
          <w:sz w:val="19"/>
        </w:rPr>
        <w:t>motifs</w:t>
      </w:r>
      <w:r>
        <w:rPr>
          <w:b w:val="0"/>
          <w:i w:val="0"/>
          <w:sz w:val="19"/>
        </w:rPr>
        <w:t xml:space="preserve"> </w:t>
      </w:r>
      <w:r>
        <w:rPr>
          <w:b/>
          <w:i w:val="0"/>
          <w:sz w:val="19"/>
        </w:rPr>
        <w:t>recode</w:t>
      </w:r>
      <w:r>
        <w:rPr>
          <w:b w:val="0"/>
          <w:i w:val="0"/>
          <w:sz w:val="19"/>
        </w:rPr>
        <w:t xml:space="preserve"> </w:t>
      </w:r>
      <w:r>
        <w:rPr>
          <w:b/>
          <w:i w:val="0"/>
          <w:sz w:val="19"/>
        </w:rPr>
        <w:t>polar</w:t>
      </w:r>
      <w:r>
        <w:rPr>
          <w:b w:val="0"/>
          <w:i w:val="0"/>
          <w:sz w:val="19"/>
        </w:rPr>
        <w:t xml:space="preserve"> </w:t>
      </w:r>
      <w:r>
        <w:rPr>
          <w:b/>
          <w:i w:val="0"/>
          <w:sz w:val="19"/>
        </w:rPr>
        <w:t>plumes</w:t>
      </w:r>
      <w:r>
        <w:rPr>
          <w:b w:val="0"/>
          <w:i w:val="0"/>
          <w:sz w:val="19"/>
        </w:rPr>
        <w:t xml:space="preserve"> and </w:t>
      </w:r>
      <w:r>
        <w:rPr>
          <w:b/>
          <w:i w:val="0"/>
          <w:sz w:val="19"/>
        </w:rPr>
        <w:t>auroral</w:t>
      </w:r>
      <w:r>
        <w:rPr>
          <w:b w:val="0"/>
          <w:i w:val="0"/>
          <w:sz w:val="19"/>
        </w:rPr>
        <w:t xml:space="preserve"> </w:t>
      </w:r>
      <w:r>
        <w:rPr>
          <w:b/>
          <w:i w:val="0"/>
          <w:sz w:val="19"/>
        </w:rPr>
        <w:t>arches</w:t>
      </w:r>
      <w:r>
        <w:rPr>
          <w:b w:val="0"/>
          <w:i w:val="0"/>
          <w:sz w:val="19"/>
        </w:rPr>
        <w:t xml:space="preserve"> after </w:t>
      </w:r>
      <w:r>
        <w:rPr>
          <w:b/>
          <w:i w:val="0"/>
          <w:sz w:val="19"/>
        </w:rPr>
        <w:t>orbital</w:t>
      </w:r>
      <w:r>
        <w:rPr>
          <w:b w:val="0"/>
          <w:i w:val="0"/>
          <w:sz w:val="19"/>
        </w:rPr>
        <w:t xml:space="preserve"> </w:t>
      </w:r>
      <w:r>
        <w:rPr>
          <w:b/>
          <w:i w:val="0"/>
          <w:sz w:val="19"/>
        </w:rPr>
        <w:t>shock</w:t>
      </w:r>
      <w:r>
        <w:rPr>
          <w:b w:val="0"/>
          <w:i w:val="0"/>
          <w:sz w:val="19"/>
        </w:rPr>
        <w:t>.</w:t>
      </w:r>
    </w:p>
    <w:p>
      <w:r>
        <w:rPr>
          <w:b w:val="0"/>
          <w:i w:val="0"/>
        </w:rPr>
        <w:t xml:space="preserve">During Golden Age, high-amplitude, low-voltage energy flowed through each planet in the configuration Norse called "The Bifröst." As planets did not spin, each pole acted as strong </w:t>
      </w:r>
      <w:hyperlink r:id="rId167">
        <w:r>
          <w:rPr>
            <w:b w:val="0"/>
            <w:i w:val="0"/>
            <w:color w:val="B8860B"/>
          </w:rPr>
          <w:t>quantum entanglement</w:t>
        </w:r>
      </w:hyperlink>
      <w:r>
        <w:rPr>
          <w:b w:val="0"/>
          <w:i w:val="0"/>
        </w:rPr>
        <w:t xml:space="preserve"> between worlds. Building pyramidal structures at these locations enabled humans to </w:t>
      </w:r>
      <w:r>
        <w:rPr>
          <w:b/>
          <w:i w:val="0"/>
        </w:rPr>
        <w:t>travel instantaneously</w:t>
      </w:r>
      <w:r>
        <w:rPr>
          <w:b w:val="0"/>
          <w:i w:val="0"/>
        </w:rPr>
        <w:t xml:space="preserve"> through the Bifröst. Egyptian mythology's </w:t>
      </w:r>
      <w:hyperlink r:id="rId168">
        <w:r>
          <w:rPr>
            <w:b w:val="0"/>
            <w:i w:val="0"/>
            <w:color w:val="B8860B"/>
          </w:rPr>
          <w:t>"Boat of Ra"</w:t>
        </w:r>
      </w:hyperlink>
      <w:r>
        <w:rPr>
          <w:b w:val="0"/>
          <w:i w:val="0"/>
        </w:rPr>
        <w:t xml:space="preserve"> — which </w:t>
      </w:r>
      <w:hyperlink r:id="rId169">
        <w:r>
          <w:rPr>
            <w:b w:val="0"/>
            <w:i w:val="0"/>
            <w:color w:val="B8860B"/>
          </w:rPr>
          <w:t>transported Ra between planets</w:t>
        </w:r>
      </w:hyperlink>
      <w:r>
        <w:rPr>
          <w:b w:val="0"/>
          <w:i w:val="0"/>
        </w:rPr>
        <w:t xml:space="preserve"> — looks strikingly like modern wormhole depiction:</w:t>
      </w:r>
    </w:p>
    <w:p>
      <w:pPr>
        <w:pBdr>
          <w:bottom w:val="single" w:sz="6" w:space="1" w:color="CCCCCC"/>
        </w:pBdr>
      </w:pPr>
    </w:p>
    <w:p>
      <w:pPr>
        <w:pStyle w:val="Heading2"/>
        <w:keepNext/>
        <w:keepLines/>
      </w:pPr>
      <w:r>
        <w:t>The Plasma Column as Trans-Planetary Bridge</w:t>
      </w:r>
    </w:p>
    <w:p>
      <w:r>
        <w:rPr>
          <w:b w:val="0"/>
          <w:i w:val="0"/>
        </w:rPr>
        <w:t xml:space="preserve">Saturnian Cosmology identifies the mechanism: sustained </w:t>
      </w:r>
      <w:r>
        <w:rPr>
          <w:b/>
          <w:i w:val="0"/>
        </w:rPr>
        <w:t>plasma stream</w:t>
      </w:r>
      <w:r>
        <w:rPr>
          <w:b w:val="0"/>
          <w:i w:val="0"/>
        </w:rPr>
        <w:t xml:space="preserve"> in arc mode connecting Saturn's polar axis to Earth's north magnetic pole — visible, luminous, electrically-active column. Different cultures recorded it under different names, all describing same phenomenon.</w:t>
      </w:r>
    </w:p>
    <w:p>
      <w:pPr>
        <w:pStyle w:val="Heading3"/>
        <w:keepNext/>
        <w:keepLines/>
      </w:pPr>
      <w:r>
        <w:t>Bifröst — The Norse Bridge</w:t>
      </w:r>
    </w:p>
    <w:p>
      <w:r>
        <w:rPr>
          <w:b w:val="0"/>
          <w:i w:val="0"/>
        </w:rPr>
        <w:t xml:space="preserve">Norse </w:t>
      </w:r>
      <w:r>
        <w:rPr>
          <w:b w:val="0"/>
          <w:i/>
        </w:rPr>
        <w:t>Eddas</w:t>
      </w:r>
      <w:r>
        <w:rPr>
          <w:b w:val="0"/>
          <w:i w:val="0"/>
        </w:rPr>
        <w:t xml:space="preserve"> describe plasma stream as bridge Bifrost between Earth (Midgard) and "Other World" (Asgard). From north Atlantic, stream appeared as arch spanning heavens from southwest to Saturn overhead. Norse legends also describe it as </w:t>
      </w:r>
      <w:r>
        <w:rPr>
          <w:b/>
          <w:i w:val="0"/>
        </w:rPr>
        <w:t>inverted tree with roots at top</w:t>
      </w:r>
      <w:r>
        <w:rPr>
          <w:b w:val="0"/>
          <w:i w:val="0"/>
        </w:rPr>
        <w:t xml:space="preserve"> — exactly what plasma column breaking into streamers would look like. This is </w:t>
      </w:r>
      <w:r>
        <w:rPr>
          <w:b/>
          <w:i w:val="0"/>
        </w:rPr>
        <w:t>World Tree</w:t>
      </w:r>
      <w:r>
        <w:rPr>
          <w:b w:val="0"/>
          <w:i w:val="0"/>
        </w:rPr>
        <w:t xml:space="preserve"> (</w:t>
      </w:r>
      <w:r>
        <w:rPr>
          <w:b w:val="0"/>
          <w:i/>
        </w:rPr>
        <w:t>Yggdrasil</w:t>
      </w:r>
      <w:r>
        <w:rPr>
          <w:b w:val="0"/>
          <w:i w:val="0"/>
        </w:rPr>
        <w:t xml:space="preserve">) and </w:t>
      </w:r>
      <w:r>
        <w:rPr>
          <w:b/>
          <w:i w:val="0"/>
        </w:rPr>
        <w:t>Axis Mundi</w:t>
      </w:r>
      <w:r>
        <w:rPr>
          <w:b w:val="0"/>
          <w:i w:val="0"/>
        </w:rPr>
        <w:t xml:space="preserve"> of dozens of cultures.</w:t>
      </w:r>
    </w:p>
    <w:p>
      <w:pPr>
        <w:pStyle w:val="Heading3"/>
        <w:keepNext/>
        <w:keepLines/>
      </w:pPr>
      <w:r>
        <w:t>The Rainbow — A Misidentified Plasma Plume</w:t>
      </w:r>
    </w:p>
    <w:p>
      <w:r>
        <w:rPr>
          <w:b w:val="0"/>
          <w:i w:val="0"/>
        </w:rPr>
        <w:t xml:space="preserve">"Rainbow as divine covenant" (Genesis/Noah, </w:t>
      </w:r>
      <w:r>
        <w:rPr>
          <w:b w:val="0"/>
          <w:i/>
        </w:rPr>
        <w:t>Enuma Elish</w:t>
      </w:r>
      <w:r>
        <w:rPr>
          <w:b w:val="0"/>
          <w:i w:val="0"/>
        </w:rPr>
        <w:t xml:space="preserve">) is mistranslation. In </w:t>
      </w:r>
      <w:r>
        <w:rPr>
          <w:b w:val="0"/>
          <w:i/>
        </w:rPr>
        <w:t>Enuma Elish</w:t>
      </w:r>
      <w:r>
        <w:rPr>
          <w:b w:val="0"/>
          <w:i w:val="0"/>
        </w:rPr>
        <w:t xml:space="preserve">, Marduk (Jupiter) plants "war bow" in sky after flood — </w:t>
      </w:r>
      <w:r>
        <w:rPr>
          <w:b/>
          <w:i w:val="0"/>
        </w:rPr>
        <w:t>south polar plasma plume</w:t>
      </w:r>
      <w:r>
        <w:rPr>
          <w:b w:val="0"/>
          <w:i w:val="0"/>
        </w:rPr>
        <w:t xml:space="preserve"> standing vertically, not horizontal arc of refracted sunlight. Sign given to Noah was likely reappearance of polar plasma plumes after orbital disruption.</w:t>
      </w:r>
    </w:p>
    <w:p>
      <w:pPr>
        <w:pStyle w:val="Heading3"/>
        <w:keepNext/>
        <w:keepLines/>
      </w:pPr>
      <w:r>
        <w:t>Rainbow Serpent — Polar Plume as Sky-Arch</w:t>
      </w:r>
    </w:p>
    <w:p>
      <w:r>
        <w:rPr>
          <w:b w:val="0"/>
          <w:i w:val="0"/>
        </w:rPr>
        <w:t xml:space="preserve">Australian Aboriginal Rainbow Serpent and North American Great Horned Serpent are identified with </w:t>
      </w:r>
      <w:r>
        <w:rPr>
          <w:b/>
          <w:i w:val="0"/>
        </w:rPr>
        <w:t>north polar plasma plume</w:t>
      </w:r>
      <w:r>
        <w:rPr>
          <w:b w:val="0"/>
          <w:i w:val="0"/>
        </w:rPr>
        <w:t>, appearing each time Earth's orbit shifted. Serpent-form (luminous arch) combined with auroral colours produced universal "rainbow serpent" archetype across unconnected cultures.</w:t>
      </w:r>
    </w:p>
    <w:p>
      <w:pPr>
        <w:pStyle w:val="Heading3"/>
        <w:keepNext/>
        <w:keepLines/>
      </w:pPr>
      <w:r>
        <w:t>Boat of Ra — Saturn's Plasma Crescent</w:t>
      </w:r>
    </w:p>
    <w:p>
      <w:r>
        <w:rPr>
          <w:b w:val="0"/>
          <w:i w:val="0"/>
        </w:rPr>
        <w:t xml:space="preserve">Talbott identifies Egyptian Boat of Ra as visual appearance of </w:t>
      </w:r>
      <w:r>
        <w:rPr>
          <w:b/>
          <w:i w:val="0"/>
        </w:rPr>
        <w:t>crescent of plasma light revolving around Saturn</w:t>
      </w:r>
      <w:r>
        <w:rPr>
          <w:b w:val="0"/>
          <w:i w:val="0"/>
        </w:rPr>
        <w:t xml:space="preserve"> — not Sun. Egyptian descriptions have Boat sailing through sky </w:t>
      </w:r>
      <w:r>
        <w:rPr>
          <w:b w:val="0"/>
          <w:i/>
        </w:rPr>
        <w:t>at night</w:t>
      </w:r>
      <w:r>
        <w:rPr>
          <w:b w:val="0"/>
          <w:i w:val="0"/>
        </w:rPr>
        <w:t xml:space="preserve"> and journeying through underworld </w:t>
      </w:r>
      <w:r>
        <w:rPr>
          <w:b w:val="0"/>
          <w:i/>
        </w:rPr>
        <w:t>during day</w:t>
      </w:r>
      <w:r>
        <w:rPr>
          <w:b w:val="0"/>
          <w:i w:val="0"/>
        </w:rPr>
        <w:t xml:space="preserve"> — opposite of solar behaviour — confirming it tracked Saturn. Dead traveled Boat of Ra to reach Osiris: polar plasma bridge as literal passage between worlds.</w:t>
      </w:r>
    </w:p>
    <w:p>
      <w:pPr>
        <w:pStyle w:val="Heading3"/>
        <w:keepNext/>
        <w:keepLines/>
      </w:pPr>
      <w:r>
        <w:t>Eye of Ra — The Polar Alignment</w:t>
      </w:r>
    </w:p>
    <w:p>
      <w:r>
        <w:rPr>
          <w:b w:val="0"/>
          <w:i w:val="0"/>
        </w:rPr>
        <w:t>Eye of Ra (</w:t>
      </w:r>
      <w:r>
        <w:rPr>
          <w:b w:val="0"/>
          <w:i/>
        </w:rPr>
        <w:t>Wedjat</w:t>
      </w:r>
      <w:r>
        <w:rPr>
          <w:b w:val="0"/>
          <w:i w:val="0"/>
        </w:rPr>
        <w:t xml:space="preserve">) records polar alignment seen from Earth: Saturn as eyeball, Mercury as iris, Mars as pupil, Saturn's rings forming almond-shaped lids, plasma stream extending downward as Eye's tail. </w:t>
      </w:r>
      <w:r>
        <w:rPr>
          <w:b/>
          <w:i w:val="0"/>
        </w:rPr>
        <w:t>Uraeus</w:t>
      </w:r>
      <w:r>
        <w:rPr>
          <w:b w:val="0"/>
          <w:i w:val="0"/>
        </w:rPr>
        <w:t xml:space="preserve"> (cobra) on pharaoh's crown is same symbol — plasma stream from Saturn's pole descending to Earth.</w:t>
      </w:r>
    </w:p>
    <w:p>
      <w:pPr>
        <w:pBdr>
          <w:bottom w:val="single" w:sz="6" w:space="1" w:color="CCCCCC"/>
        </w:pBdr>
      </w:pPr>
    </w:p>
    <w:p>
      <w:pPr>
        <w:pStyle w:val="Heading2"/>
        <w:keepNext/>
        <w:keepLines/>
      </w:pPr>
      <w:r>
        <w:t>Cross-Cultural Names for Plasma Bridge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29"/>
        <w:gridCol w:w="1800"/>
        <w:gridCol w:w="3443"/>
      </w:tblGrid>
      <w:tr>
        <w:tc>
          <w:tcPr>
            <w:tcW w:type="dxa" w:w="1129"/>
            <w:shd w:val="clear" w:color="auto" w:fill="F0F0F0"/>
          </w:tcPr>
          <w:p>
            <w:pPr>
              <w:spacing w:before="20" w:after="20"/>
              <w:jc w:val="center"/>
            </w:pPr>
            <w:r>
              <w:rPr>
                <w:rFonts w:ascii="Libre Franklin" w:hAnsi="Libre Franklin"/>
                <w:b/>
                <w:sz w:val="18"/>
              </w:rPr>
              <w:t>Tradition</w:t>
            </w:r>
          </w:p>
        </w:tc>
        <w:tc>
          <w:tcPr>
            <w:tcW w:type="dxa" w:w="1800"/>
            <w:shd w:val="clear" w:color="auto" w:fill="F0F0F0"/>
          </w:tcPr>
          <w:p>
            <w:pPr>
              <w:spacing w:before="20" w:after="20"/>
              <w:jc w:val="center"/>
            </w:pPr>
            <w:r>
              <w:rPr>
                <w:rFonts w:ascii="Libre Franklin" w:hAnsi="Libre Franklin"/>
                <w:b/>
                <w:sz w:val="18"/>
              </w:rPr>
              <w:t>Name</w:t>
            </w:r>
          </w:p>
        </w:tc>
        <w:tc>
          <w:tcPr>
            <w:tcW w:type="dxa" w:w="3443"/>
            <w:shd w:val="clear" w:color="auto" w:fill="F0F0F0"/>
          </w:tcPr>
          <w:p>
            <w:pPr>
              <w:spacing w:before="20" w:after="20"/>
              <w:jc w:val="center"/>
            </w:pPr>
            <w:r>
              <w:rPr>
                <w:rFonts w:ascii="Libre Franklin" w:hAnsi="Libre Franklin"/>
                <w:b/>
                <w:sz w:val="18"/>
              </w:rPr>
              <w:t>Form</w:t>
            </w:r>
          </w:p>
        </w:tc>
      </w:tr>
      <w:tr>
        <w:tc>
          <w:tcPr>
            <w:tcW w:type="dxa" w:w="1129"/>
          </w:tcPr>
          <w:p>
            <w:pPr>
              <w:spacing w:before="20" w:after="20"/>
            </w:pPr>
            <w:r>
              <w:rPr>
                <w:b w:val="0"/>
                <w:i w:val="0"/>
                <w:sz w:val="18"/>
              </w:rPr>
              <w:t>Norse</w:t>
            </w:r>
          </w:p>
        </w:tc>
        <w:tc>
          <w:tcPr>
            <w:tcW w:type="dxa" w:w="1800"/>
          </w:tcPr>
          <w:p>
            <w:pPr>
              <w:spacing w:before="20" w:after="20"/>
            </w:pPr>
            <w:r>
              <w:rPr>
                <w:b w:val="0"/>
                <w:i w:val="0"/>
                <w:sz w:val="18"/>
              </w:rPr>
              <w:t>Bifröst / Yggdrasil</w:t>
            </w:r>
          </w:p>
        </w:tc>
        <w:tc>
          <w:tcPr>
            <w:tcW w:type="dxa" w:w="3443"/>
          </w:tcPr>
          <w:p>
            <w:pPr>
              <w:spacing w:before="20" w:after="20"/>
            </w:pPr>
            <w:r>
              <w:rPr>
                <w:b w:val="0"/>
                <w:i w:val="0"/>
                <w:sz w:val="18"/>
              </w:rPr>
              <w:t>Luminous arch; inverted tree</w:t>
            </w:r>
          </w:p>
        </w:tc>
      </w:tr>
      <w:tr>
        <w:tc>
          <w:tcPr>
            <w:tcW w:type="dxa" w:w="1129"/>
          </w:tcPr>
          <w:p>
            <w:pPr>
              <w:spacing w:before="20" w:after="20"/>
            </w:pPr>
            <w:r>
              <w:rPr>
                <w:b w:val="0"/>
                <w:i w:val="0"/>
                <w:sz w:val="18"/>
              </w:rPr>
              <w:t>Egyptian</w:t>
            </w:r>
          </w:p>
        </w:tc>
        <w:tc>
          <w:tcPr>
            <w:tcW w:type="dxa" w:w="1800"/>
          </w:tcPr>
          <w:p>
            <w:pPr>
              <w:spacing w:before="20" w:after="20"/>
            </w:pPr>
            <w:r>
              <w:rPr>
                <w:b w:val="0"/>
                <w:i w:val="0"/>
                <w:sz w:val="18"/>
              </w:rPr>
              <w:t>Boat of Ra</w:t>
            </w:r>
          </w:p>
        </w:tc>
        <w:tc>
          <w:tcPr>
            <w:tcW w:type="dxa" w:w="3443"/>
          </w:tcPr>
          <w:p>
            <w:pPr>
              <w:spacing w:before="20" w:after="20"/>
            </w:pPr>
            <w:r>
              <w:rPr>
                <w:b w:val="0"/>
                <w:i w:val="0"/>
                <w:sz w:val="18"/>
              </w:rPr>
              <w:t>Revolving crescent around Saturn</w:t>
            </w:r>
          </w:p>
        </w:tc>
      </w:tr>
      <w:tr>
        <w:tc>
          <w:tcPr>
            <w:tcW w:type="dxa" w:w="1129"/>
          </w:tcPr>
          <w:p>
            <w:pPr>
              <w:spacing w:before="20" w:after="20"/>
            </w:pPr>
            <w:r>
              <w:rPr>
                <w:b w:val="0"/>
                <w:i w:val="0"/>
                <w:sz w:val="18"/>
              </w:rPr>
              <w:t>Egyptian</w:t>
            </w:r>
          </w:p>
        </w:tc>
        <w:tc>
          <w:tcPr>
            <w:tcW w:type="dxa" w:w="1800"/>
          </w:tcPr>
          <w:p>
            <w:pPr>
              <w:spacing w:before="20" w:after="20"/>
            </w:pPr>
            <w:r>
              <w:rPr>
                <w:b w:val="0"/>
                <w:i w:val="0"/>
                <w:sz w:val="18"/>
              </w:rPr>
              <w:t>Eye of Ra / Uraeus</w:t>
            </w:r>
          </w:p>
        </w:tc>
        <w:tc>
          <w:tcPr>
            <w:tcW w:type="dxa" w:w="3443"/>
          </w:tcPr>
          <w:p>
            <w:pPr>
              <w:spacing w:before="20" w:after="20"/>
            </w:pPr>
            <w:r>
              <w:rPr>
                <w:b w:val="0"/>
                <w:i w:val="0"/>
                <w:sz w:val="18"/>
              </w:rPr>
              <w:t>Polar alignment with plasma tail</w:t>
            </w:r>
          </w:p>
        </w:tc>
      </w:tr>
      <w:tr>
        <w:tc>
          <w:tcPr>
            <w:tcW w:type="dxa" w:w="1129"/>
          </w:tcPr>
          <w:p>
            <w:pPr>
              <w:spacing w:before="20" w:after="20"/>
            </w:pPr>
            <w:r>
              <w:rPr>
                <w:b w:val="0"/>
                <w:i w:val="0"/>
                <w:sz w:val="18"/>
              </w:rPr>
              <w:t>Babylonian</w:t>
            </w:r>
          </w:p>
        </w:tc>
        <w:tc>
          <w:tcPr>
            <w:tcW w:type="dxa" w:w="1800"/>
          </w:tcPr>
          <w:p>
            <w:pPr>
              <w:spacing w:before="20" w:after="20"/>
            </w:pPr>
            <w:r>
              <w:rPr>
                <w:b w:val="0"/>
                <w:i w:val="0"/>
                <w:sz w:val="18"/>
              </w:rPr>
              <w:t>Marduk's Bow</w:t>
            </w:r>
          </w:p>
        </w:tc>
        <w:tc>
          <w:tcPr>
            <w:tcW w:type="dxa" w:w="3443"/>
          </w:tcPr>
          <w:p>
            <w:pPr>
              <w:spacing w:before="20" w:after="20"/>
            </w:pPr>
            <w:r>
              <w:rPr>
                <w:b w:val="0"/>
                <w:i w:val="0"/>
                <w:sz w:val="18"/>
              </w:rPr>
              <w:t>South polar plasma plume</w:t>
            </w:r>
          </w:p>
        </w:tc>
      </w:tr>
      <w:tr>
        <w:tc>
          <w:tcPr>
            <w:tcW w:type="dxa" w:w="1129"/>
          </w:tcPr>
          <w:p>
            <w:pPr>
              <w:spacing w:before="20" w:after="20"/>
            </w:pPr>
            <w:r>
              <w:rPr>
                <w:b w:val="0"/>
                <w:i w:val="0"/>
                <w:sz w:val="18"/>
              </w:rPr>
              <w:t>Hebrew</w:t>
            </w:r>
          </w:p>
        </w:tc>
        <w:tc>
          <w:tcPr>
            <w:tcW w:type="dxa" w:w="1800"/>
          </w:tcPr>
          <w:p>
            <w:pPr>
              <w:spacing w:before="20" w:after="20"/>
            </w:pPr>
            <w:r>
              <w:rPr>
                <w:b w:val="0"/>
                <w:i w:val="0"/>
                <w:sz w:val="18"/>
              </w:rPr>
              <w:t>Rainbow (covenant)</w:t>
            </w:r>
          </w:p>
        </w:tc>
        <w:tc>
          <w:tcPr>
            <w:tcW w:type="dxa" w:w="3443"/>
          </w:tcPr>
          <w:p>
            <w:pPr>
              <w:spacing w:before="20" w:after="20"/>
            </w:pPr>
            <w:r>
              <w:rPr>
                <w:b w:val="0"/>
                <w:i w:val="0"/>
                <w:sz w:val="18"/>
              </w:rPr>
              <w:t>Polar plume after flood</w:t>
            </w:r>
          </w:p>
        </w:tc>
      </w:tr>
      <w:tr>
        <w:tc>
          <w:tcPr>
            <w:tcW w:type="dxa" w:w="1129"/>
          </w:tcPr>
          <w:p>
            <w:pPr>
              <w:spacing w:before="20" w:after="20"/>
            </w:pPr>
            <w:r>
              <w:rPr>
                <w:b w:val="0"/>
                <w:i w:val="0"/>
                <w:sz w:val="18"/>
              </w:rPr>
              <w:t>Aboriginal</w:t>
            </w:r>
          </w:p>
        </w:tc>
        <w:tc>
          <w:tcPr>
            <w:tcW w:type="dxa" w:w="1800"/>
          </w:tcPr>
          <w:p>
            <w:pPr>
              <w:spacing w:before="20" w:after="20"/>
            </w:pPr>
            <w:r>
              <w:rPr>
                <w:b w:val="0"/>
                <w:i w:val="0"/>
                <w:sz w:val="18"/>
              </w:rPr>
              <w:t>Rainbow Serpent</w:t>
            </w:r>
          </w:p>
        </w:tc>
        <w:tc>
          <w:tcPr>
            <w:tcW w:type="dxa" w:w="3443"/>
          </w:tcPr>
          <w:p>
            <w:pPr>
              <w:spacing w:before="20" w:after="20"/>
            </w:pPr>
            <w:r>
              <w:rPr>
                <w:b w:val="0"/>
                <w:i w:val="0"/>
                <w:sz w:val="18"/>
              </w:rPr>
              <w:t>Plasma arch with auroral colours</w:t>
            </w:r>
          </w:p>
        </w:tc>
      </w:tr>
      <w:tr>
        <w:tc>
          <w:tcPr>
            <w:tcW w:type="dxa" w:w="1129"/>
          </w:tcPr>
          <w:p>
            <w:pPr>
              <w:spacing w:before="20" w:after="20"/>
            </w:pPr>
            <w:r>
              <w:rPr>
                <w:b w:val="0"/>
                <w:i w:val="0"/>
                <w:sz w:val="18"/>
              </w:rPr>
              <w:t>N. American</w:t>
            </w:r>
          </w:p>
        </w:tc>
        <w:tc>
          <w:tcPr>
            <w:tcW w:type="dxa" w:w="1800"/>
          </w:tcPr>
          <w:p>
            <w:pPr>
              <w:spacing w:before="20" w:after="20"/>
            </w:pPr>
            <w:r>
              <w:rPr>
                <w:b w:val="0"/>
                <w:i w:val="0"/>
                <w:sz w:val="18"/>
              </w:rPr>
              <w:t>Great Horned Serpent</w:t>
            </w:r>
          </w:p>
        </w:tc>
        <w:tc>
          <w:tcPr>
            <w:tcW w:type="dxa" w:w="3443"/>
          </w:tcPr>
          <w:p>
            <w:pPr>
              <w:spacing w:before="20" w:after="20"/>
            </w:pPr>
            <w:r>
              <w:rPr>
                <w:b w:val="0"/>
                <w:i w:val="0"/>
                <w:sz w:val="18"/>
              </w:rPr>
              <w:t>North polar plume with branching horns</w:t>
            </w:r>
          </w:p>
        </w:tc>
      </w:tr>
      <w:tr>
        <w:tc>
          <w:tcPr>
            <w:tcW w:type="dxa" w:w="1129"/>
          </w:tcPr>
          <w:p>
            <w:pPr>
              <w:spacing w:before="20" w:after="20"/>
            </w:pPr>
            <w:r>
              <w:rPr>
                <w:b w:val="0"/>
                <w:i w:val="0"/>
                <w:sz w:val="18"/>
              </w:rPr>
              <w:t>Mesoamerican</w:t>
            </w:r>
          </w:p>
        </w:tc>
        <w:tc>
          <w:tcPr>
            <w:tcW w:type="dxa" w:w="1800"/>
          </w:tcPr>
          <w:p>
            <w:pPr>
              <w:spacing w:before="20" w:after="20"/>
            </w:pPr>
            <w:r>
              <w:rPr>
                <w:b w:val="0"/>
                <w:i w:val="0"/>
                <w:sz w:val="18"/>
              </w:rPr>
              <w:t>World Tree</w:t>
            </w:r>
          </w:p>
        </w:tc>
        <w:tc>
          <w:tcPr>
            <w:tcW w:type="dxa" w:w="3443"/>
          </w:tcPr>
          <w:p>
            <w:pPr>
              <w:spacing w:before="20" w:after="20"/>
            </w:pPr>
            <w:r>
              <w:rPr>
                <w:b w:val="0"/>
                <w:i w:val="0"/>
                <w:sz w:val="18"/>
              </w:rPr>
              <w:t>Plasma column as cosmic axis</w:t>
            </w:r>
          </w:p>
        </w:tc>
      </w:tr>
    </w:tbl>
    <w:p/>
    <w:p/>
    <w:p>
      <w:pPr>
        <w:spacing w:before="280" w:after="40"/>
        <w:jc w:val="center"/>
      </w:pPr>
      <w:r>
        <w:rPr>
          <w:color w:val="B8860B"/>
          <w:sz w:val="24"/>
        </w:rPr>
        <w:t>— ✦ —</w:t>
      </w:r>
    </w:p>
    <w:p>
      <w:pPr>
        <w:keepNext/>
        <w:spacing w:before="0" w:after="40"/>
      </w:pPr>
      <w:r>
        <w:rPr>
          <w:rFonts w:ascii="Libre Franklin" w:hAnsi="Libre Franklin"/>
          <w:b/>
          <w:color w:val="B8860B"/>
          <w:sz w:val="18"/>
        </w:rPr>
        <w:t>CHAPTER 16</w:t>
      </w:r>
    </w:p>
    <w:p>
      <w:pPr>
        <w:pStyle w:val="Heading2"/>
        <w:keepNext/>
        <w:keepLines/>
      </w:pPr>
      <w:r>
        <w:rPr>
          <w:b/>
        </w:rPr>
        <w:t>Collinear configuration became unstable</w:t>
      </w:r>
    </w:p>
    <w:p>
      <w:pPr>
        <w:pStyle w:val="Quote"/>
      </w:pPr>
      <w:r>
        <w:rPr>
          <w:b w:val="0"/>
          <w:i w:val="0"/>
          <w:sz w:val="19"/>
        </w:rPr>
      </w:r>
      <w:r>
        <w:rPr>
          <w:b/>
          <w:i w:val="0"/>
          <w:sz w:val="19"/>
        </w:rPr>
        <w:t>TL;DR:</w:t>
      </w:r>
      <w:r>
        <w:rPr>
          <w:b w:val="0"/>
          <w:i w:val="0"/>
          <w:sz w:val="19"/>
        </w:rPr>
        <w:t xml:space="preserve"> </w:t>
      </w:r>
      <w:r>
        <w:rPr>
          <w:b/>
          <w:i w:val="0"/>
          <w:sz w:val="19"/>
        </w:rPr>
        <w:t>Swollen</w:t>
      </w:r>
      <w:r>
        <w:rPr>
          <w:b w:val="0"/>
          <w:i w:val="0"/>
          <w:sz w:val="19"/>
        </w:rPr>
        <w:t xml:space="preserve">, </w:t>
      </w:r>
      <w:r>
        <w:rPr>
          <w:b/>
          <w:i w:val="0"/>
          <w:sz w:val="19"/>
        </w:rPr>
        <w:t>over-energized</w:t>
      </w:r>
      <w:r>
        <w:rPr>
          <w:b w:val="0"/>
          <w:i w:val="0"/>
          <w:sz w:val="19"/>
        </w:rPr>
        <w:t xml:space="preserve"> </w:t>
      </w:r>
      <w:r>
        <w:rPr>
          <w:b/>
          <w:i w:val="0"/>
          <w:sz w:val="19"/>
        </w:rPr>
        <w:t>worlds</w:t>
      </w:r>
      <w:r>
        <w:rPr>
          <w:b w:val="0"/>
          <w:i w:val="0"/>
          <w:sz w:val="19"/>
        </w:rPr>
        <w:t xml:space="preserve"> </w:t>
      </w:r>
      <w:r>
        <w:rPr>
          <w:b/>
          <w:i w:val="0"/>
          <w:sz w:val="19"/>
        </w:rPr>
        <w:t>oscillate</w:t>
      </w:r>
      <w:r>
        <w:rPr>
          <w:b w:val="0"/>
          <w:i w:val="0"/>
          <w:sz w:val="19"/>
        </w:rPr>
        <w:t xml:space="preserve"> off the </w:t>
      </w:r>
      <w:r>
        <w:rPr>
          <w:b/>
          <w:i w:val="0"/>
          <w:sz w:val="19"/>
        </w:rPr>
        <w:t>collinear</w:t>
      </w:r>
      <w:r>
        <w:rPr>
          <w:b w:val="0"/>
          <w:i w:val="0"/>
          <w:sz w:val="19"/>
        </w:rPr>
        <w:t xml:space="preserve"> </w:t>
      </w:r>
      <w:r>
        <w:rPr>
          <w:b/>
          <w:i w:val="0"/>
          <w:sz w:val="19"/>
        </w:rPr>
        <w:t>rail</w:t>
      </w:r>
      <w:r>
        <w:rPr>
          <w:b w:val="0"/>
          <w:i w:val="0"/>
          <w:sz w:val="19"/>
        </w:rPr>
        <w:t xml:space="preserve">; </w:t>
      </w:r>
      <w:r>
        <w:rPr>
          <w:b/>
          <w:i w:val="0"/>
          <w:sz w:val="19"/>
        </w:rPr>
        <w:t>Jupiter</w:t>
      </w:r>
      <w:r>
        <w:rPr>
          <w:b w:val="0"/>
          <w:i w:val="0"/>
          <w:sz w:val="19"/>
        </w:rPr>
        <w:t xml:space="preserve"> </w:t>
      </w:r>
      <w:r>
        <w:rPr>
          <w:b/>
          <w:i w:val="0"/>
          <w:sz w:val="19"/>
        </w:rPr>
        <w:t>displaces</w:t>
      </w:r>
      <w:r>
        <w:rPr>
          <w:b w:val="0"/>
          <w:i w:val="0"/>
          <w:sz w:val="19"/>
        </w:rPr>
        <w:t xml:space="preserve"> </w:t>
      </w:r>
      <w:r>
        <w:rPr>
          <w:b/>
          <w:i w:val="0"/>
          <w:sz w:val="19"/>
        </w:rPr>
        <w:t>Saturn</w:t>
      </w:r>
      <w:r>
        <w:rPr>
          <w:b w:val="0"/>
          <w:i w:val="0"/>
          <w:sz w:val="19"/>
        </w:rPr>
        <w:t xml:space="preserve">, the </w:t>
      </w:r>
      <w:r>
        <w:rPr>
          <w:b/>
          <w:i w:val="0"/>
          <w:sz w:val="19"/>
        </w:rPr>
        <w:t>protective</w:t>
      </w:r>
      <w:r>
        <w:rPr>
          <w:b w:val="0"/>
          <w:i w:val="0"/>
          <w:sz w:val="19"/>
        </w:rPr>
        <w:t xml:space="preserve"> </w:t>
      </w:r>
      <w:r>
        <w:rPr>
          <w:b/>
          <w:i w:val="0"/>
          <w:sz w:val="19"/>
        </w:rPr>
        <w:t>sheath</w:t>
      </w:r>
      <w:r>
        <w:rPr>
          <w:b w:val="0"/>
          <w:i w:val="0"/>
          <w:sz w:val="19"/>
        </w:rPr>
        <w:t xml:space="preserve"> </w:t>
      </w:r>
      <w:r>
        <w:rPr>
          <w:b/>
          <w:i w:val="0"/>
          <w:sz w:val="19"/>
        </w:rPr>
        <w:t>fails</w:t>
      </w:r>
      <w:r>
        <w:rPr>
          <w:b w:val="0"/>
          <w:i w:val="0"/>
          <w:sz w:val="19"/>
        </w:rPr>
        <w:t xml:space="preserve"> into the </w:t>
      </w:r>
      <w:r>
        <w:rPr>
          <w:b/>
          <w:i w:val="0"/>
          <w:sz w:val="19"/>
        </w:rPr>
        <w:t>Deluge</w:t>
      </w:r>
      <w:r>
        <w:rPr>
          <w:b w:val="0"/>
          <w:i w:val="0"/>
          <w:sz w:val="19"/>
        </w:rPr>
        <w:t xml:space="preserve">, and </w:t>
      </w:r>
      <w:r>
        <w:rPr>
          <w:b/>
          <w:i w:val="0"/>
          <w:sz w:val="19"/>
        </w:rPr>
        <w:t>orbits</w:t>
      </w:r>
      <w:r>
        <w:rPr>
          <w:b w:val="0"/>
          <w:i w:val="0"/>
          <w:sz w:val="19"/>
        </w:rPr>
        <w:t xml:space="preserve"> </w:t>
      </w:r>
      <w:r>
        <w:rPr>
          <w:b/>
          <w:i w:val="0"/>
          <w:sz w:val="19"/>
        </w:rPr>
        <w:t>fight</w:t>
      </w:r>
      <w:r>
        <w:rPr>
          <w:b w:val="0"/>
          <w:i w:val="0"/>
          <w:sz w:val="19"/>
        </w:rPr>
        <w:t xml:space="preserve"> for </w:t>
      </w:r>
      <w:r>
        <w:rPr>
          <w:b/>
          <w:i w:val="0"/>
          <w:sz w:val="19"/>
        </w:rPr>
        <w:t>order</w:t>
      </w:r>
      <w:r>
        <w:rPr>
          <w:b w:val="0"/>
          <w:i w:val="0"/>
          <w:sz w:val="19"/>
        </w:rPr>
        <w:t>—</w:t>
      </w:r>
      <w:r>
        <w:rPr>
          <w:b/>
          <w:i w:val="0"/>
          <w:sz w:val="19"/>
        </w:rPr>
        <w:t>Maya</w:t>
      </w:r>
      <w:r>
        <w:rPr>
          <w:b w:val="0"/>
          <w:i w:val="0"/>
          <w:sz w:val="19"/>
        </w:rPr>
        <w:t xml:space="preserve"> </w:t>
      </w:r>
      <w:r>
        <w:rPr>
          <w:b/>
          <w:i w:val="0"/>
          <w:sz w:val="19"/>
        </w:rPr>
        <w:t>3114</w:t>
      </w:r>
      <w:r>
        <w:rPr>
          <w:b w:val="0"/>
          <w:i w:val="0"/>
          <w:sz w:val="19"/>
        </w:rPr>
        <w:t xml:space="preserve"> logs one </w:t>
      </w:r>
      <w:r>
        <w:rPr>
          <w:b/>
          <w:i w:val="0"/>
          <w:sz w:val="19"/>
        </w:rPr>
        <w:t>240-day</w:t>
      </w:r>
      <w:r>
        <w:rPr>
          <w:b w:val="0"/>
          <w:i w:val="0"/>
          <w:sz w:val="19"/>
        </w:rPr>
        <w:t xml:space="preserve"> </w:t>
      </w:r>
      <w:r>
        <w:rPr>
          <w:b/>
          <w:i w:val="0"/>
          <w:sz w:val="19"/>
        </w:rPr>
        <w:t>jump</w:t>
      </w:r>
      <w:r>
        <w:rPr>
          <w:b w:val="0"/>
          <w:i w:val="0"/>
          <w:sz w:val="19"/>
        </w:rPr>
        <w:t xml:space="preserve"> as the </w:t>
      </w:r>
      <w:r>
        <w:rPr>
          <w:b/>
          <w:i w:val="0"/>
          <w:sz w:val="19"/>
        </w:rPr>
        <w:t>Golden</w:t>
      </w:r>
      <w:r>
        <w:rPr>
          <w:b w:val="0"/>
          <w:i w:val="0"/>
          <w:sz w:val="19"/>
        </w:rPr>
        <w:t xml:space="preserve"> </w:t>
      </w:r>
      <w:r>
        <w:rPr>
          <w:b/>
          <w:i w:val="0"/>
          <w:sz w:val="19"/>
        </w:rPr>
        <w:t>Age</w:t>
      </w:r>
      <w:r>
        <w:rPr>
          <w:b w:val="0"/>
          <w:i w:val="0"/>
          <w:sz w:val="19"/>
        </w:rPr>
        <w:t xml:space="preserve"> </w:t>
      </w:r>
      <w:r>
        <w:rPr>
          <w:b/>
          <w:i w:val="0"/>
          <w:sz w:val="19"/>
        </w:rPr>
        <w:t>ends</w:t>
      </w:r>
      <w:r>
        <w:rPr>
          <w:b w:val="0"/>
          <w:i w:val="0"/>
          <w:sz w:val="19"/>
        </w:rPr>
        <w:t>.</w:t>
      </w:r>
    </w:p>
    <w:p>
      <w:r>
        <w:rPr>
          <w:b w:val="0"/>
          <w:i w:val="0"/>
        </w:rPr>
        <w:t>Each planet in the configuration had been absorbing matter and energy from the Sun, growing in size. Eventually they became too large and too energetic, began to oscillate violently in a new non-linear orbit, and the collinear system broke up. The Golden Age ended. Planets exited Saturn's protective plasma sheath and violently competed for positions. Jupiter displaced Saturn; the Great Deluge followed. The Maya Long Count calendar marks Earth's jump to a 240-day orbit in 3114 BCE. Sources: Jno Cook, David Talbott, paradigm-threat-files chronology.</w:t>
      </w:r>
    </w:p>
    <w:p/>
    <w:p>
      <w:pPr>
        <w:sectPr>
          <w:headerReference w:type="default" r:id="rId111"/>
          <w:footerReference w:type="default" r:id="rId112"/>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III</w:t>
      </w:r>
    </w:p>
    <w:p>
      <w:pPr>
        <w:pStyle w:val="Heading1"/>
        <w:jc w:val="center"/>
      </w:pPr>
      <w:r>
        <w:rPr>
          <w:b/>
        </w:rPr>
        <w:t>The Dark Ages</w:t>
      </w:r>
    </w:p>
    <w:p>
      <w:pPr>
        <w:jc w:val="center"/>
      </w:pPr>
      <w:r>
        <w:drawing>
          <wp:inline xmlns:a="http://schemas.openxmlformats.org/drawingml/2006/main" xmlns:pic="http://schemas.openxmlformats.org/drawingml/2006/picture">
            <wp:extent cx="3657600" cy="370332"/>
            <wp:docPr id="4" name="Picture 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3657600" cy="370332"/>
                    </a:xfrm>
                    <a:prstGeom prst="rect"/>
                  </pic:spPr>
                </pic:pic>
              </a:graphicData>
            </a:graphic>
          </wp:inline>
        </w:drawing>
      </w:r>
    </w:p>
    <w:p>
      <w:pPr>
        <w:pStyle w:val="Caption"/>
      </w:pPr>
      <w:r>
        <w:t>The Dark Ages — Era span</w:t>
      </w:r>
    </w:p>
    <w:p>
      <w:pPr>
        <w:jc w:val="center"/>
      </w:pPr>
      <w:r>
        <w:drawing>
          <wp:inline xmlns:a="http://schemas.openxmlformats.org/drawingml/2006/main" xmlns:pic="http://schemas.openxmlformats.org/drawingml/2006/picture">
            <wp:extent cx="3657600" cy="708660"/>
            <wp:docPr id="5" name="Picture 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3657600" cy="708660"/>
                    </a:xfrm>
                    <a:prstGeom prst="rect"/>
                  </pic:spPr>
                </pic:pic>
              </a:graphicData>
            </a:graphic>
          </wp:inline>
        </w:drawing>
      </w:r>
    </w:p>
    <w:p>
      <w:pPr>
        <w:pStyle w:val="Caption"/>
      </w:pPr>
      <w:r>
        <w:t>The Dark Ages — Events</w:t>
      </w:r>
    </w:p>
    <w:p>
      <w:pPr>
        <w:pStyle w:val="Quote"/>
      </w:pPr>
      <w:r>
        <w:rPr>
          <w:b w:val="0"/>
          <w:i w:val="0"/>
          <w:sz w:val="19"/>
        </w:rPr>
      </w:r>
      <w:r>
        <w:rPr>
          <w:b/>
          <w:i w:val="0"/>
          <w:sz w:val="19"/>
        </w:rPr>
        <w:t>TL;DR:</w:t>
      </w:r>
      <w:r>
        <w:rPr>
          <w:b w:val="0"/>
          <w:i w:val="0"/>
          <w:sz w:val="19"/>
        </w:rPr>
        <w:t xml:space="preserve"> From </w:t>
      </w:r>
      <w:r>
        <w:rPr>
          <w:b/>
          <w:i w:val="0"/>
          <w:sz w:val="19"/>
        </w:rPr>
        <w:t>3147</w:t>
      </w:r>
      <w:r>
        <w:rPr>
          <w:b w:val="0"/>
          <w:i w:val="0"/>
          <w:sz w:val="19"/>
        </w:rPr>
        <w:t xml:space="preserve"> to </w:t>
      </w:r>
      <w:r>
        <w:rPr>
          <w:b/>
          <w:i w:val="0"/>
          <w:sz w:val="19"/>
        </w:rPr>
        <w:t>670 BCE</w:t>
      </w:r>
      <w:r>
        <w:rPr>
          <w:b w:val="0"/>
          <w:i w:val="0"/>
          <w:sz w:val="19"/>
        </w:rPr>
        <w:t xml:space="preserve">, swollen planets </w:t>
      </w:r>
      <w:r>
        <w:rPr>
          <w:b/>
          <w:i w:val="0"/>
          <w:sz w:val="19"/>
        </w:rPr>
        <w:t>jostle</w:t>
      </w:r>
      <w:r>
        <w:rPr>
          <w:b w:val="0"/>
          <w:i w:val="0"/>
          <w:sz w:val="19"/>
        </w:rPr>
        <w:t xml:space="preserve"> out of Saturn’s order—</w:t>
      </w:r>
      <w:r>
        <w:rPr>
          <w:b/>
          <w:i w:val="0"/>
          <w:sz w:val="19"/>
        </w:rPr>
        <w:t>2,477</w:t>
      </w:r>
      <w:r>
        <w:rPr>
          <w:b w:val="0"/>
          <w:i w:val="0"/>
          <w:sz w:val="19"/>
        </w:rPr>
        <w:t xml:space="preserve"> years of </w:t>
      </w:r>
      <w:r>
        <w:rPr>
          <w:b/>
          <w:i w:val="0"/>
          <w:sz w:val="19"/>
        </w:rPr>
        <w:t>Deluge</w:t>
      </w:r>
      <w:r>
        <w:rPr>
          <w:b w:val="0"/>
          <w:i w:val="0"/>
          <w:sz w:val="19"/>
        </w:rPr>
        <w:t xml:space="preserve">, </w:t>
      </w:r>
      <w:r>
        <w:rPr>
          <w:b/>
          <w:i w:val="0"/>
          <w:sz w:val="19"/>
        </w:rPr>
        <w:t>Exodus</w:t>
      </w:r>
      <w:r>
        <w:rPr>
          <w:b w:val="0"/>
          <w:i w:val="0"/>
          <w:sz w:val="19"/>
        </w:rPr>
        <w:t xml:space="preserve">, </w:t>
      </w:r>
      <w:r>
        <w:rPr>
          <w:b/>
          <w:i w:val="0"/>
          <w:sz w:val="19"/>
        </w:rPr>
        <w:t>plagues</w:t>
      </w:r>
      <w:r>
        <w:rPr>
          <w:b w:val="0"/>
          <w:i w:val="0"/>
          <w:sz w:val="19"/>
        </w:rPr>
        <w:t xml:space="preserve">, and </w:t>
      </w:r>
      <w:r>
        <w:rPr>
          <w:b/>
          <w:i w:val="0"/>
          <w:sz w:val="19"/>
        </w:rPr>
        <w:t>orbit</w:t>
      </w:r>
      <w:r>
        <w:rPr>
          <w:b w:val="0"/>
          <w:i w:val="0"/>
          <w:sz w:val="19"/>
        </w:rPr>
        <w:t xml:space="preserve"> resets; each world briefly </w:t>
      </w:r>
      <w:r>
        <w:rPr>
          <w:b/>
          <w:i w:val="0"/>
          <w:sz w:val="19"/>
        </w:rPr>
        <w:t>worshipped</w:t>
      </w:r>
      <w:r>
        <w:rPr>
          <w:b w:val="0"/>
          <w:i w:val="0"/>
          <w:sz w:val="19"/>
        </w:rPr>
        <w:t xml:space="preserve"> then </w:t>
      </w:r>
      <w:r>
        <w:rPr>
          <w:b/>
          <w:i w:val="0"/>
          <w:sz w:val="19"/>
        </w:rPr>
        <w:t>feared</w:t>
      </w:r>
      <w:r>
        <w:rPr>
          <w:b w:val="0"/>
          <w:i w:val="0"/>
          <w:sz w:val="19"/>
        </w:rPr>
        <w:t xml:space="preserve"> as </w:t>
      </w:r>
      <w:r>
        <w:rPr>
          <w:b/>
          <w:i w:val="0"/>
          <w:sz w:val="19"/>
        </w:rPr>
        <w:t>saviour</w:t>
      </w:r>
      <w:r>
        <w:rPr>
          <w:b w:val="0"/>
          <w:i w:val="0"/>
          <w:sz w:val="19"/>
        </w:rPr>
        <w:t xml:space="preserve"> becomes </w:t>
      </w:r>
      <w:r>
        <w:rPr>
          <w:b/>
          <w:i w:val="0"/>
          <w:sz w:val="19"/>
        </w:rPr>
        <w:t>destroyer</w:t>
      </w:r>
      <w:r>
        <w:rPr>
          <w:b w:val="0"/>
          <w:i w:val="0"/>
          <w:sz w:val="19"/>
        </w:rPr>
        <w:t xml:space="preserve">; </w:t>
      </w:r>
      <w:r>
        <w:rPr>
          <w:b/>
          <w:i w:val="0"/>
          <w:sz w:val="19"/>
        </w:rPr>
        <w:t>year length</w:t>
      </w:r>
      <w:r>
        <w:rPr>
          <w:b w:val="0"/>
          <w:i w:val="0"/>
          <w:sz w:val="19"/>
        </w:rPr>
        <w:t xml:space="preserve"> steps </w:t>
      </w:r>
      <w:r>
        <w:rPr>
          <w:b/>
          <w:i w:val="0"/>
          <w:sz w:val="19"/>
        </w:rPr>
        <w:t>225→365.25</w:t>
      </w:r>
      <w:r>
        <w:rPr>
          <w:b w:val="0"/>
          <w:i w:val="0"/>
          <w:sz w:val="19"/>
        </w:rPr>
        <w:t xml:space="preserve"> until the sky </w:t>
      </w:r>
      <w:r>
        <w:rPr>
          <w:b/>
          <w:i w:val="0"/>
          <w:sz w:val="19"/>
        </w:rPr>
        <w:t>quiet</w:t>
      </w:r>
      <w:r>
        <w:rPr>
          <w:b w:val="0"/>
          <w:i w:val="0"/>
          <w:sz w:val="19"/>
        </w:rPr>
        <w:t xml:space="preserve"> before the </w:t>
      </w:r>
      <w:r>
        <w:rPr>
          <w:b/>
          <w:i w:val="0"/>
          <w:sz w:val="19"/>
        </w:rPr>
        <w:t>Sun</w:t>
      </w:r>
      <w:r>
        <w:rPr>
          <w:b w:val="0"/>
          <w:i w:val="0"/>
          <w:sz w:val="19"/>
        </w:rPr>
        <w:t xml:space="preserve"> age.</w:t>
      </w:r>
    </w:p>
    <w:p>
      <w:r>
        <w:rPr>
          <w:b w:val="0"/>
          <w:i w:val="0"/>
        </w:rPr>
        <w:t>The period of stability that pervaded the Golden Age would suddenly come to an end. Each planet had been absorbing matter</w:t>
      </w:r>
      <w:r>
        <w:rPr>
          <w:b w:val="0"/>
          <w:i w:val="0"/>
        </w:rPr>
        <w:t xml:space="preserve"> </w:t>
      </w:r>
      <w:r>
        <w:rPr>
          <w:b w:val="0"/>
          <w:i w:val="0"/>
        </w:rPr>
        <w:t xml:space="preserve">and energy from the Sun, growing in size throughout the </w:t>
      </w:r>
      <w:r>
        <w:rPr>
          <w:b w:val="0"/>
          <w:i/>
        </w:rPr>
        <w:t>Golden Age</w:t>
      </w:r>
      <w:r>
        <w:rPr>
          <w:b w:val="0"/>
          <w:i w:val="0"/>
        </w:rPr>
        <w:t xml:space="preserve"> period. Eventually the planets became too large and</w:t>
      </w:r>
      <w:r>
        <w:rPr>
          <w:b w:val="0"/>
          <w:i w:val="0"/>
        </w:rPr>
        <w:t xml:space="preserve"> </w:t>
      </w:r>
      <w:r>
        <w:rPr>
          <w:b w:val="0"/>
          <w:i w:val="0"/>
        </w:rPr>
        <w:t>too energetic, and began to oscillate violently in a new non-linear orbit beginning a long period of instability that</w:t>
      </w:r>
      <w:r>
        <w:rPr>
          <w:b w:val="0"/>
          <w:i w:val="0"/>
        </w:rPr>
        <w:t xml:space="preserve"> </w:t>
      </w:r>
      <w:r>
        <w:rPr>
          <w:b w:val="0"/>
          <w:i w:val="0"/>
        </w:rPr>
        <w:t xml:space="preserve">would come to define the </w:t>
      </w:r>
      <w:r>
        <w:rPr>
          <w:b w:val="0"/>
          <w:i/>
        </w:rPr>
        <w:t>Dark Ages</w:t>
      </w:r>
      <w:r>
        <w:rPr>
          <w:b w:val="0"/>
          <w:i w:val="0"/>
        </w:rPr>
        <w:t>.</w:t>
      </w:r>
    </w:p>
    <w:p>
      <w:r>
        <w:rPr>
          <w:b w:val="0"/>
          <w:i w:val="0"/>
        </w:rPr>
        <w:t xml:space="preserve">Over the next </w:t>
      </w:r>
      <w:r>
        <w:rPr>
          <w:b/>
          <w:i w:val="0"/>
        </w:rPr>
        <w:t>2,477 years</w:t>
      </w:r>
      <w:r>
        <w:rPr>
          <w:b w:val="0"/>
          <w:i w:val="0"/>
        </w:rPr>
        <w:t xml:space="preserve"> (3147–670 BCE), four planets would sequentially dominate Earth's sky — each worshipped as</w:t>
      </w:r>
      <w:r>
        <w:rPr>
          <w:b w:val="0"/>
          <w:i w:val="0"/>
        </w:rPr>
        <w:t xml:space="preserve"> </w:t>
      </w:r>
      <w:r>
        <w:rPr>
          <w:b w:val="0"/>
          <w:i w:val="0"/>
        </w:rPr>
        <w:t>a saviour before being remembered as a destroyer. This is the era of the Deluge, the Exodus, the Ten Plagues, the</w:t>
      </w:r>
      <w:r>
        <w:rPr>
          <w:b w:val="0"/>
          <w:i w:val="0"/>
        </w:rPr>
        <w:t xml:space="preserve"> </w:t>
      </w:r>
      <w:r>
        <w:rPr>
          <w:b w:val="0"/>
          <w:i w:val="0"/>
        </w:rPr>
        <w:t>Burning Bush, and the final stabilization of the Solar System.</w:t>
      </w:r>
    </w:p>
    <w:p>
      <w:pPr>
        <w:pStyle w:val="Heading2"/>
        <w:keepNext/>
        <w:keepLines/>
      </w:pPr>
      <w:r>
        <w:t>Planetary Saviour Chain</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2"/>
        <w:gridCol w:w="2195"/>
        <w:gridCol w:w="1413"/>
        <w:gridCol w:w="1913"/>
      </w:tblGrid>
      <w:tr>
        <w:tc>
          <w:tcPr>
            <w:tcW w:type="dxa" w:w="852"/>
            <w:shd w:val="clear" w:color="auto" w:fill="F0F0F0"/>
          </w:tcPr>
          <w:p>
            <w:pPr>
              <w:spacing w:before="20" w:after="20"/>
              <w:jc w:val="center"/>
            </w:pPr>
            <w:r>
              <w:rPr>
                <w:rFonts w:ascii="Libre Franklin" w:hAnsi="Libre Franklin"/>
                <w:b/>
                <w:sz w:val="18"/>
              </w:rPr>
              <w:t>Planet</w:t>
            </w:r>
          </w:p>
        </w:tc>
        <w:tc>
          <w:tcPr>
            <w:tcW w:type="dxa" w:w="2195"/>
            <w:shd w:val="clear" w:color="auto" w:fill="F0F0F0"/>
          </w:tcPr>
          <w:p>
            <w:pPr>
              <w:spacing w:before="20" w:after="20"/>
              <w:jc w:val="center"/>
            </w:pPr>
            <w:r>
              <w:rPr>
                <w:rFonts w:ascii="Libre Franklin" w:hAnsi="Libre Franklin"/>
                <w:b/>
                <w:sz w:val="18"/>
              </w:rPr>
              <w:t>Role</w:t>
            </w:r>
          </w:p>
        </w:tc>
        <w:tc>
          <w:tcPr>
            <w:tcW w:type="dxa" w:w="1413"/>
            <w:shd w:val="clear" w:color="auto" w:fill="F0F0F0"/>
          </w:tcPr>
          <w:p>
            <w:pPr>
              <w:spacing w:before="20" w:after="20"/>
              <w:jc w:val="center"/>
            </w:pPr>
            <w:r>
              <w:rPr>
                <w:rFonts w:ascii="Libre Franklin" w:hAnsi="Libre Franklin"/>
                <w:b/>
                <w:sz w:val="18"/>
              </w:rPr>
              <w:t>Era</w:t>
            </w:r>
          </w:p>
        </w:tc>
        <w:tc>
          <w:tcPr>
            <w:tcW w:type="dxa" w:w="1913"/>
            <w:shd w:val="clear" w:color="auto" w:fill="F0F0F0"/>
          </w:tcPr>
          <w:p>
            <w:pPr>
              <w:spacing w:before="20" w:after="20"/>
              <w:jc w:val="center"/>
            </w:pPr>
            <w:r>
              <w:rPr>
                <w:rFonts w:ascii="Libre Franklin" w:hAnsi="Libre Franklin"/>
                <w:b/>
                <w:sz w:val="18"/>
              </w:rPr>
              <w:t>Article</w:t>
            </w:r>
          </w:p>
        </w:tc>
      </w:tr>
      <w:tr>
        <w:tc>
          <w:tcPr>
            <w:tcW w:type="dxa" w:w="852"/>
          </w:tcPr>
          <w:p>
            <w:pPr>
              <w:spacing w:before="20" w:after="20"/>
            </w:pPr>
            <w:r>
              <w:rPr>
                <w:b w:val="0"/>
                <w:i w:val="0"/>
                <w:sz w:val="18"/>
              </w:rPr>
            </w:r>
            <w:r>
              <w:rPr>
                <w:b/>
                <w:i w:val="0"/>
                <w:sz w:val="18"/>
              </w:rPr>
              <w:t>Saturn</w:t>
            </w:r>
            <w:r>
              <w:rPr>
                <w:b w:val="0"/>
                <w:i w:val="0"/>
                <w:sz w:val="18"/>
              </w:rPr>
            </w:r>
          </w:p>
        </w:tc>
        <w:tc>
          <w:tcPr>
            <w:tcW w:type="dxa" w:w="2195"/>
          </w:tcPr>
          <w:p>
            <w:pPr>
              <w:spacing w:before="20" w:after="20"/>
            </w:pPr>
            <w:r>
              <w:rPr>
                <w:b w:val="0"/>
                <w:i w:val="0"/>
                <w:sz w:val="18"/>
              </w:rPr>
              <w:t>Creator → Devourer</w:t>
            </w:r>
          </w:p>
        </w:tc>
        <w:tc>
          <w:tcPr>
            <w:tcW w:type="dxa" w:w="1413"/>
          </w:tcPr>
          <w:p>
            <w:pPr>
              <w:spacing w:before="20" w:after="20"/>
            </w:pPr>
            <w:r>
              <w:rPr>
                <w:b w:val="0"/>
                <w:i w:val="0"/>
                <w:sz w:val="18"/>
              </w:rPr>
              <w:t>Golden Age</w:t>
            </w:r>
          </w:p>
        </w:tc>
        <w:tc>
          <w:tcPr>
            <w:tcW w:type="dxa" w:w="1913"/>
          </w:tcPr>
          <w:p>
            <w:pPr>
              <w:spacing w:before="20" w:after="20"/>
            </w:pPr>
            <w:hyperlink r:id="rId13">
              <w:r>
                <w:rPr>
                  <w:b w:val="0"/>
                  <w:i w:val="0"/>
                  <w:color w:val="B8860B"/>
                  <w:sz w:val="18"/>
                </w:rPr>
                <w:t>The Golden Age</w:t>
              </w:r>
            </w:hyperlink>
          </w:p>
        </w:tc>
      </w:tr>
      <w:tr>
        <w:tc>
          <w:tcPr>
            <w:tcW w:type="dxa" w:w="852"/>
          </w:tcPr>
          <w:p>
            <w:pPr>
              <w:spacing w:before="20" w:after="20"/>
            </w:pPr>
            <w:r>
              <w:rPr>
                <w:b w:val="0"/>
                <w:i w:val="0"/>
                <w:sz w:val="18"/>
              </w:rPr>
            </w:r>
            <w:r>
              <w:rPr>
                <w:b/>
                <w:i w:val="0"/>
                <w:sz w:val="18"/>
              </w:rPr>
              <w:t>Jupiter</w:t>
            </w:r>
            <w:r>
              <w:rPr>
                <w:b w:val="0"/>
                <w:i w:val="0"/>
                <w:sz w:val="18"/>
              </w:rPr>
            </w:r>
          </w:p>
        </w:tc>
        <w:tc>
          <w:tcPr>
            <w:tcW w:type="dxa" w:w="2195"/>
          </w:tcPr>
          <w:p>
            <w:pPr>
              <w:spacing w:before="20" w:after="20"/>
            </w:pPr>
            <w:r>
              <w:rPr>
                <w:b w:val="0"/>
                <w:i w:val="0"/>
                <w:sz w:val="18"/>
              </w:rPr>
              <w:t>Good King → Jealous God</w:t>
            </w:r>
          </w:p>
        </w:tc>
        <w:tc>
          <w:tcPr>
            <w:tcW w:type="dxa" w:w="1413"/>
          </w:tcPr>
          <w:p>
            <w:pPr>
              <w:spacing w:before="20" w:after="20"/>
            </w:pPr>
            <w:r>
              <w:rPr>
                <w:b w:val="0"/>
                <w:i w:val="0"/>
                <w:sz w:val="18"/>
              </w:rPr>
              <w:t>2860–2349 BCE</w:t>
            </w:r>
          </w:p>
        </w:tc>
        <w:tc>
          <w:tcPr>
            <w:tcW w:type="dxa" w:w="1913"/>
          </w:tcPr>
          <w:p>
            <w:pPr>
              <w:spacing w:before="20" w:after="20"/>
            </w:pPr>
            <w:hyperlink r:id="rId174">
              <w:r>
                <w:rPr>
                  <w:b w:val="0"/>
                  <w:i w:val="0"/>
                  <w:color w:val="B8860B"/>
                  <w:sz w:val="18"/>
                </w:rPr>
                <w:t>Jupiter as Saviour</w:t>
              </w:r>
            </w:hyperlink>
          </w:p>
        </w:tc>
      </w:tr>
      <w:tr>
        <w:tc>
          <w:tcPr>
            <w:tcW w:type="dxa" w:w="852"/>
          </w:tcPr>
          <w:p>
            <w:pPr>
              <w:spacing w:before="20" w:after="20"/>
            </w:pPr>
            <w:r>
              <w:rPr>
                <w:b w:val="0"/>
                <w:i w:val="0"/>
                <w:sz w:val="18"/>
              </w:rPr>
            </w:r>
            <w:r>
              <w:rPr>
                <w:b/>
                <w:i w:val="0"/>
                <w:sz w:val="18"/>
              </w:rPr>
              <w:t>Venus</w:t>
            </w:r>
            <w:r>
              <w:rPr>
                <w:b w:val="0"/>
                <w:i w:val="0"/>
                <w:sz w:val="18"/>
              </w:rPr>
            </w:r>
          </w:p>
        </w:tc>
        <w:tc>
          <w:tcPr>
            <w:tcW w:type="dxa" w:w="2195"/>
          </w:tcPr>
          <w:p>
            <w:pPr>
              <w:spacing w:before="20" w:after="20"/>
            </w:pPr>
            <w:r>
              <w:rPr>
                <w:b w:val="0"/>
                <w:i w:val="0"/>
                <w:sz w:val="18"/>
              </w:rPr>
              <w:t>Light Bringer → Dragon</w:t>
            </w:r>
          </w:p>
        </w:tc>
        <w:tc>
          <w:tcPr>
            <w:tcW w:type="dxa" w:w="1413"/>
          </w:tcPr>
          <w:p>
            <w:pPr>
              <w:spacing w:before="20" w:after="20"/>
            </w:pPr>
            <w:r>
              <w:rPr>
                <w:b w:val="0"/>
                <w:i w:val="0"/>
                <w:sz w:val="18"/>
              </w:rPr>
              <w:t>1492–1442 BCE</w:t>
            </w:r>
          </w:p>
        </w:tc>
        <w:tc>
          <w:tcPr>
            <w:tcW w:type="dxa" w:w="1913"/>
          </w:tcPr>
          <w:p>
            <w:pPr>
              <w:spacing w:before="20" w:after="20"/>
            </w:pPr>
            <w:hyperlink r:id="rId175">
              <w:r>
                <w:rPr>
                  <w:b w:val="0"/>
                  <w:i w:val="0"/>
                  <w:color w:val="B8860B"/>
                  <w:sz w:val="18"/>
                </w:rPr>
                <w:t>Venus as Saviour</w:t>
              </w:r>
            </w:hyperlink>
          </w:p>
        </w:tc>
      </w:tr>
      <w:tr>
        <w:tc>
          <w:tcPr>
            <w:tcW w:type="dxa" w:w="852"/>
          </w:tcPr>
          <w:p>
            <w:pPr>
              <w:spacing w:before="20" w:after="20"/>
            </w:pPr>
            <w:r>
              <w:rPr>
                <w:b w:val="0"/>
                <w:i w:val="0"/>
                <w:sz w:val="18"/>
              </w:rPr>
            </w:r>
            <w:r>
              <w:rPr>
                <w:b/>
                <w:i w:val="0"/>
                <w:sz w:val="18"/>
              </w:rPr>
              <w:t>Mars</w:t>
            </w:r>
            <w:r>
              <w:rPr>
                <w:b w:val="0"/>
                <w:i w:val="0"/>
                <w:sz w:val="18"/>
              </w:rPr>
            </w:r>
          </w:p>
        </w:tc>
        <w:tc>
          <w:tcPr>
            <w:tcW w:type="dxa" w:w="2195"/>
          </w:tcPr>
          <w:p>
            <w:pPr>
              <w:spacing w:before="20" w:after="20"/>
            </w:pPr>
            <w:r>
              <w:rPr>
                <w:b w:val="0"/>
                <w:i w:val="0"/>
                <w:sz w:val="18"/>
              </w:rPr>
              <w:t>Fire Giver → Red Dragon</w:t>
            </w:r>
          </w:p>
        </w:tc>
        <w:tc>
          <w:tcPr>
            <w:tcW w:type="dxa" w:w="1413"/>
          </w:tcPr>
          <w:p>
            <w:pPr>
              <w:spacing w:before="20" w:after="20"/>
            </w:pPr>
            <w:r>
              <w:rPr>
                <w:b w:val="0"/>
                <w:i w:val="0"/>
                <w:sz w:val="18"/>
              </w:rPr>
              <w:t>806–670 BCE</w:t>
            </w:r>
          </w:p>
        </w:tc>
        <w:tc>
          <w:tcPr>
            <w:tcW w:type="dxa" w:w="1913"/>
          </w:tcPr>
          <w:p>
            <w:pPr>
              <w:spacing w:before="20" w:after="20"/>
            </w:pPr>
            <w:hyperlink r:id="rId176">
              <w:r>
                <w:rPr>
                  <w:b w:val="0"/>
                  <w:i w:val="0"/>
                  <w:color w:val="B8860B"/>
                  <w:sz w:val="18"/>
                </w:rPr>
                <w:t>Mars as Saviour</w:t>
              </w:r>
            </w:hyperlink>
          </w:p>
        </w:tc>
      </w:tr>
      <w:tr>
        <w:tc>
          <w:tcPr>
            <w:tcW w:type="dxa" w:w="852"/>
          </w:tcPr>
          <w:p>
            <w:pPr>
              <w:spacing w:before="20" w:after="20"/>
            </w:pPr>
            <w:r>
              <w:rPr>
                <w:b w:val="0"/>
                <w:i w:val="0"/>
                <w:sz w:val="18"/>
              </w:rPr>
            </w:r>
            <w:r>
              <w:rPr>
                <w:b/>
                <w:i w:val="0"/>
                <w:sz w:val="18"/>
              </w:rPr>
              <w:t>The Sun</w:t>
            </w:r>
            <w:r>
              <w:rPr>
                <w:b w:val="0"/>
                <w:i w:val="0"/>
                <w:sz w:val="18"/>
              </w:rPr>
            </w:r>
          </w:p>
        </w:tc>
        <w:tc>
          <w:tcPr>
            <w:tcW w:type="dxa" w:w="2195"/>
          </w:tcPr>
          <w:p>
            <w:pPr>
              <w:spacing w:before="20" w:after="20"/>
            </w:pPr>
            <w:r>
              <w:rPr>
                <w:b w:val="0"/>
                <w:i w:val="0"/>
                <w:sz w:val="18"/>
              </w:rPr>
              <w:t>Final "God"</w:t>
            </w:r>
          </w:p>
        </w:tc>
        <w:tc>
          <w:tcPr>
            <w:tcW w:type="dxa" w:w="1413"/>
          </w:tcPr>
          <w:p>
            <w:pPr>
              <w:spacing w:before="20" w:after="20"/>
            </w:pPr>
            <w:r>
              <w:rPr>
                <w:b w:val="0"/>
                <w:i w:val="0"/>
                <w:sz w:val="18"/>
              </w:rPr>
              <w:t>670 BCE–present</w:t>
            </w:r>
          </w:p>
        </w:tc>
        <w:tc>
          <w:tcPr>
            <w:tcW w:type="dxa" w:w="1913"/>
          </w:tcPr>
          <w:p>
            <w:pPr>
              <w:spacing w:before="20" w:after="20"/>
            </w:pPr>
            <w:hyperlink r:id="rId177">
              <w:r>
                <w:rPr>
                  <w:b w:val="0"/>
                  <w:i w:val="0"/>
                  <w:color w:val="B8860B"/>
                  <w:sz w:val="18"/>
                </w:rPr>
                <w:t>The Sun as Saviour</w:t>
              </w:r>
            </w:hyperlink>
          </w:p>
        </w:tc>
      </w:tr>
    </w:tbl>
    <w:p/>
    <w:p>
      <w:pPr>
        <w:pStyle w:val="Heading2"/>
        <w:keepNext/>
        <w:keepLines/>
      </w:pPr>
      <w:r>
        <w:t>Orbital Year-Length Changes During the Dark Ages</w:t>
      </w:r>
    </w:p>
    <w:p>
      <w:r>
        <w:rPr>
          <w:b w:val="0"/>
          <w:i w:val="0"/>
        </w:rPr>
        <w:t>Earth's orbital period changed dramatically as it moved between planetary configurations: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1"/>
        <w:gridCol w:w="781"/>
        <w:gridCol w:w="3096"/>
        <w:gridCol w:w="1714"/>
      </w:tblGrid>
      <w:tr>
        <w:tc>
          <w:tcPr>
            <w:tcW w:type="dxa" w:w="781"/>
            <w:shd w:val="clear" w:color="auto" w:fill="F0F0F0"/>
          </w:tcPr>
          <w:p>
            <w:pPr>
              <w:spacing w:before="20" w:after="20"/>
              <w:jc w:val="center"/>
            </w:pPr>
            <w:r>
              <w:rPr>
                <w:rFonts w:ascii="Libre Franklin" w:hAnsi="Libre Franklin"/>
                <w:b/>
                <w:sz w:val="18"/>
              </w:rPr>
              <w:t>Date (BCE)</w:t>
            </w:r>
          </w:p>
        </w:tc>
        <w:tc>
          <w:tcPr>
            <w:tcW w:type="dxa" w:w="781"/>
            <w:shd w:val="clear" w:color="auto" w:fill="F0F0F0"/>
          </w:tcPr>
          <w:p>
            <w:pPr>
              <w:spacing w:before="20" w:after="20"/>
              <w:jc w:val="center"/>
            </w:pPr>
            <w:r>
              <w:rPr>
                <w:rFonts w:ascii="Libre Franklin" w:hAnsi="Libre Franklin"/>
                <w:b/>
                <w:sz w:val="18"/>
              </w:rPr>
              <w:t>Days/Year</w:t>
            </w:r>
          </w:p>
        </w:tc>
        <w:tc>
          <w:tcPr>
            <w:tcW w:type="dxa" w:w="3096"/>
            <w:shd w:val="clear" w:color="auto" w:fill="F0F0F0"/>
          </w:tcPr>
          <w:p>
            <w:pPr>
              <w:spacing w:before="20" w:after="20"/>
              <w:jc w:val="center"/>
            </w:pPr>
            <w:r>
              <w:rPr>
                <w:rFonts w:ascii="Libre Franklin" w:hAnsi="Libre Franklin"/>
                <w:b/>
                <w:sz w:val="18"/>
              </w:rPr>
              <w:t>Cause</w:t>
            </w:r>
          </w:p>
        </w:tc>
        <w:tc>
          <w:tcPr>
            <w:tcW w:type="dxa" w:w="1714"/>
            <w:shd w:val="clear" w:color="auto" w:fill="F0F0F0"/>
          </w:tcPr>
          <w:p>
            <w:pPr>
              <w:spacing w:before="20" w:after="20"/>
              <w:jc w:val="center"/>
            </w:pPr>
            <w:r>
              <w:rPr>
                <w:rFonts w:ascii="Libre Franklin" w:hAnsi="Libre Franklin"/>
                <w:b/>
                <w:sz w:val="18"/>
              </w:rPr>
              <w:t>Calendar Reference</w:t>
            </w:r>
          </w:p>
        </w:tc>
      </w:tr>
      <w:tr>
        <w:tc>
          <w:tcPr>
            <w:tcW w:type="dxa" w:w="781"/>
          </w:tcPr>
          <w:p>
            <w:pPr>
              <w:spacing w:before="20" w:after="20"/>
            </w:pPr>
            <w:r>
              <w:rPr>
                <w:b w:val="0"/>
                <w:i w:val="0"/>
                <w:sz w:val="18"/>
              </w:rPr>
              <w:t>~3147</w:t>
            </w:r>
          </w:p>
        </w:tc>
        <w:tc>
          <w:tcPr>
            <w:tcW w:type="dxa" w:w="781"/>
          </w:tcPr>
          <w:p>
            <w:pPr>
              <w:spacing w:before="20" w:after="20"/>
            </w:pPr>
            <w:r>
              <w:rPr>
                <w:b w:val="0"/>
                <w:i w:val="0"/>
                <w:sz w:val="18"/>
              </w:rPr>
              <w:t>225</w:t>
            </w:r>
          </w:p>
        </w:tc>
        <w:tc>
          <w:tcPr>
            <w:tcW w:type="dxa" w:w="3096"/>
          </w:tcPr>
          <w:p>
            <w:pPr>
              <w:spacing w:before="20" w:after="20"/>
            </w:pPr>
            <w:r>
              <w:rPr>
                <w:b w:val="0"/>
                <w:i w:val="0"/>
                <w:sz w:val="18"/>
              </w:rPr>
              <w:t>Saturn's collinear configuration</w:t>
            </w:r>
          </w:p>
        </w:tc>
        <w:tc>
          <w:tcPr>
            <w:tcW w:type="dxa" w:w="1714"/>
          </w:tcPr>
          <w:p>
            <w:pPr>
              <w:spacing w:before="20" w:after="20"/>
            </w:pPr>
            <w:hyperlink r:id="rId13">
              <w:r>
                <w:rPr>
                  <w:b w:val="0"/>
                  <w:i w:val="0"/>
                  <w:color w:val="B8860B"/>
                  <w:sz w:val="18"/>
                </w:rPr>
                <w:t>Golden Age</w:t>
              </w:r>
            </w:hyperlink>
          </w:p>
        </w:tc>
      </w:tr>
      <w:tr>
        <w:tc>
          <w:tcPr>
            <w:tcW w:type="dxa" w:w="781"/>
          </w:tcPr>
          <w:p>
            <w:pPr>
              <w:spacing w:before="20" w:after="20"/>
            </w:pPr>
            <w:r>
              <w:rPr>
                <w:b w:val="0"/>
                <w:i w:val="0"/>
                <w:sz w:val="18"/>
              </w:rPr>
              <w:t>~3114</w:t>
            </w:r>
          </w:p>
        </w:tc>
        <w:tc>
          <w:tcPr>
            <w:tcW w:type="dxa" w:w="781"/>
          </w:tcPr>
          <w:p>
            <w:pPr>
              <w:spacing w:before="20" w:after="20"/>
            </w:pPr>
            <w:r>
              <w:rPr>
                <w:b w:val="0"/>
                <w:i w:val="0"/>
                <w:sz w:val="18"/>
              </w:rPr>
            </w:r>
            <w:r>
              <w:rPr>
                <w:b/>
                <w:i w:val="0"/>
                <w:sz w:val="18"/>
              </w:rPr>
              <w:t>240</w:t>
            </w:r>
            <w:r>
              <w:rPr>
                <w:b w:val="0"/>
                <w:i w:val="0"/>
                <w:sz w:val="18"/>
              </w:rPr>
            </w:r>
          </w:p>
        </w:tc>
        <w:tc>
          <w:tcPr>
            <w:tcW w:type="dxa" w:w="3096"/>
          </w:tcPr>
          <w:p>
            <w:pPr>
              <w:spacing w:before="20" w:after="20"/>
            </w:pPr>
            <w:r>
              <w:rPr>
                <w:b w:val="0"/>
                <w:i w:val="0"/>
                <w:sz w:val="18"/>
              </w:rPr>
              <w:t>Earth enters Jupiter's orbit</w:t>
            </w:r>
          </w:p>
        </w:tc>
        <w:tc>
          <w:tcPr>
            <w:tcW w:type="dxa" w:w="1714"/>
          </w:tcPr>
          <w:p>
            <w:pPr>
              <w:spacing w:before="20" w:after="20"/>
            </w:pPr>
            <w:r>
              <w:rPr>
                <w:b w:val="0"/>
                <w:i w:val="0"/>
                <w:sz w:val="18"/>
              </w:rPr>
              <w:t>Mayan Long Count begins</w:t>
            </w:r>
          </w:p>
        </w:tc>
      </w:tr>
      <w:tr>
        <w:tc>
          <w:tcPr>
            <w:tcW w:type="dxa" w:w="781"/>
          </w:tcPr>
          <w:p>
            <w:pPr>
              <w:spacing w:before="20" w:after="20"/>
            </w:pPr>
            <w:r>
              <w:rPr>
                <w:b w:val="0"/>
                <w:i w:val="0"/>
                <w:sz w:val="18"/>
              </w:rPr>
              <w:t>~2349</w:t>
            </w:r>
          </w:p>
        </w:tc>
        <w:tc>
          <w:tcPr>
            <w:tcW w:type="dxa" w:w="781"/>
          </w:tcPr>
          <w:p>
            <w:pPr>
              <w:spacing w:before="20" w:after="20"/>
            </w:pPr>
            <w:r>
              <w:rPr>
                <w:b w:val="0"/>
                <w:i w:val="0"/>
                <w:sz w:val="18"/>
              </w:rPr>
            </w:r>
            <w:r>
              <w:rPr>
                <w:b/>
                <w:i w:val="0"/>
                <w:sz w:val="18"/>
              </w:rPr>
              <w:t>260</w:t>
            </w:r>
            <w:r>
              <w:rPr>
                <w:b w:val="0"/>
                <w:i w:val="0"/>
                <w:sz w:val="18"/>
              </w:rPr>
            </w:r>
          </w:p>
        </w:tc>
        <w:tc>
          <w:tcPr>
            <w:tcW w:type="dxa" w:w="3096"/>
          </w:tcPr>
          <w:p>
            <w:pPr>
              <w:spacing w:before="20" w:after="20"/>
            </w:pPr>
            <w:r>
              <w:rPr>
                <w:b w:val="0"/>
                <w:i w:val="0"/>
                <w:sz w:val="18"/>
              </w:rPr>
              <w:t>Jupiter's Absu collapses, Moon captured</w:t>
            </w:r>
          </w:p>
        </w:tc>
        <w:tc>
          <w:tcPr>
            <w:tcW w:type="dxa" w:w="1714"/>
          </w:tcPr>
          <w:p>
            <w:pPr>
              <w:spacing w:before="20" w:after="20"/>
            </w:pPr>
            <w:r>
              <w:rPr>
                <w:b w:val="0"/>
                <w:i w:val="0"/>
                <w:sz w:val="18"/>
              </w:rPr>
              <w:t>Mesoamerican Tzolkin</w:t>
            </w:r>
          </w:p>
        </w:tc>
      </w:tr>
      <w:tr>
        <w:tc>
          <w:tcPr>
            <w:tcW w:type="dxa" w:w="781"/>
          </w:tcPr>
          <w:p>
            <w:pPr>
              <w:spacing w:before="20" w:after="20"/>
            </w:pPr>
            <w:r>
              <w:rPr>
                <w:b w:val="0"/>
                <w:i w:val="0"/>
                <w:sz w:val="18"/>
              </w:rPr>
              <w:t>~2193</w:t>
            </w:r>
          </w:p>
        </w:tc>
        <w:tc>
          <w:tcPr>
            <w:tcW w:type="dxa" w:w="781"/>
          </w:tcPr>
          <w:p>
            <w:pPr>
              <w:spacing w:before="20" w:after="20"/>
            </w:pPr>
            <w:r>
              <w:rPr>
                <w:b w:val="0"/>
                <w:i w:val="0"/>
                <w:sz w:val="18"/>
              </w:rPr>
            </w:r>
            <w:r>
              <w:rPr>
                <w:b/>
                <w:i w:val="0"/>
                <w:sz w:val="18"/>
              </w:rPr>
              <w:t>273</w:t>
            </w:r>
            <w:r>
              <w:rPr>
                <w:b w:val="0"/>
                <w:i w:val="0"/>
                <w:sz w:val="18"/>
              </w:rPr>
            </w:r>
          </w:p>
        </w:tc>
        <w:tc>
          <w:tcPr>
            <w:tcW w:type="dxa" w:w="3096"/>
          </w:tcPr>
          <w:p>
            <w:pPr>
              <w:spacing w:before="20" w:after="20"/>
            </w:pPr>
            <w:r>
              <w:rPr>
                <w:b w:val="0"/>
                <w:i w:val="0"/>
                <w:sz w:val="18"/>
              </w:rPr>
              <w:t>Last Absu layer lost, magnetospheres form</w:t>
            </w:r>
          </w:p>
        </w:tc>
        <w:tc>
          <w:tcPr>
            <w:tcW w:type="dxa" w:w="1714"/>
          </w:tcPr>
          <w:p>
            <w:pPr>
              <w:spacing w:before="20" w:after="20"/>
            </w:pPr>
            <w:r>
              <w:rPr>
                <w:b w:val="0"/>
                <w:i w:val="0"/>
                <w:sz w:val="18"/>
              </w:rPr>
              <w:t>—</w:t>
            </w:r>
          </w:p>
        </w:tc>
      </w:tr>
      <w:tr>
        <w:tc>
          <w:tcPr>
            <w:tcW w:type="dxa" w:w="781"/>
          </w:tcPr>
          <w:p>
            <w:pPr>
              <w:spacing w:before="20" w:after="20"/>
            </w:pPr>
            <w:r>
              <w:rPr>
                <w:b w:val="0"/>
                <w:i w:val="0"/>
                <w:sz w:val="18"/>
              </w:rPr>
              <w:t>~1492</w:t>
            </w:r>
          </w:p>
        </w:tc>
        <w:tc>
          <w:tcPr>
            <w:tcW w:type="dxa" w:w="781"/>
          </w:tcPr>
          <w:p>
            <w:pPr>
              <w:spacing w:before="20" w:after="20"/>
            </w:pPr>
            <w:r>
              <w:rPr>
                <w:b w:val="0"/>
                <w:i w:val="0"/>
                <w:sz w:val="18"/>
              </w:rPr>
            </w:r>
            <w:r>
              <w:rPr>
                <w:b/>
                <w:i w:val="0"/>
                <w:sz w:val="18"/>
              </w:rPr>
              <w:t>365</w:t>
            </w:r>
            <w:r>
              <w:rPr>
                <w:b w:val="0"/>
                <w:i w:val="0"/>
                <w:sz w:val="18"/>
              </w:rPr>
            </w:r>
          </w:p>
        </w:tc>
        <w:tc>
          <w:tcPr>
            <w:tcW w:type="dxa" w:w="3096"/>
          </w:tcPr>
          <w:p>
            <w:pPr>
              <w:spacing w:before="20" w:after="20"/>
            </w:pPr>
            <w:r>
              <w:rPr>
                <w:b w:val="0"/>
                <w:i w:val="0"/>
                <w:sz w:val="18"/>
              </w:rPr>
              <w:t>Earth leaves Jupiter's orbit (Exodus)</w:t>
            </w:r>
          </w:p>
        </w:tc>
        <w:tc>
          <w:tcPr>
            <w:tcW w:type="dxa" w:w="1714"/>
          </w:tcPr>
          <w:p>
            <w:pPr>
              <w:spacing w:before="20" w:after="20"/>
            </w:pPr>
            <w:r>
              <w:rPr>
                <w:b w:val="0"/>
                <w:i w:val="0"/>
                <w:sz w:val="18"/>
              </w:rPr>
              <w:t>Egyptian/Biblical calendars</w:t>
            </w:r>
          </w:p>
        </w:tc>
      </w:tr>
      <w:tr>
        <w:tc>
          <w:tcPr>
            <w:tcW w:type="dxa" w:w="781"/>
          </w:tcPr>
          <w:p>
            <w:pPr>
              <w:spacing w:before="20" w:after="20"/>
            </w:pPr>
            <w:r>
              <w:rPr>
                <w:b w:val="0"/>
                <w:i w:val="0"/>
                <w:sz w:val="18"/>
              </w:rPr>
              <w:t>~670</w:t>
            </w:r>
          </w:p>
        </w:tc>
        <w:tc>
          <w:tcPr>
            <w:tcW w:type="dxa" w:w="781"/>
          </w:tcPr>
          <w:p>
            <w:pPr>
              <w:spacing w:before="20" w:after="20"/>
            </w:pPr>
            <w:r>
              <w:rPr>
                <w:b w:val="0"/>
                <w:i w:val="0"/>
                <w:sz w:val="18"/>
              </w:rPr>
            </w:r>
            <w:r>
              <w:rPr>
                <w:b/>
                <w:i w:val="0"/>
                <w:sz w:val="18"/>
              </w:rPr>
              <w:t>365.25</w:t>
            </w:r>
            <w:r>
              <w:rPr>
                <w:b w:val="0"/>
                <w:i w:val="0"/>
                <w:sz w:val="18"/>
              </w:rPr>
            </w:r>
          </w:p>
        </w:tc>
        <w:tc>
          <w:tcPr>
            <w:tcW w:type="dxa" w:w="3096"/>
          </w:tcPr>
          <w:p>
            <w:pPr>
              <w:spacing w:before="20" w:after="20"/>
            </w:pPr>
            <w:r>
              <w:rPr>
                <w:b w:val="0"/>
                <w:i w:val="0"/>
                <w:sz w:val="18"/>
              </w:rPr>
              <w:t>Final Mars encounter, leap year introduced</w:t>
            </w:r>
          </w:p>
        </w:tc>
        <w:tc>
          <w:tcPr>
            <w:tcW w:type="dxa" w:w="1714"/>
          </w:tcPr>
          <w:p>
            <w:pPr>
              <w:spacing w:before="20" w:after="20"/>
            </w:pPr>
            <w:r>
              <w:rPr>
                <w:b w:val="0"/>
                <w:i w:val="0"/>
                <w:sz w:val="18"/>
              </w:rPr>
              <w:t>Julian/Gregorian calendar</w:t>
            </w:r>
          </w:p>
        </w:tc>
      </w:tr>
    </w:tbl>
    <w:p/>
    <w:p/>
    <w:p>
      <w:pPr>
        <w:spacing w:before="280" w:after="40"/>
        <w:jc w:val="center"/>
      </w:pPr>
      <w:r>
        <w:rPr>
          <w:color w:val="B8860B"/>
          <w:sz w:val="24"/>
        </w:rPr>
        <w:t>— ✦ —</w:t>
      </w:r>
    </w:p>
    <w:p>
      <w:pPr>
        <w:keepNext/>
        <w:spacing w:before="0" w:after="40"/>
      </w:pPr>
      <w:r>
        <w:rPr>
          <w:rFonts w:ascii="Libre Franklin" w:hAnsi="Libre Franklin"/>
          <w:b/>
          <w:color w:val="B8860B"/>
          <w:sz w:val="18"/>
        </w:rPr>
        <w:t>CHAPTER 17</w:t>
      </w:r>
    </w:p>
    <w:p>
      <w:pPr>
        <w:pStyle w:val="Heading2"/>
        <w:keepNext/>
        <w:keepLines/>
      </w:pPr>
      <w:r>
        <w:rPr>
          <w:b/>
        </w:rPr>
        <w:t>The Golden Age Ends Violently.</w:t>
      </w:r>
    </w:p>
    <w:p>
      <w:pPr>
        <w:pStyle w:val="Quote"/>
      </w:pPr>
      <w:r>
        <w:rPr>
          <w:b w:val="0"/>
          <w:i w:val="0"/>
          <w:sz w:val="19"/>
        </w:rPr>
      </w:r>
      <w:r>
        <w:rPr>
          <w:b/>
          <w:i w:val="0"/>
          <w:sz w:val="19"/>
        </w:rPr>
        <w:t>TL;DR:</w:t>
      </w:r>
      <w:r>
        <w:rPr>
          <w:b w:val="0"/>
          <w:i w:val="0"/>
          <w:sz w:val="19"/>
        </w:rPr>
        <w:t xml:space="preserve"> Nine worlds </w:t>
      </w:r>
      <w:r>
        <w:rPr>
          <w:b/>
          <w:i w:val="0"/>
          <w:sz w:val="19"/>
        </w:rPr>
        <w:t>spill</w:t>
      </w:r>
      <w:r>
        <w:rPr>
          <w:b w:val="0"/>
          <w:i w:val="0"/>
          <w:sz w:val="19"/>
        </w:rPr>
        <w:t xml:space="preserve"> from Saturn’s </w:t>
      </w:r>
      <w:r>
        <w:rPr>
          <w:b/>
          <w:i w:val="0"/>
          <w:sz w:val="19"/>
        </w:rPr>
        <w:t>collinear</w:t>
      </w:r>
      <w:r>
        <w:rPr>
          <w:b w:val="0"/>
          <w:i w:val="0"/>
          <w:sz w:val="19"/>
        </w:rPr>
        <w:t xml:space="preserve"> sheath into a violent </w:t>
      </w:r>
      <w:r>
        <w:rPr>
          <w:b/>
          <w:i w:val="0"/>
          <w:sz w:val="19"/>
        </w:rPr>
        <w:t>parallel</w:t>
      </w:r>
      <w:r>
        <w:rPr>
          <w:b w:val="0"/>
          <w:i w:val="0"/>
          <w:sz w:val="19"/>
        </w:rPr>
        <w:t xml:space="preserve"> dance; </w:t>
      </w:r>
      <w:r>
        <w:rPr>
          <w:b/>
          <w:i w:val="0"/>
          <w:sz w:val="19"/>
        </w:rPr>
        <w:t>3114</w:t>
      </w:r>
      <w:r>
        <w:rPr>
          <w:b w:val="0"/>
          <w:i w:val="0"/>
          <w:sz w:val="19"/>
        </w:rPr>
        <w:t xml:space="preserve"> </w:t>
      </w:r>
      <w:r>
        <w:rPr>
          <w:b/>
          <w:i w:val="0"/>
          <w:sz w:val="19"/>
        </w:rPr>
        <w:t>Mayan</w:t>
      </w:r>
      <w:r>
        <w:rPr>
          <w:b w:val="0"/>
          <w:i w:val="0"/>
          <w:sz w:val="19"/>
        </w:rPr>
        <w:t xml:space="preserve"> count marks </w:t>
      </w:r>
      <w:r>
        <w:rPr>
          <w:b/>
          <w:i w:val="0"/>
          <w:sz w:val="19"/>
        </w:rPr>
        <w:t>240-day</w:t>
      </w:r>
      <w:r>
        <w:rPr>
          <w:b w:val="0"/>
          <w:i w:val="0"/>
          <w:sz w:val="19"/>
        </w:rPr>
        <w:t xml:space="preserve"> </w:t>
      </w:r>
      <w:r>
        <w:rPr>
          <w:b/>
          <w:i w:val="0"/>
          <w:sz w:val="19"/>
        </w:rPr>
        <w:t>Jupiter</w:t>
      </w:r>
      <w:r>
        <w:rPr>
          <w:b w:val="0"/>
          <w:i w:val="0"/>
          <w:sz w:val="19"/>
        </w:rPr>
        <w:t xml:space="preserve"> capture and first </w:t>
      </w:r>
      <w:r>
        <w:rPr>
          <w:b/>
          <w:i w:val="0"/>
          <w:sz w:val="19"/>
        </w:rPr>
        <w:t>Sun</w:t>
      </w:r>
      <w:r>
        <w:rPr>
          <w:b w:val="0"/>
          <w:i w:val="0"/>
          <w:sz w:val="19"/>
        </w:rPr>
        <w:t xml:space="preserve"> glimpse; </w:t>
      </w:r>
      <w:r>
        <w:rPr>
          <w:b/>
          <w:i w:val="0"/>
          <w:sz w:val="19"/>
        </w:rPr>
        <w:t>Absu</w:t>
      </w:r>
      <w:r>
        <w:rPr>
          <w:b w:val="0"/>
          <w:i w:val="0"/>
          <w:sz w:val="19"/>
        </w:rPr>
        <w:t xml:space="preserve"> brine </w:t>
      </w:r>
      <w:r>
        <w:rPr>
          <w:b/>
          <w:i w:val="0"/>
          <w:sz w:val="19"/>
        </w:rPr>
        <w:t>deluge</w:t>
      </w:r>
      <w:r>
        <w:rPr>
          <w:b w:val="0"/>
          <w:i w:val="0"/>
          <w:sz w:val="19"/>
        </w:rPr>
        <w:t xml:space="preserve"> seeds the </w:t>
      </w:r>
      <w:r>
        <w:rPr>
          <w:b/>
          <w:i w:val="0"/>
          <w:sz w:val="19"/>
        </w:rPr>
        <w:t>oceans</w:t>
      </w:r>
      <w:r>
        <w:rPr>
          <w:b w:val="0"/>
          <w:i w:val="0"/>
          <w:sz w:val="19"/>
        </w:rPr>
        <w:t xml:space="preserve">—prelude to a </w:t>
      </w:r>
      <w:r>
        <w:rPr>
          <w:b/>
          <w:i w:val="0"/>
          <w:sz w:val="19"/>
        </w:rPr>
        <w:t>second</w:t>
      </w:r>
      <w:r>
        <w:rPr>
          <w:b w:val="0"/>
          <w:i w:val="0"/>
          <w:sz w:val="19"/>
        </w:rPr>
        <w:t xml:space="preserve"> flood when </w:t>
      </w:r>
      <w:r>
        <w:rPr>
          <w:b/>
          <w:i w:val="0"/>
          <w:sz w:val="19"/>
        </w:rPr>
        <w:t>Jupiter’s</w:t>
      </w:r>
      <w:r>
        <w:rPr>
          <w:b w:val="0"/>
          <w:i w:val="0"/>
          <w:sz w:val="19"/>
        </w:rPr>
        <w:t xml:space="preserve"> shell </w:t>
      </w:r>
      <w:r>
        <w:rPr>
          <w:b/>
          <w:i w:val="0"/>
          <w:sz w:val="19"/>
        </w:rPr>
        <w:t>fails</w:t>
      </w:r>
      <w:r>
        <w:rPr>
          <w:b w:val="0"/>
          <w:i w:val="0"/>
          <w:sz w:val="19"/>
        </w:rPr>
        <w:t>.</w:t>
      </w:r>
    </w:p>
    <w:p>
      <w:r>
        <w:rPr>
          <w:b w:val="0"/>
          <w:i w:val="0"/>
        </w:rPr>
        <w:t xml:space="preserve">Within a very short time, all 9 planets (including Earth) break from Saturn's configuration and exit the outer layers of Saturn's protective plasma sheath. The planets, having left the collinear configuration, violently competed for position in a new orbit — forming an </w:t>
      </w:r>
      <w:hyperlink r:id="rId178">
        <w:r>
          <w:rPr>
            <w:b w:val="0"/>
            <w:i w:val="0"/>
            <w:color w:val="B8860B"/>
          </w:rPr>
          <w:t>in-parallel</w:t>
        </w:r>
      </w:hyperlink>
      <w:r>
        <w:rPr>
          <w:b w:val="0"/>
          <w:i w:val="0"/>
        </w:rPr>
        <w:t xml:space="preserve"> circular </w:t>
      </w:r>
      <w:r>
        <w:rPr>
          <w:b w:val="0"/>
          <w:i/>
        </w:rPr>
        <w:t>non-linear</w:t>
      </w:r>
      <w:r>
        <w:rPr>
          <w:b w:val="0"/>
          <w:i w:val="0"/>
        </w:rPr>
        <w:t xml:space="preserve"> configuration orbiting the Sun for the next 1655 years. Humanity encounters </w:t>
      </w:r>
      <w:r>
        <w:rPr>
          <w:b w:val="0"/>
          <w:i/>
        </w:rPr>
        <w:t>death</w:t>
      </w:r>
      <w:r>
        <w:rPr>
          <w:b w:val="0"/>
          <w:i w:val="0"/>
        </w:rPr>
        <w:t xml:space="preserve"> as it enters a period of extended darkness, famine, pestilence, and confusion.</w:t>
      </w:r>
    </w:p>
    <w:p>
      <w:pPr>
        <w:pStyle w:val="Heading2"/>
        <w:keepNext/>
        <w:keepLines/>
      </w:pPr>
      <w:r>
        <w:t>Earth's Orbit Changes: Year Extends to 240 Days</w:t>
      </w:r>
    </w:p>
    <w:p>
      <w:r>
        <w:rPr>
          <w:b w:val="0"/>
          <w:i w:val="0"/>
        </w:rPr>
        <w:t xml:space="preserve">The Maya calendar starts with Earth jumping into its </w:t>
      </w:r>
      <w:r>
        <w:rPr>
          <w:b w:val="0"/>
          <w:i/>
        </w:rPr>
        <w:t>second orbit</w:t>
      </w:r>
      <w:r>
        <w:rPr>
          <w:b w:val="0"/>
          <w:i w:val="0"/>
        </w:rPr>
        <w:t xml:space="preserve"> under Jupiter's influence on </w:t>
      </w:r>
      <w:hyperlink r:id="rId179">
        <w:r>
          <w:rPr>
            <w:b w:val="0"/>
            <w:i w:val="0"/>
            <w:color w:val="B8860B"/>
          </w:rPr>
          <w:t>3114 B.C.E.</w:t>
        </w:r>
      </w:hyperlink>
      <w:r>
        <w:rPr>
          <w:b w:val="0"/>
          <w:i w:val="0"/>
        </w:rPr>
        <w:t xml:space="preserve"> with each year recorded as 240 days long. This was the first time humanity glimpsed our Sun and gas-giant Jupiter, hidden behind Saturn until now. This new Sun proved too bright; life on earth escaped into dark caves. Occasionally Jupiter orbited in front of the Sun, appearing together as a radiant throne in the sky.</w:t>
      </w:r>
    </w:p>
    <w:p>
      <w:pPr>
        <w:pStyle w:val="Quote"/>
      </w:pPr>
      <w:r>
        <w:rPr>
          <w:b w:val="0"/>
          <w:i w:val="0"/>
          <w:sz w:val="19"/>
        </w:rPr>
      </w:r>
      <w:r>
        <w:rPr>
          <w:b/>
          <w:i w:val="0"/>
          <w:sz w:val="19"/>
        </w:rPr>
        <w:t>Note on dates:</w:t>
      </w:r>
      <w:r>
        <w:rPr>
          <w:b w:val="0"/>
          <w:i w:val="0"/>
          <w:sz w:val="19"/>
        </w:rPr>
        <w:t xml:space="preserve"> The collinear configuration breakup is dated to </w:t>
      </w:r>
      <w:r>
        <w:rPr>
          <w:b/>
          <w:i w:val="0"/>
          <w:sz w:val="19"/>
        </w:rPr>
        <w:t>3147 BCE</w:t>
      </w:r>
      <w:r>
        <w:rPr>
          <w:b w:val="0"/>
          <w:i w:val="0"/>
          <w:sz w:val="19"/>
        </w:rPr>
        <w:t xml:space="preserve">. The Mayan Long Count begins </w:t>
      </w:r>
      <w:r>
        <w:rPr>
          <w:b/>
          <w:i w:val="0"/>
          <w:sz w:val="19"/>
        </w:rPr>
        <w:t>33 years later</w:t>
      </w:r>
      <w:r>
        <w:rPr>
          <w:b w:val="0"/>
          <w:i w:val="0"/>
          <w:sz w:val="19"/>
        </w:rPr>
        <w:t xml:space="preserve"> at </w:t>
      </w:r>
      <w:r>
        <w:rPr>
          <w:b/>
          <w:i w:val="0"/>
          <w:sz w:val="19"/>
        </w:rPr>
        <w:t>3114 BCE</w:t>
      </w:r>
      <w:r>
        <w:rPr>
          <w:b w:val="0"/>
          <w:i w:val="0"/>
          <w:sz w:val="19"/>
        </w:rPr>
        <w:t>, marking Earth's settlement into Jupiter's new orbit. Both dates are correct — they record different moments of the same transition.</w:t>
      </w:r>
    </w:p>
    <w:p>
      <w:pPr>
        <w:pStyle w:val="Quote"/>
      </w:pPr>
      <w:r>
        <w:rPr>
          <w:b w:val="0"/>
          <w:i w:val="0"/>
          <w:sz w:val="19"/>
        </w:rPr>
        <w:t>And the heavens departed as a scroll when it is rolled together; and every mountain and island were moved out of their places... And said to the mountains and rocks, Fall on us, and hide us from the face of him that sitteth on the throne, and from the wrath of the Lamb.</w:t>
      </w:r>
      <w:r>
        <w:rPr>
          <w:b w:val="0"/>
          <w:i w:val="0"/>
          <w:sz w:val="19"/>
        </w:rPr>
        <w:t xml:space="preserve"> </w:t>
      </w:r>
      <w:r>
        <w:rPr>
          <w:b w:val="0"/>
          <w:i w:val="0"/>
          <w:sz w:val="19"/>
        </w:rPr>
        <w:t>—</w:t>
      </w:r>
      <w:hyperlink r:id="rId180">
        <w:r>
          <w:rPr>
            <w:b w:val="0"/>
            <w:i w:val="0"/>
            <w:color w:val="B8860B"/>
            <w:sz w:val="19"/>
          </w:rPr>
          <w:t>Revelation 6:12-17</w:t>
        </w:r>
      </w:hyperlink>
    </w:p>
    <w:p>
      <w:pPr>
        <w:pStyle w:val="Heading2"/>
        <w:keepNext/>
        <w:keepLines/>
      </w:pPr>
      <w:r>
        <w:t>The First Great Deluge</w:t>
      </w:r>
    </w:p>
    <w:p>
      <w:r>
        <w:rPr>
          <w:b w:val="0"/>
          <w:i w:val="0"/>
        </w:rPr>
        <w:t xml:space="preserve">As Earth passed through Saturn's outer plasma sheath (The </w:t>
      </w:r>
      <w:r>
        <w:rPr>
          <w:b w:val="0"/>
          <w:i/>
        </w:rPr>
        <w:t>Absu</w:t>
      </w:r>
      <w:r>
        <w:rPr>
          <w:b w:val="0"/>
          <w:i w:val="0"/>
        </w:rPr>
        <w:t xml:space="preserve">), the layer cooled into </w:t>
      </w:r>
      <w:hyperlink r:id="rId181">
        <w:r>
          <w:rPr>
            <w:b w:val="0"/>
            <w:i w:val="0"/>
            <w:color w:val="B8860B"/>
          </w:rPr>
          <w:t>sodium-salt water</w:t>
        </w:r>
      </w:hyperlink>
      <w:r>
        <w:rPr>
          <w:b w:val="0"/>
          <w:i w:val="0"/>
        </w:rPr>
        <w:t xml:space="preserve">, becoming heavy and crashing into the planet surface — causing the </w:t>
      </w:r>
      <w:r>
        <w:rPr>
          <w:b/>
          <w:i w:val="0"/>
        </w:rPr>
        <w:t>first great deluge</w:t>
      </w:r>
      <w:r>
        <w:rPr>
          <w:b w:val="0"/>
          <w:i w:val="0"/>
        </w:rPr>
        <w:t xml:space="preserve"> recorded by </w:t>
      </w:r>
      <w:hyperlink r:id="rId182">
        <w:r>
          <w:rPr>
            <w:b w:val="0"/>
            <w:i w:val="0"/>
            <w:color w:val="B8860B"/>
          </w:rPr>
          <w:t>each civilization</w:t>
        </w:r>
      </w:hyperlink>
      <w:r>
        <w:rPr>
          <w:b w:val="0"/>
          <w:i w:val="0"/>
        </w:rPr>
        <w:t xml:space="preserve">. Earth received its salty oceans from Saturn, which is why the Atlantic is the </w:t>
      </w:r>
      <w:hyperlink r:id="rId183">
        <w:r>
          <w:rPr>
            <w:b w:val="0"/>
            <w:i w:val="0"/>
            <w:color w:val="B8860B"/>
          </w:rPr>
          <w:t>Sea of Kronos</w:t>
        </w:r>
      </w:hyperlink>
      <w:r>
        <w:rPr>
          <w:b w:val="0"/>
          <w:i w:val="0"/>
        </w:rPr>
        <w:t xml:space="preserve">. The NOAA cannot legitimately answer: </w:t>
      </w:r>
      <w:hyperlink r:id="rId184">
        <w:r>
          <w:rPr>
            <w:b w:val="0"/>
            <w:i w:val="0"/>
            <w:color w:val="B8860B"/>
          </w:rPr>
          <w:t>Why is the ocean salty, but rivers flowing into it are not?</w:t>
        </w:r>
      </w:hyperlink>
    </w:p>
    <w:p>
      <w:pPr>
        <w:pStyle w:val="Quote"/>
      </w:pPr>
      <w:r>
        <w:rPr>
          <w:b w:val="0"/>
          <w:i w:val="0"/>
          <w:sz w:val="19"/>
        </w:rPr>
        <w:t>Many great deluges have taken place during the [thousands of] years since Athens and Atlantis were preeminent... The floods, especially the third great flood before Deucalion, washed away most of Athens' fertile soil.</w:t>
      </w:r>
      <w:r>
        <w:rPr>
          <w:b w:val="0"/>
          <w:i w:val="0"/>
          <w:sz w:val="19"/>
        </w:rPr>
        <w:t xml:space="preserve"> </w:t>
      </w:r>
      <w:r>
        <w:rPr>
          <w:b w:val="0"/>
          <w:i w:val="0"/>
          <w:sz w:val="19"/>
        </w:rPr>
        <w:t>-</w:t>
      </w:r>
      <w:hyperlink r:id="rId185">
        <w:r>
          <w:rPr>
            <w:b w:val="0"/>
            <w:i w:val="0"/>
            <w:color w:val="B8860B"/>
            <w:sz w:val="19"/>
          </w:rPr>
          <w:t>Plato's Critias 111-112</w:t>
        </w:r>
      </w:hyperlink>
    </w:p>
    <w:p>
      <w:pPr>
        <w:pStyle w:val="Quote"/>
      </w:pPr>
      <w:r>
        <w:rPr>
          <w:b w:val="0"/>
          <w:i w:val="0"/>
          <w:sz w:val="19"/>
        </w:rPr>
        <w:t>When the Sun Age came, there had passed 400 years. Then came 200 years, then 76. Then all mankind was lost and drowned and turned to fishes.</w:t>
      </w:r>
      <w:r>
        <w:rPr>
          <w:b w:val="0"/>
          <w:i w:val="0"/>
          <w:sz w:val="19"/>
        </w:rPr>
        <w:t xml:space="preserve"> </w:t>
      </w:r>
      <w:r>
        <w:rPr>
          <w:b w:val="0"/>
          <w:i w:val="0"/>
          <w:sz w:val="19"/>
        </w:rPr>
        <w:t>-</w:t>
      </w:r>
      <w:hyperlink r:id="rId182">
        <w:r>
          <w:rPr>
            <w:b w:val="0"/>
            <w:i w:val="0"/>
            <w:color w:val="B8860B"/>
            <w:sz w:val="19"/>
          </w:rPr>
          <w:t>Aztec Codex Chimalpopoca</w:t>
        </w:r>
      </w:hyperlink>
    </w:p>
    <w:p>
      <w:r>
        <w:rPr>
          <w:b w:val="0"/>
          <w:i w:val="0"/>
        </w:rPr>
        <w:t xml:space="preserve">This was the </w:t>
      </w:r>
      <w:r>
        <w:rPr>
          <w:b w:val="0"/>
          <w:i/>
        </w:rPr>
        <w:t>first</w:t>
      </w:r>
      <w:r>
        <w:rPr>
          <w:b w:val="0"/>
          <w:i w:val="0"/>
        </w:rPr>
        <w:t xml:space="preserve"> deluge. A </w:t>
      </w:r>
      <w:hyperlink r:id="rId186">
        <w:r>
          <w:rPr>
            <w:b w:val="0"/>
            <w:i w:val="0"/>
            <w:color w:val="B8860B"/>
          </w:rPr>
          <w:t>second deluge</w:t>
        </w:r>
      </w:hyperlink>
      <w:r>
        <w:rPr>
          <w:b w:val="0"/>
          <w:i w:val="0"/>
        </w:rPr>
        <w:t xml:space="preserve"> would follow when Jupiter's Absu collapsed at 2349 BCE.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18</w:t>
      </w:r>
    </w:p>
    <w:p>
      <w:pPr>
        <w:pStyle w:val="Heading2"/>
        <w:keepNext/>
        <w:keepLines/>
      </w:pPr>
      <w:r>
        <w:rPr>
          <w:b/>
        </w:rPr>
        <w:t>Humanity was then cast out of the Garden</w:t>
      </w:r>
    </w:p>
    <w:p>
      <w:pPr>
        <w:pStyle w:val="Quote"/>
      </w:pPr>
      <w:r>
        <w:rPr>
          <w:b w:val="0"/>
          <w:i w:val="0"/>
          <w:sz w:val="19"/>
        </w:rPr>
      </w:r>
      <w:r>
        <w:rPr>
          <w:b/>
          <w:i w:val="0"/>
          <w:sz w:val="19"/>
        </w:rPr>
        <w:t>TL;DR:</w:t>
      </w:r>
      <w:r>
        <w:rPr>
          <w:b w:val="0"/>
          <w:i w:val="0"/>
          <w:sz w:val="19"/>
        </w:rPr>
        <w:t xml:space="preserve"> Cast-out </w:t>
      </w:r>
      <w:r>
        <w:rPr>
          <w:b/>
          <w:i w:val="0"/>
          <w:sz w:val="19"/>
        </w:rPr>
        <w:t>Garden</w:t>
      </w:r>
      <w:r>
        <w:rPr>
          <w:b w:val="0"/>
          <w:i w:val="0"/>
          <w:sz w:val="19"/>
        </w:rPr>
        <w:t xml:space="preserve"> grief becomes </w:t>
      </w:r>
      <w:r>
        <w:rPr>
          <w:b/>
          <w:i w:val="0"/>
          <w:sz w:val="19"/>
        </w:rPr>
        <w:t>priestly</w:t>
      </w:r>
      <w:r>
        <w:rPr>
          <w:b w:val="0"/>
          <w:i w:val="0"/>
          <w:sz w:val="19"/>
        </w:rPr>
        <w:t xml:space="preserve"> lie—</w:t>
      </w:r>
      <w:r>
        <w:rPr>
          <w:b/>
          <w:i w:val="0"/>
          <w:sz w:val="19"/>
        </w:rPr>
        <w:t>forbidden knowledge</w:t>
      </w:r>
      <w:r>
        <w:rPr>
          <w:b w:val="0"/>
          <w:i w:val="0"/>
          <w:sz w:val="19"/>
        </w:rPr>
        <w:t xml:space="preserve"> blame, </w:t>
      </w:r>
      <w:r>
        <w:rPr>
          <w:b/>
          <w:i w:val="0"/>
          <w:sz w:val="19"/>
        </w:rPr>
        <w:t>Moloch</w:t>
      </w:r>
      <w:r>
        <w:rPr>
          <w:b w:val="0"/>
          <w:i w:val="0"/>
          <w:sz w:val="19"/>
        </w:rPr>
        <w:t xml:space="preserve"> idols, </w:t>
      </w:r>
      <w:r>
        <w:rPr>
          <w:b/>
          <w:i w:val="0"/>
          <w:sz w:val="19"/>
        </w:rPr>
        <w:t>child</w:t>
      </w:r>
      <w:r>
        <w:rPr>
          <w:b w:val="0"/>
          <w:i w:val="0"/>
          <w:sz w:val="19"/>
        </w:rPr>
        <w:t xml:space="preserve"> tithe and </w:t>
      </w:r>
      <w:r>
        <w:rPr>
          <w:b/>
          <w:i w:val="0"/>
          <w:sz w:val="19"/>
        </w:rPr>
        <w:t>pyramid</w:t>
      </w:r>
      <w:r>
        <w:rPr>
          <w:b w:val="0"/>
          <w:i w:val="0"/>
          <w:sz w:val="19"/>
        </w:rPr>
        <w:t xml:space="preserve"> labour for a </w:t>
      </w:r>
      <w:r>
        <w:rPr>
          <w:b/>
          <w:i w:val="0"/>
          <w:sz w:val="19"/>
        </w:rPr>
        <w:t>New Atlantis</w:t>
      </w:r>
      <w:r>
        <w:rPr>
          <w:b w:val="0"/>
          <w:i w:val="0"/>
          <w:sz w:val="19"/>
        </w:rPr>
        <w:t xml:space="preserve">; </w:t>
      </w:r>
      <w:r>
        <w:rPr>
          <w:b/>
          <w:i w:val="0"/>
          <w:sz w:val="19"/>
        </w:rPr>
        <w:t>3067</w:t>
      </w:r>
      <w:r>
        <w:rPr>
          <w:b w:val="0"/>
          <w:i w:val="0"/>
          <w:sz w:val="19"/>
        </w:rPr>
        <w:t xml:space="preserve"> </w:t>
      </w:r>
      <w:r>
        <w:rPr>
          <w:b/>
          <w:i w:val="0"/>
          <w:sz w:val="19"/>
        </w:rPr>
        <w:t>Jupiter</w:t>
      </w:r>
      <w:r>
        <w:rPr>
          <w:b w:val="0"/>
          <w:i w:val="0"/>
          <w:sz w:val="19"/>
        </w:rPr>
        <w:t xml:space="preserve"> </w:t>
      </w:r>
      <w:r>
        <w:rPr>
          <w:b/>
          <w:i w:val="0"/>
          <w:sz w:val="19"/>
        </w:rPr>
        <w:t>thunderbolt</w:t>
      </w:r>
      <w:r>
        <w:rPr>
          <w:b w:val="0"/>
          <w:i w:val="0"/>
          <w:sz w:val="19"/>
        </w:rPr>
        <w:t xml:space="preserve"> rebalances the pack; </w:t>
      </w:r>
      <w:r>
        <w:rPr>
          <w:b/>
          <w:i w:val="0"/>
          <w:sz w:val="19"/>
        </w:rPr>
        <w:t>Saturn</w:t>
      </w:r>
      <w:r>
        <w:rPr>
          <w:b w:val="0"/>
          <w:i w:val="0"/>
          <w:sz w:val="19"/>
        </w:rPr>
        <w:t xml:space="preserve"> </w:t>
      </w:r>
      <w:r>
        <w:rPr>
          <w:b/>
          <w:i w:val="0"/>
          <w:sz w:val="19"/>
        </w:rPr>
        <w:t>devours</w:t>
      </w:r>
      <w:r>
        <w:rPr>
          <w:b w:val="0"/>
          <w:i w:val="0"/>
          <w:sz w:val="19"/>
        </w:rPr>
        <w:t xml:space="preserve"> worlds until </w:t>
      </w:r>
      <w:r>
        <w:rPr>
          <w:b/>
          <w:i w:val="0"/>
          <w:sz w:val="19"/>
        </w:rPr>
        <w:t>Zeus</w:t>
      </w:r>
      <w:r>
        <w:rPr>
          <w:b w:val="0"/>
          <w:i w:val="0"/>
          <w:sz w:val="19"/>
        </w:rPr>
        <w:t xml:space="preserve"> ejects them into the </w:t>
      </w:r>
      <w:r>
        <w:rPr>
          <w:b/>
          <w:i w:val="0"/>
          <w:sz w:val="19"/>
        </w:rPr>
        <w:t>round-table</w:t>
      </w:r>
      <w:r>
        <w:rPr>
          <w:b w:val="0"/>
          <w:i w:val="0"/>
          <w:sz w:val="19"/>
        </w:rPr>
        <w:t xml:space="preserve"> </w:t>
      </w:r>
      <w:r>
        <w:rPr>
          <w:b/>
          <w:i w:val="0"/>
          <w:sz w:val="19"/>
        </w:rPr>
        <w:t>nonlinear</w:t>
      </w:r>
      <w:r>
        <w:rPr>
          <w:b w:val="0"/>
          <w:i w:val="0"/>
          <w:sz w:val="19"/>
        </w:rPr>
        <w:t xml:space="preserve"> orbit.</w:t>
      </w:r>
    </w:p>
    <w:p>
      <w:r>
        <w:rPr>
          <w:b w:val="0"/>
          <w:i w:val="0"/>
        </w:rPr>
        <w:t xml:space="preserve">From humanity's perspective, they couldn't contemplate why their </w:t>
      </w:r>
      <w:r>
        <w:rPr>
          <w:b w:val="0"/>
          <w:i/>
        </w:rPr>
        <w:t>creator</w:t>
      </w:r>
      <w:r>
        <w:rPr>
          <w:b w:val="0"/>
          <w:i w:val="0"/>
        </w:rPr>
        <w:t xml:space="preserve"> (planet Saturn)</w:t>
      </w:r>
      <w:r>
        <w:rPr>
          <w:b w:val="0"/>
          <w:i w:val="0"/>
        </w:rPr>
        <w:t xml:space="preserve"> </w:t>
      </w:r>
      <w:r>
        <w:rPr>
          <w:b w:val="0"/>
          <w:i w:val="0"/>
        </w:rPr>
        <w:t>had tossed them out of its Garden (the collinear configuration)</w:t>
      </w:r>
      <w:r>
        <w:rPr>
          <w:b w:val="0"/>
          <w:i w:val="0"/>
        </w:rPr>
        <w:t xml:space="preserve"> </w:t>
      </w:r>
      <w:r>
        <w:rPr>
          <w:b w:val="0"/>
          <w:i w:val="0"/>
        </w:rPr>
        <w:t>changing their world for the worse. They searched for answers to simple questions:</w:t>
      </w:r>
      <w:r>
        <w:rPr>
          <w:b w:val="0"/>
          <w:i w:val="0"/>
        </w:rPr>
        <w:t xml:space="preserve"> </w:t>
      </w:r>
      <w:r>
        <w:rPr>
          <w:b w:val="0"/>
          <w:i/>
        </w:rPr>
        <w:t>Why don't the trees produce fruit anymore? Why can't women have babies anymore? Why are the animals eating each other?</w:t>
      </w:r>
    </w:p>
    <w:p>
      <w:r>
        <w:rPr>
          <w:b w:val="0"/>
          <w:i w:val="0"/>
        </w:rPr>
        <w:t>Finding no simple answers, the priests of the fallen Atlantis offer their fellow survivors on Earth a rather ominous</w:t>
      </w:r>
      <w:r>
        <w:rPr>
          <w:b w:val="0"/>
          <w:i w:val="0"/>
        </w:rPr>
        <w:t xml:space="preserve"> </w:t>
      </w:r>
      <w:r>
        <w:rPr>
          <w:b w:val="0"/>
          <w:i w:val="0"/>
        </w:rPr>
        <w:t>explanation:</w:t>
      </w:r>
      <w:r>
        <w:rPr>
          <w:b w:val="0"/>
          <w:i w:val="0"/>
        </w:rPr>
        <w:t xml:space="preserve"> </w:t>
      </w:r>
      <w:r>
        <w:rPr>
          <w:b w:val="0"/>
          <w:i w:val="0"/>
        </w:rPr>
      </w:r>
      <w:r>
        <w:rPr>
          <w:b/>
          <w:i w:val="0"/>
        </w:rPr>
        <w:t>The creator (Saturn) was punishing its creation (humanity) for our choice to seek forbidden knowledge</w:t>
      </w:r>
      <w:r>
        <w:rPr>
          <w:b w:val="0"/>
          <w:i w:val="0"/>
        </w:rPr>
        <w:t>. This lie</w:t>
      </w:r>
      <w:r>
        <w:rPr>
          <w:b w:val="0"/>
          <w:i w:val="0"/>
        </w:rPr>
        <w:t xml:space="preserve"> </w:t>
      </w:r>
      <w:r>
        <w:rPr>
          <w:b w:val="0"/>
          <w:i w:val="0"/>
        </w:rPr>
        <w:t xml:space="preserve">functions to coalesce some humans under the influence of the </w:t>
      </w:r>
      <w:r>
        <w:rPr>
          <w:b/>
          <w:i w:val="0"/>
        </w:rPr>
        <w:t>Pyramidal Empire</w:t>
      </w:r>
      <w:r>
        <w:rPr>
          <w:b w:val="0"/>
          <w:i w:val="0"/>
        </w:rPr>
        <w:t>. Humans were then ordered to erect graven</w:t>
      </w:r>
      <w:r>
        <w:rPr>
          <w:b w:val="0"/>
          <w:i w:val="0"/>
        </w:rPr>
        <w:t xml:space="preserve"> </w:t>
      </w:r>
      <w:r>
        <w:rPr>
          <w:b w:val="0"/>
          <w:i w:val="0"/>
        </w:rPr>
        <w:t>images of the "Bull of Heaven"</w:t>
      </w:r>
      <w:r>
        <w:rPr>
          <w:b w:val="0"/>
          <w:i w:val="0"/>
        </w:rPr>
        <w:t xml:space="preserve"> </w:t>
      </w:r>
      <w:r>
        <w:rPr>
          <w:b w:val="0"/>
          <w:i w:val="0"/>
        </w:rPr>
        <w:t>and sacrifice the weakest of the brood to it, in order to convince the fictional</w:t>
      </w:r>
      <w:r>
        <w:rPr>
          <w:b w:val="0"/>
          <w:i w:val="0"/>
        </w:rPr>
        <w:t xml:space="preserve"> </w:t>
      </w:r>
      <w:r>
        <w:rPr>
          <w:b w:val="0"/>
          <w:i w:val="0"/>
        </w:rPr>
        <w:t xml:space="preserve">deity </w:t>
      </w:r>
      <w:hyperlink r:id="rId187">
        <w:r>
          <w:rPr>
            <w:b w:val="0"/>
            <w:i w:val="0"/>
            <w:color w:val="B8860B"/>
          </w:rPr>
          <w:t>Moloch</w:t>
        </w:r>
      </w:hyperlink>
      <w:r>
        <w:rPr>
          <w:b w:val="0"/>
          <w:i w:val="0"/>
        </w:rPr>
        <w:t xml:space="preserve"> </w:t>
      </w:r>
      <w:r>
        <w:rPr>
          <w:b w:val="0"/>
          <w:i w:val="0"/>
        </w:rPr>
        <w:t xml:space="preserve">to restore the "Golden Age". The </w:t>
      </w:r>
      <w:r>
        <w:rPr>
          <w:b w:val="0"/>
          <w:i/>
        </w:rPr>
        <w:t>Human Sacrifice</w:t>
      </w:r>
      <w:r>
        <w:rPr>
          <w:b w:val="0"/>
          <w:i w:val="0"/>
        </w:rPr>
        <w:t xml:space="preserve"> became a central policy of the </w:t>
      </w:r>
      <w:r>
        <w:rPr>
          <w:b/>
          <w:i w:val="0"/>
        </w:rPr>
        <w:t>Pyramidal Empire</w:t>
      </w:r>
      <w:r>
        <w:rPr>
          <w:b w:val="0"/>
          <w:i w:val="0"/>
        </w:rPr>
      </w:r>
      <w:r>
        <w:rPr>
          <w:b w:val="0"/>
          <w:i w:val="0"/>
        </w:rPr>
        <w:t xml:space="preserve"> </w:t>
      </w:r>
      <w:r>
        <w:rPr>
          <w:b w:val="0"/>
          <w:i w:val="0"/>
        </w:rPr>
        <w:t>as families were ordered</w:t>
      </w:r>
      <w:r>
        <w:rPr>
          <w:b w:val="0"/>
          <w:i w:val="0"/>
        </w:rPr>
        <w:t xml:space="preserve"> </w:t>
      </w:r>
      <w:r>
        <w:rPr>
          <w:b w:val="0"/>
          <w:i w:val="0"/>
        </w:rPr>
        <w:t xml:space="preserve">to </w:t>
      </w:r>
      <w:hyperlink r:id="rId188">
        <w:r>
          <w:rPr>
            <w:b w:val="0"/>
            <w:i w:val="0"/>
            <w:color w:val="B8860B"/>
          </w:rPr>
          <w:t>conscript</w:t>
        </w:r>
      </w:hyperlink>
      <w:r>
        <w:rPr>
          <w:b w:val="0"/>
          <w:i w:val="0"/>
        </w:rPr>
        <w:t xml:space="preserve"> their children</w:t>
      </w:r>
      <w:r>
        <w:rPr>
          <w:b w:val="0"/>
          <w:i w:val="0"/>
        </w:rPr>
        <w:t xml:space="preserve"> </w:t>
      </w:r>
      <w:r>
        <w:rPr>
          <w:b w:val="0"/>
          <w:i w:val="0"/>
        </w:rPr>
        <w:t>into war,</w:t>
      </w:r>
      <w:r>
        <w:rPr>
          <w:b w:val="0"/>
          <w:i w:val="0"/>
        </w:rPr>
        <w:t xml:space="preserve"> </w:t>
      </w:r>
      <w:hyperlink r:id="rId189">
        <w:r>
          <w:rPr>
            <w:b w:val="0"/>
            <w:i w:val="0"/>
            <w:color w:val="B8860B"/>
          </w:rPr>
          <w:t>re-educate</w:t>
        </w:r>
      </w:hyperlink>
      <w:r>
        <w:rPr>
          <w:b w:val="0"/>
          <w:i w:val="0"/>
        </w:rPr>
        <w:t xml:space="preserve"> them,</w:t>
      </w:r>
      <w:r>
        <w:rPr>
          <w:b w:val="0"/>
          <w:i w:val="0"/>
        </w:rPr>
        <w:t xml:space="preserve"> </w:t>
      </w:r>
      <w:r>
        <w:rPr>
          <w:b w:val="0"/>
          <w:i w:val="0"/>
        </w:rPr>
        <w:t xml:space="preserve">or sell them into </w:t>
      </w:r>
      <w:hyperlink r:id="rId190">
        <w:r>
          <w:rPr>
            <w:b w:val="0"/>
            <w:i w:val="0"/>
            <w:color w:val="B8860B"/>
          </w:rPr>
          <w:t>slavery</w:t>
        </w:r>
      </w:hyperlink>
      <w:r>
        <w:rPr>
          <w:b w:val="0"/>
          <w:i w:val="0"/>
        </w:rPr>
        <w:t>.</w:t>
      </w:r>
    </w:p>
    <w:p>
      <w:pPr>
        <w:pStyle w:val="Heading2"/>
        <w:keepNext/>
        <w:keepLines/>
      </w:pPr>
      <w:r>
        <w:t>Formation of the Deep State Pyramidal Empire</w:t>
      </w:r>
    </w:p>
    <w:p>
      <w:r>
        <w:rPr>
          <w:b w:val="0"/>
          <w:i w:val="0"/>
        </w:rPr>
        <w:t xml:space="preserve">The </w:t>
      </w:r>
      <w:hyperlink r:id="rId139">
        <w:r>
          <w:rPr>
            <w:b w:val="0"/>
            <w:i w:val="0"/>
            <w:color w:val="B8860B"/>
          </w:rPr>
          <w:t>Atlantean priest class</w:t>
        </w:r>
      </w:hyperlink>
      <w:r>
        <w:rPr>
          <w:b w:val="0"/>
          <w:i w:val="0"/>
        </w:rPr>
        <w:t xml:space="preserve"> re-emerged in the Egyptian</w:t>
      </w:r>
      <w:r>
        <w:rPr>
          <w:b w:val="0"/>
          <w:i w:val="0"/>
        </w:rPr>
        <w:t xml:space="preserve"> </w:t>
      </w:r>
      <w:r>
        <w:rPr>
          <w:b w:val="0"/>
          <w:i w:val="0"/>
        </w:rPr>
        <w:t xml:space="preserve">Pyramidal Empire. As </w:t>
      </w:r>
      <w:hyperlink r:id="rId191">
        <w:r>
          <w:rPr>
            <w:b w:val="0"/>
            <w:i w:val="0"/>
            <w:color w:val="B8860B"/>
          </w:rPr>
          <w:t>Sigmund Freud</w:t>
        </w:r>
      </w:hyperlink>
      <w:r>
        <w:rPr>
          <w:b w:val="0"/>
          <w:i w:val="0"/>
        </w:rPr>
        <w:t xml:space="preserve"> (and</w:t>
      </w:r>
      <w:r>
        <w:rPr>
          <w:b w:val="0"/>
          <w:i w:val="0"/>
        </w:rPr>
        <w:t xml:space="preserve"> </w:t>
      </w:r>
      <w:r>
        <w:rPr>
          <w:b w:val="0"/>
          <w:i w:val="0"/>
        </w:rPr>
        <w:t xml:space="preserve">others) pointed out, the </w:t>
      </w:r>
      <w:r>
        <w:rPr>
          <w:b w:val="0"/>
          <w:i/>
        </w:rPr>
        <w:t>Jews of the Exodus</w:t>
      </w:r>
      <w:r>
        <w:rPr>
          <w:b w:val="0"/>
          <w:i w:val="0"/>
        </w:rPr>
        <w:t xml:space="preserve"> were the upper class, </w:t>
      </w:r>
      <w:r>
        <w:rPr>
          <w:b w:val="0"/>
          <w:i/>
        </w:rPr>
        <w:t>not the slave class</w:t>
      </w:r>
      <w:r>
        <w:rPr>
          <w:b w:val="0"/>
          <w:i w:val="0"/>
        </w:rPr>
        <w:t>. During the dark ages, the</w:t>
      </w:r>
      <w:r>
        <w:rPr>
          <w:b w:val="0"/>
          <w:i w:val="0"/>
        </w:rPr>
        <w:t xml:space="preserve"> </w:t>
      </w:r>
      <w:r>
        <w:rPr>
          <w:b w:val="0"/>
          <w:i w:val="0"/>
        </w:rPr>
        <w:t>priest class ordered Pyramids built across the Earth forming a New Atlantis under God's Authority.</w:t>
      </w:r>
    </w:p>
    <w:p>
      <w:r>
        <w:rPr>
          <w:b w:val="0"/>
          <w:i w:val="0"/>
        </w:rPr>
        <w:t>However, no amount of human sacrifice or idol worship would stop what was coming next. Detached from the collinear</w:t>
      </w:r>
      <w:r>
        <w:rPr>
          <w:b w:val="0"/>
          <w:i w:val="0"/>
        </w:rPr>
        <w:t xml:space="preserve"> </w:t>
      </w:r>
      <w:r>
        <w:rPr>
          <w:b w:val="0"/>
          <w:i w:val="0"/>
        </w:rPr>
        <w:t>configuration, each planet became subject to the influences of the Brown Dwarf Saturn. From Earth, humans watch as the</w:t>
      </w:r>
      <w:r>
        <w:rPr>
          <w:b w:val="0"/>
          <w:i w:val="0"/>
        </w:rPr>
        <w:t xml:space="preserve"> </w:t>
      </w:r>
      <w:r>
        <w:rPr>
          <w:b w:val="0"/>
          <w:i w:val="0"/>
        </w:rPr>
        <w:t>other planets violently flip polarity and fall into the gaping mouth of Saturn.</w:t>
      </w:r>
      <w:r>
        <w:rPr>
          <w:b w:val="0"/>
          <w:i w:val="0"/>
        </w:rPr>
        <w:t xml:space="preserve"> </w:t>
      </w:r>
      <w:hyperlink r:id="rId192">
        <w:r>
          <w:rPr>
            <w:b w:val="0"/>
            <w:i w:val="0"/>
            <w:color w:val="B8860B"/>
          </w:rPr>
          <w:t>Roman Mythology</w:t>
        </w:r>
      </w:hyperlink>
      <w:r>
        <w:rPr>
          <w:b w:val="0"/>
          <w:i w:val="0"/>
        </w:rPr>
        <w:t xml:space="preserve"> </w:t>
      </w:r>
      <w:r>
        <w:rPr>
          <w:b w:val="0"/>
          <w:i w:val="0"/>
        </w:rPr>
        <w:t xml:space="preserve">describes the </w:t>
      </w:r>
      <w:hyperlink r:id="rId125">
        <w:r>
          <w:rPr>
            <w:b w:val="0"/>
            <w:i w:val="0"/>
            <w:color w:val="B8860B"/>
          </w:rPr>
          <w:t>Titan Cronus</w:t>
        </w:r>
      </w:hyperlink>
      <w:r>
        <w:rPr>
          <w:b w:val="0"/>
          <w:i w:val="0"/>
        </w:rPr>
        <w:t>, seeing his rule threatened by his own children,</w:t>
      </w:r>
      <w:r>
        <w:rPr>
          <w:b w:val="0"/>
          <w:i w:val="0"/>
        </w:rPr>
        <w:t xml:space="preserve"> </w:t>
      </w:r>
      <w:r>
        <w:rPr>
          <w:b w:val="0"/>
          <w:i w:val="0"/>
        </w:rPr>
        <w:t>began to devour each until Jupiter (Zeus) intervened.</w:t>
      </w:r>
    </w:p>
    <w:p>
      <w:pPr>
        <w:pStyle w:val="Heading2"/>
        <w:keepNext/>
        <w:keepLines/>
      </w:pPr>
      <w:r>
        <w:t>3067 BCE — The Planets are at war.</w:t>
      </w:r>
    </w:p>
    <w:p>
      <w:r>
        <w:rPr>
          <w:b w:val="0"/>
          <w:i w:val="0"/>
        </w:rPr>
        <w:t xml:space="preserve">With each violent interplanetary action, the Brown Dwarf Saturn continued to lose influence. Jupiter hurtled plasma discharges at Saturn — the </w:t>
      </w:r>
      <w:hyperlink r:id="rId193">
        <w:r>
          <w:rPr>
            <w:b w:val="0"/>
            <w:i w:val="0"/>
            <w:color w:val="B8860B"/>
          </w:rPr>
          <w:t>Cosmic Thunderbolt</w:t>
        </w:r>
      </w:hyperlink>
      <w:r>
        <w:rPr>
          <w:b w:val="0"/>
          <w:i w:val="0"/>
        </w:rPr>
        <w:t xml:space="preserve"> — bringing the planets into electrical balance within a new </w:t>
      </w:r>
      <w:r>
        <w:rPr>
          <w:b w:val="0"/>
          <w:i/>
        </w:rPr>
        <w:t>nonlinear</w:t>
      </w:r>
      <w:r>
        <w:rPr>
          <w:b w:val="0"/>
          <w:i w:val="0"/>
        </w:rPr>
        <w:t xml:space="preserve"> configuration. Jupiter's assault forced Saturn to shift polarity and eject all consumed planets. Saturn began its journey to the outer solar system. The new "Round Table" configuration dominated by Jupiter kept the planets close in a circular mini-orbit. Icelandic epic presents the battle of Mars and Venus as Fenris vs. the Midgard Serpent. Mars appeared as a hard sphere; Venus as a comet. Mars visited Earth as </w:t>
      </w:r>
      <w:hyperlink r:id="rId194">
        <w:r>
          <w:rPr>
            <w:b w:val="0"/>
            <w:i w:val="0"/>
            <w:color w:val="B8860B"/>
          </w:rPr>
          <w:t>Horus</w:t>
        </w:r>
      </w:hyperlink>
      <w:r>
        <w:rPr>
          <w:b w:val="0"/>
          <w:i w:val="0"/>
        </w:rPr>
        <w:t xml:space="preserve"> 10 times over the next 300 years.</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2860 BCE</w:t>
      </w:r>
      <w:r>
        <w:rPr>
          <w:b w:val="0"/>
          <w:i w:val="0"/>
          <w:sz w:val="19"/>
        </w:rPr>
        <w:t xml:space="preserve"> seats </w:t>
      </w:r>
      <w:r>
        <w:rPr>
          <w:b/>
          <w:i w:val="0"/>
          <w:sz w:val="19"/>
        </w:rPr>
        <w:t>Jupiter</w:t>
      </w:r>
      <w:r>
        <w:rPr>
          <w:b w:val="0"/>
          <w:i w:val="0"/>
          <w:sz w:val="19"/>
        </w:rPr>
        <w:t xml:space="preserve"> as </w:t>
      </w:r>
      <w:r>
        <w:rPr>
          <w:b/>
          <w:i w:val="0"/>
          <w:sz w:val="19"/>
        </w:rPr>
        <w:t>good king</w:t>
      </w:r>
      <w:r>
        <w:rPr>
          <w:b w:val="0"/>
          <w:i w:val="0"/>
          <w:sz w:val="19"/>
        </w:rPr>
        <w:t>—</w:t>
      </w:r>
      <w:r>
        <w:rPr>
          <w:b/>
          <w:i w:val="0"/>
          <w:sz w:val="19"/>
        </w:rPr>
        <w:t>Zeus</w:t>
      </w:r>
      <w:r>
        <w:rPr>
          <w:b w:val="0"/>
          <w:i w:val="0"/>
          <w:sz w:val="19"/>
        </w:rPr>
        <w:t xml:space="preserve">, </w:t>
      </w:r>
      <w:r>
        <w:rPr>
          <w:b/>
          <w:i w:val="0"/>
          <w:sz w:val="19"/>
        </w:rPr>
        <w:t>Thor</w:t>
      </w:r>
      <w:r>
        <w:rPr>
          <w:b w:val="0"/>
          <w:i w:val="0"/>
          <w:sz w:val="19"/>
        </w:rPr>
        <w:t xml:space="preserve">, </w:t>
      </w:r>
      <w:r>
        <w:rPr>
          <w:b/>
          <w:i w:val="0"/>
          <w:sz w:val="19"/>
        </w:rPr>
        <w:t>Arthur</w:t>
      </w:r>
      <w:r>
        <w:rPr>
          <w:b w:val="0"/>
          <w:i w:val="0"/>
          <w:sz w:val="19"/>
        </w:rPr>
        <w:t xml:space="preserve">, </w:t>
      </w:r>
      <w:r>
        <w:rPr>
          <w:b/>
          <w:i w:val="0"/>
          <w:sz w:val="19"/>
        </w:rPr>
        <w:t>round table</w:t>
      </w:r>
      <w:r>
        <w:rPr>
          <w:b w:val="0"/>
          <w:i w:val="0"/>
          <w:sz w:val="19"/>
        </w:rPr>
        <w:t xml:space="preserve">, </w:t>
      </w:r>
      <w:r>
        <w:rPr>
          <w:b/>
          <w:i w:val="0"/>
          <w:sz w:val="19"/>
        </w:rPr>
        <w:t>511</w:t>
      </w:r>
      <w:r>
        <w:rPr>
          <w:b w:val="0"/>
          <w:i w:val="0"/>
          <w:sz w:val="19"/>
        </w:rPr>
        <w:t xml:space="preserve"> calmer years; same body becomes </w:t>
      </w:r>
      <w:r>
        <w:rPr>
          <w:b/>
          <w:i w:val="0"/>
          <w:sz w:val="19"/>
        </w:rPr>
        <w:t>jealous</w:t>
      </w:r>
      <w:r>
        <w:rPr>
          <w:b w:val="0"/>
          <w:i w:val="0"/>
          <w:sz w:val="19"/>
        </w:rPr>
        <w:t xml:space="preserve"> </w:t>
      </w:r>
      <w:r>
        <w:rPr>
          <w:b/>
          <w:i w:val="0"/>
          <w:sz w:val="19"/>
        </w:rPr>
        <w:t>thunder</w:t>
      </w:r>
      <w:r>
        <w:rPr>
          <w:b w:val="0"/>
          <w:i w:val="0"/>
          <w:sz w:val="19"/>
        </w:rPr>
        <w:t xml:space="preserve"> god; </w:t>
      </w:r>
      <w:r>
        <w:rPr>
          <w:b/>
          <w:i w:val="0"/>
          <w:sz w:val="19"/>
        </w:rPr>
        <w:t>~2349</w:t>
      </w:r>
      <w:r>
        <w:rPr>
          <w:b w:val="0"/>
          <w:i w:val="0"/>
          <w:sz w:val="19"/>
        </w:rPr>
        <w:t xml:space="preserve"> </w:t>
      </w:r>
      <w:r>
        <w:rPr>
          <w:b/>
          <w:i w:val="0"/>
          <w:sz w:val="19"/>
        </w:rPr>
        <w:t>vanishing</w:t>
      </w:r>
      <w:r>
        <w:rPr>
          <w:b w:val="0"/>
          <w:i w:val="0"/>
          <w:sz w:val="19"/>
        </w:rPr>
        <w:t xml:space="preserve"> act </w:t>
      </w:r>
      <w:r>
        <w:rPr>
          <w:b/>
          <w:i w:val="0"/>
          <w:sz w:val="19"/>
        </w:rPr>
        <w:t>swallows</w:t>
      </w:r>
      <w:r>
        <w:rPr>
          <w:b w:val="0"/>
          <w:i w:val="0"/>
          <w:sz w:val="19"/>
        </w:rPr>
        <w:t xml:space="preserve"> </w:t>
      </w:r>
      <w:r>
        <w:rPr>
          <w:b/>
          <w:i w:val="0"/>
          <w:sz w:val="19"/>
        </w:rPr>
        <w:t>Venus</w:t>
      </w:r>
      <w:r>
        <w:rPr>
          <w:b w:val="0"/>
          <w:i w:val="0"/>
          <w:sz w:val="19"/>
        </w:rPr>
        <w:t xml:space="preserve"> into </w:t>
      </w:r>
      <w:r>
        <w:rPr>
          <w:b/>
          <w:i w:val="0"/>
          <w:sz w:val="19"/>
        </w:rPr>
        <w:t>comet</w:t>
      </w:r>
      <w:r>
        <w:rPr>
          <w:b w:val="0"/>
          <w:i w:val="0"/>
          <w:sz w:val="19"/>
        </w:rPr>
        <w:t xml:space="preserve"> terror; </w:t>
      </w:r>
      <w:r>
        <w:rPr>
          <w:b/>
          <w:i w:val="0"/>
          <w:sz w:val="19"/>
        </w:rPr>
        <w:t>Burning Bush</w:t>
      </w:r>
      <w:r>
        <w:rPr>
          <w:b w:val="0"/>
          <w:i w:val="0"/>
          <w:sz w:val="19"/>
        </w:rPr>
        <w:t xml:space="preserve"> and </w:t>
      </w:r>
      <w:r>
        <w:rPr>
          <w:b/>
          <w:i w:val="0"/>
          <w:sz w:val="19"/>
        </w:rPr>
        <w:t>Mo-Zeus</w:t>
      </w:r>
      <w:r>
        <w:rPr>
          <w:b w:val="0"/>
          <w:i w:val="0"/>
          <w:sz w:val="19"/>
        </w:rPr>
        <w:t xml:space="preserve"> layer </w:t>
      </w:r>
      <w:r>
        <w:rPr>
          <w:b/>
          <w:i w:val="0"/>
          <w:sz w:val="19"/>
        </w:rPr>
        <w:t>rebrand</w:t>
      </w:r>
      <w:r>
        <w:rPr>
          <w:b w:val="0"/>
          <w:i w:val="0"/>
          <w:sz w:val="19"/>
        </w:rPr>
        <w:t xml:space="preserve"> plasma as </w:t>
      </w:r>
      <w:r>
        <w:rPr>
          <w:b/>
          <w:i w:val="0"/>
          <w:sz w:val="19"/>
        </w:rPr>
        <w:t>commandments</w:t>
      </w:r>
      <w:r>
        <w:rPr>
          <w:b w:val="0"/>
          <w:i w:val="0"/>
          <w:sz w:val="19"/>
        </w:rPr>
        <w:t>.</w:t>
      </w:r>
    </w:p>
    <w:p>
      <w:r>
        <w:rPr>
          <w:b w:val="0"/>
          <w:i w:val="0"/>
        </w:rPr>
        <w:t>{.book-illustration}</w:t>
      </w:r>
    </w:p>
    <w:p>
      <w:pPr>
        <w:pStyle w:val="Heading3"/>
        <w:keepNext/>
        <w:keepLines/>
      </w:pPr>
      <w:r>
        <w:t>2860 BCE — All planets enter a stable Nonlinear Orbit</w:t>
      </w:r>
    </w:p>
    <w:p>
      <w:r>
        <w:rPr>
          <w:b w:val="0"/>
          <w:i w:val="0"/>
        </w:rPr>
        <w:t xml:space="preserve">Jupiter's benevolent reign was a model of the "Good King" that inspired religions worldwide. Festivals celebrate the death, resurrection, and intervention of Jupiter: All Saints Day, Halloween, Day of the Dead. Jupiter's 511-year reign was remembered as the archetype of the just ruler — Zeus, Thor, King Arthur. C.S. Lewis's </w:t>
      </w:r>
      <w:r>
        <w:rPr>
          <w:b w:val="0"/>
          <w:i/>
        </w:rPr>
        <w:t>Chronicles of Narnia</w:t>
      </w:r>
      <w:r>
        <w:rPr>
          <w:b w:val="0"/>
          <w:i w:val="0"/>
        </w:rPr>
        <w:t xml:space="preserve"> secretly represented each planet: Jupiter = The Lion, Mars = Prince Caspian, Venus = The Magician's Nephew.</w:t>
      </w:r>
    </w:p>
    <w:p>
      <w:pPr>
        <w:pStyle w:val="Quote"/>
      </w:pPr>
      <w:r>
        <w:rPr>
          <w:b w:val="0"/>
          <w:i/>
          <w:sz w:val="19"/>
        </w:rPr>
        <w:t>Each new saviour planet carried a dual nature: first as liberator, then — as it too caused catastrophe — becoming the new archetype of evil. Jupiter was no exception.</w:t>
      </w:r>
    </w:p>
    <w:p>
      <w:pPr>
        <w:pStyle w:val="Quote"/>
      </w:pPr>
      <w:r>
        <w:rPr>
          <w:b w:val="0"/>
          <w:i/>
          <w:sz w:val="19"/>
        </w:rPr>
        <w:t xml:space="preserve">For the full chain: </w:t>
      </w:r>
      <w:hyperlink r:id="rId13">
        <w:r>
          <w:rPr>
            <w:b w:val="0"/>
            <w:i/>
            <w:color w:val="B8860B"/>
            <w:sz w:val="19"/>
          </w:rPr>
          <w:t>Saturn</w:t>
        </w:r>
      </w:hyperlink>
      <w:r>
        <w:rPr>
          <w:b w:val="0"/>
          <w:i/>
          <w:sz w:val="19"/>
        </w:rPr>
        <w:t xml:space="preserve"> → </w:t>
      </w:r>
      <w:r>
        <w:rPr>
          <w:b/>
          <w:i/>
          <w:sz w:val="19"/>
        </w:rPr>
        <w:t>Jupiter</w:t>
      </w:r>
      <w:r>
        <w:rPr>
          <w:b w:val="0"/>
          <w:i/>
          <w:sz w:val="19"/>
        </w:rPr>
        <w:t xml:space="preserve"> → </w:t>
      </w:r>
      <w:hyperlink r:id="rId175">
        <w:r>
          <w:rPr>
            <w:b w:val="0"/>
            <w:i/>
            <w:color w:val="B8860B"/>
            <w:sz w:val="19"/>
          </w:rPr>
          <w:t>Venus</w:t>
        </w:r>
      </w:hyperlink>
      <w:r>
        <w:rPr>
          <w:b w:val="0"/>
          <w:i/>
          <w:sz w:val="19"/>
        </w:rPr>
        <w:t xml:space="preserve"> → </w:t>
      </w:r>
      <w:hyperlink r:id="rId176">
        <w:r>
          <w:rPr>
            <w:b w:val="0"/>
            <w:i/>
            <w:color w:val="B8860B"/>
            <w:sz w:val="19"/>
          </w:rPr>
          <w:t>Mars</w:t>
        </w:r>
      </w:hyperlink>
      <w:r>
        <w:rPr>
          <w:b w:val="0"/>
          <w:i/>
          <w:sz w:val="19"/>
        </w:rPr>
        <w:t xml:space="preserve"> → </w:t>
      </w:r>
      <w:hyperlink r:id="rId177">
        <w:r>
          <w:rPr>
            <w:b w:val="0"/>
            <w:i/>
            <w:color w:val="B8860B"/>
            <w:sz w:val="19"/>
          </w:rPr>
          <w:t>The Sun</w:t>
        </w:r>
      </w:hyperlink>
    </w:p>
    <w:p>
      <w:pPr>
        <w:pStyle w:val="Heading3"/>
        <w:keepNext/>
        <w:keepLines/>
      </w:pPr>
      <w:r>
        <w:t>Jupiter the Saviour: The Good King</w:t>
      </w:r>
    </w:p>
    <w:p>
      <w:r>
        <w:rPr>
          <w:b w:val="0"/>
          <w:i w:val="0"/>
        </w:rPr>
        <w:t xml:space="preserve">Resolving electric imbalances between planets, Jupiter became </w:t>
      </w:r>
      <w:hyperlink r:id="rId195">
        <w:r>
          <w:rPr>
            <w:b w:val="0"/>
            <w:i w:val="0"/>
            <w:color w:val="B8860B"/>
          </w:rPr>
          <w:t>King of the planets</w:t>
        </w:r>
      </w:hyperlink>
      <w:r>
        <w:rPr>
          <w:b w:val="0"/>
          <w:i w:val="0"/>
        </w:rPr>
        <w:t xml:space="preserve"> and reigned over a 511-year stability period. King Jupiter sat upon the Cosmic Mountain — Mount Olympus, Parnassus, Sinai. This "mountain" was Jupiter's South Pole plasma coma tail. Once per orbit, Jupiter eclipsed the Sun, wearing the Corona as a Crown.</w:t>
      </w:r>
    </w:p>
    <w:p>
      <w:hyperlink r:id="rId196">
        <w:r>
          <w:rPr>
            <w:b w:val="0"/>
            <w:i w:val="0"/>
            <w:color w:val="B8860B"/>
          </w:rPr>
          <w:t>Pre-Galfridian Arthurian legend</w:t>
        </w:r>
      </w:hyperlink>
      <w:r>
        <w:rPr>
          <w:b w:val="0"/>
          <w:i w:val="0"/>
        </w:rPr>
        <w:t xml:space="preserve"> describes King Arthur (Jupiter) orbiting a </w:t>
      </w:r>
      <w:r>
        <w:rPr>
          <w:b w:val="0"/>
          <w:i/>
        </w:rPr>
        <w:t>round table</w:t>
      </w:r>
      <w:r>
        <w:rPr>
          <w:b w:val="0"/>
          <w:i w:val="0"/>
        </w:rPr>
        <w:t xml:space="preserve"> with Lancelot (Mars) and lesser knights defending Britain from fire-monsters (Sun), dragons and witches (Venus). </w:t>
      </w:r>
      <w:r>
        <w:rPr>
          <w:b/>
          <w:i w:val="0"/>
        </w:rPr>
        <w:t>King Arthur and Merlin represent two aspects of the same character—Jupiter.</w:t>
      </w:r>
      <w:r>
        <w:rPr>
          <w:b w:val="0"/>
          <w:i w:val="0"/>
        </w:rPr>
        <w:t xml:space="preserve"> Merlin parallels </w:t>
      </w:r>
      <w:r>
        <w:rPr>
          <w:b/>
          <w:i w:val="0"/>
        </w:rPr>
        <w:t>Moses</w:t>
      </w:r>
      <w:r>
        <w:rPr>
          <w:b w:val="0"/>
          <w:i w:val="0"/>
        </w:rPr>
        <w:t xml:space="preserve"> (both = Jupiter): the long flowing beard was the </w:t>
      </w:r>
      <w:r>
        <w:rPr>
          <w:b/>
          <w:i w:val="0"/>
        </w:rPr>
        <w:t>coma ejection from Jupiter's south pole</w:t>
      </w:r>
      <w:r>
        <w:rPr>
          <w:b w:val="0"/>
          <w:i w:val="0"/>
        </w:rPr>
        <w:t>—the Mountain of Heaven (Sinai, Olympus, Parnassus).</w:t>
      </w:r>
    </w:p>
    <w:p>
      <w:r>
        <w:rPr>
          <w:b w:val="0"/>
          <w:i w:val="0"/>
        </w:rPr>
        <w:t xml:space="preserve">Jupiter-the-Saviour appeared across cultures as </w:t>
      </w:r>
      <w:r>
        <w:rPr>
          <w:b/>
          <w:i w:val="0"/>
        </w:rPr>
        <w:t>just and benevolent ruler</w:t>
      </w:r>
      <w:r>
        <w:rPr>
          <w:b w:val="0"/>
          <w:i w:val="0"/>
        </w:rPr>
        <w:t xml:space="preserve">: </w:t>
      </w:r>
      <w:r>
        <w:rPr>
          <w:b/>
          <w:i w:val="0"/>
        </w:rPr>
        <w:t>Zeus</w:t>
      </w:r>
      <w:r>
        <w:rPr>
          <w:b w:val="0"/>
          <w:i w:val="0"/>
        </w:rPr>
        <w:t xml:space="preserve"> (Greek king of gods), </w:t>
      </w:r>
      <w:r>
        <w:rPr>
          <w:b/>
          <w:i w:val="0"/>
        </w:rPr>
        <w:t>Odin/Thor</w:t>
      </w:r>
      <w:r>
        <w:rPr>
          <w:b w:val="0"/>
          <w:i w:val="0"/>
        </w:rPr>
        <w:t xml:space="preserve"> (Norse storm-bringer), </w:t>
      </w:r>
      <w:r>
        <w:rPr>
          <w:b/>
          <w:i w:val="0"/>
        </w:rPr>
        <w:t>Marduk</w:t>
      </w:r>
      <w:r>
        <w:rPr>
          <w:b w:val="0"/>
          <w:i w:val="0"/>
        </w:rPr>
        <w:t xml:space="preserve"> (Babylonian dragon-slayer), </w:t>
      </w:r>
      <w:r>
        <w:rPr>
          <w:b/>
          <w:i w:val="0"/>
        </w:rPr>
        <w:t>Indra</w:t>
      </w:r>
      <w:r>
        <w:rPr>
          <w:b w:val="0"/>
          <w:i w:val="0"/>
        </w:rPr>
        <w:t xml:space="preserve"> (Hindu warrior-king who slew Vritra), </w:t>
      </w:r>
      <w:r>
        <w:rPr>
          <w:b/>
          <w:i w:val="0"/>
        </w:rPr>
        <w:t>The Dagda</w:t>
      </w:r>
      <w:r>
        <w:rPr>
          <w:b w:val="0"/>
          <w:i w:val="0"/>
        </w:rPr>
        <w:t xml:space="preserve"> (Celtic "Good God").</w:t>
      </w:r>
    </w:p>
    <w:p>
      <w:pPr>
        <w:pStyle w:val="Heading3"/>
        <w:keepNext/>
        <w:keepLines/>
      </w:pPr>
      <w:r>
        <w:t>Jupiter the Destroyer: The Jealous Tyrant</w:t>
      </w:r>
    </w:p>
    <w:p>
      <w:r>
        <w:rPr>
          <w:b w:val="0"/>
          <w:i w:val="0"/>
        </w:rPr>
        <w:t xml:space="preserve">The same myths record Jupiter's </w:t>
      </w:r>
      <w:r>
        <w:rPr>
          <w:b/>
          <w:i w:val="0"/>
        </w:rPr>
        <w:t>jealousy</w:t>
      </w:r>
      <w:r>
        <w:rPr>
          <w:b w:val="0"/>
          <w:i w:val="0"/>
        </w:rPr>
        <w:t xml:space="preserve">, </w:t>
      </w:r>
      <w:r>
        <w:rPr>
          <w:b/>
          <w:i w:val="0"/>
        </w:rPr>
        <w:t>rage</w:t>
      </w:r>
      <w:r>
        <w:rPr>
          <w:b w:val="0"/>
          <w:i w:val="0"/>
        </w:rPr>
        <w:t xml:space="preserve">, and eventual </w:t>
      </w:r>
      <w:r>
        <w:rPr>
          <w:b/>
          <w:i w:val="0"/>
        </w:rPr>
        <w:t>fall</w:t>
      </w:r>
      <w:r>
        <w:rPr>
          <w:b w:val="0"/>
          <w:i w:val="0"/>
        </w:rPr>
        <w:t>. Zeus devoured wife Metis whole — swallowing wisdom to prevent prophecy. He wielded thunderbolts against his own children.</w:t>
      </w:r>
    </w:p>
    <w:p>
      <w:r>
        <w:rPr>
          <w:b w:val="0"/>
          <w:i w:val="0"/>
        </w:rPr>
        <w:t xml:space="preserve">This is </w:t>
      </w:r>
      <w:r>
        <w:rPr>
          <w:b/>
          <w:i w:val="0"/>
        </w:rPr>
        <w:t>accurate observational recording</w:t>
      </w:r>
      <w:r>
        <w:rPr>
          <w:b w:val="0"/>
          <w:i w:val="0"/>
        </w:rPr>
        <w:t xml:space="preserve">. The plasma discharges from Jupiter's south pole that first brought order were — as Jupiter grew unstable — the same forces causing destruction. At approximately 2349 BCE, Jupiter </w:t>
      </w:r>
      <w:hyperlink r:id="rId186">
        <w:r>
          <w:rPr>
            <w:b w:val="0"/>
            <w:i w:val="0"/>
            <w:color w:val="B8860B"/>
          </w:rPr>
          <w:t>disappeared from position</w:t>
        </w:r>
      </w:hyperlink>
      <w:r>
        <w:rPr>
          <w:b w:val="0"/>
          <w:i w:val="0"/>
        </w:rPr>
        <w:t xml:space="preserve"> and </w:t>
      </w:r>
      <w:r>
        <w:rPr>
          <w:b/>
          <w:i w:val="0"/>
        </w:rPr>
        <w:t>consumed Venus</w:t>
      </w:r>
      <w:r>
        <w:rPr>
          <w:b w:val="0"/>
          <w:i w:val="0"/>
        </w:rPr>
        <w:t xml:space="preserve"> — drawing it into close encounter, causing comet-mode and the Ten Plagues.</w:t>
      </w:r>
    </w:p>
    <w:p>
      <w:r>
        <w:rPr>
          <w:b w:val="0"/>
          <w:i w:val="0"/>
        </w:rPr>
        <w:t>Jupiter swallowing Venus: Zeus swallowing Metis (giving "birth" to Athena/Venus from his brow); the Burning Bush at Sinai (Jupiter's plasma discharge); Thor's battle with the Midgard Serpent at Ragnarok.</w:t>
      </w:r>
    </w:p>
    <w:p>
      <w:r>
        <w:rPr>
          <w:b w:val="0"/>
          <w:i w:val="0"/>
        </w:rPr>
        <w:t xml:space="preserve">Jupiter's burning was interpreted as divine signal. As documented in </w:t>
      </w:r>
      <w:hyperlink r:id="rId197">
        <w:r>
          <w:rPr>
            <w:b w:val="0"/>
            <w:i w:val="0"/>
            <w:color w:val="B8860B"/>
          </w:rPr>
          <w:t>Jupiter catches fire</w:t>
        </w:r>
      </w:hyperlink>
      <w:r>
        <w:rPr>
          <w:b w:val="0"/>
          <w:i w:val="0"/>
        </w:rPr>
        <w:t xml:space="preserve">, the coma ignited. The Pyramidal Empire exploited this by introducing "Mo-Zeus" (Moses) — a prophet relaying messages from the burning God. The </w:t>
      </w:r>
      <w:r>
        <w:rPr>
          <w:b/>
          <w:i w:val="0"/>
        </w:rPr>
        <w:t>jealous, angry God</w:t>
      </w:r>
      <w:r>
        <w:rPr>
          <w:b w:val="0"/>
          <w:i w:val="0"/>
        </w:rPr>
        <w:t xml:space="preserve"> of the Old Testament — rebranding Jupiter's physical violence into theological command.</w:t>
      </w:r>
    </w:p>
    <w:p>
      <w:pPr>
        <w:pStyle w:val="Quote"/>
      </w:pPr>
      <w:r>
        <w:rPr>
          <w:b w:val="0"/>
          <w:i w:val="0"/>
          <w:sz w:val="19"/>
        </w:rPr>
        <w:t xml:space="preserve">"The LORD your God, </w:t>
      </w:r>
      <w:r>
        <w:rPr>
          <w:b/>
          <w:i w:val="0"/>
          <w:sz w:val="19"/>
        </w:rPr>
        <w:t>who is among you</w:t>
      </w:r>
      <w:r>
        <w:rPr>
          <w:b w:val="0"/>
          <w:i w:val="0"/>
          <w:sz w:val="19"/>
        </w:rPr>
        <w:t>, is a jealous God…"</w:t>
      </w:r>
      <w:r>
        <w:rPr>
          <w:b w:val="0"/>
          <w:i w:val="0"/>
          <w:sz w:val="19"/>
        </w:rPr>
        <w:t xml:space="preserve"> </w:t>
      </w:r>
      <w:r>
        <w:rPr>
          <w:b w:val="0"/>
          <w:i w:val="0"/>
          <w:sz w:val="19"/>
        </w:rPr>
        <w:t>-</w:t>
      </w:r>
      <w:hyperlink r:id="rId198">
        <w:r>
          <w:rPr>
            <w:b w:val="0"/>
            <w:i w:val="0"/>
            <w:color w:val="B8860B"/>
            <w:sz w:val="19"/>
          </w:rPr>
          <w:t>Deuteronomy 6:14-16</w:t>
        </w:r>
      </w:hyperlink>
    </w:p>
    <w:p>
      <w:r>
        <w:rPr>
          <w:b w:val="0"/>
          <w:i w:val="0"/>
        </w:rPr>
        <w:t xml:space="preserve">The word </w:t>
      </w:r>
      <w:r>
        <w:rPr>
          <w:b w:val="0"/>
          <w:i/>
        </w:rPr>
        <w:t>jealous</w:t>
      </w:r>
      <w:r>
        <w:rPr>
          <w:b w:val="0"/>
          <w:i w:val="0"/>
        </w:rPr>
        <w:t xml:space="preserve"> is the tell. A purely theological inventor would not describe an invisible God as jealous of visible things. Only a real physical entity — a planet whose worshippers could observe its decline and be seduced by newer, brighter competitors — required the threat: </w:t>
      </w:r>
      <w:r>
        <w:rPr>
          <w:b w:val="0"/>
          <w:i/>
        </w:rPr>
        <w:t>do not follow other gods</w:t>
      </w:r>
      <w:r>
        <w:rPr>
          <w:b w:val="0"/>
          <w:i w:val="0"/>
        </w:rPr>
        <w:t>.</w:t>
      </w:r>
    </w:p>
    <w:p>
      <w:pPr>
        <w:pStyle w:val="Heading3"/>
        <w:keepNext/>
        <w:keepLines/>
      </w:pPr>
      <w:r>
        <w:t>The Fall of the Round Table</w:t>
      </w:r>
    </w:p>
    <w:p>
      <w:r>
        <w:rPr>
          <w:b w:val="0"/>
          <w:i w:val="0"/>
        </w:rPr>
        <w:t xml:space="preserve">The nonlinear orbit grew unstable, resulting in the </w:t>
      </w:r>
      <w:hyperlink r:id="rId199">
        <w:r>
          <w:rPr>
            <w:b w:val="0"/>
            <w:i w:val="0"/>
            <w:color w:val="B8860B"/>
          </w:rPr>
          <w:t>Breaking of the Round Table</w:t>
        </w:r>
      </w:hyperlink>
      <w:r>
        <w:rPr>
          <w:b w:val="0"/>
          <w:i w:val="0"/>
        </w:rPr>
        <w:t xml:space="preserve">. King Arthur "died" — Jupiter ceased to dominate. The quest for the </w:t>
      </w:r>
      <w:r>
        <w:rPr>
          <w:b/>
          <w:i w:val="0"/>
        </w:rPr>
        <w:t>Holy Grail</w:t>
      </w:r>
      <w:r>
        <w:rPr>
          <w:b w:val="0"/>
          <w:i w:val="0"/>
        </w:rPr>
        <w:t xml:space="preserve"> became humanity's unfulfilled longing. The Grail = </w:t>
      </w:r>
      <w:r>
        <w:rPr>
          <w:b/>
          <w:i w:val="0"/>
        </w:rPr>
        <w:t>Tree of Life, Yggdrasil, Axis Mundi</w:t>
      </w:r>
      <w:r>
        <w:rPr>
          <w:b w:val="0"/>
          <w:i w:val="0"/>
        </w:rPr>
        <w:t xml:space="preserve">—the Golden Age configuration that was "lost" when it ended. The quest = seeking a </w:t>
      </w:r>
      <w:r>
        <w:rPr>
          <w:b/>
          <w:i w:val="0"/>
        </w:rPr>
        <w:t>new sun age</w:t>
      </w:r>
      <w:r>
        <w:rPr>
          <w:b w:val="0"/>
          <w:i w:val="0"/>
        </w:rPr>
        <w:t xml:space="preserve">. The </w:t>
      </w:r>
      <w:r>
        <w:rPr>
          <w:b/>
          <w:i w:val="0"/>
        </w:rPr>
        <w:t>Once and Future King</w:t>
      </w:r>
      <w:r>
        <w:rPr>
          <w:b w:val="0"/>
          <w:i w:val="0"/>
        </w:rPr>
        <w:t xml:space="preserve"> = the slow emergence of our Sun over time to drive away all the fallen god-kings.</w:t>
      </w:r>
    </w:p>
    <w:p>
      <w:r>
        <w:rPr>
          <w:b w:val="0"/>
          <w:i w:val="0"/>
        </w:rPr>
        <w:t xml:space="preserve">With Jupiter eclipsed, Venus entered the sky as the new brilliant body — worshipped as </w:t>
      </w:r>
      <w:r>
        <w:rPr>
          <w:b/>
          <w:i w:val="0"/>
        </w:rPr>
        <w:t>light bringer</w:t>
      </w:r>
      <w:r>
        <w:rPr>
          <w:b w:val="0"/>
          <w:i w:val="0"/>
        </w:rPr>
        <w:t xml:space="preserve"> and feared as the comet-dragon.</w:t>
      </w:r>
    </w:p>
    <w:p>
      <w:r>
        <w:rPr>
          <w:b w:val="0"/>
          <w:i/>
        </w:rPr>
        <w:t xml:space="preserve">Next: </w:t>
      </w:r>
      <w:hyperlink r:id="rId175">
        <w:r>
          <w:rPr>
            <w:b w:val="0"/>
            <w:i/>
            <w:color w:val="B8860B"/>
          </w:rPr>
          <w:t>Venus replaces Jupiter</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Tombs</w:t>
      </w:r>
      <w:r>
        <w:rPr>
          <w:b w:val="0"/>
          <w:i w:val="0"/>
          <w:sz w:val="19"/>
        </w:rPr>
        <w:t xml:space="preserve"> and </w:t>
      </w:r>
      <w:r>
        <w:rPr>
          <w:b/>
          <w:i w:val="0"/>
          <w:sz w:val="19"/>
        </w:rPr>
        <w:t>slave ramps</w:t>
      </w:r>
      <w:r>
        <w:rPr>
          <w:b w:val="0"/>
          <w:i w:val="0"/>
          <w:sz w:val="19"/>
        </w:rPr>
        <w:t xml:space="preserve"> fail evidence—</w:t>
      </w:r>
      <w:r>
        <w:rPr>
          <w:b/>
          <w:i w:val="0"/>
          <w:sz w:val="19"/>
        </w:rPr>
        <w:t>cast</w:t>
      </w:r>
      <w:r>
        <w:rPr>
          <w:b w:val="0"/>
          <w:i w:val="0"/>
          <w:sz w:val="19"/>
        </w:rPr>
        <w:t xml:space="preserve"> </w:t>
      </w:r>
      <w:r>
        <w:rPr>
          <w:b/>
          <w:i w:val="0"/>
          <w:sz w:val="19"/>
        </w:rPr>
        <w:t>geopolymer</w:t>
      </w:r>
      <w:r>
        <w:rPr>
          <w:b w:val="0"/>
          <w:i w:val="0"/>
          <w:sz w:val="19"/>
        </w:rPr>
        <w:t xml:space="preserve">, </w:t>
      </w:r>
      <w:r>
        <w:rPr>
          <w:b/>
          <w:i w:val="0"/>
          <w:sz w:val="19"/>
        </w:rPr>
        <w:t>steel</w:t>
      </w:r>
      <w:r>
        <w:rPr>
          <w:b w:val="0"/>
          <w:i w:val="0"/>
          <w:sz w:val="19"/>
        </w:rPr>
        <w:t xml:space="preserve"> inclusions, </w:t>
      </w:r>
      <w:r>
        <w:rPr>
          <w:b/>
          <w:i w:val="0"/>
          <w:sz w:val="19"/>
        </w:rPr>
        <w:t>mould</w:t>
      </w:r>
      <w:r>
        <w:rPr>
          <w:b w:val="0"/>
          <w:i w:val="0"/>
          <w:sz w:val="19"/>
        </w:rPr>
        <w:t xml:space="preserve"> seams; pyramids read as </w:t>
      </w:r>
      <w:r>
        <w:rPr>
          <w:b/>
          <w:i w:val="0"/>
          <w:sz w:val="19"/>
        </w:rPr>
        <w:t>Dark Ages</w:t>
      </w:r>
      <w:r>
        <w:rPr>
          <w:b w:val="0"/>
          <w:i w:val="0"/>
          <w:sz w:val="19"/>
        </w:rPr>
        <w:t xml:space="preserve"> </w:t>
      </w:r>
      <w:r>
        <w:rPr>
          <w:b/>
          <w:i w:val="0"/>
          <w:sz w:val="19"/>
        </w:rPr>
        <w:t>Birkeland</w:t>
      </w:r>
      <w:r>
        <w:rPr>
          <w:b w:val="0"/>
          <w:i w:val="0"/>
          <w:sz w:val="19"/>
        </w:rPr>
        <w:t xml:space="preserve"> </w:t>
      </w:r>
      <w:r>
        <w:rPr>
          <w:b/>
          <w:i w:val="0"/>
          <w:sz w:val="19"/>
        </w:rPr>
        <w:t>nodes</w:t>
      </w:r>
      <w:r>
        <w:rPr>
          <w:b w:val="0"/>
          <w:i w:val="0"/>
          <w:sz w:val="19"/>
        </w:rPr>
        <w:t>—</w:t>
      </w:r>
      <w:r>
        <w:rPr>
          <w:b/>
          <w:i w:val="0"/>
          <w:sz w:val="19"/>
        </w:rPr>
        <w:t>Faraday</w:t>
      </w:r>
      <w:r>
        <w:rPr>
          <w:b w:val="0"/>
          <w:i w:val="0"/>
          <w:sz w:val="19"/>
        </w:rPr>
        <w:t xml:space="preserve">-like </w:t>
      </w:r>
      <w:r>
        <w:rPr>
          <w:b/>
          <w:i w:val="0"/>
          <w:sz w:val="19"/>
        </w:rPr>
        <w:t>grounds</w:t>
      </w:r>
      <w:r>
        <w:rPr>
          <w:b w:val="0"/>
          <w:i w:val="0"/>
          <w:sz w:val="19"/>
        </w:rPr>
        <w:t xml:space="preserve"> when interplanetary </w:t>
      </w:r>
      <w:r>
        <w:rPr>
          <w:b/>
          <w:i w:val="0"/>
          <w:sz w:val="19"/>
        </w:rPr>
        <w:t>arcs</w:t>
      </w:r>
      <w:r>
        <w:rPr>
          <w:b w:val="0"/>
          <w:i w:val="0"/>
          <w:sz w:val="19"/>
        </w:rPr>
        <w:t xml:space="preserve"> raged, not later </w:t>
      </w:r>
      <w:r>
        <w:rPr>
          <w:b/>
          <w:i w:val="0"/>
          <w:sz w:val="19"/>
        </w:rPr>
        <w:t>Horde</w:t>
      </w:r>
      <w:r>
        <w:rPr>
          <w:b w:val="0"/>
          <w:i w:val="0"/>
          <w:sz w:val="19"/>
        </w:rPr>
        <w:t xml:space="preserve"> vanity alone; technique </w:t>
      </w:r>
      <w:r>
        <w:rPr>
          <w:b/>
          <w:i w:val="0"/>
          <w:sz w:val="19"/>
        </w:rPr>
        <w:t>inherits</w:t>
      </w:r>
      <w:r>
        <w:rPr>
          <w:b w:val="0"/>
          <w:i w:val="0"/>
          <w:sz w:val="19"/>
        </w:rPr>
        <w:t xml:space="preserve"> </w:t>
      </w:r>
      <w:r>
        <w:rPr>
          <w:b/>
          <w:i w:val="0"/>
          <w:sz w:val="19"/>
        </w:rPr>
        <w:t>Golden Age</w:t>
      </w:r>
      <w:r>
        <w:rPr>
          <w:b w:val="0"/>
          <w:i w:val="0"/>
          <w:sz w:val="19"/>
        </w:rPr>
        <w:t xml:space="preserve"> craft applied under </w:t>
      </w:r>
      <w:r>
        <w:rPr>
          <w:b/>
          <w:i w:val="0"/>
          <w:sz w:val="19"/>
        </w:rPr>
        <w:t>cosmic</w:t>
      </w:r>
      <w:r>
        <w:rPr>
          <w:b w:val="0"/>
          <w:i w:val="0"/>
          <w:sz w:val="19"/>
        </w:rPr>
        <w:t xml:space="preserve"> stress.</w:t>
      </w:r>
    </w:p>
    <w:p>
      <w:r>
        <w:rPr>
          <w:b w:val="0"/>
          <w:i w:val="0"/>
        </w:rPr>
        <w:t xml:space="preserve">During the Dark Ages, humans exploited powerful natural Birkeland currents coursing between planets in Jupiter's orbit. They built pyramids at intersections of electromagnetic ley lines — an "Artificial Bifröst" making interplanetary travel possible. </w:t>
      </w:r>
      <w:r>
        <w:rPr>
          <w:b/>
          <w:i w:val="0"/>
        </w:rPr>
        <w:t>All pyramids are man-made quantum tunnels</w:t>
      </w:r>
      <w:r>
        <w:rPr>
          <w:b w:val="0"/>
          <w:i w:val="0"/>
        </w:rPr>
        <w:t xml:space="preserve"> built at locations of concentrated cosmic energy between planets.</w:t>
      </w:r>
    </w:p>
    <w:p>
      <w:r>
        <w:rPr>
          <w:b w:val="0"/>
          <w:i w:val="0"/>
        </w:rPr>
        <w:t xml:space="preserve">Mainstream claims about the pyramids are debunked by evidence Egyptologists ignore. </w:t>
      </w:r>
      <w:r>
        <w:rPr>
          <w:b/>
          <w:i w:val="0"/>
        </w:rPr>
        <w:t>Tombs:</w:t>
      </w:r>
      <w:r>
        <w:rPr>
          <w:b w:val="0"/>
          <w:i w:val="0"/>
        </w:rPr>
        <w:t xml:space="preserve"> No mummy ever found; King's Chamber "sarcophagus" is unmarked; Al-Ma'mun found coins, not a body. </w:t>
      </w:r>
      <w:r>
        <w:rPr>
          <w:b/>
          <w:i w:val="0"/>
        </w:rPr>
        <w:t>Slaves:</w:t>
      </w:r>
      <w:r>
        <w:rPr>
          <w:b w:val="0"/>
          <w:i w:val="0"/>
        </w:rPr>
        <w:t xml:space="preserve"> No depictions of block-dragging; no ramp remnants; Davidovich proved blocks are </w:t>
      </w:r>
      <w:r>
        <w:rPr>
          <w:b/>
          <w:i w:val="0"/>
        </w:rPr>
        <w:t>geopolymeric concrete</w:t>
      </w:r>
      <w:r>
        <w:rPr>
          <w:b w:val="0"/>
          <w:i w:val="0"/>
        </w:rPr>
        <w:t xml:space="preserve"> cast in moulds. </w:t>
      </w:r>
      <w:r>
        <w:rPr>
          <w:b/>
          <w:i w:val="0"/>
        </w:rPr>
        <w:t>Bronze Age:</w:t>
      </w:r>
      <w:r>
        <w:rPr>
          <w:b w:val="0"/>
          <w:i w:val="0"/>
        </w:rPr>
        <w:t xml:space="preserve"> Steel tools embedded in Khufu masonry; Herodotus records iron; hack-saw marks require steel. </w:t>
      </w:r>
      <w:r>
        <w:rPr>
          <w:b/>
          <w:i w:val="0"/>
        </w:rPr>
        <w:t>Diorite vessels:</w:t>
      </w:r>
      <w:r>
        <w:rPr>
          <w:b w:val="0"/>
          <w:i w:val="0"/>
        </w:rPr>
        <w:t xml:space="preserve"> Cast, not carved; Nefertiti head has mould seam.</w:t>
      </w:r>
    </w:p>
    <w:p>
      <w:r>
        <w:rPr>
          <w:b w:val="0"/>
          <w:i w:val="0"/>
        </w:rPr>
        <w:t xml:space="preserve">Full evidence: </w:t>
      </w:r>
      <w:hyperlink r:id="rId200">
        <w:r>
          <w:rPr>
            <w:b w:val="0"/>
            <w:i w:val="0"/>
            <w:color w:val="B8860B"/>
          </w:rPr>
          <w:t>Pyramids: Myths Evidence Table</w:t>
        </w:r>
      </w:hyperlink>
      <w:r>
        <w:rPr>
          <w:b w:val="0"/>
          <w:i w:val="0"/>
        </w:rPr>
        <w:t xml:space="preserve">. For why mainstream dates the Maya "collapse" to 1000+ years ago — denying Horde construction and recent genocide — see </w:t>
      </w:r>
      <w:hyperlink r:id="rId201">
        <w:r>
          <w:rPr>
            <w:b w:val="0"/>
            <w:i w:val="0"/>
            <w:color w:val="B8860B"/>
          </w:rPr>
          <w:t>Common Questions: Maya civilization</w:t>
        </w:r>
      </w:hyperlink>
      <w:r>
        <w:rPr>
          <w:b w:val="0"/>
          <w:i w:val="0"/>
        </w:rPr>
        <w:t>.</w:t>
      </w:r>
    </w:p>
    <w:p>
      <w:pPr>
        <w:pStyle w:val="Heading3"/>
        <w:keepNext/>
        <w:keepLines/>
      </w:pPr>
      <w:r>
        <w:t>What Were Pyramids Actually For?</w:t>
      </w:r>
    </w:p>
    <w:p>
      <w:r>
        <w:rPr>
          <w:b w:val="0"/>
          <w:i w:val="0"/>
        </w:rPr>
        <w:t>Pyramids are found not just in Egypt but on every continent — across Mesoamerica (Maya, Aztec), China, Sudan, Bosnia, Indonesia, and the Pacific. They cluster along the equatorial band and at locations of concentrated electromagnetic energy. This global distribution cannot be explained by Fomenko's theory that they were Horde imperial monuments or Christian Easter-cake symbols — that does not account for pyramids predating Christianity and spanning cultures that had no contact with the Rus.</w:t>
      </w:r>
    </w:p>
    <w:p>
      <w:pPr>
        <w:pStyle w:val="Heading3"/>
        <w:keepNext/>
        <w:keepLines/>
      </w:pPr>
      <w:r>
        <w:t>Pyramids were Portals</w:t>
      </w:r>
    </w:p>
    <w:p>
      <w:r>
        <w:rPr>
          <w:b w:val="0"/>
          <w:i w:val="0"/>
        </w:rPr>
        <w:t xml:space="preserve">The </w:t>
      </w:r>
      <w:hyperlink r:id="rId202">
        <w:r>
          <w:rPr>
            <w:b w:val="0"/>
            <w:i w:val="0"/>
            <w:color w:val="B8860B"/>
          </w:rPr>
          <w:t>Saturnian Cosmology model</w:t>
        </w:r>
      </w:hyperlink>
      <w:r>
        <w:rPr>
          <w:b w:val="0"/>
          <w:i w:val="0"/>
        </w:rPr>
        <w:t xml:space="preserve"> provides the missing context: during the Dark Ages, enormous electrical discharges — Birkeland currents — coursed between planets in close orbital proximity. Pyramids were built at intersections of these electromagnetic ley lines as </w:t>
      </w:r>
      <w:r>
        <w:rPr>
          <w:b/>
          <w:i w:val="0"/>
        </w:rPr>
        <w:t>cathodic protection structures</w:t>
      </w:r>
      <w:r>
        <w:rPr>
          <w:b w:val="0"/>
          <w:i w:val="0"/>
        </w:rPr>
        <w:t xml:space="preserve"> — essentially Faraday cages designed to channel and ground catastrophic cosmic electrical energy, protecting the structures and their occupants from the plasma discharges devastating the planet's surface.</w:t>
      </w:r>
    </w:p>
    <w:p>
      <w:r>
        <w:rPr>
          <w:b w:val="0"/>
          <w:i w:val="0"/>
        </w:rPr>
        <w:t xml:space="preserve">This is the same principle behind church and cathedral architecture — spires, metal roofing, placement on ancient ley lines — which are the </w:t>
      </w:r>
      <w:r>
        <w:rPr>
          <w:b/>
          <w:i w:val="0"/>
        </w:rPr>
        <w:t>later, smaller descendants</w:t>
      </w:r>
      <w:r>
        <w:rPr>
          <w:b w:val="0"/>
          <w:i w:val="0"/>
        </w:rPr>
        <w:t xml:space="preserve"> of pyramid technology. Pyramids were active during the Dark Ages when the cosmic electrical environment was intense. They are inactive today because the Solar System stabilized and the Birkeland currents between planets ceased.</w:t>
      </w:r>
    </w:p>
    <w:p>
      <w:r>
        <w:rPr>
          <w:b w:val="0"/>
          <w:i w:val="0"/>
        </w:rPr>
        <w:t xml:space="preserve">The construction techniques — geopolymer concrete, megalithic precision — were not invented during the Dark Ages. They were </w:t>
      </w:r>
      <w:r>
        <w:rPr>
          <w:b/>
          <w:i w:val="0"/>
        </w:rPr>
        <w:t>inherited from the Golden Age</w:t>
      </w:r>
      <w:r>
        <w:rPr>
          <w:b w:val="0"/>
          <w:i w:val="0"/>
        </w:rPr>
        <w:t>, carried forward by survivors of the cataclysm that ended it. The knowledge was applied out of desperate necessity, not imperial vanity.</w:t>
      </w:r>
    </w:p>
    <w:p/>
    <w:p>
      <w:pPr>
        <w:spacing w:before="280" w:after="40"/>
        <w:jc w:val="center"/>
      </w:pPr>
      <w:r>
        <w:rPr>
          <w:color w:val="B8860B"/>
          <w:sz w:val="24"/>
        </w:rPr>
        <w:t>— ✦ —</w:t>
      </w:r>
    </w:p>
    <w:p>
      <w:pPr>
        <w:keepNext/>
        <w:spacing w:before="0" w:after="40"/>
      </w:pPr>
      <w:r>
        <w:rPr>
          <w:rFonts w:ascii="Libre Franklin" w:hAnsi="Libre Franklin"/>
          <w:b/>
          <w:color w:val="B8860B"/>
          <w:sz w:val="18"/>
        </w:rPr>
        <w:t>CHAPTER 19</w:t>
      </w:r>
    </w:p>
    <w:p>
      <w:pPr>
        <w:pStyle w:val="Heading2"/>
        <w:keepNext/>
        <w:keepLines/>
      </w:pPr>
      <w:r>
        <w:rPr>
          <w:b/>
        </w:rPr>
        <w:t>September 8 — Jupiter disappears</w:t>
      </w:r>
    </w:p>
    <w:p>
      <w:pPr>
        <w:pStyle w:val="Quote"/>
      </w:pPr>
      <w:r>
        <w:rPr>
          <w:b w:val="0"/>
          <w:i w:val="0"/>
          <w:sz w:val="19"/>
        </w:rPr>
      </w:r>
      <w:r>
        <w:rPr>
          <w:b/>
          <w:i w:val="0"/>
          <w:sz w:val="19"/>
        </w:rPr>
        <w:t>TL;DR:</w:t>
      </w:r>
      <w:r>
        <w:rPr>
          <w:b w:val="0"/>
          <w:i w:val="0"/>
          <w:sz w:val="19"/>
        </w:rPr>
        <w:t xml:space="preserve"> </w:t>
      </w:r>
      <w:r>
        <w:rPr>
          <w:b/>
          <w:i w:val="0"/>
          <w:sz w:val="19"/>
        </w:rPr>
        <w:t>2349 BCE</w:t>
      </w:r>
      <w:r>
        <w:rPr>
          <w:b w:val="0"/>
          <w:i w:val="0"/>
          <w:sz w:val="19"/>
        </w:rPr>
        <w:t xml:space="preserve">: widening </w:t>
      </w:r>
      <w:r>
        <w:rPr>
          <w:b/>
          <w:i w:val="0"/>
          <w:sz w:val="19"/>
        </w:rPr>
        <w:t>orbit</w:t>
      </w:r>
      <w:r>
        <w:rPr>
          <w:b w:val="0"/>
          <w:i w:val="0"/>
          <w:sz w:val="19"/>
        </w:rPr>
        <w:t xml:space="preserve"> tears the last </w:t>
      </w:r>
      <w:r>
        <w:rPr>
          <w:b/>
          <w:i w:val="0"/>
          <w:sz w:val="19"/>
        </w:rPr>
        <w:t>Absu</w:t>
      </w:r>
      <w:r>
        <w:rPr>
          <w:b w:val="0"/>
          <w:i w:val="0"/>
          <w:sz w:val="19"/>
        </w:rPr>
        <w:t>—</w:t>
      </w:r>
      <w:r>
        <w:rPr>
          <w:b/>
          <w:i w:val="0"/>
          <w:sz w:val="19"/>
        </w:rPr>
        <w:t>Jupiter</w:t>
      </w:r>
      <w:r>
        <w:rPr>
          <w:b w:val="0"/>
          <w:i w:val="0"/>
          <w:sz w:val="19"/>
        </w:rPr>
        <w:t xml:space="preserve"> </w:t>
      </w:r>
      <w:r>
        <w:rPr>
          <w:b/>
          <w:i w:val="0"/>
          <w:sz w:val="19"/>
        </w:rPr>
        <w:t>dims</w:t>
      </w:r>
      <w:r>
        <w:rPr>
          <w:b w:val="0"/>
          <w:i w:val="0"/>
          <w:sz w:val="19"/>
        </w:rPr>
        <w:t xml:space="preserve"> through the veil; </w:t>
      </w:r>
      <w:r>
        <w:rPr>
          <w:b/>
          <w:i w:val="0"/>
          <w:sz w:val="19"/>
        </w:rPr>
        <w:t>Venus</w:t>
      </w:r>
      <w:r>
        <w:rPr>
          <w:b w:val="0"/>
          <w:i w:val="0"/>
          <w:sz w:val="19"/>
        </w:rPr>
        <w:t xml:space="preserve"> </w:t>
      </w:r>
      <w:r>
        <w:rPr>
          <w:b/>
          <w:i w:val="0"/>
          <w:sz w:val="19"/>
        </w:rPr>
        <w:t>mourns</w:t>
      </w:r>
      <w:r>
        <w:rPr>
          <w:b w:val="0"/>
          <w:i w:val="0"/>
          <w:sz w:val="19"/>
        </w:rPr>
        <w:t xml:space="preserve"> then </w:t>
      </w:r>
      <w:r>
        <w:rPr>
          <w:b/>
          <w:i w:val="0"/>
          <w:sz w:val="19"/>
        </w:rPr>
        <w:t>strikes</w:t>
      </w:r>
      <w:r>
        <w:rPr>
          <w:b w:val="0"/>
          <w:i w:val="0"/>
          <w:sz w:val="19"/>
        </w:rPr>
        <w:t xml:space="preserve"> as </w:t>
      </w:r>
      <w:r>
        <w:rPr>
          <w:b/>
          <w:i w:val="0"/>
          <w:sz w:val="19"/>
        </w:rPr>
        <w:t>dragon</w:t>
      </w:r>
      <w:r>
        <w:rPr>
          <w:b w:val="0"/>
          <w:i w:val="0"/>
          <w:sz w:val="19"/>
        </w:rPr>
        <w:t xml:space="preserve"> against </w:t>
      </w:r>
      <w:r>
        <w:rPr>
          <w:b/>
          <w:i w:val="0"/>
          <w:sz w:val="19"/>
        </w:rPr>
        <w:t>Mars</w:t>
      </w:r>
      <w:r>
        <w:rPr>
          <w:b w:val="0"/>
          <w:i w:val="0"/>
          <w:sz w:val="19"/>
        </w:rPr>
        <w:t xml:space="preserve">; </w:t>
      </w:r>
      <w:r>
        <w:rPr>
          <w:b/>
          <w:i w:val="0"/>
          <w:sz w:val="19"/>
        </w:rPr>
        <w:t>blood</w:t>
      </w:r>
      <w:r>
        <w:rPr>
          <w:b w:val="0"/>
          <w:i w:val="0"/>
          <w:sz w:val="19"/>
        </w:rPr>
        <w:t xml:space="preserve"> sky and </w:t>
      </w:r>
      <w:r>
        <w:rPr>
          <w:b/>
          <w:i w:val="0"/>
          <w:sz w:val="19"/>
        </w:rPr>
        <w:t>second</w:t>
      </w:r>
      <w:r>
        <w:rPr>
          <w:b w:val="0"/>
          <w:i w:val="0"/>
          <w:sz w:val="19"/>
        </w:rPr>
        <w:t xml:space="preserve"> </w:t>
      </w:r>
      <w:r>
        <w:rPr>
          <w:b/>
          <w:i w:val="0"/>
          <w:sz w:val="19"/>
        </w:rPr>
        <w:t>flood</w:t>
      </w:r>
      <w:r>
        <w:rPr>
          <w:b w:val="0"/>
          <w:i w:val="0"/>
          <w:sz w:val="19"/>
        </w:rPr>
        <w:t xml:space="preserve">; </w:t>
      </w:r>
      <w:r>
        <w:rPr>
          <w:b/>
          <w:i w:val="0"/>
          <w:sz w:val="19"/>
        </w:rPr>
        <w:t>260-day</w:t>
      </w:r>
      <w:r>
        <w:rPr>
          <w:b w:val="0"/>
          <w:i w:val="0"/>
          <w:sz w:val="19"/>
        </w:rPr>
        <w:t xml:space="preserve"> year and </w:t>
      </w:r>
      <w:r>
        <w:rPr>
          <w:b/>
          <w:i w:val="0"/>
          <w:sz w:val="19"/>
        </w:rPr>
        <w:t>Moon</w:t>
      </w:r>
      <w:r>
        <w:rPr>
          <w:b w:val="0"/>
          <w:i w:val="0"/>
          <w:sz w:val="19"/>
        </w:rPr>
        <w:t xml:space="preserve"> </w:t>
      </w:r>
      <w:r>
        <w:rPr>
          <w:b/>
          <w:i w:val="0"/>
          <w:sz w:val="19"/>
        </w:rPr>
        <w:t>captured</w:t>
      </w:r>
      <w:r>
        <w:rPr>
          <w:b w:val="0"/>
          <w:i w:val="0"/>
          <w:sz w:val="19"/>
        </w:rPr>
        <w:t xml:space="preserve"> when </w:t>
      </w:r>
      <w:r>
        <w:rPr>
          <w:b/>
          <w:i w:val="0"/>
          <w:sz w:val="19"/>
        </w:rPr>
        <w:t>Jupiter</w:t>
      </w:r>
      <w:r>
        <w:rPr>
          <w:b w:val="0"/>
          <w:i w:val="0"/>
          <w:sz w:val="19"/>
        </w:rPr>
        <w:t xml:space="preserve"> “</w:t>
      </w:r>
      <w:r>
        <w:rPr>
          <w:b/>
          <w:i w:val="0"/>
          <w:sz w:val="19"/>
        </w:rPr>
        <w:t>rises</w:t>
      </w:r>
      <w:r>
        <w:rPr>
          <w:b w:val="0"/>
          <w:i w:val="0"/>
          <w:sz w:val="19"/>
        </w:rPr>
        <w:t>” again—</w:t>
      </w:r>
      <w:r>
        <w:rPr>
          <w:b/>
          <w:i w:val="0"/>
          <w:sz w:val="19"/>
        </w:rPr>
        <w:t>Sodom</w:t>
      </w:r>
      <w:r>
        <w:rPr>
          <w:b w:val="0"/>
          <w:i w:val="0"/>
          <w:sz w:val="19"/>
        </w:rPr>
        <w:t xml:space="preserve"> rubble </w:t>
      </w:r>
      <w:r>
        <w:rPr>
          <w:b/>
          <w:i w:val="0"/>
          <w:sz w:val="19"/>
        </w:rPr>
        <w:t>first</w:t>
      </w:r>
      <w:r>
        <w:rPr>
          <w:b w:val="0"/>
          <w:i w:val="0"/>
          <w:sz w:val="19"/>
        </w:rPr>
        <w:t xml:space="preserve"> pass, </w:t>
      </w:r>
      <w:r>
        <w:rPr>
          <w:b/>
          <w:i w:val="0"/>
          <w:sz w:val="19"/>
        </w:rPr>
        <w:t>Mars</w:t>
      </w:r>
      <w:r>
        <w:rPr>
          <w:b w:val="0"/>
          <w:i w:val="0"/>
          <w:sz w:val="19"/>
        </w:rPr>
        <w:t xml:space="preserve"> </w:t>
      </w:r>
      <w:r>
        <w:rPr>
          <w:b/>
          <w:i w:val="0"/>
          <w:sz w:val="19"/>
        </w:rPr>
        <w:t>finale</w:t>
      </w:r>
      <w:r>
        <w:rPr>
          <w:b w:val="0"/>
          <w:i w:val="0"/>
          <w:sz w:val="19"/>
        </w:rPr>
        <w:t xml:space="preserve"> later.</w:t>
      </w:r>
    </w:p>
    <w:p>
      <w:r>
        <w:rPr>
          <w:b w:val="0"/>
          <w:i w:val="0"/>
        </w:rPr>
        <w:t xml:space="preserve">The last Absu layer surrounding the remaining planets became stressed as the nonlinear orbit grew too wide to support it. The configuration became unstable again. Jupiter's coma-tail throne diminished, causing the gas giant to pass through the Absu layer and disappear. The Sun turned red and vanished. Absent Jupiter's influence, and with the Absu (heavens) sealed shut, </w:t>
      </w:r>
      <w:r>
        <w:rPr>
          <w:b w:val="0"/>
          <w:i/>
        </w:rPr>
        <w:t>Mars and Venus go to war</w:t>
      </w:r>
      <w:r>
        <w:rPr>
          <w:b w:val="0"/>
          <w:i w:val="0"/>
        </w:rPr>
        <w:t>. Gas planet Venus appeared disheveled as she "</w:t>
      </w:r>
      <w:r>
        <w:rPr>
          <w:b w:val="0"/>
          <w:i/>
        </w:rPr>
        <w:t>laments</w:t>
      </w:r>
      <w:r>
        <w:rPr>
          <w:b w:val="0"/>
          <w:i w:val="0"/>
        </w:rPr>
        <w:t xml:space="preserve">" at the death of King Jupiter. She became </w:t>
      </w:r>
      <w:r>
        <w:rPr>
          <w:b/>
          <w:i w:val="0"/>
        </w:rPr>
        <w:t>The Dragon</w:t>
      </w:r>
      <w:r>
        <w:rPr>
          <w:b w:val="0"/>
          <w:i w:val="0"/>
        </w:rPr>
        <w:t xml:space="preserve"> and lashed out at Earth and Mars with her plasma tendrils. The violent exchange between Earth and Venus </w:t>
      </w:r>
      <w:r>
        <w:rPr>
          <w:b/>
          <w:i w:val="0"/>
        </w:rPr>
        <w:t>parts the sea</w:t>
      </w:r>
      <w:r>
        <w:rPr>
          <w:b w:val="0"/>
          <w:i w:val="0"/>
        </w:rPr>
        <w:t xml:space="preserve">, forcing open the aerial Absu layer and </w:t>
      </w:r>
      <w:r>
        <w:rPr>
          <w:b/>
          <w:i w:val="0"/>
        </w:rPr>
        <w:t>turning the sea red</w:t>
      </w:r>
      <w:r>
        <w:rPr>
          <w:b w:val="0"/>
          <w:i w:val="0"/>
        </w:rPr>
        <w:t>, which bled across the sky for three days until only one Absu ring remained.</w:t>
      </w:r>
    </w:p>
    <w:p>
      <w:r>
        <w:rPr>
          <w:b w:val="0"/>
          <w:i w:val="0"/>
        </w:rPr>
      </w:r>
      <w:r>
        <w:rPr>
          <w:b/>
          <w:i w:val="0"/>
        </w:rPr>
        <w:t>This was the most terrifying moment in human history</w:t>
      </w:r>
      <w:r>
        <w:rPr>
          <w:b w:val="0"/>
          <w:i w:val="0"/>
        </w:rPr>
        <w:t xml:space="preserve">. In </w:t>
      </w:r>
      <w:hyperlink r:id="rId203">
        <w:r>
          <w:rPr>
            <w:b w:val="0"/>
            <w:i w:val="0"/>
            <w:color w:val="B8860B"/>
          </w:rPr>
          <w:t>Recovering the Lost World</w:t>
        </w:r>
      </w:hyperlink>
      <w:r>
        <w:rPr>
          <w:b w:val="0"/>
          <w:i w:val="0"/>
        </w:rPr>
        <w:t xml:space="preserve"> Jno Cook writes:</w:t>
      </w:r>
    </w:p>
    <w:p>
      <w:pPr>
        <w:pStyle w:val="Quote"/>
      </w:pPr>
      <w:r>
        <w:rPr>
          <w:b w:val="0"/>
          <w:i w:val="0"/>
          <w:sz w:val="19"/>
        </w:rPr>
        <w:t>Sodom and Gomorrah suffered their initial destruction in the collapse of buildings at this time (which were rebuilt). Some regions of Earth would have been absolutely devastated, as Claude Schaeffer has pointed out. But it was the 'blood' seen in the 'ocean [in the sky]' which would have convinced the rest of the world that indeed millions of people had died.</w:t>
      </w:r>
    </w:p>
    <w:p>
      <w:r>
        <w:rPr>
          <w:b w:val="0"/>
          <w:i w:val="0"/>
        </w:rPr>
        <w:t xml:space="preserve">As the Absu collapsed, Earth was inundated with a Second Flood of epic proportions. The Christian Bible remembers this as Noah's Ark, but the real subtext was </w:t>
      </w:r>
      <w:hyperlink r:id="rId204">
        <w:r>
          <w:rPr>
            <w:b w:val="0"/>
            <w:i w:val="0"/>
            <w:color w:val="B8860B"/>
          </w:rPr>
          <w:t>the wholesale slaughter of humanity</w:t>
        </w:r>
      </w:hyperlink>
      <w:r>
        <w:rPr>
          <w:b w:val="0"/>
          <w:i w:val="0"/>
        </w:rPr>
        <w:t xml:space="preserve">. All civilizations recall this destructive contact with the Raging Goddess, Witch (with broom), Dragon, or Comet. Venus was associated with Hathor, Sekhmet, and Anath in Egypt, Tiamat in Mesopotamia, Kali in Hinduism, and </w:t>
      </w:r>
      <w:hyperlink r:id="rId205">
        <w:r>
          <w:rPr>
            <w:b w:val="0"/>
            <w:i w:val="0"/>
            <w:color w:val="B8860B"/>
          </w:rPr>
          <w:t>Medusa</w:t>
        </w:r>
      </w:hyperlink>
      <w:r>
        <w:rPr>
          <w:b w:val="0"/>
          <w:i w:val="0"/>
        </w:rPr>
        <w:t xml:space="preserve"> in Greek Mythology. In Beowulf, Grendel (Venus) has his arm torn off "at the shoulder" symbolizing the severing of the plasma connection between Venus and Saturn (Grendel's Mom).</w:t>
      </w:r>
    </w:p>
    <w:p>
      <w:pPr>
        <w:pStyle w:val="Heading2"/>
        <w:keepNext/>
        <w:keepLines/>
      </w:pPr>
      <w:r>
        <w:t>Year Extends to 260 Days — Jupiter's Resurrection and the Moon</w:t>
      </w:r>
    </w:p>
    <w:p>
      <w:r>
        <w:rPr>
          <w:b w:val="0"/>
          <w:i w:val="0"/>
        </w:rPr>
        <w:t>The cataclysmic contact with Venus ended as "</w:t>
      </w:r>
      <w:r>
        <w:rPr>
          <w:b w:val="0"/>
          <w:i/>
        </w:rPr>
        <w:t>Messiah</w:t>
      </w:r>
      <w:r>
        <w:rPr>
          <w:b w:val="0"/>
          <w:i w:val="0"/>
        </w:rPr>
        <w:t xml:space="preserve">" Jupiter re-appeared through the fading Absu. Jupiter, apparently risen from the dead after 2.5 days, once again appeared upon its coma-tail mountain (or throne). This "resurrection" calmed Venus's destructive rage, and she returned to spherical form. Earth's orbit around Jupiter changed slightly resulting in a </w:t>
      </w:r>
      <w:r>
        <w:rPr>
          <w:b w:val="0"/>
          <w:i/>
        </w:rPr>
        <w:t>260-day year</w:t>
      </w:r>
      <w:r>
        <w:rPr>
          <w:b w:val="0"/>
          <w:i w:val="0"/>
        </w:rPr>
        <w:t xml:space="preserve"> and Earth managed to </w:t>
      </w:r>
      <w:r>
        <w:rPr>
          <w:b/>
          <w:i w:val="0"/>
        </w:rPr>
        <w:t>capture The Moon</w:t>
      </w:r>
      <w:r>
        <w:rPr>
          <w:b w:val="0"/>
          <w:i w:val="0"/>
        </w:rPr>
        <w:t>, which became visible for the first time. With the Absu significantly reduced, stars were also visible in the southern hemisphere for the first time.</w:t>
      </w:r>
    </w:p>
    <w:p>
      <w:pPr>
        <w:pStyle w:val="Quote"/>
      </w:pPr>
      <w:r>
        <w:rPr>
          <w:b w:val="0"/>
          <w:i w:val="0"/>
          <w:sz w:val="19"/>
        </w:rPr>
      </w:r>
      <w:r>
        <w:rPr>
          <w:b/>
          <w:i w:val="0"/>
          <w:sz w:val="19"/>
        </w:rPr>
        <w:t>Note:</w:t>
      </w:r>
      <w:r>
        <w:rPr>
          <w:b w:val="0"/>
          <w:i w:val="0"/>
          <w:sz w:val="19"/>
        </w:rPr>
        <w:t xml:space="preserve"> Sodom and Gomorrah suffered their </w:t>
      </w:r>
      <w:r>
        <w:rPr>
          <w:b w:val="0"/>
          <w:i/>
          <w:sz w:val="19"/>
        </w:rPr>
        <w:t>initial</w:t>
      </w:r>
      <w:r>
        <w:rPr>
          <w:b w:val="0"/>
          <w:i w:val="0"/>
          <w:sz w:val="19"/>
        </w:rPr>
        <w:t xml:space="preserve"> destruction in the collapse of buildings during this event (they were rebuilt). Their </w:t>
      </w:r>
      <w:hyperlink r:id="rId186">
        <w:r>
          <w:rPr>
            <w:b w:val="0"/>
            <w:i w:val="0"/>
            <w:color w:val="B8860B"/>
            <w:sz w:val="19"/>
          </w:rPr>
          <w:t>complete destruction by Mars</w:t>
        </w:r>
      </w:hyperlink>
      <w:r>
        <w:rPr>
          <w:b w:val="0"/>
          <w:i w:val="0"/>
          <w:sz w:val="19"/>
        </w:rPr>
        <w:t xml:space="preserve"> came 400 years later at 1936 BCE.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20</w:t>
      </w:r>
    </w:p>
    <w:p>
      <w:pPr>
        <w:pStyle w:val="Heading2"/>
        <w:keepNext/>
        <w:keepLines/>
      </w:pPr>
      <w:r>
        <w:rPr>
          <w:b/>
        </w:rPr>
        <w:t>Earth leaves last Absu layer &amp; Seasons Begin</w:t>
      </w:r>
    </w:p>
    <w:p>
      <w:pPr>
        <w:pStyle w:val="Quote"/>
      </w:pPr>
      <w:r>
        <w:rPr>
          <w:b w:val="0"/>
          <w:i w:val="0"/>
          <w:sz w:val="19"/>
        </w:rPr>
      </w:r>
      <w:r>
        <w:rPr>
          <w:b/>
          <w:i w:val="0"/>
          <w:sz w:val="19"/>
        </w:rPr>
        <w:t>TL;DR:</w:t>
      </w:r>
      <w:r>
        <w:rPr>
          <w:b w:val="0"/>
          <w:i w:val="0"/>
          <w:sz w:val="19"/>
        </w:rPr>
        <w:t xml:space="preserve"> Final </w:t>
      </w:r>
      <w:r>
        <w:rPr>
          <w:b/>
          <w:i w:val="0"/>
          <w:sz w:val="19"/>
        </w:rPr>
        <w:t>Absu</w:t>
      </w:r>
      <w:r>
        <w:rPr>
          <w:b w:val="0"/>
          <w:i w:val="0"/>
          <w:sz w:val="19"/>
        </w:rPr>
        <w:t xml:space="preserve"> peel (</w:t>
      </w:r>
      <w:r>
        <w:rPr>
          <w:b/>
          <w:i w:val="0"/>
          <w:sz w:val="19"/>
        </w:rPr>
        <w:t>2193 BCE</w:t>
      </w:r>
      <w:r>
        <w:rPr>
          <w:b w:val="0"/>
          <w:i w:val="0"/>
          <w:sz w:val="19"/>
        </w:rPr>
        <w:t xml:space="preserve">) exposes worlds to </w:t>
      </w:r>
      <w:r>
        <w:rPr>
          <w:b/>
          <w:i w:val="0"/>
          <w:sz w:val="19"/>
        </w:rPr>
        <w:t>solar</w:t>
      </w:r>
      <w:r>
        <w:rPr>
          <w:b w:val="0"/>
          <w:i w:val="0"/>
          <w:sz w:val="19"/>
        </w:rPr>
        <w:t xml:space="preserve"> </w:t>
      </w:r>
      <w:r>
        <w:rPr>
          <w:b/>
          <w:i w:val="0"/>
          <w:sz w:val="19"/>
        </w:rPr>
        <w:t>wind</w:t>
      </w:r>
      <w:r>
        <w:rPr>
          <w:b w:val="0"/>
          <w:i w:val="0"/>
          <w:sz w:val="19"/>
        </w:rPr>
        <w:t>—</w:t>
      </w:r>
      <w:r>
        <w:rPr>
          <w:b/>
          <w:i w:val="0"/>
          <w:sz w:val="19"/>
        </w:rPr>
        <w:t>magnetospheres</w:t>
      </w:r>
      <w:r>
        <w:rPr>
          <w:b w:val="0"/>
          <w:i w:val="0"/>
          <w:sz w:val="19"/>
        </w:rPr>
        <w:t xml:space="preserve">, </w:t>
      </w:r>
      <w:r>
        <w:rPr>
          <w:b/>
          <w:i w:val="0"/>
          <w:sz w:val="19"/>
        </w:rPr>
        <w:t>seasons</w:t>
      </w:r>
      <w:r>
        <w:rPr>
          <w:b w:val="0"/>
          <w:i w:val="0"/>
          <w:sz w:val="19"/>
        </w:rPr>
        <w:t xml:space="preserve">, </w:t>
      </w:r>
      <w:r>
        <w:rPr>
          <w:b/>
          <w:i w:val="0"/>
          <w:sz w:val="19"/>
        </w:rPr>
        <w:t>273-day</w:t>
      </w:r>
      <w:r>
        <w:rPr>
          <w:b w:val="0"/>
          <w:i w:val="0"/>
          <w:sz w:val="19"/>
        </w:rPr>
        <w:t xml:space="preserve"> year, </w:t>
      </w:r>
      <w:r>
        <w:rPr>
          <w:b/>
          <w:i w:val="0"/>
          <w:sz w:val="19"/>
        </w:rPr>
        <w:t>desert</w:t>
      </w:r>
      <w:r>
        <w:rPr>
          <w:b w:val="0"/>
          <w:i w:val="0"/>
          <w:sz w:val="19"/>
        </w:rPr>
        <w:t xml:space="preserve"> migrations and </w:t>
      </w:r>
      <w:r>
        <w:rPr>
          <w:b/>
          <w:i w:val="0"/>
          <w:sz w:val="19"/>
        </w:rPr>
        <w:t>state</w:t>
      </w:r>
      <w:r>
        <w:rPr>
          <w:b w:val="0"/>
          <w:i w:val="0"/>
          <w:sz w:val="19"/>
        </w:rPr>
        <w:t xml:space="preserve"> </w:t>
      </w:r>
      <w:r>
        <w:rPr>
          <w:b/>
          <w:i w:val="0"/>
          <w:sz w:val="19"/>
        </w:rPr>
        <w:t>collapse</w:t>
      </w:r>
      <w:r>
        <w:rPr>
          <w:b w:val="0"/>
          <w:i w:val="0"/>
          <w:sz w:val="19"/>
        </w:rPr>
        <w:t xml:space="preserve">; </w:t>
      </w:r>
      <w:r>
        <w:rPr>
          <w:b/>
          <w:i w:val="0"/>
          <w:sz w:val="19"/>
        </w:rPr>
        <w:t>2167</w:t>
      </w:r>
      <w:r>
        <w:rPr>
          <w:b w:val="0"/>
          <w:i w:val="0"/>
          <w:sz w:val="19"/>
        </w:rPr>
        <w:t xml:space="preserve"> </w:t>
      </w:r>
      <w:r>
        <w:rPr>
          <w:b/>
          <w:i w:val="0"/>
          <w:sz w:val="19"/>
        </w:rPr>
        <w:t>Jupiter</w:t>
      </w:r>
      <w:r>
        <w:rPr>
          <w:b w:val="0"/>
          <w:i w:val="0"/>
          <w:sz w:val="19"/>
        </w:rPr>
        <w:t xml:space="preserve"> </w:t>
      </w:r>
      <w:r>
        <w:rPr>
          <w:b/>
          <w:i w:val="0"/>
          <w:sz w:val="19"/>
        </w:rPr>
        <w:t>burns</w:t>
      </w:r>
      <w:r>
        <w:rPr>
          <w:b w:val="0"/>
          <w:i w:val="0"/>
          <w:sz w:val="19"/>
        </w:rPr>
        <w:t xml:space="preserve"> twenty years—</w:t>
      </w:r>
      <w:r>
        <w:rPr>
          <w:b/>
          <w:i w:val="0"/>
          <w:sz w:val="19"/>
        </w:rPr>
        <w:t>Burning Bush</w:t>
      </w:r>
      <w:r>
        <w:rPr>
          <w:b w:val="0"/>
          <w:i w:val="0"/>
          <w:sz w:val="19"/>
        </w:rPr>
        <w:t xml:space="preserve">, </w:t>
      </w:r>
      <w:r>
        <w:rPr>
          <w:b/>
          <w:i w:val="0"/>
          <w:sz w:val="19"/>
        </w:rPr>
        <w:t>commandment</w:t>
      </w:r>
      <w:r>
        <w:rPr>
          <w:b w:val="0"/>
          <w:i w:val="0"/>
          <w:sz w:val="19"/>
        </w:rPr>
        <w:t xml:space="preserve"> </w:t>
      </w:r>
      <w:r>
        <w:rPr>
          <w:b/>
          <w:i w:val="0"/>
          <w:sz w:val="19"/>
        </w:rPr>
        <w:t>thunder</w:t>
      </w:r>
      <w:r>
        <w:rPr>
          <w:b w:val="0"/>
          <w:i w:val="0"/>
          <w:sz w:val="19"/>
        </w:rPr>
        <w:t xml:space="preserve">, </w:t>
      </w:r>
      <w:r>
        <w:rPr>
          <w:b/>
          <w:i w:val="0"/>
          <w:sz w:val="19"/>
        </w:rPr>
        <w:t>Mo-Zeus</w:t>
      </w:r>
      <w:r>
        <w:rPr>
          <w:b w:val="0"/>
          <w:i w:val="0"/>
          <w:sz w:val="19"/>
        </w:rPr>
        <w:t xml:space="preserve"> fiction; </w:t>
      </w:r>
      <w:r>
        <w:rPr>
          <w:b/>
          <w:i w:val="0"/>
          <w:sz w:val="19"/>
        </w:rPr>
        <w:t>Binding of Isaac</w:t>
      </w:r>
      <w:r>
        <w:rPr>
          <w:b w:val="0"/>
          <w:i w:val="0"/>
          <w:sz w:val="19"/>
        </w:rPr>
        <w:t xml:space="preserve"> encodes </w:t>
      </w:r>
      <w:r>
        <w:rPr>
          <w:b/>
          <w:i w:val="0"/>
          <w:sz w:val="19"/>
        </w:rPr>
        <w:t>Aries</w:t>
      </w:r>
      <w:r>
        <w:rPr>
          <w:b w:val="0"/>
          <w:i w:val="0"/>
          <w:sz w:val="19"/>
        </w:rPr>
        <w:t xml:space="preserve"> shift and </w:t>
      </w:r>
      <w:r>
        <w:rPr>
          <w:b/>
          <w:i w:val="0"/>
          <w:sz w:val="19"/>
        </w:rPr>
        <w:t>animal</w:t>
      </w:r>
      <w:r>
        <w:rPr>
          <w:b w:val="0"/>
          <w:i w:val="0"/>
          <w:sz w:val="19"/>
        </w:rPr>
        <w:t xml:space="preserve"> tribute under </w:t>
      </w:r>
      <w:r>
        <w:rPr>
          <w:b/>
          <w:i w:val="0"/>
          <w:sz w:val="19"/>
        </w:rPr>
        <w:t>pyramid</w:t>
      </w:r>
      <w:r>
        <w:rPr>
          <w:b w:val="0"/>
          <w:i w:val="0"/>
          <w:sz w:val="19"/>
        </w:rPr>
        <w:t xml:space="preserve"> rule.</w:t>
      </w:r>
    </w:p>
    <w:p>
      <w:r>
        <w:rPr>
          <w:b w:val="0"/>
          <w:i w:val="0"/>
        </w:rPr>
        <w:t xml:space="preserve">This new period of stability lasted 156 years, ending abruptly when the nonlinear configuration lost its last Absu layer. Exposed to the Sun's electromagnetic field, each planet formed its own </w:t>
      </w:r>
      <w:hyperlink r:id="rId206">
        <w:r>
          <w:rPr>
            <w:b w:val="0"/>
            <w:i w:val="0"/>
            <w:color w:val="B8860B"/>
          </w:rPr>
          <w:t>magnetosphere</w:t>
        </w:r>
      </w:hyperlink>
      <w:r>
        <w:rPr>
          <w:b w:val="0"/>
          <w:i w:val="0"/>
        </w:rPr>
        <w:t xml:space="preserve">. Seasons began on Earth for the first time. Desert formation forced populations of Western Asia, the Indian Subcontinent, and North Africa to migrate. The Egyptian and </w:t>
      </w:r>
      <w:hyperlink r:id="rId207">
        <w:r>
          <w:rPr>
            <w:b w:val="0"/>
            <w:i w:val="0"/>
            <w:color w:val="B8860B"/>
          </w:rPr>
          <w:t>Akkadian</w:t>
        </w:r>
      </w:hyperlink>
      <w:r>
        <w:rPr>
          <w:b w:val="0"/>
          <w:i w:val="0"/>
        </w:rPr>
        <w:t xml:space="preserve"> kingdoms collapsed. Earth remained in nonlinear orbit with Jupiter, and the year extended to 273 days. As Venus became exposed to the Sun's field, it retreated into Jupiter's magnetosphere, once again </w:t>
      </w:r>
      <w:r>
        <w:rPr>
          <w:b w:val="0"/>
          <w:i/>
        </w:rPr>
        <w:t>consumed into the Gas Giant's interior</w:t>
      </w:r>
      <w:r>
        <w:rPr>
          <w:b w:val="0"/>
          <w:i w:val="0"/>
        </w:rPr>
        <w:t>.</w:t>
      </w:r>
    </w:p>
    <w:p>
      <w:pPr>
        <w:pStyle w:val="Heading2"/>
        <w:keepNext/>
        <w:keepLines/>
      </w:pPr>
      <w:r>
        <w:t>Year Extends to 273 Days — Ice Age in the North</w:t>
      </w:r>
    </w:p>
    <w:p>
      <w:r>
        <w:rPr>
          <w:b w:val="0"/>
          <w:i w:val="0"/>
        </w:rPr>
        <w:t>Northern populations experienced an ice age lasting over 200 years. Robert Ackerman (</w:t>
      </w:r>
      <w:r>
        <w:rPr>
          <w:b w:val="0"/>
          <w:i/>
        </w:rPr>
        <w:t>Egyptian Myth and Catastrophism</w:t>
      </w:r>
      <w:r>
        <w:rPr>
          <w:b w:val="0"/>
          <w:i w:val="0"/>
        </w:rPr>
        <w:t xml:space="preserve">) explains that Norse mythology preserves Proto-Venus not as heat or drought but as </w:t>
      </w:r>
      <w:r>
        <w:rPr>
          <w:b w:val="0"/>
          <w:i/>
        </w:rPr>
        <w:t>winter</w:t>
      </w:r>
      <w:r>
        <w:rPr>
          <w:b w:val="0"/>
          <w:i w:val="0"/>
        </w:rPr>
        <w:t xml:space="preserve"> — because during the Vedic Period, when priori-Mars was released from geosynchronous orbit, the Norse lands would have been much farther from the equator.</w:t>
      </w:r>
    </w:p>
    <w:p>
      <w:pPr>
        <w:pStyle w:val="Heading2"/>
        <w:keepNext/>
        <w:keepLines/>
      </w:pPr>
      <w:r>
        <w:t>2167 BCE — Jupiter Catches on Fire</w:t>
      </w:r>
    </w:p>
    <w:p>
      <w:r>
        <w:rPr>
          <w:b w:val="0"/>
          <w:i w:val="0"/>
        </w:rPr>
        <w:t xml:space="preserve">Within 25 years, Jupiter — having recently consumed Venus — became fully exposed to the Sun's field and caught fire for 20 straight years. Humans worldwide remembered this as </w:t>
      </w:r>
      <w:hyperlink r:id="rId208">
        <w:r>
          <w:rPr>
            <w:b w:val="0"/>
            <w:i w:val="0"/>
            <w:color w:val="B8860B"/>
          </w:rPr>
          <w:t>The Burning Bush</w:t>
        </w:r>
      </w:hyperlink>
      <w:r>
        <w:rPr>
          <w:b w:val="0"/>
          <w:i w:val="0"/>
        </w:rPr>
        <w:t xml:space="preserve"> (Mosaic), </w:t>
      </w:r>
      <w:hyperlink r:id="rId209">
        <w:r>
          <w:rPr>
            <w:b w:val="0"/>
            <w:i w:val="0"/>
            <w:color w:val="B8860B"/>
          </w:rPr>
          <w:t>Chilam Balam</w:t>
        </w:r>
      </w:hyperlink>
      <w:r>
        <w:rPr>
          <w:b w:val="0"/>
          <w:i w:val="0"/>
        </w:rPr>
        <w:t xml:space="preserve"> (Mayan), and many others. The Old Testament redacts the planet saviour Jupiter (Zeus) into a mythical human prophet "Mo-Zeus" representing a '</w:t>
      </w:r>
      <w:hyperlink r:id="rId210">
        <w:r>
          <w:rPr>
            <w:b w:val="0"/>
            <w:i w:val="0"/>
            <w:color w:val="B8860B"/>
          </w:rPr>
          <w:t>Universal Creator and Saviour God</w:t>
        </w:r>
      </w:hyperlink>
      <w:r>
        <w:rPr>
          <w:b w:val="0"/>
          <w:i w:val="0"/>
        </w:rPr>
        <w:t>'.</w:t>
      </w:r>
    </w:p>
    <w:p>
      <w:r>
        <w:rPr>
          <w:b w:val="0"/>
          <w:i w:val="0"/>
        </w:rPr>
        <w:t xml:space="preserve">Under Jupiter's changing influence, Earth underwent further cataclysm. The ground vibrated, and a trumpeting sound was heard and </w:t>
      </w:r>
      <w:r>
        <w:rPr>
          <w:b w:val="0"/>
          <w:i/>
        </w:rPr>
        <w:t>felt</w:t>
      </w:r>
      <w:r>
        <w:rPr>
          <w:b w:val="0"/>
          <w:i w:val="0"/>
        </w:rPr>
        <w:t xml:space="preserve"> by every creature up to </w:t>
      </w:r>
      <w:hyperlink r:id="rId211">
        <w:r>
          <w:rPr>
            <w:b w:val="0"/>
            <w:i w:val="0"/>
            <w:color w:val="B8860B"/>
          </w:rPr>
          <w:t>613</w:t>
        </w:r>
      </w:hyperlink>
      <w:r>
        <w:rPr>
          <w:b w:val="0"/>
          <w:i w:val="0"/>
        </w:rPr>
        <w:t xml:space="preserve"> times. Humans interpreted each exultation as a Commandment spoken by God — the basis of the 10 Commandments of the </w:t>
      </w:r>
      <w:hyperlink r:id="rId212">
        <w:r>
          <w:rPr>
            <w:b w:val="0"/>
            <w:i w:val="0"/>
            <w:color w:val="B8860B"/>
          </w:rPr>
          <w:t>Mosaic Covenant</w:t>
        </w:r>
      </w:hyperlink>
      <w:r>
        <w:rPr>
          <w:b w:val="0"/>
          <w:i w:val="0"/>
        </w:rPr>
        <w:t xml:space="preserve">. For Jupiter's full mythological role, see </w:t>
      </w:r>
      <w:hyperlink r:id="rId174">
        <w:r>
          <w:rPr>
            <w:b w:val="0"/>
            <w:i w:val="0"/>
            <w:color w:val="B8860B"/>
          </w:rPr>
          <w:t>Jupiter replaces Saturn as the new Saviour</w:t>
        </w:r>
      </w:hyperlink>
      <w:r>
        <w:rPr>
          <w:b w:val="0"/>
          <w:i w:val="0"/>
        </w:rPr>
        <w:t>.</w:t>
      </w:r>
    </w:p>
    <w:p>
      <w:r>
        <w:rPr>
          <w:b w:val="0"/>
          <w:i w:val="0"/>
        </w:rPr>
        <w:t xml:space="preserve">Jupiter's epic display meant the powers that be did not represent any gods. The </w:t>
      </w:r>
      <w:r>
        <w:rPr>
          <w:b/>
          <w:i w:val="0"/>
        </w:rPr>
        <w:t>Pyramidal Empire</w:t>
      </w:r>
      <w:r>
        <w:rPr>
          <w:b w:val="0"/>
          <w:i w:val="0"/>
        </w:rPr>
        <w:t xml:space="preserve"> reacted by creating the </w:t>
      </w:r>
      <w:hyperlink r:id="rId213">
        <w:r>
          <w:rPr>
            <w:b w:val="0"/>
            <w:i w:val="0"/>
            <w:color w:val="B8860B"/>
          </w:rPr>
          <w:t>Abrahamic Covenant</w:t>
        </w:r>
      </w:hyperlink>
      <w:r>
        <w:rPr>
          <w:b w:val="0"/>
          <w:i w:val="0"/>
        </w:rPr>
        <w:t xml:space="preserve"> — replacing direct rulership with indirect religious mind-control. In Genesis 22, the </w:t>
      </w:r>
      <w:hyperlink r:id="rId214">
        <w:r>
          <w:rPr>
            <w:b w:val="0"/>
            <w:i w:val="0"/>
            <w:color w:val="B8860B"/>
          </w:rPr>
          <w:t>Binding of Isaac</w:t>
        </w:r>
      </w:hyperlink>
      <w:r>
        <w:rPr>
          <w:b w:val="0"/>
          <w:i w:val="0"/>
        </w:rPr>
        <w:t xml:space="preserve"> describes these new rules: Abraham was ordered to sacrifice his son Isaac until stopped by emissaries of the age of Aries, who informed him he could slaughter a ram instead. Going forward, subjects would sacrifice animals to show loyalty to the </w:t>
      </w:r>
      <w:r>
        <w:rPr>
          <w:b/>
          <w:i w:val="0"/>
        </w:rPr>
        <w:t>Pyramidal Empire</w:t>
      </w:r>
      <w:r>
        <w:rPr>
          <w:b w:val="0"/>
          <w:i w:val="0"/>
        </w:rPr>
        <w:t xml:space="preserve"> and its invisible god.</w:t>
      </w:r>
    </w:p>
    <w:p/>
    <w:p>
      <w:pPr>
        <w:spacing w:before="280" w:after="40"/>
        <w:jc w:val="center"/>
      </w:pPr>
      <w:r>
        <w:rPr>
          <w:color w:val="B8860B"/>
          <w:sz w:val="24"/>
        </w:rPr>
        <w:t>— ✦ —</w:t>
      </w:r>
    </w:p>
    <w:p>
      <w:pPr>
        <w:keepNext/>
        <w:spacing w:before="0" w:after="40"/>
      </w:pPr>
      <w:r>
        <w:rPr>
          <w:rFonts w:ascii="Libre Franklin" w:hAnsi="Libre Franklin"/>
          <w:b/>
          <w:color w:val="B8860B"/>
          <w:sz w:val="18"/>
        </w:rPr>
        <w:t>CHAPTER 21</w:t>
      </w:r>
    </w:p>
    <w:p>
      <w:pPr>
        <w:pStyle w:val="Heading2"/>
        <w:keepNext/>
        <w:keepLines/>
      </w:pPr>
      <w:r>
        <w:rPr>
          <w:b/>
        </w:rPr>
        <w:t>Sodom and Gomorrah are completely destroyed by Mars.</w:t>
      </w:r>
    </w:p>
    <w:p>
      <w:pPr>
        <w:pStyle w:val="Quote"/>
      </w:pPr>
      <w:r>
        <w:rPr>
          <w:b w:val="0"/>
          <w:i w:val="0"/>
          <w:sz w:val="19"/>
        </w:rPr>
      </w:r>
      <w:r>
        <w:rPr>
          <w:b/>
          <w:i w:val="0"/>
          <w:sz w:val="19"/>
        </w:rPr>
        <w:t>TL;DR:</w:t>
      </w:r>
      <w:r>
        <w:rPr>
          <w:b w:val="0"/>
          <w:i w:val="0"/>
          <w:sz w:val="19"/>
        </w:rPr>
        <w:t xml:space="preserve"> </w:t>
      </w:r>
      <w:r>
        <w:rPr>
          <w:b/>
          <w:i w:val="0"/>
          <w:sz w:val="19"/>
        </w:rPr>
        <w:t>1936 BCE</w:t>
      </w:r>
      <w:r>
        <w:rPr>
          <w:b w:val="0"/>
          <w:i w:val="0"/>
          <w:sz w:val="19"/>
        </w:rPr>
        <w:t xml:space="preserve">: </w:t>
      </w:r>
      <w:r>
        <w:rPr>
          <w:b/>
          <w:i w:val="0"/>
          <w:sz w:val="19"/>
        </w:rPr>
        <w:t>Mars–Earth–Mercury</w:t>
      </w:r>
      <w:r>
        <w:rPr>
          <w:b w:val="0"/>
          <w:i w:val="0"/>
          <w:sz w:val="19"/>
        </w:rPr>
        <w:t xml:space="preserve"> line fires a </w:t>
      </w:r>
      <w:r>
        <w:rPr>
          <w:b/>
          <w:i w:val="0"/>
          <w:sz w:val="19"/>
        </w:rPr>
        <w:t>sulfur</w:t>
      </w:r>
      <w:r>
        <w:rPr>
          <w:b w:val="0"/>
          <w:i w:val="0"/>
          <w:sz w:val="19"/>
        </w:rPr>
        <w:t xml:space="preserve"> </w:t>
      </w:r>
      <w:r>
        <w:rPr>
          <w:b/>
          <w:i w:val="0"/>
          <w:sz w:val="19"/>
        </w:rPr>
        <w:t>column</w:t>
      </w:r>
      <w:r>
        <w:rPr>
          <w:b w:val="0"/>
          <w:i w:val="0"/>
          <w:sz w:val="19"/>
        </w:rPr>
        <w:t xml:space="preserve"> on the </w:t>
      </w:r>
      <w:r>
        <w:rPr>
          <w:b/>
          <w:i w:val="0"/>
          <w:sz w:val="19"/>
        </w:rPr>
        <w:t>five</w:t>
      </w:r>
      <w:r>
        <w:rPr>
          <w:b w:val="0"/>
          <w:i w:val="0"/>
          <w:sz w:val="19"/>
        </w:rPr>
        <w:t xml:space="preserve"> </w:t>
      </w:r>
      <w:r>
        <w:rPr>
          <w:b/>
          <w:i w:val="0"/>
          <w:sz w:val="19"/>
        </w:rPr>
        <w:t>cities</w:t>
      </w:r>
      <w:r>
        <w:rPr>
          <w:b w:val="0"/>
          <w:i w:val="0"/>
          <w:sz w:val="19"/>
        </w:rPr>
        <w:t xml:space="preserve"> of the plain—</w:t>
      </w:r>
      <w:r>
        <w:rPr>
          <w:b/>
          <w:i w:val="0"/>
          <w:sz w:val="19"/>
        </w:rPr>
        <w:t>electric</w:t>
      </w:r>
      <w:r>
        <w:rPr>
          <w:b w:val="0"/>
          <w:i w:val="0"/>
          <w:sz w:val="19"/>
        </w:rPr>
        <w:t xml:space="preserve"> </w:t>
      </w:r>
      <w:r>
        <w:rPr>
          <w:b/>
          <w:i w:val="0"/>
          <w:sz w:val="19"/>
        </w:rPr>
        <w:t>disaster</w:t>
      </w:r>
      <w:r>
        <w:rPr>
          <w:b w:val="0"/>
          <w:i w:val="0"/>
          <w:sz w:val="19"/>
        </w:rPr>
        <w:t xml:space="preserve"> later moralized as </w:t>
      </w:r>
      <w:r>
        <w:rPr>
          <w:b/>
          <w:i w:val="0"/>
          <w:sz w:val="19"/>
        </w:rPr>
        <w:t>sin</w:t>
      </w:r>
      <w:r>
        <w:rPr>
          <w:b w:val="0"/>
          <w:i w:val="0"/>
          <w:sz w:val="19"/>
        </w:rPr>
        <w:t xml:space="preserve">; same </w:t>
      </w:r>
      <w:r>
        <w:rPr>
          <w:b/>
          <w:i w:val="0"/>
          <w:sz w:val="19"/>
        </w:rPr>
        <w:t>physics</w:t>
      </w:r>
      <w:r>
        <w:rPr>
          <w:b w:val="0"/>
          <w:i w:val="0"/>
          <w:sz w:val="19"/>
        </w:rPr>
        <w:t xml:space="preserve"> invoked for </w:t>
      </w:r>
      <w:r>
        <w:rPr>
          <w:b/>
          <w:i w:val="0"/>
          <w:sz w:val="19"/>
        </w:rPr>
        <w:t>instant</w:t>
      </w:r>
      <w:r>
        <w:rPr>
          <w:b w:val="0"/>
          <w:i w:val="0"/>
          <w:sz w:val="19"/>
        </w:rPr>
        <w:t xml:space="preserve"> </w:t>
      </w:r>
      <w:r>
        <w:rPr>
          <w:b/>
          <w:i w:val="0"/>
          <w:sz w:val="19"/>
        </w:rPr>
        <w:t>mineralization</w:t>
      </w:r>
      <w:r>
        <w:rPr>
          <w:b w:val="0"/>
          <w:i w:val="0"/>
          <w:sz w:val="19"/>
        </w:rPr>
        <w:t xml:space="preserve"> in </w:t>
      </w:r>
      <w:r>
        <w:rPr>
          <w:b/>
          <w:i w:val="0"/>
          <w:sz w:val="19"/>
        </w:rPr>
        <w:t>plasma</w:t>
      </w:r>
      <w:r>
        <w:rPr>
          <w:b w:val="0"/>
          <w:i w:val="0"/>
          <w:sz w:val="19"/>
        </w:rPr>
        <w:t xml:space="preserve"> readings.</w:t>
      </w:r>
    </w:p>
    <w:p>
      <w:r>
        <w:rPr>
          <w:b w:val="0"/>
          <w:i w:val="0"/>
        </w:rPr>
        <w:t>With Jupiter's influence in decline and Venus absent, the nonlinear configuration continued to widen and destabilize.</w:t>
      </w:r>
      <w:r>
        <w:rPr>
          <w:b w:val="0"/>
          <w:i w:val="0"/>
        </w:rPr>
        <w:t xml:space="preserve"> </w:t>
      </w:r>
      <w:r>
        <w:rPr>
          <w:b w:val="0"/>
          <w:i w:val="0"/>
        </w:rPr>
        <w:t>The periodic cataclysmic encounters between Earth and Mars increase in duration and intensity. Eventually an alignment</w:t>
      </w:r>
      <w:r>
        <w:rPr>
          <w:b w:val="0"/>
          <w:i w:val="0"/>
        </w:rPr>
        <w:t xml:space="preserve"> </w:t>
      </w:r>
      <w:r>
        <w:rPr>
          <w:b w:val="0"/>
          <w:i w:val="0"/>
        </w:rPr>
        <w:t xml:space="preserve">between the planets Mars, Earth, and Mercury caused the complete destruction of the five </w:t>
      </w:r>
      <w:r>
        <w:rPr>
          <w:b w:val="0"/>
          <w:i/>
        </w:rPr>
        <w:t>cities of the plain</w:t>
      </w:r>
      <w:r>
        <w:rPr>
          <w:b w:val="0"/>
          <w:i w:val="0"/>
        </w:rPr>
        <w:t xml:space="preserve"> named in</w:t>
      </w:r>
      <w:r>
        <w:rPr>
          <w:b w:val="0"/>
          <w:i w:val="0"/>
        </w:rPr>
        <w:t xml:space="preserve"> </w:t>
      </w:r>
      <w:r>
        <w:rPr>
          <w:b w:val="0"/>
          <w:i w:val="0"/>
        </w:rPr>
        <w:t>Genesis 14:2:</w:t>
      </w:r>
      <w:r>
        <w:rPr>
          <w:b w:val="0"/>
          <w:i w:val="0"/>
        </w:rPr>
        <w:t xml:space="preserve"> </w:t>
      </w:r>
      <w:r>
        <w:rPr>
          <w:b w:val="0"/>
          <w:i w:val="0"/>
        </w:rPr>
      </w:r>
      <w:r>
        <w:rPr>
          <w:b/>
          <w:i w:val="0"/>
        </w:rPr>
        <w:t>Sodom, Gomorrah, Admah, Zeboiim and Zoar</w:t>
      </w:r>
      <w:r>
        <w:rPr>
          <w:b w:val="0"/>
          <w:i w:val="0"/>
        </w:rPr>
        <w:t>. Flaming sulfur from Mars fell to Earth as a miles-wide column of electric</w:t>
      </w:r>
      <w:r>
        <w:rPr>
          <w:b w:val="0"/>
          <w:i w:val="0"/>
        </w:rPr>
        <w:t xml:space="preserve"> </w:t>
      </w:r>
      <w:r>
        <w:rPr>
          <w:b w:val="0"/>
          <w:i w:val="0"/>
        </w:rPr>
        <w:t>discharge decimated the plain.</w:t>
      </w:r>
    </w:p>
    <w:p>
      <w:pPr>
        <w:pStyle w:val="Quote"/>
      </w:pPr>
      <w:r>
        <w:rPr>
          <w:b w:val="0"/>
          <w:i w:val="0"/>
          <w:sz w:val="19"/>
        </w:rPr>
        <w:t>"Yes, as in Sodom and Gomorrah from the Bible, Torah and Quran - the cities of sin supposedly destroyed with brimstone</w:t>
      </w:r>
      <w:r>
        <w:rPr>
          <w:b w:val="0"/>
          <w:i w:val="0"/>
          <w:sz w:val="19"/>
        </w:rPr>
        <w:t xml:space="preserve"> </w:t>
      </w:r>
      <w:r>
        <w:rPr>
          <w:b w:val="0"/>
          <w:i w:val="0"/>
          <w:sz w:val="19"/>
        </w:rPr>
        <w:t>and fire sent from God."</w:t>
      </w:r>
      <w:hyperlink r:id="rId215">
        <w:r>
          <w:rPr>
            <w:b w:val="0"/>
            <w:i w:val="0"/>
            <w:color w:val="B8860B"/>
            <w:sz w:val="19"/>
          </w:rPr>
          <w:t xml:space="preserve"> Forbes.com</w:t>
        </w:r>
      </w:hyperlink>
    </w:p>
    <w:p>
      <w:r>
        <w:rPr>
          <w:b w:val="0"/>
          <w:i w:val="0"/>
        </w:rPr>
        <w:t xml:space="preserve">The </w:t>
      </w:r>
      <w:hyperlink r:id="rId216">
        <w:r>
          <w:rPr>
            <w:b w:val="0"/>
            <w:i w:val="0"/>
            <w:color w:val="B8860B"/>
          </w:rPr>
          <w:t>1611 KJV Bible</w:t>
        </w:r>
      </w:hyperlink>
      <w:r>
        <w:rPr>
          <w:b w:val="0"/>
          <w:i w:val="0"/>
        </w:rPr>
        <w:t xml:space="preserve"> would later redact this famous natural cataclysm</w:t>
      </w:r>
      <w:r>
        <w:rPr>
          <w:b w:val="0"/>
          <w:i w:val="0"/>
        </w:rPr>
        <w:t xml:space="preserve"> </w:t>
      </w:r>
      <w:r>
        <w:rPr>
          <w:b w:val="0"/>
          <w:i w:val="0"/>
        </w:rPr>
        <w:t>into a story of human sin and divine retribution with homosexuality as the scapegoat justifying the retribution.</w:t>
      </w:r>
      <w:r>
        <w:rPr>
          <w:b w:val="0"/>
          <w:i w:val="0"/>
        </w:rPr>
        <w:t xml:space="preserve"> </w:t>
      </w:r>
      <w:r>
        <w:rPr>
          <w:b w:val="0"/>
          <w:i w:val="0"/>
        </w:rPr>
        <w:t>Nevertheless, some aspects of the story are true. Instant fossilization can occur during periods of interplanetary</w:t>
      </w:r>
      <w:r>
        <w:rPr>
          <w:b w:val="0"/>
          <w:i w:val="0"/>
        </w:rPr>
        <w:t xml:space="preserve"> </w:t>
      </w:r>
      <w:r>
        <w:rPr>
          <w:b w:val="0"/>
          <w:i w:val="0"/>
        </w:rPr>
        <w:t>discharge.</w:t>
      </w:r>
    </w:p>
    <w:p>
      <w:pPr>
        <w:pStyle w:val="Quote"/>
      </w:pPr>
      <w:r>
        <w:rPr>
          <w:b w:val="0"/>
          <w:i w:val="0"/>
          <w:sz w:val="19"/>
        </w:rPr>
        <w:t>Under conditions of powerful electrical discharge one element (such as carbon) might be transmuted into another (such</w:t>
      </w:r>
      <w:r>
        <w:rPr>
          <w:b w:val="0"/>
          <w:i w:val="0"/>
          <w:sz w:val="19"/>
        </w:rPr>
        <w:t xml:space="preserve"> </w:t>
      </w:r>
      <w:r>
        <w:rPr>
          <w:b w:val="0"/>
          <w:i w:val="0"/>
          <w:sz w:val="19"/>
        </w:rPr>
        <w:t>as silicon).</w:t>
      </w:r>
      <w:r>
        <w:rPr>
          <w:b w:val="0"/>
          <w:i w:val="0"/>
          <w:sz w:val="19"/>
        </w:rPr>
        <w:t xml:space="preserve"> </w:t>
      </w:r>
      <w:r>
        <w:rPr>
          <w:b w:val="0"/>
          <w:i w:val="0"/>
          <w:sz w:val="19"/>
        </w:rPr>
        <w:t>Low temperature electrical transmutation has been observed in the lab, though it has been kept fairly quiet and out of</w:t>
      </w:r>
      <w:r>
        <w:rPr>
          <w:b w:val="0"/>
          <w:i w:val="0"/>
          <w:sz w:val="19"/>
        </w:rPr>
        <w:t xml:space="preserve"> </w:t>
      </w:r>
      <w:r>
        <w:rPr>
          <w:b w:val="0"/>
          <w:i w:val="0"/>
          <w:sz w:val="19"/>
        </w:rPr>
        <w:t>public view.</w:t>
      </w:r>
      <w:r>
        <w:rPr>
          <w:b w:val="0"/>
          <w:i w:val="0"/>
          <w:sz w:val="19"/>
        </w:rPr>
        <w:t xml:space="preserve"> </w:t>
      </w:r>
      <w:r>
        <w:rPr>
          <w:b w:val="0"/>
          <w:i w:val="0"/>
          <w:sz w:val="19"/>
        </w:rPr>
        <w:t>As for the stratigraphic layers in which fossils are found, might it be possible that these were laid down more</w:t>
      </w:r>
      <w:r>
        <w:rPr>
          <w:b w:val="0"/>
          <w:i w:val="0"/>
          <w:sz w:val="19"/>
        </w:rPr>
        <w:t xml:space="preserve"> </w:t>
      </w:r>
      <w:r>
        <w:rPr>
          <w:b w:val="0"/>
          <w:i w:val="0"/>
          <w:sz w:val="19"/>
        </w:rPr>
        <w:t>quickly,</w:t>
      </w:r>
      <w:r>
        <w:rPr>
          <w:b w:val="0"/>
          <w:i w:val="0"/>
          <w:sz w:val="19"/>
        </w:rPr>
        <w:t xml:space="preserve"> </w:t>
      </w:r>
      <w:r>
        <w:rPr>
          <w:b w:val="0"/>
          <w:i w:val="0"/>
          <w:sz w:val="19"/>
        </w:rPr>
        <w:t>in a kind of electrical sputtering effect used in modern nanotechnology applications?</w:t>
      </w:r>
      <w:hyperlink r:id="rId217">
        <w:r>
          <w:rPr>
            <w:b w:val="0"/>
            <w:i w:val="0"/>
            <w:color w:val="B8860B"/>
            <w:sz w:val="19"/>
          </w:rPr>
          <w:t xml:space="preserve"> Thunderbolts.info</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22</w:t>
      </w:r>
    </w:p>
    <w:p>
      <w:pPr>
        <w:pStyle w:val="Heading2"/>
        <w:keepNext/>
        <w:keepLines/>
      </w:pPr>
      <w:r>
        <w:rPr>
          <w:b/>
        </w:rPr>
        <w:t>The "Passover" of Comet Venus and Exodus from the Pyramidal Empire</w:t>
      </w:r>
    </w:p>
    <w:p>
      <w:pPr>
        <w:pStyle w:val="Quote"/>
      </w:pPr>
      <w:r>
        <w:rPr>
          <w:b w:val="0"/>
          <w:i w:val="0"/>
          <w:sz w:val="19"/>
        </w:rPr>
      </w:r>
      <w:r>
        <w:rPr>
          <w:b/>
          <w:i w:val="0"/>
          <w:sz w:val="19"/>
        </w:rPr>
        <w:t>TL;DR:</w:t>
      </w:r>
      <w:r>
        <w:rPr>
          <w:b w:val="0"/>
          <w:i w:val="0"/>
          <w:sz w:val="19"/>
        </w:rPr>
        <w:t xml:space="preserve"> </w:t>
      </w:r>
      <w:r>
        <w:rPr>
          <w:b/>
          <w:i w:val="0"/>
          <w:sz w:val="19"/>
        </w:rPr>
        <w:t>1492 BCE</w:t>
      </w:r>
      <w:r>
        <w:rPr>
          <w:b w:val="0"/>
          <w:i w:val="0"/>
          <w:sz w:val="19"/>
        </w:rPr>
        <w:t xml:space="preserve">: polarity flip </w:t>
      </w:r>
      <w:r>
        <w:rPr>
          <w:b/>
          <w:i w:val="0"/>
          <w:sz w:val="19"/>
        </w:rPr>
        <w:t>hurls</w:t>
      </w:r>
      <w:r>
        <w:rPr>
          <w:b w:val="0"/>
          <w:i w:val="0"/>
          <w:sz w:val="19"/>
        </w:rPr>
        <w:t xml:space="preserve"> </w:t>
      </w:r>
      <w:r>
        <w:rPr>
          <w:b/>
          <w:i w:val="0"/>
          <w:sz w:val="19"/>
        </w:rPr>
        <w:t>Venus</w:t>
      </w:r>
      <w:r>
        <w:rPr>
          <w:b w:val="0"/>
          <w:i w:val="0"/>
          <w:sz w:val="19"/>
        </w:rPr>
        <w:t xml:space="preserve"> as </w:t>
      </w:r>
      <w:r>
        <w:rPr>
          <w:b/>
          <w:i w:val="0"/>
          <w:sz w:val="19"/>
        </w:rPr>
        <w:t>comet</w:t>
      </w:r>
      <w:r>
        <w:rPr>
          <w:b w:val="0"/>
          <w:i w:val="0"/>
          <w:sz w:val="19"/>
        </w:rPr>
        <w:t>—</w:t>
      </w:r>
      <w:r>
        <w:rPr>
          <w:b/>
          <w:i w:val="0"/>
          <w:sz w:val="19"/>
        </w:rPr>
        <w:t>Passover</w:t>
      </w:r>
      <w:r>
        <w:rPr>
          <w:b w:val="0"/>
          <w:i w:val="0"/>
          <w:sz w:val="19"/>
        </w:rPr>
        <w:t xml:space="preserve"> blood on </w:t>
      </w:r>
      <w:r>
        <w:rPr>
          <w:b/>
          <w:i w:val="0"/>
          <w:sz w:val="19"/>
        </w:rPr>
        <w:t>lintels</w:t>
      </w:r>
      <w:r>
        <w:rPr>
          <w:b w:val="0"/>
          <w:i w:val="0"/>
          <w:sz w:val="19"/>
        </w:rPr>
        <w:t xml:space="preserve">, </w:t>
      </w:r>
      <w:r>
        <w:rPr>
          <w:b/>
          <w:i w:val="0"/>
          <w:sz w:val="19"/>
        </w:rPr>
        <w:t>Pacific</w:t>
      </w:r>
      <w:r>
        <w:rPr>
          <w:b w:val="0"/>
          <w:i w:val="0"/>
          <w:sz w:val="19"/>
        </w:rPr>
        <w:t xml:space="preserve"> blow, </w:t>
      </w:r>
      <w:r>
        <w:rPr>
          <w:b/>
          <w:i w:val="0"/>
          <w:sz w:val="19"/>
        </w:rPr>
        <w:t>arc</w:t>
      </w:r>
      <w:r>
        <w:rPr>
          <w:b w:val="0"/>
          <w:i w:val="0"/>
          <w:sz w:val="19"/>
        </w:rPr>
        <w:t xml:space="preserve"> to </w:t>
      </w:r>
      <w:r>
        <w:rPr>
          <w:b/>
          <w:i w:val="0"/>
          <w:sz w:val="19"/>
        </w:rPr>
        <w:t>Mediterranean</w:t>
      </w:r>
      <w:r>
        <w:rPr>
          <w:b w:val="0"/>
          <w:i w:val="0"/>
          <w:sz w:val="19"/>
        </w:rPr>
        <w:t xml:space="preserve">; </w:t>
      </w:r>
      <w:r>
        <w:rPr>
          <w:b/>
          <w:i w:val="0"/>
          <w:sz w:val="19"/>
        </w:rPr>
        <w:t>year</w:t>
      </w:r>
      <w:r>
        <w:rPr>
          <w:b w:val="0"/>
          <w:i w:val="0"/>
          <w:sz w:val="19"/>
        </w:rPr>
        <w:t xml:space="preserve"> jumps </w:t>
      </w:r>
      <w:r>
        <w:rPr>
          <w:b/>
          <w:i w:val="0"/>
          <w:sz w:val="19"/>
        </w:rPr>
        <w:t>~30%</w:t>
      </w:r>
      <w:r>
        <w:rPr>
          <w:b w:val="0"/>
          <w:i w:val="0"/>
          <w:sz w:val="19"/>
        </w:rPr>
        <w:t xml:space="preserve"> (</w:t>
      </w:r>
      <w:r>
        <w:rPr>
          <w:b/>
          <w:i w:val="0"/>
          <w:sz w:val="19"/>
        </w:rPr>
        <w:t>273→360</w:t>
      </w:r>
      <w:r>
        <w:rPr>
          <w:b w:val="0"/>
          <w:i w:val="0"/>
          <w:sz w:val="19"/>
        </w:rPr>
        <w:t xml:space="preserve">) per </w:t>
      </w:r>
      <w:r>
        <w:rPr>
          <w:b/>
          <w:i w:val="0"/>
          <w:sz w:val="19"/>
        </w:rPr>
        <w:t>Cook</w:t>
      </w:r>
      <w:r>
        <w:rPr>
          <w:b w:val="0"/>
          <w:i w:val="0"/>
          <w:sz w:val="19"/>
        </w:rPr>
        <w:t xml:space="preserve">; </w:t>
      </w:r>
      <w:r>
        <w:rPr>
          <w:b/>
          <w:i w:val="0"/>
          <w:sz w:val="19"/>
        </w:rPr>
        <w:t>pyramid</w:t>
      </w:r>
      <w:r>
        <w:rPr>
          <w:b w:val="0"/>
          <w:i w:val="0"/>
          <w:sz w:val="19"/>
        </w:rPr>
        <w:t xml:space="preserve"> </w:t>
      </w:r>
      <w:r>
        <w:rPr>
          <w:b/>
          <w:i w:val="0"/>
          <w:sz w:val="19"/>
        </w:rPr>
        <w:t>gates</w:t>
      </w:r>
      <w:r>
        <w:rPr>
          <w:b w:val="0"/>
          <w:i w:val="0"/>
          <w:sz w:val="19"/>
        </w:rPr>
        <w:t xml:space="preserve"> die as </w:t>
      </w:r>
      <w:r>
        <w:rPr>
          <w:b/>
          <w:i w:val="0"/>
          <w:sz w:val="19"/>
        </w:rPr>
        <w:t>empire</w:t>
      </w:r>
      <w:r>
        <w:rPr>
          <w:b w:val="0"/>
          <w:i w:val="0"/>
          <w:sz w:val="19"/>
        </w:rPr>
        <w:t xml:space="preserve"> </w:t>
      </w:r>
      <w:r>
        <w:rPr>
          <w:b/>
          <w:i w:val="0"/>
          <w:sz w:val="19"/>
        </w:rPr>
        <w:t>splinters</w:t>
      </w:r>
      <w:r>
        <w:rPr>
          <w:b w:val="0"/>
          <w:i w:val="0"/>
          <w:sz w:val="19"/>
        </w:rPr>
        <w:t xml:space="preserve"> into </w:t>
      </w:r>
      <w:r>
        <w:rPr>
          <w:b/>
          <w:i w:val="0"/>
          <w:sz w:val="19"/>
        </w:rPr>
        <w:t>exodus</w:t>
      </w:r>
      <w:r>
        <w:rPr>
          <w:b w:val="0"/>
          <w:i w:val="0"/>
          <w:sz w:val="19"/>
        </w:rPr>
        <w:t xml:space="preserve"> memory.</w:t>
      </w:r>
    </w:p>
    <w:p>
      <w:r>
        <w:rPr>
          <w:b w:val="0"/>
          <w:i w:val="0"/>
        </w:rPr>
        <w:t>In the last 675 years, gas-giant Jupiter has been directly exposed to the Sun's field drawing energy into it and growing</w:t>
      </w:r>
      <w:r>
        <w:rPr>
          <w:b w:val="0"/>
          <w:i w:val="0"/>
        </w:rPr>
        <w:t xml:space="preserve"> </w:t>
      </w:r>
      <w:r>
        <w:rPr>
          <w:b w:val="0"/>
          <w:i w:val="0"/>
        </w:rPr>
        <w:t>larger. This eventually resulted in Jupiter flipping polarity and ejecting the consumed gas planet Venus. On April 19,</w:t>
      </w:r>
      <w:r>
        <w:rPr>
          <w:b w:val="0"/>
          <w:i w:val="0"/>
        </w:rPr>
        <w:t xml:space="preserve"> </w:t>
      </w:r>
      <w:r>
        <w:rPr>
          <w:b w:val="0"/>
          <w:i w:val="0"/>
        </w:rPr>
        <w:t xml:space="preserve">1492 B.C. Jupiter unexpectedly </w:t>
      </w:r>
      <w:r>
        <w:rPr>
          <w:b/>
          <w:i w:val="0"/>
        </w:rPr>
        <w:t>expels Venus</w:t>
      </w:r>
      <w:r>
        <w:rPr>
          <w:b w:val="0"/>
          <w:i w:val="0"/>
        </w:rPr>
        <w:t xml:space="preserve"> as a massive Comet that </w:t>
      </w:r>
      <w:r>
        <w:rPr>
          <w:b/>
          <w:i w:val="0"/>
        </w:rPr>
        <w:t>passes over</w:t>
      </w:r>
      <w:r>
        <w:rPr>
          <w:b w:val="0"/>
          <w:i w:val="0"/>
        </w:rPr>
        <w:t xml:space="preserve"> Earth's sky and heads towards</w:t>
      </w:r>
      <w:r>
        <w:rPr>
          <w:b w:val="0"/>
          <w:i w:val="0"/>
        </w:rPr>
        <w:t xml:space="preserve"> </w:t>
      </w:r>
      <w:r>
        <w:rPr>
          <w:b w:val="0"/>
          <w:i w:val="0"/>
        </w:rPr>
        <w:t xml:space="preserve">the Sun. The passage of Venus in proximity to the earth resulted in further </w:t>
      </w:r>
      <w:r>
        <w:rPr>
          <w:b w:val="0"/>
          <w:i/>
        </w:rPr>
        <w:t>plagues</w:t>
      </w:r>
      <w:r>
        <w:rPr>
          <w:b w:val="0"/>
          <w:i w:val="0"/>
        </w:rPr>
        <w:t>. Seeing the approach of</w:t>
      </w:r>
      <w:r>
        <w:rPr>
          <w:b w:val="0"/>
          <w:i w:val="0"/>
        </w:rPr>
        <w:t xml:space="preserve"> </w:t>
      </w:r>
      <w:r>
        <w:rPr>
          <w:b w:val="0"/>
          <w:i w:val="0"/>
        </w:rPr>
        <w:t>this "</w:t>
      </w:r>
      <w:r>
        <w:rPr>
          <w:b/>
          <w:i w:val="0"/>
        </w:rPr>
        <w:t>angel of death</w:t>
      </w:r>
      <w:r>
        <w:rPr>
          <w:b w:val="0"/>
          <w:i w:val="0"/>
        </w:rPr>
        <w:t xml:space="preserve">", the terrified population makes </w:t>
      </w:r>
      <w:hyperlink r:id="rId218">
        <w:r>
          <w:rPr>
            <w:b w:val="0"/>
            <w:i w:val="0"/>
            <w:color w:val="B8860B"/>
          </w:rPr>
          <w:t>ram sacrifices</w:t>
        </w:r>
      </w:hyperlink>
      <w:r>
        <w:rPr>
          <w:b w:val="0"/>
          <w:i w:val="0"/>
        </w:rPr>
        <w:t xml:space="preserve"> </w:t>
      </w:r>
      <w:r>
        <w:rPr>
          <w:b w:val="0"/>
          <w:i w:val="0"/>
        </w:rPr>
        <w:t>and splashes the blood on the sides of their houses. Jno</w:t>
      </w:r>
      <w:r>
        <w:rPr>
          <w:b w:val="0"/>
          <w:i w:val="0"/>
        </w:rPr>
        <w:t xml:space="preserve"> </w:t>
      </w:r>
      <w:r>
        <w:rPr>
          <w:b w:val="0"/>
          <w:i w:val="0"/>
        </w:rPr>
        <w:t xml:space="preserve">Cook </w:t>
      </w:r>
      <w:hyperlink r:id="rId204">
        <w:r>
          <w:rPr>
            <w:b w:val="0"/>
            <w:i w:val="0"/>
            <w:color w:val="B8860B"/>
          </w:rPr>
          <w:t>describes the event</w:t>
        </w:r>
      </w:hyperlink>
      <w:r>
        <w:rPr>
          <w:b w:val="0"/>
          <w:i w:val="0"/>
        </w:rPr>
        <w:t>:</w:t>
      </w:r>
    </w:p>
    <w:p>
      <w:pPr>
        <w:pStyle w:val="Quote"/>
      </w:pPr>
      <w:r>
        <w:rPr>
          <w:b w:val="0"/>
          <w:i w:val="0"/>
          <w:sz w:val="19"/>
        </w:rPr>
        <w:t>"Venus again made an electric contact with Earth, causing a crushing repulsive blow in the east Central Pacific.</w:t>
      </w:r>
      <w:r>
        <w:rPr>
          <w:b w:val="0"/>
          <w:i w:val="0"/>
          <w:sz w:val="19"/>
        </w:rPr>
        <w:t xml:space="preserve"> </w:t>
      </w:r>
      <w:r>
        <w:rPr>
          <w:b w:val="0"/>
          <w:i w:val="0"/>
          <w:sz w:val="19"/>
        </w:rPr>
        <w:t>The Pacific islands were wiped clean of any trace of humans, except for the petroglyphs carved on every island</w:t>
      </w:r>
      <w:r>
        <w:rPr>
          <w:b w:val="0"/>
          <w:i w:val="0"/>
          <w:sz w:val="19"/>
        </w:rPr>
        <w:t xml:space="preserve"> </w:t>
      </w:r>
      <w:r>
        <w:rPr>
          <w:b w:val="0"/>
          <w:i w:val="0"/>
          <w:sz w:val="19"/>
        </w:rPr>
        <w:t>thousands of years earlier.</w:t>
      </w:r>
      <w:r>
        <w:rPr>
          <w:b w:val="0"/>
          <w:i w:val="0"/>
          <w:sz w:val="19"/>
        </w:rPr>
        <w:t xml:space="preserve"> </w:t>
      </w:r>
      <w:r>
        <w:rPr>
          <w:b w:val="0"/>
          <w:i w:val="0"/>
          <w:sz w:val="19"/>
        </w:rPr>
        <w:t>Coastal South America and Central America were inundated with water, leaving sea-water traces in lakes high up in the</w:t>
      </w:r>
      <w:r>
        <w:rPr>
          <w:b w:val="0"/>
          <w:i w:val="0"/>
          <w:sz w:val="19"/>
        </w:rPr>
        <w:t xml:space="preserve"> </w:t>
      </w:r>
      <w:r>
        <w:rPr>
          <w:b w:val="0"/>
          <w:i w:val="0"/>
          <w:sz w:val="19"/>
        </w:rPr>
        <w:t>Andes,</w:t>
      </w:r>
      <w:r>
        <w:rPr>
          <w:b w:val="0"/>
          <w:i w:val="0"/>
          <w:sz w:val="19"/>
        </w:rPr>
        <w:t xml:space="preserve"> </w:t>
      </w:r>
      <w:r>
        <w:rPr>
          <w:b w:val="0"/>
          <w:i w:val="0"/>
          <w:sz w:val="19"/>
        </w:rPr>
        <w:t>and possibly causing a sudden rise in the coastal range of the Andes by thousands of feet.</w:t>
      </w:r>
      <w:r>
        <w:rPr>
          <w:b w:val="0"/>
          <w:i w:val="0"/>
          <w:sz w:val="19"/>
        </w:rPr>
        <w:t xml:space="preserve"> </w:t>
      </w:r>
      <w:r>
        <w:rPr>
          <w:b w:val="0"/>
          <w:i w:val="0"/>
          <w:sz w:val="19"/>
        </w:rPr>
        <w:t>The blow was followed by an electric arc traveling through the Pacific, the Indian Ocean,</w:t>
      </w:r>
      <w:r>
        <w:rPr>
          <w:b w:val="0"/>
          <w:i w:val="0"/>
          <w:sz w:val="19"/>
        </w:rPr>
        <w:t xml:space="preserve"> </w:t>
      </w:r>
      <w:r>
        <w:rPr>
          <w:b w:val="0"/>
          <w:i w:val="0"/>
          <w:sz w:val="19"/>
        </w:rPr>
        <w:t>and part of India -- following a path of increasingly higher latitude into the Mediterranean</w:t>
      </w:r>
      <w:r>
        <w:rPr>
          <w:b w:val="0"/>
          <w:i w:val="0"/>
          <w:sz w:val="19"/>
        </w:rPr>
        <w:t xml:space="preserve"> </w:t>
      </w:r>
      <w:r>
        <w:rPr>
          <w:b w:val="0"/>
          <w:i w:val="0"/>
          <w:sz w:val="19"/>
        </w:rPr>
        <w:t>as the Earth's axis angled back toward the Sun.</w:t>
      </w:r>
      <w:r>
        <w:rPr>
          <w:b w:val="0"/>
          <w:i w:val="0"/>
          <w:sz w:val="19"/>
        </w:rPr>
        <w:t xml:space="preserve"> </w:t>
      </w:r>
      <w:r>
        <w:rPr>
          <w:b w:val="0"/>
          <w:i w:val="0"/>
          <w:sz w:val="19"/>
        </w:rPr>
        <w:t>The event is recalled in mythology as the attack of the monster Typhon who is struck down by Zeus.</w:t>
      </w:r>
      <w:r>
        <w:rPr>
          <w:b w:val="0"/>
          <w:i w:val="0"/>
          <w:sz w:val="19"/>
        </w:rPr>
        <w:t xml:space="preserve"> </w:t>
      </w:r>
      <w:r>
        <w:rPr>
          <w:b w:val="0"/>
          <w:i w:val="0"/>
          <w:sz w:val="19"/>
        </w:rPr>
        <w:t>The major result of the contact was a 30 percent increase in the orbit of the Earth --</w:t>
      </w:r>
      <w:r>
        <w:rPr>
          <w:b w:val="0"/>
          <w:i w:val="0"/>
          <w:sz w:val="19"/>
        </w:rPr>
        <w:t xml:space="preserve"> </w:t>
      </w:r>
      <w:r>
        <w:rPr>
          <w:b w:val="0"/>
          <w:i w:val="0"/>
          <w:sz w:val="19"/>
        </w:rPr>
        <w:t>the year went from 273 days to 360 days.'"</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+92</w:t>
      </w:r>
      <w:r>
        <w:rPr>
          <w:b w:val="0"/>
          <w:i w:val="0"/>
          <w:sz w:val="19"/>
        </w:rPr>
        <w:t xml:space="preserve"> rotations lands </w:t>
      </w:r>
      <w:r>
        <w:rPr>
          <w:b/>
          <w:i w:val="0"/>
          <w:sz w:val="19"/>
        </w:rPr>
        <w:t>365</w:t>
      </w:r>
      <w:r>
        <w:rPr>
          <w:b w:val="0"/>
          <w:i w:val="0"/>
          <w:sz w:val="19"/>
        </w:rPr>
        <w:t xml:space="preserve"> days—Earth </w:t>
      </w:r>
      <w:r>
        <w:rPr>
          <w:b/>
          <w:i w:val="0"/>
          <w:sz w:val="19"/>
        </w:rPr>
        <w:t>leaves</w:t>
      </w:r>
      <w:r>
        <w:rPr>
          <w:b w:val="0"/>
          <w:i w:val="0"/>
          <w:sz w:val="19"/>
        </w:rPr>
        <w:t xml:space="preserve"> </w:t>
      </w:r>
      <w:r>
        <w:rPr>
          <w:b/>
          <w:i w:val="0"/>
          <w:sz w:val="19"/>
        </w:rPr>
        <w:t>Jupiter’s</w:t>
      </w:r>
      <w:r>
        <w:rPr>
          <w:b w:val="0"/>
          <w:i w:val="0"/>
          <w:sz w:val="19"/>
        </w:rPr>
        <w:t xml:space="preserve"> grip for </w:t>
      </w:r>
      <w:r>
        <w:rPr>
          <w:b/>
          <w:i w:val="0"/>
          <w:sz w:val="19"/>
        </w:rPr>
        <w:t>solar</w:t>
      </w:r>
      <w:r>
        <w:rPr>
          <w:b w:val="0"/>
          <w:i w:val="0"/>
          <w:sz w:val="19"/>
        </w:rPr>
        <w:t xml:space="preserve"> orbit; </w:t>
      </w:r>
      <w:r>
        <w:rPr>
          <w:b/>
          <w:i w:val="0"/>
          <w:sz w:val="19"/>
        </w:rPr>
        <w:t>twenty-year</w:t>
      </w:r>
      <w:r>
        <w:rPr>
          <w:b w:val="0"/>
          <w:i w:val="0"/>
          <w:sz w:val="19"/>
        </w:rPr>
        <w:t xml:space="preserve"> </w:t>
      </w:r>
      <w:r>
        <w:rPr>
          <w:b/>
          <w:i w:val="0"/>
          <w:sz w:val="19"/>
        </w:rPr>
        <w:t>gloom</w:t>
      </w:r>
      <w:r>
        <w:rPr>
          <w:b w:val="0"/>
          <w:i w:val="0"/>
          <w:sz w:val="19"/>
        </w:rPr>
        <w:t xml:space="preserve"> and </w:t>
      </w:r>
      <w:r>
        <w:rPr>
          <w:b/>
          <w:i w:val="0"/>
          <w:sz w:val="19"/>
        </w:rPr>
        <w:t>Velikovsky</w:t>
      </w:r>
      <w:r>
        <w:rPr>
          <w:b w:val="0"/>
          <w:i w:val="0"/>
          <w:sz w:val="19"/>
        </w:rPr>
        <w:t xml:space="preserve">’s </w:t>
      </w:r>
      <w:r>
        <w:rPr>
          <w:b/>
          <w:i w:val="0"/>
          <w:sz w:val="19"/>
        </w:rPr>
        <w:t>vermin</w:t>
      </w:r>
      <w:r>
        <w:rPr>
          <w:b w:val="0"/>
          <w:i w:val="0"/>
          <w:sz w:val="19"/>
        </w:rPr>
        <w:t xml:space="preserve"> plagues track </w:t>
      </w:r>
      <w:r>
        <w:rPr>
          <w:b/>
          <w:i w:val="0"/>
          <w:sz w:val="19"/>
        </w:rPr>
        <w:t>charged</w:t>
      </w:r>
      <w:r>
        <w:rPr>
          <w:b w:val="0"/>
          <w:i w:val="0"/>
          <w:sz w:val="19"/>
        </w:rPr>
        <w:t xml:space="preserve"> winds and </w:t>
      </w:r>
      <w:r>
        <w:rPr>
          <w:b/>
          <w:i w:val="0"/>
          <w:sz w:val="19"/>
        </w:rPr>
        <w:t>comet</w:t>
      </w:r>
      <w:r>
        <w:rPr>
          <w:b w:val="0"/>
          <w:i w:val="0"/>
          <w:sz w:val="19"/>
        </w:rPr>
        <w:t xml:space="preserve"> </w:t>
      </w:r>
      <w:r>
        <w:rPr>
          <w:b/>
          <w:i w:val="0"/>
          <w:sz w:val="19"/>
        </w:rPr>
        <w:t>entanglement</w:t>
      </w:r>
      <w:r>
        <w:rPr>
          <w:b w:val="0"/>
          <w:i w:val="0"/>
          <w:sz w:val="19"/>
        </w:rPr>
        <w:t xml:space="preserve"> after </w:t>
      </w:r>
      <w:r>
        <w:rPr>
          <w:b/>
          <w:i w:val="0"/>
          <w:sz w:val="19"/>
        </w:rPr>
        <w:t>Venus</w:t>
      </w:r>
      <w:r>
        <w:rPr>
          <w:b w:val="0"/>
          <w:i w:val="0"/>
          <w:sz w:val="19"/>
        </w:rPr>
        <w:t xml:space="preserve">’s </w:t>
      </w:r>
      <w:r>
        <w:rPr>
          <w:b/>
          <w:i w:val="0"/>
          <w:sz w:val="19"/>
        </w:rPr>
        <w:t>birth</w:t>
      </w:r>
      <w:r>
        <w:rPr>
          <w:b w:val="0"/>
          <w:i w:val="0"/>
          <w:sz w:val="19"/>
        </w:rPr>
        <w:t>.</w:t>
      </w:r>
    </w:p>
    <w:p>
      <w:r>
        <w:rPr>
          <w:b w:val="0"/>
          <w:i w:val="0"/>
        </w:rPr>
        <w:t>Based on the increase in the number of days (+92) in a year, we can ascertain that Earth has finally left Jupiter's</w:t>
      </w:r>
      <w:r>
        <w:rPr>
          <w:b w:val="0"/>
          <w:i w:val="0"/>
        </w:rPr>
        <w:t xml:space="preserve"> </w:t>
      </w:r>
      <w:r>
        <w:rPr>
          <w:b w:val="0"/>
          <w:i w:val="0"/>
        </w:rPr>
        <w:t xml:space="preserve">orbit and is on an independent orbit around the Sun. The </w:t>
      </w:r>
      <w:r>
        <w:rPr>
          <w:b w:val="0"/>
          <w:i/>
        </w:rPr>
        <w:t>newly independent</w:t>
      </w:r>
      <w:r>
        <w:rPr>
          <w:b w:val="0"/>
          <w:i w:val="0"/>
        </w:rPr>
        <w:t xml:space="preserve"> inner planets began to form final</w:t>
      </w:r>
      <w:r>
        <w:rPr>
          <w:b w:val="0"/>
          <w:i w:val="0"/>
        </w:rPr>
        <w:t xml:space="preserve"> </w:t>
      </w:r>
      <w:r>
        <w:rPr>
          <w:b w:val="0"/>
          <w:i w:val="0"/>
        </w:rPr>
        <w:t>electro-magnetic fields. Full exposure to the Sun caused the Earth to become covered in obscuring clouds and a plague</w:t>
      </w:r>
      <w:r>
        <w:rPr>
          <w:b w:val="0"/>
          <w:i w:val="0"/>
        </w:rPr>
        <w:t xml:space="preserve"> </w:t>
      </w:r>
      <w:r>
        <w:rPr>
          <w:b w:val="0"/>
          <w:i w:val="0"/>
        </w:rPr>
        <w:t>of darkness lasting 20 years.</w:t>
      </w:r>
      <w:r>
        <w:rPr>
          <w:b w:val="0"/>
          <w:i w:val="0"/>
        </w:rPr>
        <w:t xml:space="preserve"> </w:t>
      </w:r>
      <w:r>
        <w:rPr>
          <w:b w:val="0"/>
          <w:i w:val="0"/>
        </w:rPr>
        <w:t xml:space="preserve">In </w:t>
      </w:r>
      <w:hyperlink r:id="rId219">
        <w:r>
          <w:rPr>
            <w:b w:val="0"/>
            <w:i w:val="0"/>
            <w:color w:val="B8860B"/>
          </w:rPr>
          <w:t>Worlds in Collision</w:t>
        </w:r>
      </w:hyperlink>
      <w:r>
        <w:rPr>
          <w:b w:val="0"/>
          <w:i w:val="0"/>
        </w:rPr>
        <w:t xml:space="preserve"> </w:t>
      </w:r>
      <w:r>
        <w:rPr>
          <w:b w:val="0"/>
          <w:i w:val="0"/>
        </w:rPr>
        <w:t>, Immanuel Velikovsky describes other plagues like frogs and locusts:</w:t>
      </w:r>
    </w:p>
    <w:p>
      <w:pPr>
        <w:pStyle w:val="Quote"/>
      </w:pPr>
      <w:r>
        <w:rPr>
          <w:b w:val="0"/>
          <w:i w:val="0"/>
          <w:sz w:val="19"/>
        </w:rPr>
        <w:t>When Venus sprang out of Jupiter as a comet and flew very close to the earth, it became</w:t>
      </w:r>
      <w:r>
        <w:rPr>
          <w:b w:val="0"/>
          <w:i w:val="0"/>
          <w:sz w:val="19"/>
        </w:rPr>
        <w:t xml:space="preserve"> </w:t>
      </w:r>
      <w:r>
        <w:rPr>
          <w:b w:val="0"/>
          <w:i w:val="0"/>
          <w:sz w:val="19"/>
        </w:rPr>
        <w:t>entangled in the embrace of the earth. The internal heat developed by the earth and the scorching</w:t>
      </w:r>
      <w:r>
        <w:rPr>
          <w:b w:val="0"/>
          <w:i w:val="0"/>
          <w:sz w:val="19"/>
        </w:rPr>
        <w:t xml:space="preserve"> </w:t>
      </w:r>
      <w:r>
        <w:rPr>
          <w:b w:val="0"/>
          <w:i w:val="0"/>
          <w:sz w:val="19"/>
        </w:rPr>
        <w:t>gases of the comet were in themselves sufficient to make the vermin of the earth propagate at a</w:t>
      </w:r>
      <w:r>
        <w:rPr>
          <w:b w:val="0"/>
          <w:i w:val="0"/>
          <w:sz w:val="19"/>
        </w:rPr>
        <w:t xml:space="preserve"> </w:t>
      </w:r>
      <w:r>
        <w:rPr>
          <w:b w:val="0"/>
          <w:i w:val="0"/>
          <w:sz w:val="19"/>
        </w:rPr>
        <w:t>very feverish rate. Some of the plagues, like the plague of the frogs ("the land brought forth</w:t>
      </w:r>
      <w:r>
        <w:rPr>
          <w:b w:val="0"/>
          <w:i w:val="0"/>
          <w:sz w:val="19"/>
        </w:rPr>
        <w:t xml:space="preserve"> </w:t>
      </w:r>
      <w:r>
        <w:rPr>
          <w:b w:val="0"/>
          <w:i w:val="0"/>
          <w:sz w:val="19"/>
        </w:rPr>
        <w:t>frogs") or of the locusts, must be ascribed to such causes. Anyone who has experienced a</w:t>
      </w:r>
      <w:r>
        <w:rPr>
          <w:b w:val="0"/>
          <w:i w:val="0"/>
          <w:sz w:val="19"/>
        </w:rPr>
        <w:t xml:space="preserve"> </w:t>
      </w:r>
      <w:r>
        <w:rPr>
          <w:b w:val="0"/>
          <w:i w:val="0"/>
          <w:sz w:val="19"/>
        </w:rPr>
        <w:t>khamsin (sirocco), an electrically charged wind blowing from the desert,</w:t>
      </w:r>
      <w:r>
        <w:rPr>
          <w:b w:val="0"/>
          <w:i w:val="0"/>
          <w:sz w:val="19"/>
        </w:rPr>
        <w:t xml:space="preserve"> </w:t>
      </w:r>
      <w:r>
        <w:rPr>
          <w:b w:val="0"/>
          <w:i w:val="0"/>
          <w:sz w:val="19"/>
        </w:rPr>
        <w:t>knows how, during the few days that the wind blows, the ground around the villages begins to</w:t>
      </w:r>
      <w:r>
        <w:rPr>
          <w:b w:val="0"/>
          <w:i w:val="0"/>
          <w:sz w:val="19"/>
        </w:rPr>
        <w:t xml:space="preserve"> </w:t>
      </w:r>
      <w:r>
        <w:rPr>
          <w:b w:val="0"/>
          <w:i w:val="0"/>
          <w:sz w:val="19"/>
        </w:rPr>
        <w:t>teem with vermin.</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Lucifer</w:t>
      </w:r>
      <w:r>
        <w:rPr>
          <w:b w:val="0"/>
          <w:i w:val="0"/>
          <w:sz w:val="19"/>
        </w:rPr>
        <w:t xml:space="preserve"> dawn hope becomes </w:t>
      </w:r>
      <w:r>
        <w:rPr>
          <w:b/>
          <w:i w:val="0"/>
          <w:sz w:val="19"/>
        </w:rPr>
        <w:t>comet</w:t>
      </w:r>
      <w:r>
        <w:rPr>
          <w:b w:val="0"/>
          <w:i w:val="0"/>
          <w:sz w:val="19"/>
        </w:rPr>
        <w:t xml:space="preserve"> </w:t>
      </w:r>
      <w:r>
        <w:rPr>
          <w:b/>
          <w:i w:val="0"/>
          <w:sz w:val="19"/>
        </w:rPr>
        <w:t>terror</w:t>
      </w:r>
      <w:r>
        <w:rPr>
          <w:b w:val="0"/>
          <w:i w:val="0"/>
          <w:sz w:val="19"/>
        </w:rPr>
        <w:t>—</w:t>
      </w:r>
      <w:r>
        <w:rPr>
          <w:b/>
          <w:i w:val="0"/>
          <w:sz w:val="19"/>
        </w:rPr>
        <w:t>Joshua</w:t>
      </w:r>
      <w:r>
        <w:rPr>
          <w:b w:val="0"/>
          <w:i w:val="0"/>
          <w:sz w:val="19"/>
        </w:rPr>
        <w:t xml:space="preserve">, </w:t>
      </w:r>
      <w:r>
        <w:rPr>
          <w:b/>
          <w:i w:val="0"/>
          <w:sz w:val="19"/>
        </w:rPr>
        <w:t>Quetzalcoatl</w:t>
      </w:r>
      <w:r>
        <w:rPr>
          <w:b w:val="0"/>
          <w:i w:val="0"/>
          <w:sz w:val="19"/>
        </w:rPr>
        <w:t xml:space="preserve">, </w:t>
      </w:r>
      <w:r>
        <w:rPr>
          <w:b/>
          <w:i w:val="0"/>
          <w:sz w:val="19"/>
        </w:rPr>
        <w:t>Inanna</w:t>
      </w:r>
      <w:r>
        <w:rPr>
          <w:b w:val="0"/>
          <w:i w:val="0"/>
          <w:sz w:val="19"/>
        </w:rPr>
        <w:t xml:space="preserve"> as </w:t>
      </w:r>
      <w:r>
        <w:rPr>
          <w:b/>
          <w:i w:val="0"/>
          <w:sz w:val="19"/>
        </w:rPr>
        <w:t>light</w:t>
      </w:r>
      <w:r>
        <w:rPr>
          <w:b w:val="0"/>
          <w:i w:val="0"/>
          <w:sz w:val="19"/>
        </w:rPr>
        <w:t xml:space="preserve">, then </w:t>
      </w:r>
      <w:r>
        <w:rPr>
          <w:b/>
          <w:i w:val="0"/>
          <w:sz w:val="19"/>
        </w:rPr>
        <w:t>dragon</w:t>
      </w:r>
      <w:r>
        <w:rPr>
          <w:b w:val="0"/>
          <w:i w:val="0"/>
          <w:sz w:val="19"/>
        </w:rPr>
        <w:t xml:space="preserve">, </w:t>
      </w:r>
      <w:r>
        <w:rPr>
          <w:b/>
          <w:i w:val="0"/>
          <w:sz w:val="19"/>
        </w:rPr>
        <w:t>Typhon</w:t>
      </w:r>
      <w:r>
        <w:rPr>
          <w:b w:val="0"/>
          <w:i w:val="0"/>
          <w:sz w:val="19"/>
        </w:rPr>
        <w:t xml:space="preserve">, </w:t>
      </w:r>
      <w:r>
        <w:rPr>
          <w:b/>
          <w:i w:val="0"/>
          <w:sz w:val="19"/>
        </w:rPr>
        <w:t>Eden</w:t>
      </w:r>
      <w:r>
        <w:rPr>
          <w:b w:val="0"/>
          <w:i w:val="0"/>
          <w:sz w:val="19"/>
        </w:rPr>
        <w:t xml:space="preserve"> </w:t>
      </w:r>
      <w:r>
        <w:rPr>
          <w:b/>
          <w:i w:val="0"/>
          <w:sz w:val="19"/>
        </w:rPr>
        <w:t>serpent</w:t>
      </w:r>
      <w:r>
        <w:rPr>
          <w:b w:val="0"/>
          <w:i w:val="0"/>
          <w:sz w:val="19"/>
        </w:rPr>
        <w:t xml:space="preserve">; </w:t>
      </w:r>
      <w:r>
        <w:rPr>
          <w:b/>
          <w:i w:val="0"/>
          <w:sz w:val="19"/>
        </w:rPr>
        <w:t>ten plagues</w:t>
      </w:r>
      <w:r>
        <w:rPr>
          <w:b w:val="0"/>
          <w:i w:val="0"/>
          <w:sz w:val="19"/>
        </w:rPr>
        <w:t xml:space="preserve"> as </w:t>
      </w:r>
      <w:r>
        <w:rPr>
          <w:b/>
          <w:i w:val="0"/>
          <w:sz w:val="19"/>
        </w:rPr>
        <w:t>plasma</w:t>
      </w:r>
      <w:r>
        <w:rPr>
          <w:b w:val="0"/>
          <w:i w:val="0"/>
          <w:sz w:val="19"/>
        </w:rPr>
        <w:t xml:space="preserve"> sequence; </w:t>
      </w:r>
      <w:r>
        <w:rPr>
          <w:b/>
          <w:i w:val="0"/>
          <w:sz w:val="19"/>
        </w:rPr>
        <w:t>pyramids</w:t>
      </w:r>
      <w:r>
        <w:rPr>
          <w:b w:val="0"/>
          <w:i w:val="0"/>
          <w:sz w:val="19"/>
        </w:rPr>
        <w:t xml:space="preserve"> go </w:t>
      </w:r>
      <w:r>
        <w:rPr>
          <w:b/>
          <w:i w:val="0"/>
          <w:sz w:val="19"/>
        </w:rPr>
        <w:t>quiet</w:t>
      </w:r>
      <w:r>
        <w:rPr>
          <w:b w:val="0"/>
          <w:i w:val="0"/>
          <w:sz w:val="19"/>
        </w:rPr>
        <w:t xml:space="preserve">, </w:t>
      </w:r>
      <w:r>
        <w:rPr>
          <w:b/>
          <w:i w:val="0"/>
          <w:sz w:val="19"/>
        </w:rPr>
        <w:t>Ra</w:t>
      </w:r>
      <w:r>
        <w:rPr>
          <w:b w:val="0"/>
          <w:i w:val="0"/>
          <w:sz w:val="19"/>
        </w:rPr>
        <w:t xml:space="preserve"> hides as </w:t>
      </w:r>
      <w:r>
        <w:rPr>
          <w:b/>
          <w:i w:val="0"/>
          <w:sz w:val="19"/>
        </w:rPr>
        <w:t>Amun</w:t>
      </w:r>
      <w:r>
        <w:rPr>
          <w:b w:val="0"/>
          <w:i w:val="0"/>
          <w:sz w:val="19"/>
        </w:rPr>
        <w:t xml:space="preserve">; </w:t>
      </w:r>
      <w:r>
        <w:rPr>
          <w:b/>
          <w:i w:val="0"/>
          <w:sz w:val="19"/>
        </w:rPr>
        <w:t>Exodus</w:t>
      </w:r>
      <w:r>
        <w:rPr>
          <w:b w:val="0"/>
          <w:i w:val="0"/>
          <w:sz w:val="19"/>
        </w:rPr>
        <w:t xml:space="preserve"> reads as </w:t>
      </w:r>
      <w:r>
        <w:rPr>
          <w:b/>
          <w:i w:val="0"/>
          <w:sz w:val="19"/>
        </w:rPr>
        <w:t>escape</w:t>
      </w:r>
      <w:r>
        <w:rPr>
          <w:b w:val="0"/>
          <w:i w:val="0"/>
          <w:sz w:val="19"/>
        </w:rPr>
        <w:t xml:space="preserve"> from </w:t>
      </w:r>
      <w:r>
        <w:rPr>
          <w:b/>
          <w:i w:val="0"/>
          <w:sz w:val="19"/>
        </w:rPr>
        <w:t>portal</w:t>
      </w:r>
      <w:r>
        <w:rPr>
          <w:b w:val="0"/>
          <w:i w:val="0"/>
          <w:sz w:val="19"/>
        </w:rPr>
        <w:t xml:space="preserve"> </w:t>
      </w:r>
      <w:r>
        <w:rPr>
          <w:b/>
          <w:i w:val="0"/>
          <w:sz w:val="19"/>
        </w:rPr>
        <w:t>empire</w:t>
      </w:r>
      <w:r>
        <w:rPr>
          <w:b w:val="0"/>
          <w:i w:val="0"/>
          <w:sz w:val="19"/>
        </w:rPr>
        <w:t>.</w:t>
      </w:r>
    </w:p>
    <w:p>
      <w:pPr>
        <w:pStyle w:val="Quote"/>
      </w:pPr>
      <w:r>
        <w:rPr>
          <w:b w:val="0"/>
          <w:i/>
          <w:sz w:val="19"/>
        </w:rPr>
        <w:t>Each new saviour planet carried a dual nature: first as liberator bringing order from chaos, then — as it too caused catastrophe — becoming the new archetype of evil. Venus is the clearest example.</w:t>
      </w:r>
    </w:p>
    <w:p>
      <w:pPr>
        <w:pStyle w:val="Quote"/>
      </w:pPr>
      <w:r>
        <w:rPr>
          <w:b w:val="0"/>
          <w:i/>
          <w:sz w:val="19"/>
        </w:rPr>
        <w:t xml:space="preserve">For the full chain: </w:t>
      </w:r>
      <w:hyperlink r:id="rId13">
        <w:r>
          <w:rPr>
            <w:b w:val="0"/>
            <w:i/>
            <w:color w:val="B8860B"/>
            <w:sz w:val="19"/>
          </w:rPr>
          <w:t>Saturn</w:t>
        </w:r>
      </w:hyperlink>
      <w:r>
        <w:rPr>
          <w:b w:val="0"/>
          <w:i/>
          <w:sz w:val="19"/>
        </w:rPr>
        <w:t xml:space="preserve"> → </w:t>
      </w:r>
      <w:hyperlink r:id="rId174">
        <w:r>
          <w:rPr>
            <w:b w:val="0"/>
            <w:i/>
            <w:color w:val="B8860B"/>
            <w:sz w:val="19"/>
          </w:rPr>
          <w:t>Jupiter</w:t>
        </w:r>
      </w:hyperlink>
      <w:r>
        <w:rPr>
          <w:b w:val="0"/>
          <w:i/>
          <w:sz w:val="19"/>
        </w:rPr>
        <w:t xml:space="preserve"> → </w:t>
      </w:r>
      <w:r>
        <w:rPr>
          <w:b/>
          <w:i/>
          <w:sz w:val="19"/>
        </w:rPr>
        <w:t>Venus</w:t>
      </w:r>
      <w:r>
        <w:rPr>
          <w:b w:val="0"/>
          <w:i/>
          <w:sz w:val="19"/>
        </w:rPr>
        <w:t xml:space="preserve"> → </w:t>
      </w:r>
      <w:hyperlink r:id="rId176">
        <w:r>
          <w:rPr>
            <w:b w:val="0"/>
            <w:i/>
            <w:color w:val="B8860B"/>
            <w:sz w:val="19"/>
          </w:rPr>
          <w:t>Mars</w:t>
        </w:r>
      </w:hyperlink>
      <w:r>
        <w:rPr>
          <w:b w:val="0"/>
          <w:i/>
          <w:sz w:val="19"/>
        </w:rPr>
        <w:t xml:space="preserve"> → </w:t>
      </w:r>
      <w:hyperlink r:id="rId177">
        <w:r>
          <w:rPr>
            <w:b w:val="0"/>
            <w:i/>
            <w:color w:val="B8860B"/>
            <w:sz w:val="19"/>
          </w:rPr>
          <w:t>The Sun</w:t>
        </w:r>
      </w:hyperlink>
    </w:p>
    <w:p>
      <w:pPr>
        <w:pStyle w:val="Heading3"/>
        <w:keepNext/>
        <w:keepLines/>
      </w:pPr>
      <w:r>
        <w:t>Venus the Saviour: Lucifer, the Light Bringer</w:t>
      </w:r>
    </w:p>
    <w:p>
      <w:r>
        <w:rPr>
          <w:b w:val="0"/>
          <w:i w:val="0"/>
        </w:rPr>
        <w:t xml:space="preserve">Latin </w:t>
      </w:r>
      <w:r>
        <w:rPr>
          <w:b w:val="0"/>
          <w:i/>
        </w:rPr>
        <w:t>Lucifer</w:t>
      </w:r>
      <w:r>
        <w:rPr>
          <w:b w:val="0"/>
          <w:i w:val="0"/>
        </w:rPr>
        <w:t xml:space="preserve"> — </w:t>
      </w:r>
      <w:r>
        <w:rPr>
          <w:b w:val="0"/>
          <w:i/>
        </w:rPr>
        <w:t>lucem ferre</w:t>
      </w:r>
      <w:r>
        <w:rPr>
          <w:b w:val="0"/>
          <w:i w:val="0"/>
        </w:rPr>
        <w:t xml:space="preserve">, "light-bearer" — was the Roman name for Venus's dawn appearance. Originally a name of profound hope: the </w:t>
      </w:r>
      <w:r>
        <w:rPr>
          <w:b/>
          <w:i w:val="0"/>
        </w:rPr>
        <w:t>brightest object in the dark sky</w:t>
      </w:r>
      <w:r>
        <w:rPr>
          <w:b w:val="0"/>
          <w:i w:val="0"/>
        </w:rPr>
        <w:t>, signalling that night had ended.</w:t>
      </w:r>
    </w:p>
    <w:p>
      <w:pPr>
        <w:pStyle w:val="Quote"/>
      </w:pPr>
      <w:r>
        <w:rPr>
          <w:b w:val="0"/>
          <w:i w:val="0"/>
          <w:sz w:val="19"/>
        </w:rPr>
        <w:t>"Lucifer is a Latin word literally meaning 'light-bearer', used as a name for the dawn appearance of the planet Venus, heralding daylight."</w:t>
      </w:r>
      <w:r>
        <w:rPr>
          <w:b w:val="0"/>
          <w:i w:val="0"/>
          <w:sz w:val="19"/>
        </w:rPr>
        <w:t xml:space="preserve"> </w:t>
      </w:r>
      <w:r>
        <w:rPr>
          <w:b w:val="0"/>
          <w:i w:val="0"/>
          <w:sz w:val="19"/>
        </w:rPr>
        <w:t>-</w:t>
      </w:r>
      <w:hyperlink r:id="rId220">
        <w:r>
          <w:rPr>
            <w:b w:val="0"/>
            <w:i w:val="0"/>
            <w:color w:val="B8860B"/>
            <w:sz w:val="19"/>
          </w:rPr>
          <w:t>Wikipedia: Lucifer</w:t>
        </w:r>
      </w:hyperlink>
    </w:p>
    <w:p>
      <w:r>
        <w:rPr>
          <w:b w:val="0"/>
          <w:i w:val="0"/>
        </w:rPr>
        <w:t xml:space="preserve">When Jupiter's control collapsed, Venus blazed into prominence — brighter than anything since Saturn's Absu. For traumatized civilization under a dark sky dominated by Jupiter's charred remains, this </w:t>
      </w:r>
      <w:r>
        <w:rPr>
          <w:b/>
          <w:i w:val="0"/>
        </w:rPr>
        <w:t>brilliant new light</w:t>
      </w:r>
      <w:r>
        <w:rPr>
          <w:b w:val="0"/>
          <w:i w:val="0"/>
        </w:rPr>
        <w:t xml:space="preserve"> was worshipped as a deliverer:</w:t>
      </w:r>
    </w:p>
    <w:p>
      <w:pPr>
        <w:pStyle w:val="ListBullet"/>
        <w:spacing w:before="20" w:after="20"/>
      </w:pPr>
      <w:r>
        <w:rPr>
          <w:b w:val="0"/>
          <w:i w:val="0"/>
          <w:sz w:val="19"/>
        </w:rPr>
      </w:r>
      <w:r>
        <w:rPr>
          <w:b/>
          <w:i w:val="0"/>
          <w:sz w:val="19"/>
        </w:rPr>
        <w:t>Joshua</w:t>
      </w:r>
      <w:r>
        <w:rPr>
          <w:b w:val="0"/>
          <w:i w:val="0"/>
          <w:sz w:val="19"/>
        </w:rPr>
        <w:t xml:space="preserve"> (Hebrew </w:t>
      </w:r>
      <w:r>
        <w:rPr>
          <w:b w:val="0"/>
          <w:i/>
          <w:sz w:val="19"/>
        </w:rPr>
        <w:t>Yehoshua</w:t>
      </w:r>
      <w:r>
        <w:rPr>
          <w:b w:val="0"/>
          <w:i w:val="0"/>
          <w:sz w:val="19"/>
        </w:rPr>
        <w:t xml:space="preserve"> = "the Lord saves") — leader from bondage to the Promised Land</w:t>
      </w:r>
    </w:p>
    <w:p>
      <w:pPr>
        <w:pStyle w:val="ListBullet"/>
        <w:spacing w:before="20" w:after="20"/>
      </w:pPr>
      <w:r>
        <w:rPr>
          <w:b w:val="0"/>
          <w:i w:val="0"/>
          <w:sz w:val="19"/>
        </w:rPr>
      </w:r>
      <w:r>
        <w:rPr>
          <w:b/>
          <w:i w:val="0"/>
          <w:sz w:val="19"/>
        </w:rPr>
        <w:t>Lucifer</w:t>
      </w:r>
      <w:r>
        <w:rPr>
          <w:b w:val="0"/>
          <w:i w:val="0"/>
          <w:sz w:val="19"/>
        </w:rPr>
        <w:t xml:space="preserve"> — the light preceding the Sun</w:t>
      </w:r>
    </w:p>
    <w:p>
      <w:pPr>
        <w:pStyle w:val="ListBullet"/>
        <w:spacing w:before="20" w:after="20"/>
      </w:pPr>
      <w:r>
        <w:rPr>
          <w:b w:val="0"/>
          <w:i w:val="0"/>
          <w:sz w:val="19"/>
        </w:rPr>
      </w:r>
      <w:r>
        <w:rPr>
          <w:b/>
          <w:i w:val="0"/>
          <w:sz w:val="19"/>
        </w:rPr>
        <w:t>Quetzalcoatl</w:t>
      </w:r>
      <w:r>
        <w:rPr>
          <w:b w:val="0"/>
          <w:i w:val="0"/>
          <w:sz w:val="19"/>
        </w:rPr>
        <w:t xml:space="preserve"> — Feathered Serpent, the morning star of Mesoamerica</w:t>
      </w:r>
    </w:p>
    <w:p>
      <w:pPr>
        <w:pStyle w:val="ListBullet"/>
        <w:spacing w:before="20" w:after="20"/>
      </w:pPr>
      <w:r>
        <w:rPr>
          <w:b w:val="0"/>
          <w:i w:val="0"/>
          <w:sz w:val="19"/>
        </w:rPr>
      </w:r>
      <w:r>
        <w:rPr>
          <w:b/>
          <w:i w:val="0"/>
          <w:sz w:val="19"/>
        </w:rPr>
        <w:t>Inanna / Ishtar</w:t>
      </w:r>
      <w:r>
        <w:rPr>
          <w:b w:val="0"/>
          <w:i w:val="0"/>
          <w:sz w:val="19"/>
        </w:rPr>
        <w:t xml:space="preserve"> — Sumerian/Akkadian goddess of love and war</w:t>
      </w:r>
    </w:p>
    <w:p>
      <w:pPr>
        <w:pStyle w:val="ListBullet"/>
        <w:spacing w:before="20" w:after="20"/>
      </w:pPr>
      <w:r>
        <w:rPr>
          <w:b w:val="0"/>
          <w:i w:val="0"/>
          <w:sz w:val="19"/>
        </w:rPr>
      </w:r>
      <w:r>
        <w:rPr>
          <w:b/>
          <w:i w:val="0"/>
          <w:sz w:val="19"/>
        </w:rPr>
        <w:t>Aphrodite / Venus</w:t>
      </w:r>
      <w:r>
        <w:rPr>
          <w:b w:val="0"/>
          <w:i w:val="0"/>
          <w:sz w:val="19"/>
        </w:rPr>
        <w:t xml:space="preserve"> — born from sea-foam (plasma discharge from the sea)</w:t>
      </w:r>
    </w:p>
    <w:p>
      <w:r>
        <w:rPr>
          <w:b w:val="0"/>
          <w:i w:val="0"/>
        </w:rPr>
        <w:t xml:space="preserve">In every tradition: </w:t>
      </w:r>
      <w:r>
        <w:rPr>
          <w:b/>
          <w:i w:val="0"/>
        </w:rPr>
        <w:t>brilliance</w:t>
      </w:r>
      <w:r>
        <w:rPr>
          <w:b w:val="0"/>
          <w:i w:val="0"/>
        </w:rPr>
        <w:t xml:space="preserve">, </w:t>
      </w:r>
      <w:r>
        <w:rPr>
          <w:b/>
          <w:i w:val="0"/>
        </w:rPr>
        <w:t>beauty</w:t>
      </w:r>
      <w:r>
        <w:rPr>
          <w:b w:val="0"/>
          <w:i w:val="0"/>
        </w:rPr>
        <w:t xml:space="preserve">, </w:t>
      </w:r>
      <w:r>
        <w:rPr>
          <w:b/>
          <w:i w:val="0"/>
        </w:rPr>
        <w:t>female energy</w:t>
      </w:r>
      <w:r>
        <w:rPr>
          <w:b w:val="0"/>
          <w:i w:val="0"/>
        </w:rPr>
        <w:t xml:space="preserve">, and </w:t>
      </w:r>
      <w:r>
        <w:rPr>
          <w:b/>
          <w:i w:val="0"/>
        </w:rPr>
        <w:t>liberation from the previous order</w:t>
      </w:r>
      <w:r>
        <w:rPr>
          <w:b w:val="0"/>
          <w:i w:val="0"/>
        </w:rPr>
        <w:t>.</w:t>
      </w:r>
    </w:p>
    <w:p>
      <w:pPr>
        <w:pStyle w:val="Heading3"/>
        <w:keepNext/>
        <w:keepLines/>
      </w:pPr>
      <w:r>
        <w:t>Venus the Destroyer: The Dragon, the Serpent, the Devil</w:t>
      </w:r>
    </w:p>
    <w:p>
      <w:r>
        <w:rPr>
          <w:b w:val="0"/>
          <w:i w:val="0"/>
        </w:rPr>
        <w:t xml:space="preserve">The same planet became the most feared object in ancient sky. Venus in its comet phase — ejected from the Jupiter encounter into a wildly eccentric orbit — generated a massive plasma tail appearing from Earth as a </w:t>
      </w:r>
      <w:r>
        <w:rPr>
          <w:b/>
          <w:i w:val="0"/>
        </w:rPr>
        <w:t>multi-armed, writhing, multi-headed serpent</w:t>
      </w:r>
      <w:r>
        <w:rPr>
          <w:b w:val="0"/>
          <w:i w:val="0"/>
        </w:rPr>
        <w:t>. The ten plagues of Exodus are sequential plasma and electromagnetic effects of Venus making close passes at approximately 1492 BCE.</w:t>
      </w:r>
    </w:p>
    <w:p>
      <w:r>
        <w:rPr>
          <w:b w:val="0"/>
          <w:i w:val="0"/>
        </w:rPr>
        <w:t xml:space="preserve">The same entity appears as: </w:t>
      </w:r>
      <w:r>
        <w:rPr>
          <w:b/>
          <w:i w:val="0"/>
        </w:rPr>
        <w:t>The Serpent in Eden</w:t>
      </w:r>
      <w:r>
        <w:rPr>
          <w:b w:val="0"/>
          <w:i w:val="0"/>
        </w:rPr>
        <w:t xml:space="preserve"> (bringer of knowledge causing paradise's fall); </w:t>
      </w:r>
      <w:r>
        <w:rPr>
          <w:b/>
          <w:i w:val="0"/>
        </w:rPr>
        <w:t>Tiamat</w:t>
      </w:r>
      <w:r>
        <w:rPr>
          <w:b w:val="0"/>
          <w:i w:val="0"/>
        </w:rPr>
        <w:t xml:space="preserve"> (Babylonian chaos dragon); </w:t>
      </w:r>
      <w:r>
        <w:rPr>
          <w:b/>
          <w:i w:val="0"/>
        </w:rPr>
        <w:t>Typhon</w:t>
      </w:r>
      <w:r>
        <w:rPr>
          <w:b w:val="0"/>
          <w:i w:val="0"/>
        </w:rPr>
        <w:t xml:space="preserve"> (serpent threatening Zeus/Jupiter); </w:t>
      </w:r>
      <w:r>
        <w:rPr>
          <w:b/>
          <w:i w:val="0"/>
        </w:rPr>
        <w:t>The Dragon</w:t>
      </w:r>
      <w:r>
        <w:rPr>
          <w:b w:val="0"/>
          <w:i w:val="0"/>
        </w:rPr>
        <w:t xml:space="preserve"> of Revelation (cast from heaven by Michael/Mars).</w:t>
      </w:r>
    </w:p>
    <w:p>
      <w:r>
        <w:rPr>
          <w:b w:val="0"/>
          <w:i w:val="0"/>
        </w:rPr>
        <w:t xml:space="preserve">The transition of "Lucifer" from "morning star" to "the Devil" mirrors this duality. Isaiah 14:12 — </w:t>
      </w:r>
      <w:r>
        <w:rPr>
          <w:b w:val="0"/>
          <w:i/>
        </w:rPr>
        <w:t>"How art thou fallen from heaven, O Lucifer, son of the morning"</w:t>
      </w:r>
      <w:r>
        <w:rPr>
          <w:b w:val="0"/>
          <w:i w:val="0"/>
        </w:rPr>
        <w:t xml:space="preserve"> — accurately describes what humanity observed: the dawn light destabilized into a catastrophic comet, literally </w:t>
      </w:r>
      <w:r>
        <w:rPr>
          <w:b/>
          <w:i w:val="0"/>
        </w:rPr>
        <w:t>fallen from its stable position</w:t>
      </w:r>
      <w:r>
        <w:rPr>
          <w:b w:val="0"/>
          <w:i w:val="0"/>
        </w:rPr>
        <w:t>.</w:t>
      </w:r>
    </w:p>
    <w:p>
      <w:pPr>
        <w:pStyle w:val="Quote"/>
      </w:pPr>
      <w:r>
        <w:rPr>
          <w:b w:val="0"/>
          <w:i w:val="0"/>
          <w:sz w:val="19"/>
        </w:rPr>
        <w:t>"The 'fallen angel,' Lucifer, in the guise of [a comet] — Helel ben Shahar (Lucifer), Tezcatlipoca, and Phaethon are exemplary."</w:t>
      </w:r>
      <w:r>
        <w:rPr>
          <w:b w:val="0"/>
          <w:i w:val="0"/>
          <w:sz w:val="19"/>
        </w:rPr>
        <w:t xml:space="preserve"> </w:t>
      </w:r>
      <w:r>
        <w:rPr>
          <w:b w:val="0"/>
          <w:i w:val="0"/>
          <w:sz w:val="19"/>
        </w:rPr>
        <w:t>-</w:t>
      </w:r>
      <w:hyperlink r:id="rId221">
        <w:r>
          <w:rPr>
            <w:b w:val="0"/>
            <w:i w:val="0"/>
            <w:color w:val="B8860B"/>
            <w:sz w:val="19"/>
          </w:rPr>
          <w:t>Electric Gods, saturniancosmology.org</w:t>
        </w:r>
      </w:hyperlink>
    </w:p>
    <w:p>
      <w:pPr>
        <w:pStyle w:val="Heading3"/>
        <w:keepNext/>
        <w:keepLines/>
      </w:pPr>
      <w:r>
        <w:t>The Collapse of the Pyramidal Empire</w:t>
      </w:r>
    </w:p>
    <w:p>
      <w:r>
        <w:rPr>
          <w:b w:val="0"/>
          <w:i w:val="0"/>
        </w:rPr>
        <w:t xml:space="preserve">With planets departing the Jupiter-dominated orbit, pyramids ceased functioning as quantum gateways. The Pyramidal Empire lost its ability to communicate between locations and </w:t>
      </w:r>
      <w:r>
        <w:rPr>
          <w:b w:val="0"/>
          <w:i/>
        </w:rPr>
        <w:t>simulate deities</w:t>
      </w:r>
      <w:r>
        <w:rPr>
          <w:b w:val="0"/>
          <w:i w:val="0"/>
        </w:rPr>
        <w:t>. Stone idol-deities fell permanently silent. All control systems rapidly collapsed.</w:t>
      </w:r>
    </w:p>
    <w:p>
      <w:r>
        <w:rPr>
          <w:b w:val="0"/>
          <w:i w:val="0"/>
        </w:rPr>
        <w:t xml:space="preserve">Without servants, hundreds of pyramids were abandoned. The visible creator god "Ra" became </w:t>
      </w:r>
      <w:r>
        <w:rPr>
          <w:b w:val="0"/>
          <w:i/>
        </w:rPr>
        <w:t>invisible</w:t>
      </w:r>
      <w:r>
        <w:rPr>
          <w:b w:val="0"/>
          <w:i w:val="0"/>
        </w:rPr>
        <w:t>, renamed "</w:t>
      </w:r>
      <w:hyperlink r:id="rId222">
        <w:r>
          <w:rPr>
            <w:b w:val="0"/>
            <w:i w:val="0"/>
            <w:color w:val="B8860B"/>
          </w:rPr>
          <w:t>Amun-Ra</w:t>
        </w:r>
      </w:hyperlink>
      <w:r>
        <w:rPr>
          <w:b w:val="0"/>
          <w:i w:val="0"/>
        </w:rPr>
        <w:t xml:space="preserve">": "the hidden one." Faith in this </w:t>
      </w:r>
      <w:r>
        <w:rPr>
          <w:b w:val="0"/>
          <w:i/>
        </w:rPr>
        <w:t>invisible creator god</w:t>
      </w:r>
      <w:r>
        <w:rPr>
          <w:b w:val="0"/>
          <w:i w:val="0"/>
        </w:rPr>
        <w:t xml:space="preserve"> became the fundamental test of loyalty.</w:t>
      </w:r>
    </w:p>
    <w:p>
      <w:r>
        <w:rPr>
          <w:b w:val="0"/>
          <w:i w:val="0"/>
        </w:rPr>
        <w:t xml:space="preserve">The significance of the Exodus is the </w:t>
      </w:r>
      <w:r>
        <w:rPr>
          <w:b/>
          <w:i w:val="0"/>
        </w:rPr>
        <w:t>exodus from a slave empire into freedom</w:t>
      </w:r>
      <w:r>
        <w:rPr>
          <w:b w:val="0"/>
          <w:i w:val="0"/>
        </w:rPr>
        <w:t xml:space="preserve">. Freed populations enjoyed lasting peace. Many </w:t>
      </w:r>
      <w:hyperlink r:id="rId223">
        <w:r>
          <w:rPr>
            <w:b w:val="0"/>
            <w:i w:val="0"/>
            <w:color w:val="B8860B"/>
          </w:rPr>
          <w:t>non-Jewish populations, especially in Africa</w:t>
        </w:r>
      </w:hyperlink>
      <w:r>
        <w:rPr>
          <w:b w:val="0"/>
          <w:i w:val="0"/>
        </w:rPr>
        <w:t>, celebrate the 'Passover' of Comet Venus.</w:t>
      </w:r>
    </w:p>
    <w:p>
      <w:r>
        <w:rPr>
          <w:b w:val="0"/>
          <w:i/>
        </w:rPr>
        <w:t xml:space="preserve">Next: </w:t>
      </w:r>
      <w:hyperlink r:id="rId176">
        <w:r>
          <w:rPr>
            <w:b w:val="0"/>
            <w:i/>
            <w:color w:val="B8860B"/>
          </w:rPr>
          <w:t>Mars replaces Venus as the new Saviour</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23</w:t>
      </w:r>
    </w:p>
    <w:p>
      <w:pPr>
        <w:pStyle w:val="Heading2"/>
        <w:keepNext/>
        <w:keepLines/>
      </w:pPr>
      <w:r>
        <w:rPr>
          <w:b/>
        </w:rPr>
        <w:t>The Sun Stands Still for Joshua</w:t>
      </w:r>
    </w:p>
    <w:p>
      <w:pPr>
        <w:pStyle w:val="Quote"/>
      </w:pPr>
      <w:r>
        <w:rPr>
          <w:b w:val="0"/>
          <w:i w:val="0"/>
          <w:sz w:val="19"/>
        </w:rPr>
      </w:r>
      <w:r>
        <w:rPr>
          <w:b/>
          <w:i w:val="0"/>
          <w:sz w:val="19"/>
        </w:rPr>
        <w:t>TL;DR:</w:t>
      </w:r>
      <w:r>
        <w:rPr>
          <w:b w:val="0"/>
          <w:i w:val="0"/>
          <w:sz w:val="19"/>
        </w:rPr>
        <w:t xml:space="preserve"> </w:t>
      </w:r>
      <w:r>
        <w:rPr>
          <w:b/>
          <w:i w:val="0"/>
          <w:sz w:val="19"/>
        </w:rPr>
        <w:t>Venus</w:t>
      </w:r>
      <w:r>
        <w:rPr>
          <w:b w:val="0"/>
          <w:i w:val="0"/>
          <w:sz w:val="19"/>
        </w:rPr>
        <w:t xml:space="preserve"> </w:t>
      </w:r>
      <w:r>
        <w:rPr>
          <w:b/>
          <w:i w:val="0"/>
          <w:sz w:val="19"/>
        </w:rPr>
        <w:t>flips</w:t>
      </w:r>
      <w:r>
        <w:rPr>
          <w:b w:val="0"/>
          <w:i w:val="0"/>
          <w:sz w:val="19"/>
        </w:rPr>
        <w:t xml:space="preserve"> toward final orbit—</w:t>
      </w:r>
      <w:r>
        <w:rPr>
          <w:b/>
          <w:i w:val="0"/>
          <w:sz w:val="19"/>
        </w:rPr>
        <w:t>magnetic</w:t>
      </w:r>
      <w:r>
        <w:rPr>
          <w:b w:val="0"/>
          <w:i w:val="0"/>
          <w:sz w:val="19"/>
        </w:rPr>
        <w:t xml:space="preserve"> </w:t>
      </w:r>
      <w:r>
        <w:rPr>
          <w:b/>
          <w:i w:val="0"/>
          <w:sz w:val="19"/>
        </w:rPr>
        <w:t>tilt</w:t>
      </w:r>
      <w:r>
        <w:rPr>
          <w:b w:val="0"/>
          <w:i w:val="0"/>
          <w:sz w:val="19"/>
        </w:rPr>
        <w:t xml:space="preserve"> makes </w:t>
      </w:r>
      <w:r>
        <w:rPr>
          <w:b/>
          <w:i w:val="0"/>
          <w:sz w:val="19"/>
        </w:rPr>
        <w:t>Sun</w:t>
      </w:r>
      <w:r>
        <w:rPr>
          <w:b w:val="0"/>
          <w:i w:val="0"/>
          <w:sz w:val="19"/>
        </w:rPr>
        <w:t xml:space="preserve"> and </w:t>
      </w:r>
      <w:r>
        <w:rPr>
          <w:b/>
          <w:i w:val="0"/>
          <w:sz w:val="19"/>
        </w:rPr>
        <w:t>Moon</w:t>
      </w:r>
      <w:r>
        <w:rPr>
          <w:b w:val="0"/>
          <w:i w:val="0"/>
          <w:sz w:val="19"/>
        </w:rPr>
        <w:t xml:space="preserve"> </w:t>
      </w:r>
      <w:r>
        <w:rPr>
          <w:b/>
          <w:i w:val="0"/>
          <w:sz w:val="19"/>
        </w:rPr>
        <w:t>stall</w:t>
      </w:r>
      <w:r>
        <w:rPr>
          <w:b w:val="0"/>
          <w:i w:val="0"/>
          <w:sz w:val="19"/>
        </w:rPr>
        <w:t xml:space="preserve"> for </w:t>
      </w:r>
      <w:r>
        <w:rPr>
          <w:b/>
          <w:i w:val="0"/>
          <w:sz w:val="19"/>
        </w:rPr>
        <w:t>Joshua</w:t>
      </w:r>
      <w:r>
        <w:rPr>
          <w:b w:val="0"/>
          <w:i w:val="0"/>
          <w:sz w:val="19"/>
        </w:rPr>
        <w:t xml:space="preserve">’s </w:t>
      </w:r>
      <w:r>
        <w:rPr>
          <w:b/>
          <w:i w:val="0"/>
          <w:sz w:val="19"/>
        </w:rPr>
        <w:t>battle</w:t>
      </w:r>
      <w:r>
        <w:rPr>
          <w:b w:val="0"/>
          <w:i w:val="0"/>
          <w:sz w:val="19"/>
        </w:rPr>
        <w:t xml:space="preserve">; </w:t>
      </w:r>
      <w:r>
        <w:rPr>
          <w:b/>
          <w:i w:val="0"/>
          <w:sz w:val="19"/>
        </w:rPr>
        <w:t>dragon</w:t>
      </w:r>
      <w:r>
        <w:rPr>
          <w:b w:val="0"/>
          <w:i w:val="0"/>
          <w:sz w:val="19"/>
        </w:rPr>
        <w:t xml:space="preserve"> </w:t>
      </w:r>
      <w:r>
        <w:rPr>
          <w:b/>
          <w:i w:val="0"/>
          <w:sz w:val="19"/>
        </w:rPr>
        <w:t>calms</w:t>
      </w:r>
      <w:r>
        <w:rPr>
          <w:b w:val="0"/>
          <w:i w:val="0"/>
          <w:sz w:val="19"/>
        </w:rPr>
        <w:t xml:space="preserve"> into </w:t>
      </w:r>
      <w:r>
        <w:rPr>
          <w:b/>
          <w:i w:val="0"/>
          <w:sz w:val="19"/>
        </w:rPr>
        <w:t>sphere</w:t>
      </w:r>
      <w:r>
        <w:rPr>
          <w:b w:val="0"/>
          <w:i w:val="0"/>
          <w:sz w:val="19"/>
        </w:rPr>
        <w:t xml:space="preserve">; </w:t>
      </w:r>
      <w:r>
        <w:rPr>
          <w:b/>
          <w:i w:val="0"/>
          <w:sz w:val="19"/>
        </w:rPr>
        <w:t>polytheism</w:t>
      </w:r>
      <w:r>
        <w:rPr>
          <w:b w:val="0"/>
          <w:i w:val="0"/>
          <w:sz w:val="19"/>
        </w:rPr>
        <w:t xml:space="preserve"> </w:t>
      </w:r>
      <w:r>
        <w:rPr>
          <w:b/>
          <w:i w:val="0"/>
          <w:sz w:val="19"/>
        </w:rPr>
        <w:t>thins</w:t>
      </w:r>
      <w:r>
        <w:rPr>
          <w:b w:val="0"/>
          <w:i w:val="0"/>
          <w:sz w:val="19"/>
        </w:rPr>
        <w:t xml:space="preserve"> as </w:t>
      </w:r>
      <w:r>
        <w:rPr>
          <w:b/>
          <w:i w:val="0"/>
          <w:sz w:val="19"/>
        </w:rPr>
        <w:t>Macrobius</w:t>
      </w:r>
      <w:r>
        <w:rPr>
          <w:b w:val="0"/>
          <w:i w:val="0"/>
          <w:sz w:val="19"/>
        </w:rPr>
        <w:t xml:space="preserve">-style readers </w:t>
      </w:r>
      <w:r>
        <w:rPr>
          <w:b/>
          <w:i w:val="0"/>
          <w:sz w:val="19"/>
        </w:rPr>
        <w:t>collapse</w:t>
      </w:r>
      <w:r>
        <w:rPr>
          <w:b w:val="0"/>
          <w:i w:val="0"/>
          <w:sz w:val="19"/>
        </w:rPr>
        <w:t xml:space="preserve"> all </w:t>
      </w:r>
      <w:r>
        <w:rPr>
          <w:b/>
          <w:i w:val="0"/>
          <w:sz w:val="19"/>
        </w:rPr>
        <w:t>gods</w:t>
      </w:r>
      <w:r>
        <w:rPr>
          <w:b w:val="0"/>
          <w:i w:val="0"/>
          <w:sz w:val="19"/>
        </w:rPr>
        <w:t xml:space="preserve"> into </w:t>
      </w:r>
      <w:r>
        <w:rPr>
          <w:b/>
          <w:i w:val="0"/>
          <w:sz w:val="19"/>
        </w:rPr>
        <w:t>Sol</w:t>
      </w:r>
      <w:r>
        <w:rPr>
          <w:b w:val="0"/>
          <w:i w:val="0"/>
          <w:sz w:val="19"/>
        </w:rPr>
        <w:t>—</w:t>
      </w:r>
      <w:r>
        <w:rPr>
          <w:b/>
          <w:i w:val="0"/>
          <w:sz w:val="19"/>
        </w:rPr>
        <w:t>cathode</w:t>
      </w:r>
      <w:r>
        <w:rPr>
          <w:b w:val="0"/>
          <w:i w:val="0"/>
          <w:sz w:val="19"/>
        </w:rPr>
        <w:t xml:space="preserve"> </w:t>
      </w:r>
      <w:r>
        <w:rPr>
          <w:b/>
          <w:i w:val="0"/>
          <w:sz w:val="19"/>
        </w:rPr>
        <w:t>spires</w:t>
      </w:r>
      <w:r>
        <w:rPr>
          <w:b w:val="0"/>
          <w:i w:val="0"/>
          <w:sz w:val="19"/>
        </w:rPr>
        <w:t xml:space="preserve"> carry the old </w:t>
      </w:r>
      <w:r>
        <w:rPr>
          <w:b/>
          <w:i w:val="0"/>
          <w:sz w:val="19"/>
        </w:rPr>
        <w:t>lightning</w:t>
      </w:r>
      <w:r>
        <w:rPr>
          <w:b w:val="0"/>
          <w:i w:val="0"/>
          <w:sz w:val="19"/>
        </w:rPr>
        <w:t xml:space="preserve"> </w:t>
      </w:r>
      <w:r>
        <w:rPr>
          <w:b/>
          <w:i w:val="0"/>
          <w:sz w:val="19"/>
        </w:rPr>
        <w:t>lore</w:t>
      </w:r>
      <w:r>
        <w:rPr>
          <w:b w:val="0"/>
          <w:i w:val="0"/>
          <w:sz w:val="19"/>
        </w:rPr>
        <w:t xml:space="preserve"> forward.</w:t>
      </w:r>
    </w:p>
    <w:p>
      <w:r>
        <w:rPr>
          <w:b w:val="0"/>
          <w:i w:val="0"/>
        </w:rPr>
        <w:t xml:space="preserve">For another 50 years Venus appeared as a comet in Earth's sky until it too became fully charged by the Sun's energy, forcing a violent polarity flip. This </w:t>
      </w:r>
      <w:hyperlink r:id="rId224">
        <w:r>
          <w:rPr>
            <w:b w:val="0"/>
            <w:i w:val="0"/>
            <w:color w:val="B8860B"/>
          </w:rPr>
          <w:t>atomic-electron-transition</w:t>
        </w:r>
      </w:hyperlink>
      <w:r>
        <w:rPr>
          <w:b w:val="0"/>
          <w:i w:val="0"/>
        </w:rPr>
        <w:t xml:space="preserve">-like state change sent Venus into a nose-dive toward its final orbit. During the transition, Earth experienced a powerful tilt in the Sun's magnetic current — causing </w:t>
      </w:r>
      <w:r>
        <w:rPr>
          <w:b/>
          <w:i w:val="0"/>
        </w:rPr>
        <w:t>the Sun to appear to reverse direction in the sky</w:t>
      </w:r>
      <w:r>
        <w:rPr>
          <w:b w:val="0"/>
          <w:i w:val="0"/>
        </w:rPr>
        <w:t xml:space="preserve"> — recorded in </w:t>
      </w:r>
      <w:hyperlink r:id="rId225">
        <w:r>
          <w:rPr>
            <w:b w:val="0"/>
            <w:i w:val="0"/>
            <w:color w:val="B8860B"/>
          </w:rPr>
          <w:t>Joshua 10–13</w:t>
        </w:r>
      </w:hyperlink>
      <w:r>
        <w:rPr>
          <w:b w:val="0"/>
          <w:i w:val="0"/>
        </w:rPr>
        <w:t>.</w:t>
      </w:r>
    </w:p>
    <w:p>
      <w:hyperlink r:id="rId226">
        <w:r>
          <w:rPr>
            <w:b w:val="0"/>
            <w:i w:val="0"/>
            <w:color w:val="B8860B"/>
          </w:rPr>
          <w:t>Velikovsky explains in Worlds in Collision</w:t>
        </w:r>
      </w:hyperlink>
      <w:r>
        <w:rPr>
          <w:b w:val="0"/>
          <w:i w:val="0"/>
        </w:rPr>
        <w:t>:</w:t>
      </w:r>
    </w:p>
    <w:p>
      <w:pPr>
        <w:pStyle w:val="Quote"/>
      </w:pPr>
      <w:r>
        <w:rPr>
          <w:b w:val="0"/>
          <w:i w:val="0"/>
          <w:sz w:val="19"/>
        </w:rPr>
        <w:t>A total destruction would not occur if the earth continued to rotate and only its axis were tilted. This could be caused by the earth passing through a strong magnetic field at an angle to the earth's magnetic axis. Theoretically, the terrestrial axis could be tilted for any length of time, so that it lay in the plane of the ecliptic — one hemisphere in prolonged day, the other in prolonged night.</w:t>
      </w:r>
    </w:p>
    <w:p>
      <w:r>
        <w:rPr>
          <w:b w:val="0"/>
          <w:i w:val="0"/>
        </w:rPr>
        <w:t xml:space="preserve">In the Biblical narrative, Moses (Gas-Giant Jupiter) had a successor named Joshua (Planet Venus). With Moses' "death," Joshua leads the Israelites to Palestine and needs a decisive victory over the </w:t>
      </w:r>
      <w:hyperlink r:id="rId227">
        <w:r>
          <w:rPr>
            <w:b w:val="0"/>
            <w:i w:val="0"/>
            <w:color w:val="B8860B"/>
          </w:rPr>
          <w:t>5 kings of Makkedah</w:t>
        </w:r>
      </w:hyperlink>
      <w:r>
        <w:rPr>
          <w:b w:val="0"/>
          <w:i w:val="0"/>
        </w:rPr>
        <w:t xml:space="preserve">. </w:t>
      </w:r>
      <w:hyperlink r:id="rId228">
        <w:r>
          <w:rPr>
            <w:b w:val="0"/>
            <w:i w:val="0"/>
            <w:color w:val="B8860B"/>
          </w:rPr>
          <w:t>Joshua 10:13</w:t>
        </w:r>
      </w:hyperlink>
      <w:r>
        <w:rPr>
          <w:b w:val="0"/>
          <w:i w:val="0"/>
        </w:rPr>
        <w:t>:</w:t>
      </w:r>
    </w:p>
    <w:p>
      <w:pPr>
        <w:pStyle w:val="Quote"/>
      </w:pPr>
      <w:r>
        <w:rPr>
          <w:b w:val="0"/>
          <w:i w:val="0"/>
          <w:sz w:val="19"/>
        </w:rPr>
        <w:t>"O sun, stand still over Gibeon, O moon, over the Valley of Aijalon." And the sun stood still, and the moon stayed, until the people had avenged themselves… So the sun stood still in the midst of heaven, and hasted not to go down about a whole day.</w:t>
      </w:r>
    </w:p>
    <w:p>
      <w:r>
        <w:rPr>
          <w:b w:val="0"/>
          <w:i w:val="0"/>
        </w:rPr>
        <w:t xml:space="preserve">The Sun's proximity calms the dragon's rage as Venus returns to spherical shape. The orbits of the inner planets stabilise. The memory of Venus as Dragon/Comet </w:t>
      </w:r>
      <w:hyperlink r:id="rId229">
        <w:r>
          <w:rPr>
            <w:b w:val="0"/>
            <w:i w:val="0"/>
            <w:color w:val="B8860B"/>
          </w:rPr>
          <w:t>fades to myth</w:t>
        </w:r>
      </w:hyperlink>
      <w:r>
        <w:rPr>
          <w:b w:val="0"/>
          <w:i w:val="0"/>
        </w:rPr>
        <w:t xml:space="preserve">. This natural cataclysm was redacted into an epic of divine intervention serving the </w:t>
      </w:r>
      <w:r>
        <w:rPr>
          <w:b/>
          <w:i w:val="0"/>
        </w:rPr>
        <w:t>Pyramidal Empire</w:t>
      </w:r>
      <w:r>
        <w:rPr>
          <w:b w:val="0"/>
          <w:i w:val="0"/>
        </w:rPr>
        <w:t>. To ordinary people it symbolised the end of cataclysm — the Pantheon departing, replaced by the one "Lord," our Sun. As planets became invisible, polytheism went into decline.</w:t>
      </w:r>
    </w:p>
    <w:p>
      <w:hyperlink r:id="rId141">
        <w:r>
          <w:rPr>
            <w:b w:val="0"/>
            <w:i w:val="0"/>
            <w:color w:val="B8860B"/>
          </w:rPr>
          <w:t>Velikovsky states</w:t>
        </w:r>
      </w:hyperlink>
      <w:r>
        <w:rPr>
          <w:b w:val="0"/>
          <w:i w:val="0"/>
        </w:rPr>
        <w:t>:</w:t>
      </w:r>
    </w:p>
    <w:p>
      <w:pPr>
        <w:pStyle w:val="Quote"/>
      </w:pPr>
      <w:r>
        <w:rPr>
          <w:b w:val="0"/>
          <w:i w:val="0"/>
          <w:sz w:val="19"/>
        </w:rPr>
        <w:t>With Macrobius in the fourth Christian century there begins a tendency to see in many gods of antiquity the personification of the sun. As the role the planets played in the history of the world retreated into oblivion, the interpretation of nature myths as referring to the sun became more widespread.</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Priori-Mars</w:t>
      </w:r>
      <w:r>
        <w:rPr>
          <w:b w:val="0"/>
          <w:i w:val="0"/>
          <w:sz w:val="19"/>
        </w:rPr>
        <w:t xml:space="preserve"> in </w:t>
      </w:r>
      <w:r>
        <w:rPr>
          <w:b/>
          <w:i w:val="0"/>
          <w:sz w:val="19"/>
        </w:rPr>
        <w:t>geosync</w:t>
      </w:r>
      <w:r>
        <w:rPr>
          <w:b w:val="0"/>
          <w:i w:val="0"/>
          <w:sz w:val="19"/>
        </w:rPr>
        <w:t xml:space="preserve"> gives </w:t>
      </w:r>
      <w:r>
        <w:rPr>
          <w:b/>
          <w:i w:val="0"/>
          <w:sz w:val="19"/>
        </w:rPr>
        <w:t>fire</w:t>
      </w:r>
      <w:r>
        <w:rPr>
          <w:b w:val="0"/>
          <w:i w:val="0"/>
          <w:sz w:val="19"/>
        </w:rPr>
        <w:t xml:space="preserve"> and </w:t>
      </w:r>
      <w:r>
        <w:rPr>
          <w:b/>
          <w:i w:val="0"/>
          <w:sz w:val="19"/>
        </w:rPr>
        <w:t>tech</w:t>
      </w:r>
      <w:r>
        <w:rPr>
          <w:b w:val="0"/>
          <w:i w:val="0"/>
          <w:sz w:val="19"/>
        </w:rPr>
        <w:t>—</w:t>
      </w:r>
      <w:r>
        <w:rPr>
          <w:b/>
          <w:i w:val="0"/>
          <w:sz w:val="19"/>
        </w:rPr>
        <w:t>Prometheus</w:t>
      </w:r>
      <w:r>
        <w:rPr>
          <w:b w:val="0"/>
          <w:i w:val="0"/>
          <w:sz w:val="19"/>
        </w:rPr>
        <w:t xml:space="preserve">, </w:t>
      </w:r>
      <w:r>
        <w:rPr>
          <w:b/>
          <w:i w:val="0"/>
          <w:sz w:val="19"/>
        </w:rPr>
        <w:t>Michael</w:t>
      </w:r>
      <w:r>
        <w:rPr>
          <w:b w:val="0"/>
          <w:i w:val="0"/>
          <w:sz w:val="19"/>
        </w:rPr>
        <w:t xml:space="preserve"> vs </w:t>
      </w:r>
      <w:r>
        <w:rPr>
          <w:b/>
          <w:i w:val="0"/>
          <w:sz w:val="19"/>
        </w:rPr>
        <w:t>dragon</w:t>
      </w:r>
      <w:r>
        <w:rPr>
          <w:b w:val="0"/>
          <w:i w:val="0"/>
          <w:sz w:val="19"/>
        </w:rPr>
        <w:t xml:space="preserve">—then </w:t>
      </w:r>
      <w:r>
        <w:rPr>
          <w:b/>
          <w:i w:val="0"/>
          <w:sz w:val="19"/>
        </w:rPr>
        <w:t>red</w:t>
      </w:r>
      <w:r>
        <w:rPr>
          <w:b w:val="0"/>
          <w:i w:val="0"/>
          <w:sz w:val="19"/>
        </w:rPr>
        <w:t xml:space="preserve"> </w:t>
      </w:r>
      <w:r>
        <w:rPr>
          <w:b/>
          <w:i w:val="0"/>
          <w:sz w:val="19"/>
        </w:rPr>
        <w:t>bolt</w:t>
      </w:r>
      <w:r>
        <w:rPr>
          <w:b w:val="0"/>
          <w:i w:val="0"/>
          <w:sz w:val="19"/>
        </w:rPr>
        <w:t xml:space="preserve"> </w:t>
      </w:r>
      <w:r>
        <w:rPr>
          <w:b/>
          <w:i w:val="0"/>
          <w:sz w:val="19"/>
        </w:rPr>
        <w:t>terror</w:t>
      </w:r>
      <w:r>
        <w:rPr>
          <w:b w:val="0"/>
          <w:i w:val="0"/>
          <w:sz w:val="19"/>
        </w:rPr>
        <w:t xml:space="preserve"> and </w:t>
      </w:r>
      <w:r>
        <w:rPr>
          <w:b/>
          <w:i w:val="0"/>
          <w:sz w:val="19"/>
        </w:rPr>
        <w:t>nine</w:t>
      </w:r>
      <w:r>
        <w:rPr>
          <w:b w:val="0"/>
          <w:i w:val="0"/>
          <w:sz w:val="19"/>
        </w:rPr>
        <w:t xml:space="preserve"> </w:t>
      </w:r>
      <w:r>
        <w:rPr>
          <w:b/>
          <w:i w:val="0"/>
          <w:sz w:val="19"/>
        </w:rPr>
        <w:t>shell</w:t>
      </w:r>
      <w:r>
        <w:rPr>
          <w:b w:val="0"/>
          <w:i w:val="0"/>
          <w:sz w:val="19"/>
        </w:rPr>
        <w:t xml:space="preserve"> </w:t>
      </w:r>
      <w:r>
        <w:rPr>
          <w:b/>
          <w:i w:val="0"/>
          <w:sz w:val="19"/>
        </w:rPr>
        <w:t>deaths</w:t>
      </w:r>
      <w:r>
        <w:rPr>
          <w:b w:val="0"/>
          <w:i w:val="0"/>
          <w:sz w:val="19"/>
        </w:rPr>
        <w:t xml:space="preserve">; </w:t>
      </w:r>
      <w:r>
        <w:rPr>
          <w:b/>
          <w:i w:val="0"/>
          <w:sz w:val="19"/>
        </w:rPr>
        <w:t>747 BCE</w:t>
      </w:r>
      <w:r>
        <w:rPr>
          <w:b w:val="0"/>
          <w:i w:val="0"/>
          <w:sz w:val="19"/>
        </w:rPr>
        <w:t xml:space="preserve"> nudge seeds </w:t>
      </w:r>
      <w:r>
        <w:rPr>
          <w:b/>
          <w:i w:val="0"/>
          <w:sz w:val="19"/>
        </w:rPr>
        <w:t>leap-year</w:t>
      </w:r>
      <w:r>
        <w:rPr>
          <w:b w:val="0"/>
          <w:i w:val="0"/>
          <w:sz w:val="19"/>
        </w:rPr>
        <w:t xml:space="preserve"> math; exit clears the sky for the </w:t>
      </w:r>
      <w:r>
        <w:rPr>
          <w:b/>
          <w:i w:val="0"/>
          <w:sz w:val="19"/>
        </w:rPr>
        <w:t>Sun</w:t>
      </w:r>
      <w:r>
        <w:rPr>
          <w:b w:val="0"/>
          <w:i w:val="0"/>
          <w:sz w:val="19"/>
        </w:rPr>
        <w:t xml:space="preserve"> </w:t>
      </w:r>
      <w:r>
        <w:rPr>
          <w:b/>
          <w:i w:val="0"/>
          <w:sz w:val="19"/>
        </w:rPr>
        <w:t>Saviour</w:t>
      </w:r>
      <w:r>
        <w:rPr>
          <w:b w:val="0"/>
          <w:i w:val="0"/>
          <w:sz w:val="19"/>
        </w:rPr>
        <w:t>.</w:t>
      </w:r>
    </w:p>
    <w:p>
      <w:pPr>
        <w:pStyle w:val="Quote"/>
      </w:pPr>
      <w:r>
        <w:rPr>
          <w:b w:val="0"/>
          <w:i/>
          <w:sz w:val="19"/>
        </w:rPr>
        <w:t>Each new saviour planet carried a dual nature: first as liberator, then — as it too caused catastrophe — becoming the new archetype of evil. Mars is mythology's most ironic case: the dragon-slayer who was also the dragon.</w:t>
      </w:r>
    </w:p>
    <w:p>
      <w:pPr>
        <w:pStyle w:val="Quote"/>
      </w:pPr>
      <w:r>
        <w:rPr>
          <w:b w:val="0"/>
          <w:i/>
          <w:sz w:val="19"/>
        </w:rPr>
        <w:t xml:space="preserve">For the full chain: </w:t>
      </w:r>
      <w:hyperlink r:id="rId13">
        <w:r>
          <w:rPr>
            <w:b w:val="0"/>
            <w:i/>
            <w:color w:val="B8860B"/>
            <w:sz w:val="19"/>
          </w:rPr>
          <w:t>Saturn</w:t>
        </w:r>
      </w:hyperlink>
      <w:r>
        <w:rPr>
          <w:b w:val="0"/>
          <w:i/>
          <w:sz w:val="19"/>
        </w:rPr>
        <w:t xml:space="preserve"> → </w:t>
      </w:r>
      <w:hyperlink r:id="rId174">
        <w:r>
          <w:rPr>
            <w:b w:val="0"/>
            <w:i/>
            <w:color w:val="B8860B"/>
            <w:sz w:val="19"/>
          </w:rPr>
          <w:t>Jupiter</w:t>
        </w:r>
      </w:hyperlink>
      <w:r>
        <w:rPr>
          <w:b w:val="0"/>
          <w:i/>
          <w:sz w:val="19"/>
        </w:rPr>
        <w:t xml:space="preserve"> → </w:t>
      </w:r>
      <w:hyperlink r:id="rId175">
        <w:r>
          <w:rPr>
            <w:b w:val="0"/>
            <w:i/>
            <w:color w:val="B8860B"/>
            <w:sz w:val="19"/>
          </w:rPr>
          <w:t>Venus</w:t>
        </w:r>
      </w:hyperlink>
      <w:r>
        <w:rPr>
          <w:b w:val="0"/>
          <w:i/>
          <w:sz w:val="19"/>
        </w:rPr>
        <w:t xml:space="preserve"> → </w:t>
      </w:r>
      <w:r>
        <w:rPr>
          <w:b/>
          <w:i/>
          <w:sz w:val="19"/>
        </w:rPr>
        <w:t>Mars</w:t>
      </w:r>
      <w:r>
        <w:rPr>
          <w:b w:val="0"/>
          <w:i/>
          <w:sz w:val="19"/>
        </w:rPr>
        <w:t xml:space="preserve"> → </w:t>
      </w:r>
      <w:hyperlink r:id="rId177">
        <w:r>
          <w:rPr>
            <w:b w:val="0"/>
            <w:i/>
            <w:color w:val="B8860B"/>
            <w:sz w:val="19"/>
          </w:rPr>
          <w:t>The Sun</w:t>
        </w:r>
      </w:hyperlink>
    </w:p>
    <w:p>
      <w:pPr>
        <w:pStyle w:val="Heading3"/>
        <w:keepNext/>
        <w:keepLines/>
      </w:pPr>
      <w:r>
        <w:t>Mars the Saviour: Prometheus, the Fire-Giver</w:t>
      </w:r>
    </w:p>
    <w:p>
      <w:r>
        <w:rPr>
          <w:b w:val="0"/>
          <w:i w:val="0"/>
        </w:rPr>
        <w:t xml:space="preserve">When Venus settled into a less catastrophic orbit after the Exodus, </w:t>
      </w:r>
      <w:r>
        <w:rPr>
          <w:b/>
          <w:i w:val="0"/>
        </w:rPr>
        <w:t>Priori-Mars</w:t>
      </w:r>
      <w:r>
        <w:rPr>
          <w:b w:val="0"/>
          <w:i w:val="0"/>
        </w:rPr>
        <w:t xml:space="preserve"> appeared in geosynchronous orbit above the northern hemisphere, looming enormous in the sky. After comet-Venus's terror, a relatively stable, brilliant red body was relief.</w:t>
      </w:r>
    </w:p>
    <w:p>
      <w:r>
        <w:rPr>
          <w:b w:val="0"/>
          <w:i w:val="0"/>
        </w:rPr>
        <w:t xml:space="preserve">In the </w:t>
      </w:r>
      <w:hyperlink r:id="rId230">
        <w:r>
          <w:rPr>
            <w:b w:val="0"/>
            <w:i w:val="0"/>
            <w:color w:val="B8860B"/>
          </w:rPr>
          <w:t>Greek narrative</w:t>
        </w:r>
      </w:hyperlink>
      <w:r>
        <w:rPr>
          <w:b w:val="0"/>
          <w:i w:val="0"/>
        </w:rPr>
        <w:t xml:space="preserve">, Prometheus (Mars) forced humans to invent technology too early, thwarting Jupiter's plan. Electric encounters with Mars quickly taught humans to harness electricity. In the 7th century BCE, humanity enjoyed free energy, ideal health, and no Pyramidal influence as </w:t>
      </w:r>
      <w:hyperlink r:id="rId231">
        <w:r>
          <w:rPr>
            <w:b w:val="0"/>
            <w:i w:val="0"/>
            <w:color w:val="B8860B"/>
          </w:rPr>
          <w:t>magnificent cities</w:t>
        </w:r>
      </w:hyperlink>
      <w:r>
        <w:rPr>
          <w:b w:val="0"/>
          <w:i w:val="0"/>
        </w:rPr>
        <w:t xml:space="preserve"> blossomed worldwide.</w:t>
      </w:r>
    </w:p>
    <w:p>
      <w:r>
        <w:rPr>
          <w:b w:val="0"/>
          <w:i w:val="0"/>
        </w:rPr>
        <w:t>Mars-as-saviour across cultures:</w:t>
      </w:r>
    </w:p>
    <w:p>
      <w:pPr>
        <w:pStyle w:val="ListBullet"/>
        <w:spacing w:before="20" w:after="20"/>
      </w:pPr>
      <w:r>
        <w:rPr>
          <w:b w:val="0"/>
          <w:i w:val="0"/>
          <w:sz w:val="19"/>
        </w:rPr>
      </w:r>
      <w:r>
        <w:rPr>
          <w:b/>
          <w:i w:val="0"/>
          <w:sz w:val="19"/>
        </w:rPr>
        <w:t>Greek</w:t>
      </w:r>
      <w:r>
        <w:rPr>
          <w:b w:val="0"/>
          <w:i w:val="0"/>
          <w:sz w:val="19"/>
        </w:rPr>
        <w:t>: Prometheus — stole fire from the gods for humanity</w:t>
      </w:r>
    </w:p>
    <w:p>
      <w:pPr>
        <w:pStyle w:val="ListBullet"/>
        <w:spacing w:before="20" w:after="20"/>
      </w:pPr>
      <w:r>
        <w:rPr>
          <w:b w:val="0"/>
          <w:i w:val="0"/>
          <w:sz w:val="19"/>
        </w:rPr>
      </w:r>
      <w:r>
        <w:rPr>
          <w:b/>
          <w:i w:val="0"/>
          <w:sz w:val="19"/>
        </w:rPr>
        <w:t>Roman</w:t>
      </w:r>
      <w:r>
        <w:rPr>
          <w:b w:val="0"/>
          <w:i w:val="0"/>
          <w:sz w:val="19"/>
        </w:rPr>
        <w:t>: Mars Ultor ("Mars the Avenger") — champion against cosmic tyranny</w:t>
      </w:r>
    </w:p>
    <w:p>
      <w:pPr>
        <w:pStyle w:val="ListBullet"/>
        <w:spacing w:before="20" w:after="20"/>
      </w:pPr>
      <w:r>
        <w:rPr>
          <w:b w:val="0"/>
          <w:i w:val="0"/>
          <w:sz w:val="19"/>
        </w:rPr>
      </w:r>
      <w:r>
        <w:rPr>
          <w:b/>
          <w:i w:val="0"/>
          <w:sz w:val="19"/>
        </w:rPr>
        <w:t>Norse</w:t>
      </w:r>
      <w:r>
        <w:rPr>
          <w:b w:val="0"/>
          <w:i w:val="0"/>
          <w:sz w:val="19"/>
        </w:rPr>
        <w:t>: Tyr — one-handed god of war and justice</w:t>
      </w:r>
    </w:p>
    <w:p>
      <w:pPr>
        <w:pStyle w:val="ListBullet"/>
        <w:spacing w:before="20" w:after="20"/>
      </w:pPr>
      <w:r>
        <w:rPr>
          <w:b w:val="0"/>
          <w:i w:val="0"/>
          <w:sz w:val="19"/>
        </w:rPr>
      </w:r>
      <w:r>
        <w:rPr>
          <w:b/>
          <w:i w:val="0"/>
          <w:sz w:val="19"/>
        </w:rPr>
        <w:t>Hindu</w:t>
      </w:r>
      <w:r>
        <w:rPr>
          <w:b w:val="0"/>
          <w:i w:val="0"/>
          <w:sz w:val="19"/>
        </w:rPr>
        <w:t>: Karttikeya / Skanda — divine warrior overthrowing demonic forces</w:t>
      </w:r>
    </w:p>
    <w:p>
      <w:pPr>
        <w:pStyle w:val="ListBullet"/>
        <w:spacing w:before="20" w:after="20"/>
      </w:pPr>
      <w:r>
        <w:rPr>
          <w:b w:val="0"/>
          <w:i w:val="0"/>
          <w:sz w:val="19"/>
        </w:rPr>
      </w:r>
      <w:r>
        <w:rPr>
          <w:b/>
          <w:i w:val="0"/>
          <w:sz w:val="19"/>
        </w:rPr>
        <w:t>Hebrew</w:t>
      </w:r>
      <w:r>
        <w:rPr>
          <w:b w:val="0"/>
          <w:i w:val="0"/>
          <w:sz w:val="19"/>
        </w:rPr>
        <w:t>: The Angel Michael — warrior archangel who defeated the Dragon (Venus)</w:t>
      </w:r>
    </w:p>
    <w:p>
      <w:r>
        <w:rPr>
          <w:b w:val="0"/>
          <w:i w:val="0"/>
        </w:rPr>
        <w:t xml:space="preserve">Mars's gift was </w:t>
      </w:r>
      <w:r>
        <w:rPr>
          <w:b/>
          <w:i w:val="0"/>
        </w:rPr>
        <w:t>fire and electricity</w:t>
      </w:r>
      <w:r>
        <w:rPr>
          <w:b w:val="0"/>
          <w:i w:val="0"/>
        </w:rPr>
        <w:t xml:space="preserve"> — practical knowledge of plasma, demonstrating that the Pyramidal Empire was mortal and defeatable.</w:t>
      </w:r>
    </w:p>
    <w:p>
      <w:pPr>
        <w:pStyle w:val="Heading3"/>
        <w:keepNext/>
        <w:keepLines/>
      </w:pPr>
      <w:r>
        <w:t>Mars the Destroyer: The Red Dragon</w:t>
      </w:r>
    </w:p>
    <w:p>
      <w:r>
        <w:rPr>
          <w:b w:val="0"/>
          <w:i w:val="0"/>
        </w:rPr>
        <w:t xml:space="preserve">Yet Mars was simultaneously the </w:t>
      </w:r>
      <w:r>
        <w:rPr>
          <w:b/>
          <w:i w:val="0"/>
        </w:rPr>
        <w:t>most feared object in the ancient sky</w:t>
      </w:r>
      <w:r>
        <w:rPr>
          <w:b w:val="0"/>
          <w:i w:val="0"/>
        </w:rPr>
        <w:t>. In geosynchronous orbit just 42,000 kilometres above Earth, it periodically exchanged electric discharges causing earthquakes, volcanic eruptions, tsunamis, and global electromagnetic storms.</w:t>
      </w:r>
    </w:p>
    <w:p>
      <w:r>
        <w:rPr>
          <w:b w:val="0"/>
          <w:i w:val="0"/>
        </w:rPr>
        <w:t>The ancient world's most vivid monsters are Mars:</w:t>
      </w:r>
    </w:p>
    <w:p>
      <w:pPr>
        <w:pStyle w:val="ListBullet"/>
        <w:spacing w:before="20" w:after="20"/>
      </w:pPr>
      <w:r>
        <w:rPr>
          <w:b w:val="0"/>
          <w:i w:val="0"/>
          <w:sz w:val="19"/>
        </w:rPr>
      </w:r>
      <w:r>
        <w:rPr>
          <w:b/>
          <w:i w:val="0"/>
          <w:sz w:val="19"/>
        </w:rPr>
        <w:t>The Red Dragon</w:t>
      </w:r>
      <w:r>
        <w:rPr>
          <w:b w:val="0"/>
          <w:i w:val="0"/>
          <w:sz w:val="19"/>
        </w:rPr>
        <w:t xml:space="preserve"> (Revelation 12) — Mars's plasma tail</w:t>
      </w:r>
    </w:p>
    <w:p>
      <w:pPr>
        <w:pStyle w:val="ListBullet"/>
        <w:spacing w:before="20" w:after="20"/>
      </w:pPr>
      <w:r>
        <w:rPr>
          <w:b w:val="0"/>
          <w:i w:val="0"/>
          <w:sz w:val="19"/>
        </w:rPr>
      </w:r>
      <w:r>
        <w:rPr>
          <w:b/>
          <w:i w:val="0"/>
          <w:sz w:val="19"/>
        </w:rPr>
        <w:t>Typhon</w:t>
      </w:r>
      <w:r>
        <w:rPr>
          <w:b w:val="0"/>
          <w:i w:val="0"/>
          <w:sz w:val="19"/>
        </w:rPr>
        <w:t xml:space="preserve"> (Greek), </w:t>
      </w:r>
      <w:r>
        <w:rPr>
          <w:b/>
          <w:i w:val="0"/>
          <w:sz w:val="19"/>
        </w:rPr>
        <w:t>Vritra</w:t>
      </w:r>
      <w:r>
        <w:rPr>
          <w:b w:val="0"/>
          <w:i w:val="0"/>
          <w:sz w:val="19"/>
        </w:rPr>
        <w:t xml:space="preserve"> (Hindu), </w:t>
      </w:r>
      <w:r>
        <w:rPr>
          <w:b/>
          <w:i w:val="0"/>
          <w:sz w:val="19"/>
        </w:rPr>
        <w:t>Apep</w:t>
      </w:r>
      <w:r>
        <w:rPr>
          <w:b w:val="0"/>
          <w:i w:val="0"/>
          <w:sz w:val="19"/>
        </w:rPr>
        <w:t xml:space="preserve"> (Egyptian) — the great serpent-monster</w:t>
      </w:r>
    </w:p>
    <w:p>
      <w:pPr>
        <w:pStyle w:val="ListBullet"/>
        <w:spacing w:before="20" w:after="20"/>
      </w:pPr>
      <w:r>
        <w:rPr>
          <w:b w:val="0"/>
          <w:i w:val="0"/>
          <w:sz w:val="19"/>
        </w:rPr>
      </w:r>
      <w:r>
        <w:rPr>
          <w:b/>
          <w:i w:val="0"/>
          <w:sz w:val="19"/>
        </w:rPr>
        <w:t>Set</w:t>
      </w:r>
      <w:r>
        <w:rPr>
          <w:b w:val="0"/>
          <w:i w:val="0"/>
          <w:sz w:val="19"/>
        </w:rPr>
        <w:t xml:space="preserve"> (Egyptian) — red-skinned god of chaos, enemy of Osiris and Horus</w:t>
      </w:r>
    </w:p>
    <w:p>
      <w:pPr>
        <w:pStyle w:val="ListBullet"/>
        <w:spacing w:before="20" w:after="20"/>
      </w:pPr>
      <w:r>
        <w:rPr>
          <w:b w:val="0"/>
          <w:i w:val="0"/>
          <w:sz w:val="19"/>
        </w:rPr>
      </w:r>
      <w:r>
        <w:rPr>
          <w:b/>
          <w:i w:val="0"/>
          <w:sz w:val="19"/>
        </w:rPr>
        <w:t>Ares</w:t>
      </w:r>
      <w:r>
        <w:rPr>
          <w:b w:val="0"/>
          <w:i w:val="0"/>
          <w:sz w:val="19"/>
        </w:rPr>
        <w:t xml:space="preserve"> (Greek) — despised even by his father Zeus</w:t>
      </w:r>
    </w:p>
    <w:p>
      <w:r>
        <w:rPr>
          <w:b w:val="0"/>
          <w:i w:val="0"/>
        </w:rPr>
        <w:t xml:space="preserve">Homer writes that Zeus says of Ares: </w:t>
      </w:r>
      <w:r>
        <w:rPr>
          <w:b w:val="0"/>
          <w:i/>
        </w:rPr>
        <w:t>"of all the gods who hold Olympus, I hate you the most."</w:t>
      </w:r>
      <w:r>
        <w:rPr>
          <w:b w:val="0"/>
          <w:i w:val="0"/>
        </w:rPr>
        <w:t xml:space="preserve"> He was the saviour who terrified his worshippers.</w:t>
      </w:r>
    </w:p>
    <w:p>
      <w:pPr>
        <w:pStyle w:val="Heading3"/>
        <w:keepNext/>
        <w:keepLines/>
      </w:pPr>
      <w:r>
        <w:t>The Nine Deaths of Mars</w:t>
      </w:r>
    </w:p>
    <w:p>
      <w:r>
        <w:rPr>
          <w:b w:val="0"/>
          <w:i w:val="0"/>
        </w:rPr>
        <w:t xml:space="preserve">With each encounter, </w:t>
      </w:r>
      <w:hyperlink r:id="rId232">
        <w:r>
          <w:rPr>
            <w:b w:val="0"/>
            <w:i w:val="0"/>
            <w:color w:val="B8860B"/>
          </w:rPr>
          <w:t>Priori-Mars</w:t>
        </w:r>
      </w:hyperlink>
      <w:r>
        <w:rPr>
          <w:b w:val="0"/>
          <w:i w:val="0"/>
        </w:rPr>
        <w:t>'s outer shell collapsed, making the inner shell temporarily visible. The legend of Prometheus eternally chained — his liver torn out each day by an eagle, regenerated each night, torn out again — is mythological memory of repeated encounters: a planet seeming to die and be reborn nine times.</w:t>
      </w:r>
    </w:p>
    <w:p>
      <w:r>
        <w:rPr>
          <w:b w:val="0"/>
          <w:i w:val="0"/>
        </w:rPr>
        <w:t xml:space="preserve">On </w:t>
      </w:r>
      <w:r>
        <w:rPr>
          <w:b/>
          <w:i w:val="0"/>
        </w:rPr>
        <w:t>February 27, 747 BCE</w:t>
      </w:r>
      <w:r>
        <w:rPr>
          <w:b w:val="0"/>
          <w:i w:val="0"/>
        </w:rPr>
        <w:t xml:space="preserve">, Mars bumped Earth's magnetosphere and altered Earth's orbital duration. Calendar keepers introduced a </w:t>
      </w:r>
      <w:hyperlink r:id="rId233">
        <w:r>
          <w:rPr>
            <w:b w:val="0"/>
            <w:i w:val="0"/>
            <w:color w:val="B8860B"/>
          </w:rPr>
          <w:t>leap year</w:t>
        </w:r>
      </w:hyperlink>
      <w:r>
        <w:rPr>
          <w:b w:val="0"/>
          <w:i w:val="0"/>
        </w:rPr>
        <w:t xml:space="preserve"> every 4 years for the new 6-hour offset. Even this final gift — calendar stabilization — was delivered through catastrophe.</w:t>
      </w:r>
    </w:p>
    <w:p>
      <w:r>
        <w:rPr>
          <w:b w:val="0"/>
          <w:i w:val="0"/>
        </w:rPr>
        <w:t>With Mars's final departure, the sky emptied of terrifying close-encounter planets. A new, reliable light source stepped forward to fill the theological vacuum.</w:t>
      </w:r>
    </w:p>
    <w:p/>
    <w:p>
      <w:pPr>
        <w:spacing w:before="280" w:after="40"/>
        <w:jc w:val="center"/>
      </w:pPr>
      <w:r>
        <w:rPr>
          <w:color w:val="B8860B"/>
          <w:sz w:val="24"/>
        </w:rPr>
        <w:t>— ✦ —</w:t>
      </w:r>
    </w:p>
    <w:p>
      <w:pPr>
        <w:keepNext/>
        <w:spacing w:before="0" w:after="40"/>
      </w:pPr>
      <w:r>
        <w:rPr>
          <w:rFonts w:ascii="Libre Franklin" w:hAnsi="Libre Franklin"/>
          <w:b/>
          <w:color w:val="B8860B"/>
          <w:sz w:val="18"/>
        </w:rPr>
        <w:t>CHAPTER 24</w:t>
      </w:r>
    </w:p>
    <w:p>
      <w:pPr>
        <w:pStyle w:val="Heading2"/>
        <w:keepNext/>
        <w:keepLines/>
      </w:pPr>
      <w:r>
        <w:rPr>
          <w:b/>
        </w:rPr>
        <w:t>March 23 — Priori-Mars loses its Outer Shell</w:t>
      </w:r>
    </w:p>
    <w:p>
      <w:pPr>
        <w:pStyle w:val="Quote"/>
      </w:pPr>
      <w:r>
        <w:rPr>
          <w:b w:val="0"/>
          <w:i w:val="0"/>
          <w:sz w:val="19"/>
        </w:rPr>
      </w:r>
      <w:r>
        <w:rPr>
          <w:b/>
          <w:i w:val="0"/>
          <w:sz w:val="19"/>
        </w:rPr>
        <w:t>TL;DR:</w:t>
      </w:r>
      <w:r>
        <w:rPr>
          <w:b w:val="0"/>
          <w:i w:val="0"/>
          <w:sz w:val="19"/>
        </w:rPr>
        <w:t xml:space="preserve"> Ninth </w:t>
      </w:r>
      <w:r>
        <w:rPr>
          <w:b/>
          <w:i w:val="0"/>
          <w:sz w:val="19"/>
        </w:rPr>
        <w:t>strike</w:t>
      </w:r>
      <w:r>
        <w:rPr>
          <w:b w:val="0"/>
          <w:i w:val="0"/>
          <w:sz w:val="19"/>
        </w:rPr>
        <w:t xml:space="preserve"> </w:t>
      </w:r>
      <w:r>
        <w:rPr>
          <w:b/>
          <w:i w:val="0"/>
          <w:sz w:val="19"/>
        </w:rPr>
        <w:t>shreds</w:t>
      </w:r>
      <w:r>
        <w:rPr>
          <w:b w:val="0"/>
          <w:i w:val="0"/>
          <w:sz w:val="19"/>
        </w:rPr>
        <w:t xml:space="preserve"> </w:t>
      </w:r>
      <w:r>
        <w:rPr>
          <w:b/>
          <w:i w:val="0"/>
          <w:sz w:val="19"/>
        </w:rPr>
        <w:t>Priori-Mars</w:t>
      </w:r>
      <w:r>
        <w:rPr>
          <w:b w:val="0"/>
          <w:i w:val="0"/>
          <w:sz w:val="19"/>
        </w:rPr>
        <w:t xml:space="preserve">’ </w:t>
      </w:r>
      <w:r>
        <w:rPr>
          <w:b/>
          <w:i w:val="0"/>
          <w:sz w:val="19"/>
        </w:rPr>
        <w:t>iron</w:t>
      </w:r>
      <w:r>
        <w:rPr>
          <w:b w:val="0"/>
          <w:i w:val="0"/>
          <w:sz w:val="19"/>
        </w:rPr>
        <w:t xml:space="preserve"> </w:t>
      </w:r>
      <w:r>
        <w:rPr>
          <w:b/>
          <w:i w:val="0"/>
          <w:sz w:val="19"/>
        </w:rPr>
        <w:t>skin</w:t>
      </w:r>
      <w:r>
        <w:rPr>
          <w:b w:val="0"/>
          <w:i w:val="0"/>
          <w:sz w:val="19"/>
        </w:rPr>
        <w:t>—</w:t>
      </w:r>
      <w:r>
        <w:rPr>
          <w:b/>
          <w:i w:val="0"/>
          <w:sz w:val="19"/>
        </w:rPr>
        <w:t>asteroid belt</w:t>
      </w:r>
      <w:r>
        <w:rPr>
          <w:b w:val="0"/>
          <w:i w:val="0"/>
          <w:sz w:val="19"/>
        </w:rPr>
        <w:t xml:space="preserve">, </w:t>
      </w:r>
      <w:r>
        <w:rPr>
          <w:b/>
          <w:i w:val="0"/>
          <w:sz w:val="19"/>
        </w:rPr>
        <w:t>star-metal</w:t>
      </w:r>
      <w:r>
        <w:rPr>
          <w:b w:val="0"/>
          <w:i w:val="0"/>
          <w:sz w:val="19"/>
        </w:rPr>
        <w:t xml:space="preserve"> </w:t>
      </w:r>
      <w:r>
        <w:rPr>
          <w:b/>
          <w:i w:val="0"/>
          <w:sz w:val="19"/>
        </w:rPr>
        <w:t>rain</w:t>
      </w:r>
      <w:r>
        <w:rPr>
          <w:b w:val="0"/>
          <w:i w:val="0"/>
          <w:sz w:val="19"/>
        </w:rPr>
        <w:t xml:space="preserve">, </w:t>
      </w:r>
      <w:r>
        <w:rPr>
          <w:b/>
          <w:i w:val="0"/>
          <w:sz w:val="19"/>
        </w:rPr>
        <w:t>Iron Age</w:t>
      </w:r>
      <w:r>
        <w:rPr>
          <w:b w:val="0"/>
          <w:i w:val="0"/>
          <w:sz w:val="19"/>
        </w:rPr>
        <w:t xml:space="preserve"> </w:t>
      </w:r>
      <w:r>
        <w:rPr>
          <w:b/>
          <w:i w:val="0"/>
          <w:sz w:val="19"/>
        </w:rPr>
        <w:t>boot</w:t>
      </w:r>
      <w:r>
        <w:rPr>
          <w:b w:val="0"/>
          <w:i w:val="0"/>
          <w:sz w:val="19"/>
        </w:rPr>
        <w:t xml:space="preserve">; </w:t>
      </w:r>
      <w:r>
        <w:rPr>
          <w:b/>
          <w:i w:val="0"/>
          <w:sz w:val="19"/>
        </w:rPr>
        <w:t>685</w:t>
      </w:r>
      <w:r>
        <w:rPr>
          <w:b w:val="0"/>
          <w:i w:val="0"/>
          <w:sz w:val="19"/>
        </w:rPr>
        <w:t xml:space="preserve"> </w:t>
      </w:r>
      <w:r>
        <w:rPr>
          <w:b/>
          <w:i w:val="0"/>
          <w:sz w:val="19"/>
        </w:rPr>
        <w:t>summer</w:t>
      </w:r>
      <w:r>
        <w:rPr>
          <w:b w:val="0"/>
          <w:i w:val="0"/>
          <w:sz w:val="19"/>
        </w:rPr>
        <w:t xml:space="preserve"> </w:t>
      </w:r>
      <w:r>
        <w:rPr>
          <w:b/>
          <w:i w:val="0"/>
          <w:sz w:val="19"/>
        </w:rPr>
        <w:t>chain</w:t>
      </w:r>
      <w:r>
        <w:rPr>
          <w:b w:val="0"/>
          <w:i w:val="0"/>
          <w:sz w:val="19"/>
        </w:rPr>
        <w:t xml:space="preserve"> </w:t>
      </w:r>
      <w:r>
        <w:rPr>
          <w:b/>
          <w:i w:val="0"/>
          <w:sz w:val="19"/>
        </w:rPr>
        <w:t>ignites</w:t>
      </w:r>
      <w:r>
        <w:rPr>
          <w:b w:val="0"/>
          <w:i w:val="0"/>
          <w:sz w:val="19"/>
        </w:rPr>
        <w:t xml:space="preserve"> </w:t>
      </w:r>
      <w:r>
        <w:rPr>
          <w:b/>
          <w:i w:val="0"/>
          <w:sz w:val="19"/>
        </w:rPr>
        <w:t>inner</w:t>
      </w:r>
      <w:r>
        <w:rPr>
          <w:b w:val="0"/>
          <w:i w:val="0"/>
          <w:sz w:val="19"/>
        </w:rPr>
        <w:t xml:space="preserve"> worlds and </w:t>
      </w:r>
      <w:r>
        <w:rPr>
          <w:b/>
          <w:i w:val="0"/>
          <w:sz w:val="19"/>
        </w:rPr>
        <w:t>bolts</w:t>
      </w:r>
      <w:r>
        <w:rPr>
          <w:b w:val="0"/>
          <w:i w:val="0"/>
          <w:sz w:val="19"/>
        </w:rPr>
        <w:t xml:space="preserve"> the </w:t>
      </w:r>
      <w:r>
        <w:rPr>
          <w:b/>
          <w:i w:val="0"/>
          <w:sz w:val="19"/>
        </w:rPr>
        <w:t>Sun</w:t>
      </w:r>
      <w:r>
        <w:rPr>
          <w:b w:val="0"/>
          <w:i w:val="0"/>
          <w:sz w:val="19"/>
        </w:rPr>
        <w:t xml:space="preserve">, remembered as </w:t>
      </w:r>
      <w:r>
        <w:rPr>
          <w:b/>
          <w:i w:val="0"/>
          <w:sz w:val="19"/>
        </w:rPr>
        <w:t>Quetzalcoatl</w:t>
      </w:r>
      <w:r>
        <w:rPr>
          <w:b w:val="0"/>
          <w:i w:val="0"/>
          <w:sz w:val="19"/>
        </w:rPr>
        <w:t xml:space="preserve">’s </w:t>
      </w:r>
      <w:r>
        <w:rPr>
          <w:b/>
          <w:i w:val="0"/>
          <w:sz w:val="19"/>
        </w:rPr>
        <w:t>death</w:t>
      </w:r>
      <w:r>
        <w:rPr>
          <w:b w:val="0"/>
          <w:i w:val="0"/>
          <w:sz w:val="19"/>
        </w:rPr>
        <w:t xml:space="preserve"> and </w:t>
      </w:r>
      <w:r>
        <w:rPr>
          <w:b/>
          <w:i w:val="0"/>
          <w:sz w:val="19"/>
        </w:rPr>
        <w:t>modern</w:t>
      </w:r>
      <w:r>
        <w:rPr>
          <w:b w:val="0"/>
          <w:i w:val="0"/>
          <w:sz w:val="19"/>
        </w:rPr>
        <w:t xml:space="preserve"> </w:t>
      </w:r>
      <w:r>
        <w:rPr>
          <w:b/>
          <w:i w:val="0"/>
          <w:sz w:val="19"/>
        </w:rPr>
        <w:t>orbit</w:t>
      </w:r>
      <w:r>
        <w:rPr>
          <w:b w:val="0"/>
          <w:i w:val="0"/>
          <w:sz w:val="19"/>
        </w:rPr>
        <w:t xml:space="preserve"> </w:t>
      </w:r>
      <w:r>
        <w:rPr>
          <w:b/>
          <w:i w:val="0"/>
          <w:sz w:val="19"/>
        </w:rPr>
        <w:t>lock-in</w:t>
      </w:r>
      <w:r>
        <w:rPr>
          <w:b w:val="0"/>
          <w:i w:val="0"/>
          <w:sz w:val="19"/>
        </w:rPr>
        <w:t>.</w:t>
      </w:r>
    </w:p>
    <w:p>
      <w:r>
        <w:rPr>
          <w:b w:val="0"/>
          <w:i w:val="0"/>
        </w:rPr>
        <w:t>On the 9th close encounter with Earth,</w:t>
      </w:r>
      <w:r>
        <w:rPr>
          <w:b w:val="0"/>
          <w:i w:val="0"/>
        </w:rPr>
        <w:t xml:space="preserve"> </w:t>
      </w:r>
      <w:hyperlink r:id="rId234">
        <w:r>
          <w:rPr>
            <w:b w:val="0"/>
            <w:i w:val="0"/>
            <w:color w:val="B8860B"/>
          </w:rPr>
          <w:t>Priori-Mars</w:t>
        </w:r>
      </w:hyperlink>
      <w:r>
        <w:rPr>
          <w:b w:val="0"/>
          <w:i w:val="0"/>
        </w:rPr>
        <w:t xml:space="preserve"> </w:t>
      </w:r>
      <w:r>
        <w:rPr>
          <w:b w:val="0"/>
          <w:i w:val="0"/>
        </w:rPr>
        <w:t>finally grows unstable enough to lose its outer shell forever. The centuries of interplanetary electric discharge had</w:t>
      </w:r>
      <w:r>
        <w:rPr>
          <w:b w:val="0"/>
          <w:i w:val="0"/>
        </w:rPr>
        <w:t xml:space="preserve"> </w:t>
      </w:r>
      <w:r>
        <w:rPr>
          <w:b w:val="0"/>
          <w:i w:val="0"/>
        </w:rPr>
        <w:t>converted the light elements in the outer shell into heavy iron, and now the shell was too heavy to retain.</w:t>
      </w:r>
      <w:r>
        <w:rPr>
          <w:b w:val="0"/>
          <w:i w:val="0"/>
        </w:rPr>
        <w:t xml:space="preserve"> </w:t>
      </w:r>
      <w:hyperlink r:id="rId235">
        <w:r>
          <w:rPr>
            <w:b w:val="0"/>
            <w:i w:val="0"/>
            <w:color w:val="B8860B"/>
          </w:rPr>
          <w:t>Ackerman</w:t>
        </w:r>
      </w:hyperlink>
      <w:r>
        <w:rPr>
          <w:b w:val="0"/>
          <w:i w:val="0"/>
        </w:rPr>
        <w:t xml:space="preserve"> </w:t>
      </w:r>
      <w:r>
        <w:rPr>
          <w:b w:val="0"/>
          <w:i w:val="0"/>
        </w:rPr>
        <w:t>explains the break-up:</w:t>
      </w:r>
    </w:p>
    <w:p>
      <w:pPr>
        <w:pStyle w:val="Quote"/>
      </w:pPr>
      <w:r>
        <w:rPr>
          <w:b w:val="0"/>
          <w:i w:val="0"/>
          <w:sz w:val="19"/>
        </w:rPr>
        <w:t>Its release was influenced by the tidal force of</w:t>
      </w:r>
      <w:r>
        <w:rPr>
          <w:b w:val="0"/>
          <w:i w:val="0"/>
          <w:sz w:val="19"/>
        </w:rPr>
        <w:t xml:space="preserve"> </w:t>
      </w:r>
      <w:r>
        <w:rPr>
          <w:b w:val="0"/>
          <w:i w:val="0"/>
          <w:sz w:val="19"/>
        </w:rPr>
        <w:t>proto-Venus, when the latter's inferior conjunctions corresponded to</w:t>
      </w:r>
      <w:r>
        <w:rPr>
          <w:b w:val="0"/>
          <w:i w:val="0"/>
          <w:sz w:val="19"/>
        </w:rPr>
        <w:t xml:space="preserve"> </w:t>
      </w:r>
      <w:r>
        <w:rPr>
          <w:b w:val="0"/>
          <w:i w:val="0"/>
          <w:sz w:val="19"/>
        </w:rPr>
        <w:t>its aphelions. At these times the solid core of priori-Mars exited</w:t>
      </w:r>
      <w:r>
        <w:rPr>
          <w:b w:val="0"/>
          <w:i w:val="0"/>
          <w:sz w:val="19"/>
        </w:rPr>
        <w:t xml:space="preserve"> </w:t>
      </w:r>
      <w:r>
        <w:rPr>
          <w:b w:val="0"/>
          <w:i w:val="0"/>
          <w:sz w:val="19"/>
        </w:rPr>
        <w:t>the planet and swooped into a lower orbit around the Earth while the</w:t>
      </w:r>
      <w:r>
        <w:rPr>
          <w:b w:val="0"/>
          <w:i w:val="0"/>
          <w:sz w:val="19"/>
        </w:rPr>
        <w:t xml:space="preserve"> </w:t>
      </w:r>
      <w:r>
        <w:rPr>
          <w:b w:val="0"/>
          <w:i w:val="0"/>
          <w:sz w:val="19"/>
        </w:rPr>
        <w:t>outer shell drifted away. The two recombined as they left the</w:t>
      </w:r>
      <w:r>
        <w:rPr>
          <w:b w:val="0"/>
          <w:i w:val="0"/>
          <w:sz w:val="19"/>
        </w:rPr>
        <w:t xml:space="preserve"> </w:t>
      </w:r>
      <w:r>
        <w:rPr>
          <w:b w:val="0"/>
          <w:i w:val="0"/>
          <w:sz w:val="19"/>
        </w:rPr>
        <w:t>vicinity of the Earth and reformed during the fifteen years that it</w:t>
      </w:r>
      <w:r>
        <w:rPr>
          <w:b w:val="0"/>
          <w:i w:val="0"/>
          <w:sz w:val="19"/>
        </w:rPr>
        <w:t xml:space="preserve"> </w:t>
      </w:r>
      <w:r>
        <w:rPr>
          <w:b w:val="0"/>
          <w:i w:val="0"/>
          <w:sz w:val="19"/>
        </w:rPr>
        <w:t xml:space="preserve">orbited the Sun. After the </w:t>
      </w:r>
      <w:r>
        <w:rPr>
          <w:b w:val="0"/>
          <w:i/>
          <w:sz w:val="19"/>
        </w:rPr>
        <w:t>final</w:t>
      </w:r>
      <w:r>
        <w:rPr>
          <w:b w:val="0"/>
          <w:i w:val="0"/>
          <w:sz w:val="19"/>
        </w:rPr>
        <w:t xml:space="preserve"> encounter,</w:t>
      </w:r>
      <w:r>
        <w:rPr>
          <w:b w:val="0"/>
          <w:i w:val="0"/>
          <w:sz w:val="19"/>
        </w:rPr>
        <w:t xml:space="preserve"> </w:t>
      </w:r>
      <w:r>
        <w:rPr>
          <w:b w:val="0"/>
          <w:i w:val="0"/>
          <w:sz w:val="19"/>
        </w:rPr>
        <w:t>the outer shell of priori-Mars failed to recombine with its solid</w:t>
      </w:r>
      <w:r>
        <w:rPr>
          <w:b w:val="0"/>
          <w:i w:val="0"/>
          <w:sz w:val="19"/>
        </w:rPr>
        <w:t xml:space="preserve"> </w:t>
      </w:r>
      <w:r>
        <w:rPr>
          <w:b w:val="0"/>
          <w:i w:val="0"/>
          <w:sz w:val="19"/>
        </w:rPr>
        <w:t>core and slid out to its current orbit, forming the low density</w:t>
      </w:r>
      <w:r>
        <w:rPr>
          <w:b w:val="0"/>
          <w:i w:val="0"/>
          <w:sz w:val="19"/>
        </w:rPr>
        <w:t xml:space="preserve"> </w:t>
      </w:r>
      <w:r>
        <w:rPr>
          <w:b w:val="0"/>
          <w:i w:val="0"/>
          <w:sz w:val="19"/>
        </w:rPr>
        <w:t>planet we now call Mars.</w:t>
      </w:r>
    </w:p>
    <w:p>
      <w:r>
        <w:rPr>
          <w:b w:val="0"/>
          <w:i w:val="0"/>
        </w:rPr>
        <w:t>The iron shell of Mars permanently came apart forming</w:t>
      </w:r>
      <w:r>
        <w:rPr>
          <w:b w:val="0"/>
          <w:i w:val="0"/>
        </w:rPr>
        <w:t xml:space="preserve"> </w:t>
      </w:r>
      <w:r>
        <w:rPr>
          <w:b w:val="0"/>
          <w:i w:val="0"/>
        </w:rPr>
        <w:t xml:space="preserve">the </w:t>
      </w:r>
      <w:hyperlink r:id="rId236">
        <w:r>
          <w:rPr>
            <w:b w:val="0"/>
            <w:i w:val="0"/>
            <w:color w:val="B8860B"/>
          </w:rPr>
          <w:t>asteroid belt</w:t>
        </w:r>
      </w:hyperlink>
      <w:r>
        <w:rPr>
          <w:b w:val="0"/>
          <w:i w:val="0"/>
        </w:rPr>
        <w:t xml:space="preserve"> and</w:t>
      </w:r>
      <w:r>
        <w:rPr>
          <w:b w:val="0"/>
          <w:i w:val="0"/>
        </w:rPr>
        <w:t xml:space="preserve"> </w:t>
      </w:r>
      <w:r>
        <w:rPr>
          <w:b w:val="0"/>
          <w:i w:val="0"/>
        </w:rPr>
        <w:t xml:space="preserve">scattering </w:t>
      </w:r>
      <w:hyperlink r:id="rId237">
        <w:r>
          <w:rPr>
            <w:b w:val="0"/>
            <w:i w:val="0"/>
            <w:color w:val="B8860B"/>
          </w:rPr>
          <w:t>star metal</w:t>
        </w:r>
      </w:hyperlink>
      <w:r>
        <w:rPr>
          <w:b w:val="0"/>
          <w:i w:val="0"/>
        </w:rPr>
        <w:t xml:space="preserve"> across the Earth's surface. This event</w:t>
      </w:r>
      <w:r>
        <w:rPr>
          <w:b w:val="0"/>
          <w:i w:val="0"/>
        </w:rPr>
        <w:t xml:space="preserve"> </w:t>
      </w:r>
      <w:r>
        <w:rPr>
          <w:b w:val="0"/>
          <w:i w:val="0"/>
        </w:rPr>
        <w:t xml:space="preserve">kick-starts the </w:t>
      </w:r>
      <w:hyperlink r:id="rId238">
        <w:r>
          <w:rPr>
            <w:b w:val="0"/>
            <w:i w:val="0"/>
            <w:color w:val="B8860B"/>
          </w:rPr>
          <w:t>Iron Age</w:t>
        </w:r>
      </w:hyperlink>
      <w:r>
        <w:rPr>
          <w:b w:val="0"/>
          <w:i w:val="0"/>
        </w:rPr>
        <w:t xml:space="preserve"> </w:t>
      </w:r>
      <w:r>
        <w:rPr>
          <w:b w:val="0"/>
          <w:i w:val="0"/>
        </w:rPr>
        <w:t xml:space="preserve">as humanity receives one more parting gift of </w:t>
      </w:r>
      <w:r>
        <w:rPr>
          <w:b/>
          <w:i w:val="0"/>
        </w:rPr>
        <w:t>metallurgy</w:t>
      </w:r>
      <w:r>
        <w:rPr>
          <w:b w:val="0"/>
          <w:i w:val="0"/>
        </w:rPr>
        <w:t xml:space="preserve"> from Prometheus before Mars vanishes forever into its</w:t>
      </w:r>
      <w:r>
        <w:rPr>
          <w:b w:val="0"/>
          <w:i w:val="0"/>
        </w:rPr>
        <w:t xml:space="preserve"> </w:t>
      </w:r>
      <w:r>
        <w:rPr>
          <w:b w:val="0"/>
          <w:i w:val="0"/>
        </w:rPr>
        <w:t>final orbit - appearing as a red speck in the night sky. On June 15 685 B.C.E., absent from the extended magnetosphere of</w:t>
      </w:r>
      <w:r>
        <w:rPr>
          <w:b w:val="0"/>
          <w:i w:val="0"/>
        </w:rPr>
        <w:t xml:space="preserve"> </w:t>
      </w:r>
      <w:r>
        <w:rPr>
          <w:b w:val="0"/>
          <w:i w:val="0"/>
        </w:rPr>
        <w:t xml:space="preserve">Priori-Mars, Mercury (known as </w:t>
      </w:r>
      <w:hyperlink r:id="rId239">
        <w:r>
          <w:rPr>
            <w:b w:val="0"/>
            <w:i w:val="0"/>
            <w:color w:val="B8860B"/>
          </w:rPr>
          <w:t>Phaethon</w:t>
        </w:r>
      </w:hyperlink>
      <w:r>
        <w:rPr>
          <w:b w:val="0"/>
          <w:i w:val="0"/>
        </w:rPr>
        <w:t>)</w:t>
      </w:r>
      <w:r>
        <w:rPr>
          <w:b w:val="0"/>
          <w:i w:val="0"/>
        </w:rPr>
        <w:t xml:space="preserve"> </w:t>
      </w:r>
      <w:r>
        <w:rPr>
          <w:b w:val="0"/>
          <w:i w:val="0"/>
        </w:rPr>
        <w:t>and Venus both caught on fire. On July 9th, Jupiter catches on fire. 5 days later on July 14th, Jupiter releases a</w:t>
      </w:r>
      <w:r>
        <w:rPr>
          <w:b w:val="0"/>
          <w:i w:val="0"/>
        </w:rPr>
        <w:t xml:space="preserve"> </w:t>
      </w:r>
      <w:r>
        <w:rPr>
          <w:b w:val="0"/>
          <w:i w:val="0"/>
        </w:rPr>
        <w:t>plasmoid bolt which travels for 11 days and strikes the Sun on the 25th. This event was remembered throughout</w:t>
      </w:r>
      <w:r>
        <w:rPr>
          <w:b w:val="0"/>
          <w:i w:val="0"/>
        </w:rPr>
        <w:t xml:space="preserve"> </w:t>
      </w:r>
      <w:r>
        <w:rPr>
          <w:b w:val="0"/>
          <w:i w:val="0"/>
        </w:rPr>
        <w:t xml:space="preserve">Mesoamerica as the </w:t>
      </w:r>
      <w:hyperlink r:id="rId240">
        <w:r>
          <w:rPr>
            <w:b w:val="0"/>
            <w:i w:val="0"/>
            <w:color w:val="B8860B"/>
          </w:rPr>
          <w:t>Death of Quetzalcoatl</w:t>
        </w:r>
      </w:hyperlink>
      <w:r>
        <w:rPr>
          <w:b w:val="0"/>
          <w:i w:val="0"/>
        </w:rPr>
        <w:t>. The</w:t>
      </w:r>
      <w:r>
        <w:rPr>
          <w:b w:val="0"/>
          <w:i w:val="0"/>
        </w:rPr>
        <w:t xml:space="preserve"> </w:t>
      </w:r>
      <w:r>
        <w:rPr>
          <w:b w:val="0"/>
          <w:i w:val="0"/>
        </w:rPr>
        <w:t>planets were striking their final electromagnetic balance and fixing their orbits that we know today.</w:t>
      </w:r>
    </w:p>
    <w:p/>
    <w:p>
      <w:pPr>
        <w:spacing w:before="280" w:after="40"/>
        <w:jc w:val="center"/>
      </w:pPr>
      <w:r>
        <w:rPr>
          <w:color w:val="B8860B"/>
          <w:sz w:val="24"/>
        </w:rPr>
        <w:t>— ✦ —</w:t>
      </w:r>
    </w:p>
    <w:p>
      <w:pPr>
        <w:keepNext/>
        <w:spacing w:before="0" w:after="40"/>
      </w:pPr>
      <w:r>
        <w:rPr>
          <w:rFonts w:ascii="Libre Franklin" w:hAnsi="Libre Franklin"/>
          <w:b/>
          <w:color w:val="B8860B"/>
          <w:sz w:val="18"/>
        </w:rPr>
        <w:t>CHAPTER 25</w:t>
      </w:r>
    </w:p>
    <w:p>
      <w:pPr>
        <w:pStyle w:val="Heading2"/>
        <w:keepNext/>
        <w:keepLines/>
      </w:pPr>
      <w:r>
        <w:rPr>
          <w:b/>
        </w:rPr>
        <w:t>Mars, Earth &amp; Mercury finalize Orbits / 684 BCE — Solar System becomes stable</w:t>
      </w:r>
    </w:p>
    <w:p>
      <w:pPr>
        <w:pStyle w:val="Quote"/>
      </w:pPr>
      <w:r>
        <w:rPr>
          <w:b w:val="0"/>
          <w:i w:val="0"/>
          <w:sz w:val="19"/>
        </w:rPr>
      </w:r>
      <w:r>
        <w:rPr>
          <w:b/>
          <w:i w:val="0"/>
          <w:sz w:val="19"/>
        </w:rPr>
        <w:t>TL;DR:</w:t>
      </w:r>
      <w:r>
        <w:rPr>
          <w:b w:val="0"/>
          <w:i w:val="0"/>
          <w:sz w:val="19"/>
        </w:rPr>
        <w:t xml:space="preserve"> </w:t>
      </w:r>
      <w:r>
        <w:rPr>
          <w:b/>
          <w:i w:val="0"/>
          <w:sz w:val="19"/>
        </w:rPr>
        <w:t>806–670</w:t>
      </w:r>
      <w:r>
        <w:rPr>
          <w:b w:val="0"/>
          <w:i w:val="0"/>
          <w:sz w:val="19"/>
        </w:rPr>
        <w:t xml:space="preserve">: </w:t>
      </w:r>
      <w:r>
        <w:rPr>
          <w:b/>
          <w:i w:val="0"/>
          <w:sz w:val="19"/>
        </w:rPr>
        <w:t>nine</w:t>
      </w:r>
      <w:r>
        <w:rPr>
          <w:b w:val="0"/>
          <w:i w:val="0"/>
          <w:sz w:val="19"/>
        </w:rPr>
        <w:t xml:space="preserve"> </w:t>
      </w:r>
      <w:r>
        <w:rPr>
          <w:b/>
          <w:i w:val="0"/>
          <w:sz w:val="19"/>
        </w:rPr>
        <w:t>Mars</w:t>
      </w:r>
      <w:r>
        <w:rPr>
          <w:b w:val="0"/>
          <w:i w:val="0"/>
          <w:sz w:val="19"/>
        </w:rPr>
        <w:t xml:space="preserve"> passes </w:t>
      </w:r>
      <w:r>
        <w:rPr>
          <w:b/>
          <w:i w:val="0"/>
          <w:sz w:val="19"/>
        </w:rPr>
        <w:t>forge</w:t>
      </w:r>
      <w:r>
        <w:rPr>
          <w:b w:val="0"/>
          <w:i w:val="0"/>
          <w:sz w:val="19"/>
        </w:rPr>
        <w:t xml:space="preserve"> </w:t>
      </w:r>
      <w:r>
        <w:rPr>
          <w:b/>
          <w:i w:val="0"/>
          <w:sz w:val="19"/>
        </w:rPr>
        <w:t>cathedral</w:t>
      </w:r>
      <w:r>
        <w:rPr>
          <w:b w:val="0"/>
          <w:i w:val="0"/>
          <w:sz w:val="19"/>
        </w:rPr>
        <w:t xml:space="preserve"> </w:t>
      </w:r>
      <w:r>
        <w:rPr>
          <w:b/>
          <w:i w:val="0"/>
          <w:sz w:val="19"/>
        </w:rPr>
        <w:t>spires</w:t>
      </w:r>
      <w:r>
        <w:rPr>
          <w:b w:val="0"/>
          <w:i w:val="0"/>
          <w:sz w:val="19"/>
        </w:rPr>
        <w:t xml:space="preserve"> as </w:t>
      </w:r>
      <w:r>
        <w:rPr>
          <w:b/>
          <w:i w:val="0"/>
          <w:sz w:val="19"/>
        </w:rPr>
        <w:t>lightning</w:t>
      </w:r>
      <w:r>
        <w:rPr>
          <w:b w:val="0"/>
          <w:i w:val="0"/>
          <w:sz w:val="19"/>
        </w:rPr>
        <w:t xml:space="preserve"> </w:t>
      </w:r>
      <w:r>
        <w:rPr>
          <w:b/>
          <w:i w:val="0"/>
          <w:sz w:val="19"/>
        </w:rPr>
        <w:t>shelters</w:t>
      </w:r>
      <w:r>
        <w:rPr>
          <w:b w:val="0"/>
          <w:i w:val="0"/>
          <w:sz w:val="19"/>
        </w:rPr>
        <w:t xml:space="preserve">; </w:t>
      </w:r>
      <w:r>
        <w:rPr>
          <w:b/>
          <w:i w:val="0"/>
          <w:sz w:val="19"/>
        </w:rPr>
        <w:t>684</w:t>
      </w:r>
      <w:r>
        <w:rPr>
          <w:b w:val="0"/>
          <w:i w:val="0"/>
          <w:sz w:val="19"/>
        </w:rPr>
        <w:t xml:space="preserve"> </w:t>
      </w:r>
      <w:r>
        <w:rPr>
          <w:b/>
          <w:i w:val="0"/>
          <w:sz w:val="19"/>
        </w:rPr>
        <w:t>stable</w:t>
      </w:r>
      <w:r>
        <w:rPr>
          <w:b w:val="0"/>
          <w:i w:val="0"/>
          <w:sz w:val="19"/>
        </w:rPr>
        <w:t xml:space="preserve"> </w:t>
      </w:r>
      <w:r>
        <w:rPr>
          <w:b/>
          <w:i w:val="0"/>
          <w:sz w:val="19"/>
        </w:rPr>
        <w:t>365.25</w:t>
      </w:r>
      <w:r>
        <w:rPr>
          <w:b w:val="0"/>
          <w:i w:val="0"/>
          <w:sz w:val="19"/>
        </w:rPr>
        <w:t xml:space="preserve"> </w:t>
      </w:r>
      <w:r>
        <w:rPr>
          <w:b/>
          <w:i w:val="0"/>
          <w:sz w:val="19"/>
        </w:rPr>
        <w:t>year</w:t>
      </w:r>
      <w:r>
        <w:rPr>
          <w:b w:val="0"/>
          <w:i w:val="0"/>
          <w:sz w:val="19"/>
        </w:rPr>
        <w:t xml:space="preserve"> lets </w:t>
      </w:r>
      <w:r>
        <w:rPr>
          <w:b/>
          <w:i w:val="0"/>
          <w:sz w:val="19"/>
        </w:rPr>
        <w:t>one</w:t>
      </w:r>
      <w:r>
        <w:rPr>
          <w:b w:val="0"/>
          <w:i w:val="0"/>
          <w:sz w:val="19"/>
        </w:rPr>
        <w:t xml:space="preserve"> </w:t>
      </w:r>
      <w:r>
        <w:rPr>
          <w:b/>
          <w:i w:val="0"/>
          <w:sz w:val="19"/>
        </w:rPr>
        <w:t>Sun</w:t>
      </w:r>
      <w:r>
        <w:rPr>
          <w:b w:val="0"/>
          <w:i w:val="0"/>
          <w:sz w:val="19"/>
        </w:rPr>
        <w:t xml:space="preserve"> </w:t>
      </w:r>
      <w:r>
        <w:rPr>
          <w:b/>
          <w:i w:val="0"/>
          <w:sz w:val="19"/>
        </w:rPr>
        <w:t>outshine</w:t>
      </w:r>
      <w:r>
        <w:rPr>
          <w:b w:val="0"/>
          <w:i w:val="0"/>
          <w:sz w:val="19"/>
        </w:rPr>
        <w:t xml:space="preserve"> wandering </w:t>
      </w:r>
      <w:r>
        <w:rPr>
          <w:b/>
          <w:i w:val="0"/>
          <w:sz w:val="19"/>
        </w:rPr>
        <w:t>gods</w:t>
      </w:r>
      <w:r>
        <w:rPr>
          <w:b w:val="0"/>
          <w:i w:val="0"/>
          <w:sz w:val="19"/>
        </w:rPr>
        <w:t>—</w:t>
      </w:r>
      <w:r>
        <w:rPr>
          <w:b/>
          <w:i w:val="0"/>
          <w:sz w:val="19"/>
        </w:rPr>
        <w:t>Gnostic</w:t>
      </w:r>
      <w:r>
        <w:rPr>
          <w:b w:val="0"/>
          <w:i w:val="0"/>
          <w:sz w:val="19"/>
        </w:rPr>
        <w:t xml:space="preserve"> </w:t>
      </w:r>
      <w:r>
        <w:rPr>
          <w:b/>
          <w:i w:val="0"/>
          <w:sz w:val="19"/>
        </w:rPr>
        <w:t>“good news”</w:t>
      </w:r>
      <w:r>
        <w:rPr>
          <w:b w:val="0"/>
          <w:i w:val="0"/>
          <w:sz w:val="19"/>
        </w:rPr>
        <w:t xml:space="preserve"> vs </w:t>
      </w:r>
      <w:r>
        <w:rPr>
          <w:b/>
          <w:i w:val="0"/>
          <w:sz w:val="19"/>
        </w:rPr>
        <w:t>zodiac</w:t>
      </w:r>
      <w:r>
        <w:rPr>
          <w:b w:val="0"/>
          <w:i w:val="0"/>
          <w:sz w:val="19"/>
        </w:rPr>
        <w:t xml:space="preserve"> </w:t>
      </w:r>
      <w:r>
        <w:rPr>
          <w:b/>
          <w:i w:val="0"/>
          <w:sz w:val="19"/>
        </w:rPr>
        <w:t>twelve-month</w:t>
      </w:r>
      <w:r>
        <w:rPr>
          <w:b w:val="0"/>
          <w:i w:val="0"/>
          <w:sz w:val="19"/>
        </w:rPr>
        <w:t xml:space="preserve"> </w:t>
      </w:r>
      <w:r>
        <w:rPr>
          <w:b/>
          <w:i w:val="0"/>
          <w:sz w:val="19"/>
        </w:rPr>
        <w:t>capture</w:t>
      </w:r>
      <w:r>
        <w:rPr>
          <w:b w:val="0"/>
          <w:i w:val="0"/>
          <w:sz w:val="19"/>
        </w:rPr>
        <w:t xml:space="preserve"> of </w:t>
      </w:r>
      <w:r>
        <w:rPr>
          <w:b/>
          <w:i w:val="0"/>
          <w:sz w:val="19"/>
        </w:rPr>
        <w:t>farm</w:t>
      </w:r>
      <w:r>
        <w:rPr>
          <w:b w:val="0"/>
          <w:i w:val="0"/>
          <w:sz w:val="19"/>
        </w:rPr>
        <w:t xml:space="preserve"> and </w:t>
      </w:r>
      <w:r>
        <w:rPr>
          <w:b/>
          <w:i w:val="0"/>
          <w:sz w:val="19"/>
        </w:rPr>
        <w:t>feast</w:t>
      </w:r>
      <w:r>
        <w:rPr>
          <w:b w:val="0"/>
          <w:i w:val="0"/>
          <w:sz w:val="19"/>
        </w:rPr>
        <w:t>.</w:t>
      </w:r>
    </w:p>
    <w:p>
      <w:pPr>
        <w:pStyle w:val="Heading2"/>
        <w:keepNext/>
        <w:keepLines/>
      </w:pPr>
      <w:r>
        <w:t>806–670 BCE — Mars, Earth &amp; Mercury finalize their Orbits</w:t>
      </w:r>
    </w:p>
    <w:p>
      <w:r>
        <w:rPr>
          <w:b w:val="0"/>
          <w:i w:val="0"/>
        </w:rPr>
      </w:r>
      <w:r>
        <w:rPr>
          <w:b/>
          <w:i w:val="0"/>
        </w:rPr>
        <w:t>806–670 BCE</w:t>
      </w:r>
      <w:r>
        <w:rPr>
          <w:b w:val="0"/>
          <w:i w:val="0"/>
        </w:rPr>
        <w:t xml:space="preserve"> — Earth and Mars magnetospheres occasionally overlapped; large-scale electric discharge increased the orbital gap. Over 119 years, Earth experienced 9 encounters with Mars — planet-wide lightning storms. The Earth's surface acted as a cathode; caves became unreliable. Humans built the first cathedrals and minarets: hollow spires routed electric current around the structure, protecting inhabitants from interplanetary lightning. </w:t>
      </w:r>
      <w:r>
        <w:rPr>
          <w:b w:val="0"/>
          <w:i/>
        </w:rPr>
        <w:t>All cathedrals originally provided sanctuary from interplanetary lightning storms.</w:t>
      </w:r>
      <w:r>
        <w:rPr>
          <w:b w:val="0"/>
          <w:i w:val="0"/>
        </w:rPr>
        <w:t xml:space="preserve"> Prometheus gave fire; Mars gave technological invention.</w:t>
      </w:r>
    </w:p>
    <w:p>
      <w:pPr>
        <w:pBdr>
          <w:bottom w:val="single" w:sz="6" w:space="1" w:color="CCCCCC"/>
        </w:pBdr>
      </w:pPr>
    </w:p>
    <w:p>
      <w:pPr>
        <w:pStyle w:val="Heading2"/>
        <w:keepNext/>
        <w:keepLines/>
      </w:pPr>
      <w:r>
        <w:t>684 BCE — Solar System becomes stable</w:t>
      </w:r>
    </w:p>
    <w:p>
      <w:r>
        <w:rPr>
          <w:b w:val="0"/>
          <w:i w:val="0"/>
        </w:rPr>
      </w:r>
      <w:r>
        <w:rPr>
          <w:b/>
          <w:i w:val="0"/>
        </w:rPr>
        <w:t>684 BCE</w:t>
      </w:r>
      <w:r>
        <w:rPr>
          <w:b w:val="0"/>
          <w:i w:val="0"/>
        </w:rPr>
        <w:t xml:space="preserve"> — By 670 B.C.E., Earth's orbit became circular and the period of </w:t>
      </w:r>
      <w:r>
        <w:rPr>
          <w:b w:val="0"/>
          <w:i/>
        </w:rPr>
        <w:t>creation</w:t>
      </w:r>
      <w:r>
        <w:rPr>
          <w:b w:val="0"/>
          <w:i w:val="0"/>
        </w:rPr>
        <w:t xml:space="preserve"> that formed the planets of our Solar System comes to an end. Earth's new orbit and season schedule would be pleasantly predictable. In religious text, the </w:t>
      </w:r>
      <w:r>
        <w:rPr>
          <w:b w:val="0"/>
          <w:i/>
        </w:rPr>
        <w:t>one</w:t>
      </w:r>
      <w:r>
        <w:rPr>
          <w:b w:val="0"/>
          <w:i w:val="0"/>
        </w:rPr>
        <w:t xml:space="preserve"> God (our Sun) </w:t>
      </w:r>
      <w:r>
        <w:rPr>
          <w:b w:val="0"/>
          <w:i/>
        </w:rPr>
        <w:t>drives out the many</w:t>
      </w:r>
      <w:r>
        <w:rPr>
          <w:b w:val="0"/>
          <w:i w:val="0"/>
        </w:rPr>
        <w:t xml:space="preserve"> (other planets) to rule over a new age. Once again, Pyramidal Empire Monotheism lost ground with general populations as no priest could have predicted this event. Free of their control, the general population formed </w:t>
      </w:r>
      <w:hyperlink r:id="rId241">
        <w:r>
          <w:rPr>
            <w:b w:val="0"/>
            <w:i w:val="0"/>
            <w:color w:val="B8860B"/>
          </w:rPr>
          <w:t>Gnosticism</w:t>
        </w:r>
      </w:hyperlink>
      <w:r>
        <w:rPr>
          <w:b w:val="0"/>
          <w:i w:val="0"/>
        </w:rPr>
        <w:t xml:space="preserve"> around the concept of </w:t>
      </w:r>
      <w:r>
        <w:rPr>
          <w:b/>
          <w:i w:val="0"/>
        </w:rPr>
        <w:t>knowing</w:t>
      </w:r>
      <w:r>
        <w:rPr>
          <w:b w:val="0"/>
          <w:i w:val="0"/>
        </w:rPr>
        <w:t xml:space="preserve"> — in contrast with the </w:t>
      </w:r>
      <w:r>
        <w:rPr>
          <w:b w:val="0"/>
          <w:i/>
        </w:rPr>
        <w:t>encrypted secrecy</w:t>
      </w:r>
      <w:r>
        <w:rPr>
          <w:b w:val="0"/>
          <w:i w:val="0"/>
        </w:rPr>
        <w:t xml:space="preserve"> of Pyramidal Empire religions. The gnostic evangelists would be known for spreading the </w:t>
      </w:r>
      <w:hyperlink r:id="rId242">
        <w:r>
          <w:rPr>
            <w:b w:val="0"/>
            <w:i w:val="0"/>
            <w:color w:val="B8860B"/>
          </w:rPr>
          <w:t>Gospel</w:t>
        </w:r>
      </w:hyperlink>
      <w:r>
        <w:rPr>
          <w:b w:val="0"/>
          <w:i w:val="0"/>
        </w:rPr>
        <w:t xml:space="preserve"> meaning </w:t>
      </w:r>
      <w:r>
        <w:rPr>
          <w:b/>
          <w:i w:val="0"/>
        </w:rPr>
        <w:t>"good news"</w:t>
      </w:r>
      <w:r>
        <w:rPr>
          <w:b w:val="0"/>
          <w:i w:val="0"/>
        </w:rPr>
        <w:t>. What was the good news? The new Sun God was of a very different nature from the old Creator God Saturn. The Sun provides endless abundance without asking for anything in return. The Sun reveals dark places and old secrets. The Sun would never die. The good news was that from now on — the world would remain free — as nobody could claim the authority of the Sun!</w:t>
      </w:r>
    </w:p>
    <w:p>
      <w:pPr>
        <w:pStyle w:val="Heading2"/>
        <w:keepNext/>
        <w:keepLines/>
      </w:pPr>
      <w:r>
        <w:t>Year Settles at 365.25 Days</w:t>
      </w:r>
    </w:p>
    <w:p>
      <w:r>
        <w:rPr>
          <w:b w:val="0"/>
          <w:i w:val="0"/>
        </w:rPr>
        <w:t xml:space="preserve">The </w:t>
      </w:r>
      <w:r>
        <w:rPr>
          <w:b w:val="0"/>
          <w:i/>
        </w:rPr>
        <w:t>year's length</w:t>
      </w:r>
      <w:r>
        <w:rPr>
          <w:b w:val="0"/>
          <w:i w:val="0"/>
        </w:rPr>
        <w:t xml:space="preserve"> would no longer undergo significant changes as Earth's orbital period remained constant. This allowed formation of the first </w:t>
      </w:r>
      <w:hyperlink r:id="rId243">
        <w:r>
          <w:rPr>
            <w:b w:val="0"/>
            <w:i w:val="0"/>
            <w:color w:val="B8860B"/>
          </w:rPr>
          <w:t>fixed lunisolar calendar</w:t>
        </w:r>
      </w:hyperlink>
      <w:r>
        <w:rPr>
          <w:b w:val="0"/>
          <w:i w:val="0"/>
        </w:rPr>
        <w:t xml:space="preserve">. One problem: how to count years 'since </w:t>
      </w:r>
      <w:r>
        <w:rPr>
          <w:b w:val="0"/>
          <w:i/>
        </w:rPr>
        <w:t>creation</w:t>
      </w:r>
      <w:r>
        <w:rPr>
          <w:b w:val="0"/>
          <w:i w:val="0"/>
        </w:rPr>
        <w:t xml:space="preserve">'. As the length of the year changed many times, date ranges spanning events during </w:t>
      </w:r>
      <w:r>
        <w:rPr>
          <w:b w:val="0"/>
          <w:i/>
        </w:rPr>
        <w:t>creation</w:t>
      </w:r>
      <w:r>
        <w:rPr>
          <w:b w:val="0"/>
          <w:i w:val="0"/>
        </w:rPr>
        <w:t xml:space="preserve"> are inherently </w:t>
      </w:r>
      <w:r>
        <w:rPr>
          <w:b w:val="0"/>
          <w:i/>
        </w:rPr>
        <w:t>inconsistent</w:t>
      </w:r>
      <w:r>
        <w:rPr>
          <w:b w:val="0"/>
          <w:i w:val="0"/>
        </w:rPr>
        <w:t xml:space="preserve">. The solution: assign a label to each date indicating whether the year occurred </w:t>
      </w:r>
      <w:r>
        <w:rPr>
          <w:b w:val="0"/>
          <w:i/>
        </w:rPr>
        <w:t>before</w:t>
      </w:r>
      <w:r>
        <w:rPr>
          <w:b w:val="0"/>
          <w:i w:val="0"/>
        </w:rPr>
        <w:t xml:space="preserve"> the Common Era </w:t>
      </w:r>
      <w:r>
        <w:rPr>
          <w:b/>
          <w:i w:val="0"/>
        </w:rPr>
        <w:t>(B.C.E.)</w:t>
      </w:r>
      <w:r>
        <w:rPr>
          <w:b w:val="0"/>
          <w:i w:val="0"/>
        </w:rPr>
        <w:t xml:space="preserve">, or </w:t>
      </w:r>
      <w:r>
        <w:rPr>
          <w:b w:val="0"/>
          <w:i/>
        </w:rPr>
        <w:t>afterward</w:t>
      </w:r>
      <w:r>
        <w:rPr>
          <w:b w:val="0"/>
          <w:i w:val="0"/>
        </w:rPr>
        <w:t xml:space="preserve"> during the Common Era </w:t>
      </w:r>
      <w:r>
        <w:rPr>
          <w:b/>
          <w:i w:val="0"/>
        </w:rPr>
        <w:t>(C.E.)</w:t>
      </w:r>
      <w:r>
        <w:rPr>
          <w:b w:val="0"/>
          <w:i w:val="0"/>
        </w:rPr>
        <w:t>.</w:t>
      </w:r>
    </w:p>
    <w:p>
      <w:pPr>
        <w:pStyle w:val="Heading2"/>
        <w:keepNext/>
        <w:keepLines/>
      </w:pPr>
      <w:r>
        <w:t>How Many Lunar Months are in a Year?</w:t>
      </w:r>
    </w:p>
    <w:p>
      <w:r>
        <w:rPr>
          <w:b w:val="0"/>
          <w:i w:val="0"/>
        </w:rPr>
        <w:t xml:space="preserve">1 month was the period of 28 days of the Moon's orbit around Earth, and back then there were </w:t>
      </w:r>
      <w:r>
        <w:rPr>
          <w:b w:val="0"/>
          <w:i/>
        </w:rPr>
        <w:t>13 months</w:t>
      </w:r>
      <w:r>
        <w:rPr>
          <w:b w:val="0"/>
          <w:i w:val="0"/>
        </w:rPr>
        <w:t xml:space="preserve"> of 28 days in a year with one leap day. Over time, Earth's orbit around the Sun changed slightly, causing less than 13 lunar months to occur 63 years per century. This caused a conflict in religious ceremonies where some holidays would be skipped in some years, leading to the number 13 being considered </w:t>
      </w:r>
      <w:hyperlink r:id="rId244">
        <w:r>
          <w:rPr>
            <w:b w:val="0"/>
            <w:i w:val="0"/>
            <w:color w:val="B8860B"/>
          </w:rPr>
          <w:t>unlucky</w:t>
        </w:r>
      </w:hyperlink>
      <w:r>
        <w:rPr>
          <w:b w:val="0"/>
          <w:i w:val="0"/>
        </w:rPr>
        <w:t>.</w:t>
      </w:r>
    </w:p>
    <w:p>
      <w:r>
        <w:rPr>
          <w:b w:val="0"/>
          <w:i w:val="0"/>
        </w:rPr>
        <w:t xml:space="preserve">The Pyramidal Empire, seeking to control this new Astrological religion, took advantage of the calendar conflict by inventing the Zodiac and 12-month Roman/Julian/Gregorian Calendar. This gave Pyramidal Empire churches authority over religious ceremony, farming, and even governance/warfare. The Pyramidal Empire leveraged their new Zodiac religion as a buffer between the old testament secrets they wished to keep, and the religious texts propagated to the masses. The life stories published in the modern bible about the </w:t>
      </w:r>
      <w:r>
        <w:rPr>
          <w:b w:val="0"/>
          <w:i/>
        </w:rPr>
        <w:t>resurrected Jesus Christ</w:t>
      </w:r>
      <w:r>
        <w:rPr>
          <w:b w:val="0"/>
          <w:i w:val="0"/>
        </w:rPr>
        <w:t xml:space="preserve"> are all redactions of </w:t>
      </w:r>
      <w:hyperlink r:id="rId245">
        <w:r>
          <w:rPr>
            <w:b w:val="0"/>
            <w:i w:val="0"/>
            <w:color w:val="B8860B"/>
          </w:rPr>
          <w:t>stories</w:t>
        </w:r>
      </w:hyperlink>
      <w:r>
        <w:rPr>
          <w:b w:val="0"/>
          <w:i w:val="0"/>
        </w:rPr>
        <w:t xml:space="preserve"> based on the Sun and seasons on a 12-month calendar. Similarly, the stories published in the OT about King David are </w:t>
      </w:r>
      <w:hyperlink r:id="rId246">
        <w:r>
          <w:rPr>
            <w:b w:val="0"/>
            <w:i w:val="0"/>
            <w:color w:val="B8860B"/>
          </w:rPr>
          <w:t>also redactions</w:t>
        </w:r>
      </w:hyperlink>
      <w:r>
        <w:rPr>
          <w:b w:val="0"/>
          <w:i w:val="0"/>
        </w:rPr>
        <w:t xml:space="preserve"> based on the 12 Zodiac signs.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26</w:t>
      </w:r>
    </w:p>
    <w:p>
      <w:pPr>
        <w:pStyle w:val="Heading2"/>
        <w:keepNext/>
        <w:keepLines/>
      </w:pPr>
      <w:r>
        <w:rPr>
          <w:b/>
        </w:rPr>
        <w:t>Wuxing and the Five Planets — Five Elements as Observational Record</w:t>
      </w:r>
    </w:p>
    <w:p>
      <w:pPr>
        <w:pStyle w:val="Quote"/>
      </w:pPr>
      <w:r>
        <w:rPr>
          <w:b w:val="0"/>
          <w:i w:val="0"/>
          <w:sz w:val="19"/>
        </w:rPr>
      </w:r>
      <w:r>
        <w:rPr>
          <w:b/>
          <w:i w:val="0"/>
          <w:sz w:val="19"/>
        </w:rPr>
        <w:t>TL;DR:</w:t>
      </w:r>
      <w:r>
        <w:rPr>
          <w:b w:val="0"/>
          <w:i w:val="0"/>
          <w:sz w:val="19"/>
        </w:rPr>
        <w:t xml:space="preserve"> </w:t>
      </w:r>
      <w:r>
        <w:rPr>
          <w:b/>
          <w:i w:val="0"/>
          <w:sz w:val="19"/>
        </w:rPr>
        <w:t>Wuxing</w:t>
      </w:r>
      <w:r>
        <w:rPr>
          <w:b w:val="0"/>
          <w:i w:val="0"/>
          <w:sz w:val="19"/>
        </w:rPr>
        <w:t xml:space="preserve"> maps </w:t>
      </w:r>
      <w:r>
        <w:rPr>
          <w:b/>
          <w:i w:val="0"/>
          <w:sz w:val="19"/>
        </w:rPr>
        <w:t>five</w:t>
      </w:r>
      <w:r>
        <w:rPr>
          <w:b w:val="0"/>
          <w:i w:val="0"/>
          <w:sz w:val="19"/>
        </w:rPr>
        <w:t xml:space="preserve"> </w:t>
      </w:r>
      <w:r>
        <w:rPr>
          <w:b/>
          <w:i w:val="0"/>
          <w:sz w:val="19"/>
        </w:rPr>
        <w:t>visible</w:t>
      </w:r>
      <w:r>
        <w:rPr>
          <w:b w:val="0"/>
          <w:i w:val="0"/>
          <w:sz w:val="19"/>
        </w:rPr>
        <w:t xml:space="preserve"> worlds—</w:t>
      </w:r>
      <w:r>
        <w:rPr>
          <w:b/>
          <w:i w:val="0"/>
          <w:sz w:val="19"/>
        </w:rPr>
        <w:t>Mercury</w:t>
      </w:r>
      <w:r>
        <w:rPr>
          <w:b w:val="0"/>
          <w:i w:val="0"/>
          <w:sz w:val="19"/>
        </w:rPr>
        <w:t xml:space="preserve"> </w:t>
      </w:r>
      <w:r>
        <w:rPr>
          <w:b/>
          <w:i w:val="0"/>
          <w:sz w:val="19"/>
        </w:rPr>
        <w:t>metal</w:t>
      </w:r>
      <w:r>
        <w:rPr>
          <w:b w:val="0"/>
          <w:i w:val="0"/>
          <w:sz w:val="19"/>
        </w:rPr>
        <w:t xml:space="preserve">, </w:t>
      </w:r>
      <w:r>
        <w:rPr>
          <w:b/>
          <w:i w:val="0"/>
          <w:sz w:val="19"/>
        </w:rPr>
        <w:t>Mars</w:t>
      </w:r>
      <w:r>
        <w:rPr>
          <w:b w:val="0"/>
          <w:i w:val="0"/>
          <w:sz w:val="19"/>
        </w:rPr>
        <w:t xml:space="preserve"> </w:t>
      </w:r>
      <w:r>
        <w:rPr>
          <w:b/>
          <w:i w:val="0"/>
          <w:sz w:val="19"/>
        </w:rPr>
        <w:t>fire</w:t>
      </w:r>
      <w:r>
        <w:rPr>
          <w:b w:val="0"/>
          <w:i w:val="0"/>
          <w:sz w:val="19"/>
        </w:rPr>
        <w:t xml:space="preserve">, </w:t>
      </w:r>
      <w:r>
        <w:rPr>
          <w:b/>
          <w:i w:val="0"/>
          <w:sz w:val="19"/>
        </w:rPr>
        <w:t>Venus</w:t>
      </w:r>
      <w:r>
        <w:rPr>
          <w:b w:val="0"/>
          <w:i w:val="0"/>
          <w:sz w:val="19"/>
        </w:rPr>
        <w:t xml:space="preserve"> </w:t>
      </w:r>
      <w:r>
        <w:rPr>
          <w:b/>
          <w:i w:val="0"/>
          <w:sz w:val="19"/>
        </w:rPr>
        <w:t>water</w:t>
      </w:r>
      <w:r>
        <w:rPr>
          <w:b w:val="0"/>
          <w:i w:val="0"/>
          <w:sz w:val="19"/>
        </w:rPr>
        <w:t xml:space="preserve">, </w:t>
      </w:r>
      <w:r>
        <w:rPr>
          <w:b/>
          <w:i w:val="0"/>
          <w:sz w:val="19"/>
        </w:rPr>
        <w:t>Jupiter</w:t>
      </w:r>
      <w:r>
        <w:rPr>
          <w:b w:val="0"/>
          <w:i w:val="0"/>
          <w:sz w:val="19"/>
        </w:rPr>
        <w:t xml:space="preserve"> </w:t>
      </w:r>
      <w:r>
        <w:rPr>
          <w:b/>
          <w:i w:val="0"/>
          <w:sz w:val="19"/>
        </w:rPr>
        <w:t>wood</w:t>
      </w:r>
      <w:r>
        <w:rPr>
          <w:b w:val="0"/>
          <w:i w:val="0"/>
          <w:sz w:val="19"/>
        </w:rPr>
        <w:t xml:space="preserve"> as </w:t>
      </w:r>
      <w:r>
        <w:rPr>
          <w:b/>
          <w:i w:val="0"/>
          <w:sz w:val="19"/>
        </w:rPr>
        <w:t>lightning</w:t>
      </w:r>
      <w:r>
        <w:rPr>
          <w:b w:val="0"/>
          <w:i w:val="0"/>
          <w:sz w:val="19"/>
        </w:rPr>
        <w:t xml:space="preserve">, </w:t>
      </w:r>
      <w:r>
        <w:rPr>
          <w:b/>
          <w:i w:val="0"/>
          <w:sz w:val="19"/>
        </w:rPr>
        <w:t>Earth</w:t>
      </w:r>
      <w:r>
        <w:rPr>
          <w:b w:val="0"/>
          <w:i w:val="0"/>
          <w:sz w:val="19"/>
        </w:rPr>
        <w:t xml:space="preserve"> </w:t>
      </w:r>
      <w:r>
        <w:rPr>
          <w:b/>
          <w:i w:val="0"/>
          <w:sz w:val="19"/>
        </w:rPr>
        <w:t>soil</w:t>
      </w:r>
      <w:r>
        <w:rPr>
          <w:b w:val="0"/>
          <w:i w:val="0"/>
          <w:sz w:val="19"/>
        </w:rPr>
        <w:t xml:space="preserve">—not abstract </w:t>
      </w:r>
      <w:r>
        <w:rPr>
          <w:b/>
          <w:i w:val="0"/>
          <w:sz w:val="19"/>
        </w:rPr>
        <w:t>philosophy</w:t>
      </w:r>
      <w:r>
        <w:rPr>
          <w:b w:val="0"/>
          <w:i w:val="0"/>
          <w:sz w:val="19"/>
        </w:rPr>
        <w:t xml:space="preserve"> first but </w:t>
      </w:r>
      <w:r>
        <w:rPr>
          <w:b/>
          <w:i w:val="0"/>
          <w:sz w:val="19"/>
        </w:rPr>
        <w:t>live</w:t>
      </w:r>
      <w:r>
        <w:rPr>
          <w:b w:val="0"/>
          <w:i w:val="0"/>
          <w:sz w:val="19"/>
        </w:rPr>
        <w:t xml:space="preserve"> </w:t>
      </w:r>
      <w:r>
        <w:rPr>
          <w:b/>
          <w:i w:val="0"/>
          <w:sz w:val="19"/>
        </w:rPr>
        <w:t>meteorology</w:t>
      </w:r>
      <w:r>
        <w:rPr>
          <w:b w:val="0"/>
          <w:i w:val="0"/>
          <w:sz w:val="19"/>
        </w:rPr>
        <w:t xml:space="preserve"> of </w:t>
      </w:r>
      <w:r>
        <w:rPr>
          <w:b/>
          <w:i w:val="0"/>
          <w:sz w:val="19"/>
        </w:rPr>
        <w:t>discharges</w:t>
      </w:r>
      <w:r>
        <w:rPr>
          <w:b w:val="0"/>
          <w:i w:val="0"/>
          <w:sz w:val="19"/>
        </w:rPr>
        <w:t xml:space="preserve"> and </w:t>
      </w:r>
      <w:r>
        <w:rPr>
          <w:b/>
          <w:i w:val="0"/>
          <w:sz w:val="19"/>
        </w:rPr>
        <w:t>balance</w:t>
      </w:r>
      <w:r>
        <w:rPr>
          <w:b w:val="0"/>
          <w:i w:val="0"/>
          <w:sz w:val="19"/>
        </w:rPr>
        <w:t xml:space="preserve"> across the </w:t>
      </w:r>
      <w:r>
        <w:rPr>
          <w:b/>
          <w:i w:val="0"/>
          <w:sz w:val="19"/>
        </w:rPr>
        <w:t>late</w:t>
      </w:r>
      <w:r>
        <w:rPr>
          <w:b w:val="0"/>
          <w:i w:val="0"/>
          <w:sz w:val="19"/>
        </w:rPr>
        <w:t xml:space="preserve"> </w:t>
      </w:r>
      <w:r>
        <w:rPr>
          <w:b/>
          <w:i w:val="0"/>
          <w:sz w:val="19"/>
        </w:rPr>
        <w:t>Dark Ages</w:t>
      </w:r>
      <w:r>
        <w:rPr>
          <w:b w:val="0"/>
          <w:i w:val="0"/>
          <w:sz w:val="19"/>
        </w:rPr>
        <w:t xml:space="preserve"> sky.</w:t>
      </w:r>
    </w:p>
    <w:p>
      <w:r>
        <w:rPr>
          <w:b w:val="0"/>
          <w:i w:val="0"/>
        </w:rPr>
        <w:t>{.book-illustration}</w:t>
      </w:r>
    </w:p>
    <w:p>
      <w:r>
        <w:rPr>
          <w:b w:val="0"/>
          <w:i w:val="0"/>
        </w:rPr>
        <w:t xml:space="preserve">Towards the end of the </w:t>
      </w:r>
      <w:hyperlink r:id="rId247">
        <w:r>
          <w:rPr>
            <w:b w:val="0"/>
            <w:i w:val="0"/>
            <w:color w:val="B8860B"/>
          </w:rPr>
          <w:t>Dark Ages</w:t>
        </w:r>
      </w:hyperlink>
      <w:r>
        <w:rPr>
          <w:b w:val="0"/>
          <w:i w:val="0"/>
        </w:rPr>
        <w:t xml:space="preserve">, Earth shared the sky with four other bodies in a visible, nonlinear configuration: </w:t>
      </w:r>
      <w:r>
        <w:rPr>
          <w:b/>
          <w:i w:val="0"/>
        </w:rPr>
        <w:t>Venus, Mars, Jupiter, and Mercury</w:t>
      </w:r>
      <w:r>
        <w:rPr>
          <w:b w:val="0"/>
          <w:i w:val="0"/>
        </w:rPr>
        <w:t xml:space="preserve"> — five planets circling and balancing each other, exchanging discharges and tidal effects. This timeline argues that </w:t>
      </w:r>
      <w:r>
        <w:rPr>
          <w:b/>
          <w:i w:val="0"/>
        </w:rPr>
        <w:t>Wuxing</w:t>
      </w:r>
      <w:r>
        <w:rPr>
          <w:b w:val="0"/>
          <w:i w:val="0"/>
        </w:rPr>
        <w:t xml:space="preserve"> (五行, the classical "Five Phases" or "Five Elements") was developed in that period not as philosophy, religion, or martial art, but as the </w:t>
      </w:r>
      <w:r>
        <w:rPr>
          <w:b/>
          <w:i w:val="0"/>
        </w:rPr>
        <w:t>observational record</w:t>
      </w:r>
      <w:r>
        <w:rPr>
          <w:b w:val="0"/>
          <w:i w:val="0"/>
        </w:rPr>
        <w:t xml:space="preserve"> of that configuration. The five elements were not speculative; they were what observers saw and whose causality they acknowledged.</w:t>
      </w:r>
    </w:p>
    <w:p>
      <w:pPr>
        <w:pStyle w:val="Heading2"/>
        <w:keepNext/>
        <w:keepLines/>
      </w:pPr>
      <w:r>
        <w:t>Five Planets, Five Elements</w:t>
      </w:r>
    </w:p>
    <w:p>
      <w:r>
        <w:rPr>
          <w:b w:val="0"/>
          <w:i w:val="0"/>
        </w:rPr>
        <w:t>Each of the five bodies displayed a dominant element to terrestrial witnesses:</w:t>
      </w:r>
    </w:p>
    <w:p>
      <w:pPr>
        <w:pStyle w:val="ListBullet"/>
        <w:spacing w:before="20" w:after="20"/>
      </w:pPr>
      <w:r>
        <w:rPr>
          <w:b w:val="0"/>
          <w:i w:val="0"/>
          <w:sz w:val="19"/>
        </w:rPr>
      </w:r>
      <w:r>
        <w:rPr>
          <w:b/>
          <w:i w:val="0"/>
          <w:sz w:val="19"/>
        </w:rPr>
        <w:t>Mercury</w:t>
      </w:r>
      <w:r>
        <w:rPr>
          <w:b w:val="0"/>
          <w:i w:val="0"/>
          <w:sz w:val="19"/>
        </w:rPr>
        <w:t xml:space="preserve"> — </w:t>
      </w:r>
      <w:r>
        <w:rPr>
          <w:b/>
          <w:i w:val="0"/>
          <w:sz w:val="19"/>
        </w:rPr>
        <w:t>Metal.</w:t>
      </w:r>
      <w:r>
        <w:rPr>
          <w:b w:val="0"/>
          <w:i w:val="0"/>
          <w:sz w:val="19"/>
        </w:rPr>
        <w:t xml:space="preserve"> The planet most associated with metal; its appearance and role in electric and metallurgical lore (e.g. Hermes, Thoth, alchemy) align with a "metal" signature.</w:t>
      </w:r>
    </w:p>
    <w:p>
      <w:pPr>
        <w:pStyle w:val="ListBullet"/>
        <w:spacing w:before="20" w:after="20"/>
      </w:pPr>
      <w:r>
        <w:rPr>
          <w:b w:val="0"/>
          <w:i w:val="0"/>
          <w:sz w:val="19"/>
        </w:rPr>
      </w:r>
      <w:r>
        <w:rPr>
          <w:b/>
          <w:i w:val="0"/>
          <w:sz w:val="19"/>
        </w:rPr>
        <w:t>Mars</w:t>
      </w:r>
      <w:r>
        <w:rPr>
          <w:b w:val="0"/>
          <w:i w:val="0"/>
          <w:sz w:val="19"/>
        </w:rPr>
        <w:t xml:space="preserve"> — </w:t>
      </w:r>
      <w:r>
        <w:rPr>
          <w:b/>
          <w:i w:val="0"/>
          <w:sz w:val="19"/>
        </w:rPr>
        <w:t>Fire.</w:t>
      </w:r>
      <w:r>
        <w:rPr>
          <w:b w:val="0"/>
          <w:i w:val="0"/>
          <w:sz w:val="19"/>
        </w:rPr>
        <w:t xml:space="preserve"> Although Mars also carried metal (e.g. iron shell, </w:t>
      </w:r>
      <w:hyperlink r:id="rId248">
        <w:r>
          <w:rPr>
            <w:b w:val="0"/>
            <w:i w:val="0"/>
            <w:color w:val="B8860B"/>
            <w:sz w:val="19"/>
          </w:rPr>
          <w:t>asteroid belt</w:t>
        </w:r>
      </w:hyperlink>
      <w:r>
        <w:rPr>
          <w:b w:val="0"/>
          <w:i w:val="0"/>
          <w:sz w:val="19"/>
        </w:rPr>
        <w:t xml:space="preserve">), fire was central — the red glow, plasma, and </w:t>
      </w:r>
      <w:hyperlink r:id="rId176">
        <w:r>
          <w:rPr>
            <w:b w:val="0"/>
            <w:i w:val="0"/>
            <w:color w:val="B8860B"/>
            <w:sz w:val="19"/>
          </w:rPr>
          <w:t>Prometheus</w:t>
        </w:r>
      </w:hyperlink>
      <w:r>
        <w:rPr>
          <w:b w:val="0"/>
          <w:i w:val="0"/>
          <w:sz w:val="19"/>
        </w:rPr>
        <w:t>-as-fire-giver.</w:t>
      </w:r>
    </w:p>
    <w:p>
      <w:pPr>
        <w:pStyle w:val="ListBullet"/>
        <w:spacing w:before="20" w:after="20"/>
      </w:pPr>
      <w:r>
        <w:rPr>
          <w:b w:val="0"/>
          <w:i w:val="0"/>
          <w:sz w:val="19"/>
        </w:rPr>
      </w:r>
      <w:r>
        <w:rPr>
          <w:b/>
          <w:i w:val="0"/>
          <w:sz w:val="19"/>
        </w:rPr>
        <w:t>Venus</w:t>
      </w:r>
      <w:r>
        <w:rPr>
          <w:b w:val="0"/>
          <w:i w:val="0"/>
          <w:sz w:val="19"/>
        </w:rPr>
        <w:t xml:space="preserve"> — </w:t>
      </w:r>
      <w:r>
        <w:rPr>
          <w:b/>
          <w:i w:val="0"/>
          <w:sz w:val="19"/>
        </w:rPr>
        <w:t>Water.</w:t>
      </w:r>
      <w:r>
        <w:rPr>
          <w:b w:val="0"/>
          <w:i w:val="0"/>
          <w:sz w:val="19"/>
        </w:rPr>
        <w:t xml:space="preserve"> Not because Venus was "made of" water, but because it was classified as the most </w:t>
      </w:r>
      <w:r>
        <w:rPr>
          <w:b/>
          <w:i w:val="0"/>
          <w:sz w:val="19"/>
        </w:rPr>
        <w:t>liquid</w:t>
      </w:r>
      <w:r>
        <w:rPr>
          <w:b w:val="0"/>
          <w:i w:val="0"/>
          <w:sz w:val="19"/>
        </w:rPr>
        <w:t xml:space="preserve"> — fluid, flowing, comet-like; the element of flow and transformation.</w:t>
      </w:r>
    </w:p>
    <w:p>
      <w:pPr>
        <w:pStyle w:val="ListBullet"/>
        <w:spacing w:before="20" w:after="20"/>
      </w:pPr>
      <w:r>
        <w:rPr>
          <w:b w:val="0"/>
          <w:i w:val="0"/>
          <w:sz w:val="19"/>
        </w:rPr>
      </w:r>
      <w:r>
        <w:rPr>
          <w:b/>
          <w:i w:val="0"/>
          <w:sz w:val="19"/>
        </w:rPr>
        <w:t>Jupiter</w:t>
      </w:r>
      <w:r>
        <w:rPr>
          <w:b w:val="0"/>
          <w:i w:val="0"/>
          <w:sz w:val="19"/>
        </w:rPr>
        <w:t xml:space="preserve"> — </w:t>
      </w:r>
      <w:r>
        <w:rPr>
          <w:b/>
          <w:i w:val="0"/>
          <w:sz w:val="19"/>
        </w:rPr>
        <w:t>Wood</w:t>
      </w:r>
      <w:r>
        <w:rPr>
          <w:b w:val="0"/>
          <w:i w:val="0"/>
          <w:sz w:val="19"/>
        </w:rPr>
        <w:t xml:space="preserve"> (木). In this reading, wood stands for </w:t>
      </w:r>
      <w:r>
        <w:rPr>
          <w:b/>
          <w:i w:val="0"/>
          <w:sz w:val="19"/>
        </w:rPr>
        <w:t>electricity</w:t>
      </w:r>
      <w:r>
        <w:rPr>
          <w:b w:val="0"/>
          <w:i w:val="0"/>
          <w:sz w:val="19"/>
        </w:rPr>
        <w:t>, growth, and lightning — the great storm god, the king of the gods, the source of bolts and life-giving discharge.</w:t>
      </w:r>
    </w:p>
    <w:p>
      <w:pPr>
        <w:pStyle w:val="ListBullet"/>
        <w:spacing w:before="20" w:after="20"/>
      </w:pPr>
      <w:r>
        <w:rPr>
          <w:b w:val="0"/>
          <w:i w:val="0"/>
          <w:sz w:val="19"/>
        </w:rPr>
      </w:r>
      <w:r>
        <w:rPr>
          <w:b/>
          <w:i w:val="0"/>
          <w:sz w:val="19"/>
        </w:rPr>
        <w:t>Earth</w:t>
      </w:r>
      <w:r>
        <w:rPr>
          <w:b w:val="0"/>
          <w:i w:val="0"/>
          <w:sz w:val="19"/>
        </w:rPr>
        <w:t xml:space="preserve"> — </w:t>
      </w:r>
      <w:r>
        <w:rPr>
          <w:b/>
          <w:i w:val="0"/>
          <w:sz w:val="19"/>
        </w:rPr>
        <w:t>Earth</w:t>
      </w:r>
      <w:r>
        <w:rPr>
          <w:b w:val="0"/>
          <w:i w:val="0"/>
          <w:sz w:val="19"/>
        </w:rPr>
        <w:t xml:space="preserve"> (土). The ground underfoot; the stable centre from which the other four were observed.</w:t>
      </w:r>
    </w:p>
    <w:p>
      <w:r>
        <w:rPr>
          <w:b w:val="0"/>
          <w:i w:val="0"/>
        </w:rPr>
        <w:t xml:space="preserve">Between the planets, observers could see </w:t>
      </w:r>
      <w:r>
        <w:rPr>
          <w:b/>
          <w:i w:val="0"/>
        </w:rPr>
        <w:t>interactions</w:t>
      </w:r>
      <w:r>
        <w:rPr>
          <w:b w:val="0"/>
          <w:i w:val="0"/>
        </w:rPr>
        <w:t xml:space="preserve">: arcs of lightning, plasma tails, and electromagnetic balance. The cycles of Wuxing (generating, controlling) map onto the cycles of how these five bodies acted on one another. At the time, all of this science was </w:t>
      </w:r>
      <w:r>
        <w:rPr>
          <w:b/>
          <w:i w:val="0"/>
        </w:rPr>
        <w:t>visible in the sky</w:t>
      </w:r>
      <w:r>
        <w:rPr>
          <w:b w:val="0"/>
          <w:i w:val="0"/>
        </w:rPr>
        <w:t xml:space="preserve"> and could not be suppressed.</w:t>
      </w:r>
    </w:p>
    <w:p>
      <w:r>
        <w:rPr>
          <w:b w:val="0"/>
          <w:i w:val="0"/>
        </w:rPr>
      </w:r>
      <w:r>
        <w:rPr>
          <w:b/>
          <w:i w:val="0"/>
        </w:rPr>
        <w:t>Planets as combinations.</w:t>
      </w:r>
      <w:r>
        <w:rPr>
          <w:b w:val="0"/>
          <w:i w:val="0"/>
        </w:rPr>
        <w:t xml:space="preserve"> The planets were regarded as the elements </w:t>
      </w:r>
      <w:r>
        <w:rPr>
          <w:b w:val="0"/>
          <w:i/>
        </w:rPr>
        <w:t>themselves</w:t>
      </w:r>
      <w:r>
        <w:rPr>
          <w:b w:val="0"/>
          <w:i w:val="0"/>
        </w:rPr>
        <w:t xml:space="preserve"> — not as "pure" fire or water. Each planet was a </w:t>
      </w:r>
      <w:r>
        <w:rPr>
          <w:b/>
          <w:i w:val="0"/>
        </w:rPr>
        <w:t>combination of all elements</w:t>
      </w:r>
      <w:r>
        <w:rPr>
          <w:b w:val="0"/>
          <w:i w:val="0"/>
        </w:rPr>
        <w:t xml:space="preserve">, with </w:t>
      </w:r>
      <w:r>
        <w:rPr>
          <w:b/>
          <w:i w:val="0"/>
        </w:rPr>
        <w:t>one element as the head</w:t>
      </w:r>
      <w:r>
        <w:rPr>
          <w:b w:val="0"/>
          <w:i w:val="0"/>
        </w:rPr>
        <w:t xml:space="preserve">. Wuxing asserts nothing about pure fire or water doing this or that; it asserts that </w:t>
      </w:r>
      <w:r>
        <w:rPr>
          <w:b/>
          <w:i w:val="0"/>
        </w:rPr>
        <w:t>these planets</w:t>
      </w:r>
      <w:r>
        <w:rPr>
          <w:b w:val="0"/>
          <w:i w:val="0"/>
        </w:rPr>
        <w:t xml:space="preserve"> did things, and that the </w:t>
      </w:r>
      <w:r>
        <w:rPr>
          <w:b/>
          <w:i w:val="0"/>
        </w:rPr>
        <w:t>interactions between planets</w:t>
      </w:r>
      <w:r>
        <w:rPr>
          <w:b w:val="0"/>
          <w:i w:val="0"/>
        </w:rPr>
        <w:t xml:space="preserve"> gave clues about the lower elements (fire, water, earth, metal, wood). The real nature of Wuxing is combination with one element at the head.</w:t>
      </w:r>
    </w:p>
    <w:p>
      <w:pPr>
        <w:pStyle w:val="Heading2"/>
        <w:keepNext/>
        <w:keepLines/>
      </w:pPr>
      <w:r>
        <w:t>Chaos, Meteorology, and Respect for All Gods</w:t>
      </w:r>
    </w:p>
    <w:p>
      <w:r>
        <w:rPr>
          <w:b w:val="0"/>
          <w:i w:val="0"/>
        </w:rPr>
        <w:t xml:space="preserve">The late Dark Ages were a time of great chaos and meteorology — interplanetary lightning, year-length changes, and successive "saviour" planets that became destroyers. No human could know which god would next appear to strike them down or to intervene. The one who had </w:t>
      </w:r>
      <w:r>
        <w:rPr>
          <w:b/>
          <w:i w:val="0"/>
        </w:rPr>
        <w:t>departed</w:t>
      </w:r>
      <w:r>
        <w:rPr>
          <w:b w:val="0"/>
          <w:i w:val="0"/>
        </w:rPr>
        <w:t xml:space="preserve"> (Saturn, then Jupiter, then Venus in turn) remained in ritual and memory. Wuxing, in this reading, is the </w:t>
      </w:r>
      <w:r>
        <w:rPr>
          <w:b/>
          <w:i w:val="0"/>
        </w:rPr>
        <w:t>history of planetary configurations</w:t>
      </w:r>
      <w:r>
        <w:rPr>
          <w:b w:val="0"/>
          <w:i w:val="0"/>
        </w:rPr>
        <w:t xml:space="preserve"> between the </w:t>
      </w:r>
      <w:hyperlink r:id="rId13">
        <w:r>
          <w:rPr>
            <w:b w:val="0"/>
            <w:i w:val="0"/>
            <w:color w:val="B8860B"/>
          </w:rPr>
          <w:t>Golden Age</w:t>
        </w:r>
      </w:hyperlink>
      <w:r>
        <w:rPr>
          <w:b w:val="0"/>
          <w:i w:val="0"/>
        </w:rPr>
        <w:t xml:space="preserve"> and the current age: a record of which bodies were in the sky and how they balanced and opposed each other — and a reminder to respect all of them, including the one who had left.</w:t>
      </w:r>
    </w:p>
    <w:p>
      <w:pPr>
        <w:pStyle w:val="Heading2"/>
        <w:keepNext/>
        <w:keepLines/>
      </w:pPr>
      <w:r>
        <w:t>Not Philosophy, Religion, or Martial Art</w:t>
      </w:r>
    </w:p>
    <w:p>
      <w:r>
        <w:rPr>
          <w:b w:val="0"/>
          <w:i w:val="0"/>
        </w:rPr>
        <w:t xml:space="preserve">Mainstream scholarship often treats Wuxing as a Warring States–era philosophy or a framework for medicine, statecraft, and martial arts. This timeline does not deny later uses but proposes an </w:t>
      </w:r>
      <w:r>
        <w:rPr>
          <w:b/>
          <w:i w:val="0"/>
        </w:rPr>
        <w:t>earlier, observational origin</w:t>
      </w:r>
      <w:r>
        <w:rPr>
          <w:b w:val="0"/>
          <w:i w:val="0"/>
        </w:rPr>
        <w:t>: Wuxing began as the codification of what was seen when five planets shared the sky. Philosophy, religion, and martial application came later, building on a cosmology that was once direct observation.</w:t>
      </w:r>
    </w:p>
    <w:p>
      <w:r>
        <w:rPr>
          <w:b w:val="0"/>
          <w:i/>
        </w:rPr>
        <w:t xml:space="preserve">Full investigation: </w:t>
      </w:r>
      <w:hyperlink r:id="rId249">
        <w:r>
          <w:rPr>
            <w:b w:val="0"/>
            <w:i/>
            <w:color w:val="B8860B"/>
          </w:rPr>
          <w:t>Wuxing — Five Planets, Five Elements</w:t>
        </w:r>
      </w:hyperlink>
      <w:r>
        <w:rPr>
          <w:b w:val="0"/>
          <w:i/>
        </w:rPr>
        <w:t>.</w:t>
      </w:r>
    </w:p>
    <w:p/>
    <w:p>
      <w:pPr>
        <w:sectPr>
          <w:headerReference w:type="default" r:id="rId170"/>
          <w:footerReference w:type="default" r:id="rId171"/>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IV</w:t>
      </w:r>
    </w:p>
    <w:p>
      <w:pPr>
        <w:pStyle w:val="Heading1"/>
        <w:jc w:val="center"/>
      </w:pPr>
      <w:r>
        <w:rPr>
          <w:b/>
        </w:rPr>
        <w:t>The Blip</w:t>
      </w:r>
    </w:p>
    <w:p>
      <w:pPr>
        <w:pStyle w:val="Quote"/>
      </w:pPr>
      <w:r>
        <w:rPr>
          <w:b w:val="0"/>
          <w:i w:val="0"/>
          <w:sz w:val="19"/>
        </w:rPr>
      </w:r>
      <w:r>
        <w:rPr>
          <w:b/>
          <w:i w:val="0"/>
          <w:sz w:val="19"/>
        </w:rPr>
        <w:t>TL;DR:</w:t>
      </w:r>
      <w:r>
        <w:rPr>
          <w:b w:val="0"/>
          <w:i w:val="0"/>
          <w:sz w:val="19"/>
        </w:rPr>
        <w:t xml:space="preserve"> </w:t>
      </w:r>
      <w:r>
        <w:rPr>
          <w:b/>
          <w:i w:val="0"/>
          <w:sz w:val="19"/>
        </w:rPr>
        <w:t>670 BCE</w:t>
      </w:r>
      <w:r>
        <w:rPr>
          <w:b w:val="0"/>
          <w:i w:val="0"/>
          <w:sz w:val="19"/>
        </w:rPr>
        <w:t xml:space="preserve">, </w:t>
      </w:r>
      <w:r>
        <w:rPr>
          <w:b/>
          <w:i w:val="0"/>
          <w:sz w:val="19"/>
        </w:rPr>
        <w:t>1 CE</w:t>
      </w:r>
      <w:r>
        <w:rPr>
          <w:b w:val="0"/>
          <w:i w:val="0"/>
          <w:sz w:val="19"/>
        </w:rPr>
        <w:t xml:space="preserve">, and </w:t>
      </w:r>
      <w:r>
        <w:rPr>
          <w:b/>
          <w:i w:val="0"/>
          <w:sz w:val="19"/>
        </w:rPr>
        <w:t>1053 CE</w:t>
      </w:r>
      <w:r>
        <w:rPr>
          <w:b w:val="0"/>
          <w:i w:val="0"/>
          <w:sz w:val="19"/>
        </w:rPr>
        <w:t xml:space="preserve"> name one </w:t>
      </w:r>
      <w:r>
        <w:rPr>
          <w:b/>
          <w:i w:val="0"/>
          <w:sz w:val="19"/>
        </w:rPr>
        <w:t>transition</w:t>
      </w:r>
      <w:r>
        <w:rPr>
          <w:b w:val="0"/>
          <w:i w:val="0"/>
          <w:sz w:val="19"/>
        </w:rPr>
        <w:t xml:space="preserve">—Saturnian ejection, fabricated </w:t>
      </w:r>
      <w:r>
        <w:rPr>
          <w:b/>
          <w:i w:val="0"/>
          <w:sz w:val="19"/>
        </w:rPr>
        <w:t>Year Zero</w:t>
      </w:r>
      <w:r>
        <w:rPr>
          <w:b w:val="0"/>
          <w:i w:val="0"/>
          <w:sz w:val="19"/>
        </w:rPr>
        <w:t xml:space="preserve">, and </w:t>
      </w:r>
      <w:r>
        <w:rPr>
          <w:b/>
          <w:i w:val="0"/>
          <w:sz w:val="19"/>
        </w:rPr>
        <w:t>Byzantine</w:t>
      </w:r>
      <w:r>
        <w:rPr>
          <w:b w:val="0"/>
          <w:i w:val="0"/>
          <w:sz w:val="19"/>
        </w:rPr>
        <w:t xml:space="preserve"> anchor—implying </w:t>
      </w:r>
      <w:r>
        <w:rPr>
          <w:b/>
          <w:i w:val="0"/>
          <w:sz w:val="19"/>
        </w:rPr>
        <w:t>~1,723</w:t>
      </w:r>
      <w:r>
        <w:rPr>
          <w:b w:val="0"/>
          <w:i w:val="0"/>
          <w:sz w:val="19"/>
        </w:rPr>
        <w:t xml:space="preserve"> phantom years and </w:t>
      </w:r>
      <w:r>
        <w:rPr>
          <w:b/>
          <w:i w:val="0"/>
          <w:sz w:val="19"/>
        </w:rPr>
        <w:t>~3,528</w:t>
      </w:r>
      <w:r>
        <w:rPr>
          <w:b w:val="0"/>
          <w:i w:val="0"/>
          <w:sz w:val="19"/>
        </w:rPr>
        <w:t xml:space="preserve"> real orbital years of settled history; “antiquity” reads as </w:t>
      </w:r>
      <w:r>
        <w:rPr>
          <w:b/>
          <w:i w:val="0"/>
          <w:sz w:val="19"/>
        </w:rPr>
        <w:t>medieval doubles</w:t>
      </w:r>
      <w:r>
        <w:rPr>
          <w:b w:val="0"/>
          <w:i w:val="0"/>
          <w:sz w:val="19"/>
        </w:rPr>
        <w:t xml:space="preserve"> and </w:t>
      </w:r>
      <w:r>
        <w:rPr>
          <w:b/>
          <w:i w:val="0"/>
          <w:sz w:val="19"/>
        </w:rPr>
        <w:t>Saturnian</w:t>
      </w:r>
      <w:r>
        <w:rPr>
          <w:b w:val="0"/>
          <w:i w:val="0"/>
          <w:sz w:val="19"/>
        </w:rPr>
        <w:t xml:space="preserve"> memory, with post-Blip work separating genuine from </w:t>
      </w:r>
      <w:r>
        <w:rPr>
          <w:b/>
          <w:i w:val="0"/>
          <w:sz w:val="19"/>
        </w:rPr>
        <w:t>duplicated</w:t>
      </w:r>
      <w:r>
        <w:rPr>
          <w:b w:val="0"/>
          <w:i w:val="0"/>
          <w:sz w:val="19"/>
        </w:rPr>
        <w:t xml:space="preserve"> records.</w:t>
      </w:r>
    </w:p>
    <w:p>
      <w:pPr>
        <w:pBdr>
          <w:bottom w:val="single" w:sz="6" w:space="1" w:color="CCCCCC"/>
        </w:pBdr>
      </w:pPr>
    </w:p>
    <w:p>
      <w:r>
        <w:rPr>
          <w:b w:val="0"/>
          <w:i w:val="0"/>
        </w:rPr>
      </w:r>
      <w:r>
        <w:rPr>
          <w:b/>
          <w:i w:val="0"/>
        </w:rPr>
        <w:t>Core thesis:</w:t>
      </w:r>
      <w:r>
        <w:rPr>
          <w:b w:val="0"/>
          <w:i w:val="0"/>
        </w:rPr>
        <w:t xml:space="preserve"> 670 BCE, 0 CE ("Year Zero"), and 1053 CE are the same year.</w:t>
      </w:r>
    </w:p>
    <w:p>
      <w:pPr>
        <w:jc w:val="center"/>
      </w:pPr>
      <w:r>
        <w:drawing>
          <wp:inline xmlns:a="http://schemas.openxmlformats.org/drawingml/2006/main" xmlns:pic="http://schemas.openxmlformats.org/drawingml/2006/picture">
            <wp:extent cx="3657600" cy="969264"/>
            <wp:docPr id="6" name="Picture 6"/>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3657600" cy="969264"/>
                    </a:xfrm>
                    <a:prstGeom prst="rect"/>
                  </pic:spPr>
                </pic:pic>
              </a:graphicData>
            </a:graphic>
          </wp:inline>
        </w:drawing>
      </w:r>
    </w:p>
    <w:p>
      <w:pPr>
        <w:pStyle w:val="Caption"/>
      </w:pPr>
      <w:r>
        <w:t>The 670 + 1053 Year Blip</w:t>
      </w:r>
    </w:p>
    <w:p>
      <w:pPr>
        <w:jc w:val="center"/>
      </w:pPr>
      <w:r>
        <w:drawing>
          <wp:inline xmlns:a="http://schemas.openxmlformats.org/drawingml/2006/main" xmlns:pic="http://schemas.openxmlformats.org/drawingml/2006/picture">
            <wp:extent cx="3657600" cy="370332"/>
            <wp:docPr id="7" name="Picture 7"/>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3657600" cy="370332"/>
                    </a:xfrm>
                    <a:prstGeom prst="rect"/>
                  </pic:spPr>
                </pic:pic>
              </a:graphicData>
            </a:graphic>
          </wp:inline>
        </w:drawing>
      </w:r>
    </w:p>
    <w:p>
      <w:pPr>
        <w:pStyle w:val="Caption"/>
      </w:pPr>
      <w:r>
        <w:t>The Blip — Era span</w:t>
      </w:r>
    </w:p>
    <w:p>
      <w:pPr>
        <w:pStyle w:val="Heading2"/>
        <w:keepNext/>
        <w:keepLines/>
      </w:pPr>
      <w:r>
        <w:t>The Fabricated Millennia</w:t>
      </w:r>
    </w:p>
    <w:p>
      <w:r>
        <w:rPr>
          <w:b w:val="0"/>
          <w:i w:val="0"/>
        </w:rPr>
        <w:t xml:space="preserve">Conventional chronology claims over 5,000 years of recorded history. This timeline argues that </w:t>
      </w:r>
      <w:r>
        <w:rPr>
          <w:b/>
          <w:i w:val="0"/>
        </w:rPr>
        <w:t>only ~3,528 years</w:t>
      </w:r>
      <w:r>
        <w:rPr>
          <w:b w:val="0"/>
          <w:i w:val="0"/>
        </w:rPr>
        <w:t xml:space="preserve"> of human history are real — the rest is fabrication, duplication, and fabricated phantom time.</w:t>
      </w:r>
    </w:p>
    <w:p>
      <w:r>
        <w:rPr>
          <w:b w:val="0"/>
          <w:i w:val="0"/>
        </w:rPr>
        <w:t>The "Blip" refers to the catastrophic transition period between the cataclysmic end of the Golden Age and the emergence of stable civilization. In Saturnian chronology, this period saw Earth adjusting to its new solar orbit after Saturn's ejection.</w:t>
      </w:r>
    </w:p>
    <w:p>
      <w:pPr>
        <w:pBdr>
          <w:bottom w:val="single" w:sz="6" w:space="1" w:color="CCCCCC"/>
        </w:pBdr>
      </w:pPr>
    </w:p>
    <w:p>
      <w:pPr>
        <w:pStyle w:val="Heading2"/>
        <w:keepNext/>
        <w:keepLines/>
      </w:pPr>
      <w:r>
        <w:t>The Math</w:t>
      </w:r>
    </w:p>
    <w:p>
      <w:r>
        <w:rPr>
          <w:b w:val="0"/>
          <w:i w:val="0"/>
        </w:rPr>
        <w:t>Three dating systems, when properly understood, converge on the same event: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855"/>
        <w:gridCol w:w="1412"/>
        <w:gridCol w:w="3105"/>
      </w:tblGrid>
      <w:tr>
        <w:tc>
          <w:tcPr>
            <w:tcW w:type="dxa" w:w="1855"/>
            <w:shd w:val="clear" w:color="auto" w:fill="F0F0F0"/>
          </w:tcPr>
          <w:p>
            <w:pPr>
              <w:spacing w:before="20" w:after="20"/>
              <w:jc w:val="center"/>
            </w:pPr>
            <w:r>
              <w:rPr>
                <w:rFonts w:ascii="Libre Franklin" w:hAnsi="Libre Franklin"/>
                <w:b/>
                <w:sz w:val="18"/>
              </w:rPr>
              <w:t>Dating System</w:t>
            </w:r>
          </w:p>
        </w:tc>
        <w:tc>
          <w:tcPr>
            <w:tcW w:type="dxa" w:w="1412"/>
            <w:shd w:val="clear" w:color="auto" w:fill="F0F0F0"/>
          </w:tcPr>
          <w:p>
            <w:pPr>
              <w:spacing w:before="20" w:after="20"/>
              <w:jc w:val="center"/>
            </w:pPr>
            <w:r>
              <w:rPr>
                <w:rFonts w:ascii="Libre Franklin" w:hAnsi="Libre Franklin"/>
                <w:b/>
                <w:sz w:val="18"/>
              </w:rPr>
              <w:t>"Year" Value</w:t>
            </w:r>
          </w:p>
        </w:tc>
        <w:tc>
          <w:tcPr>
            <w:tcW w:type="dxa" w:w="3105"/>
            <w:shd w:val="clear" w:color="auto" w:fill="F0F0F0"/>
          </w:tcPr>
          <w:p>
            <w:pPr>
              <w:spacing w:before="20" w:after="20"/>
              <w:jc w:val="center"/>
            </w:pPr>
            <w:r>
              <w:rPr>
                <w:rFonts w:ascii="Libre Franklin" w:hAnsi="Libre Franklin"/>
                <w:b/>
                <w:sz w:val="18"/>
              </w:rPr>
              <w:t>Claimed Reference Point</w:t>
            </w:r>
          </w:p>
        </w:tc>
      </w:tr>
      <w:tr>
        <w:tc>
          <w:tcPr>
            <w:tcW w:type="dxa" w:w="1855"/>
          </w:tcPr>
          <w:p>
            <w:pPr>
              <w:spacing w:before="20" w:after="20"/>
            </w:pPr>
            <w:r>
              <w:rPr>
                <w:b w:val="0"/>
                <w:i w:val="0"/>
                <w:sz w:val="18"/>
              </w:rPr>
              <w:t>Saturnian BCE</w:t>
            </w:r>
          </w:p>
        </w:tc>
        <w:tc>
          <w:tcPr>
            <w:tcW w:type="dxa" w:w="1412"/>
          </w:tcPr>
          <w:p>
            <w:pPr>
              <w:spacing w:before="20" w:after="20"/>
            </w:pPr>
            <w:r>
              <w:rPr>
                <w:b w:val="0"/>
                <w:i w:val="0"/>
                <w:sz w:val="18"/>
              </w:rPr>
              <w:t>670 BCE</w:t>
            </w:r>
          </w:p>
        </w:tc>
        <w:tc>
          <w:tcPr>
            <w:tcW w:type="dxa" w:w="3105"/>
          </w:tcPr>
          <w:p>
            <w:pPr>
              <w:spacing w:before="20" w:after="20"/>
            </w:pPr>
            <w:r>
              <w:rPr>
                <w:b w:val="0"/>
                <w:i w:val="0"/>
                <w:sz w:val="18"/>
              </w:rPr>
              <w:t>Saturn's ejection</w:t>
            </w:r>
          </w:p>
        </w:tc>
      </w:tr>
      <w:tr>
        <w:tc>
          <w:tcPr>
            <w:tcW w:type="dxa" w:w="1855"/>
          </w:tcPr>
          <w:p>
            <w:pPr>
              <w:spacing w:before="20" w:after="20"/>
            </w:pPr>
            <w:r>
              <w:rPr>
                <w:b w:val="0"/>
                <w:i w:val="0"/>
                <w:sz w:val="18"/>
              </w:rPr>
              <w:t>Anno Domini</w:t>
            </w:r>
          </w:p>
        </w:tc>
        <w:tc>
          <w:tcPr>
            <w:tcW w:type="dxa" w:w="1412"/>
          </w:tcPr>
          <w:p>
            <w:pPr>
              <w:spacing w:before="20" w:after="20"/>
            </w:pPr>
            <w:r>
              <w:rPr>
                <w:b w:val="0"/>
                <w:i w:val="0"/>
                <w:sz w:val="18"/>
              </w:rPr>
              <w:t>Year 1 CE</w:t>
            </w:r>
          </w:p>
        </w:tc>
        <w:tc>
          <w:tcPr>
            <w:tcW w:type="dxa" w:w="3105"/>
          </w:tcPr>
          <w:p>
            <w:pPr>
              <w:spacing w:before="20" w:after="20"/>
            </w:pPr>
            <w:r>
              <w:rPr>
                <w:b w:val="0"/>
                <w:i w:val="0"/>
                <w:sz w:val="18"/>
              </w:rPr>
              <w:t>Birth of Christ</w:t>
            </w:r>
          </w:p>
        </w:tc>
      </w:tr>
      <w:tr>
        <w:tc>
          <w:tcPr>
            <w:tcW w:type="dxa" w:w="1855"/>
          </w:tcPr>
          <w:p>
            <w:pPr>
              <w:spacing w:before="20" w:after="20"/>
            </w:pPr>
            <w:r>
              <w:rPr>
                <w:b w:val="0"/>
                <w:i w:val="0"/>
                <w:sz w:val="18"/>
              </w:rPr>
              <w:t>Byzantine</w:t>
            </w:r>
          </w:p>
        </w:tc>
        <w:tc>
          <w:tcPr>
            <w:tcW w:type="dxa" w:w="1412"/>
          </w:tcPr>
          <w:p>
            <w:pPr>
              <w:spacing w:before="20" w:after="20"/>
            </w:pPr>
            <w:r>
              <w:rPr>
                <w:b w:val="0"/>
                <w:i w:val="0"/>
                <w:sz w:val="18"/>
              </w:rPr>
              <w:t>1053 CE</w:t>
            </w:r>
          </w:p>
        </w:tc>
        <w:tc>
          <w:tcPr>
            <w:tcW w:type="dxa" w:w="3105"/>
          </w:tcPr>
          <w:p>
            <w:pPr>
              <w:spacing w:before="20" w:after="20"/>
            </w:pPr>
            <w:r>
              <w:rPr>
                <w:b w:val="0"/>
                <w:i w:val="0"/>
                <w:sz w:val="18"/>
              </w:rPr>
              <w:t>Schism / founding date</w:t>
            </w:r>
          </w:p>
        </w:tc>
      </w:tr>
    </w:tbl>
    <w:p/>
    <w:p>
      <w:r>
        <w:rPr>
          <w:b w:val="0"/>
          <w:i w:val="0"/>
        </w:rPr>
        <w:t>If all three reference the same transitional period, then:</w:t>
      </w:r>
    </w:p>
    <w:p>
      <w:pPr>
        <w:pStyle w:val="ListBullet"/>
        <w:spacing w:before="20" w:after="20"/>
      </w:pPr>
      <w:r>
        <w:rPr>
          <w:b w:val="0"/>
          <w:i w:val="0"/>
          <w:sz w:val="19"/>
        </w:rPr>
      </w:r>
      <w:r>
        <w:rPr>
          <w:b/>
          <w:i w:val="0"/>
          <w:sz w:val="19"/>
        </w:rPr>
        <w:t>670 "years" were fabricated</w:t>
      </w:r>
      <w:r>
        <w:rPr>
          <w:b w:val="0"/>
          <w:i w:val="0"/>
          <w:sz w:val="19"/>
        </w:rPr>
        <w:t xml:space="preserve"> between Saturnian transition and Christian "Year Zero"</w:t>
      </w:r>
    </w:p>
    <w:p>
      <w:pPr>
        <w:pStyle w:val="ListBullet"/>
        <w:spacing w:before="20" w:after="20"/>
      </w:pPr>
      <w:r>
        <w:rPr>
          <w:b w:val="0"/>
          <w:i w:val="0"/>
          <w:sz w:val="19"/>
        </w:rPr>
      </w:r>
      <w:r>
        <w:rPr>
          <w:b/>
          <w:i w:val="0"/>
          <w:sz w:val="19"/>
        </w:rPr>
        <w:t>1,053 additional phantom years</w:t>
      </w:r>
      <w:r>
        <w:rPr>
          <w:b w:val="0"/>
          <w:i w:val="0"/>
          <w:sz w:val="19"/>
        </w:rPr>
        <w:t xml:space="preserve"> were inserted between Year Zero and the Byzantine reference point</w:t>
      </w:r>
    </w:p>
    <w:p>
      <w:r>
        <w:rPr>
          <w:b w:val="0"/>
          <w:i w:val="0"/>
        </w:rPr>
      </w:r>
      <w:r>
        <w:rPr>
          <w:b/>
          <w:i w:val="0"/>
        </w:rPr>
        <w:t>Total fabricated time: 1,723 years</w:t>
      </w:r>
      <w:r>
        <w:rPr>
          <w:b w:val="0"/>
          <w:i w:val="0"/>
        </w:rPr>
      </w:r>
    </w:p>
    <w:p>
      <w:r>
        <w:rPr>
          <w:b w:val="0"/>
          <w:i w:val="0"/>
        </w:rPr>
        <w:t>This matches Fomenko's statistical analysis showing ~1,000 phantom years in Western chronology and Illig's 297-year phantom time hypothesis when combined with earlier fabrications.</w:t>
      </w:r>
    </w:p>
    <w:p>
      <w:pPr>
        <w:pBdr>
          <w:bottom w:val="single" w:sz="6" w:space="1" w:color="CCCCCC"/>
        </w:pBdr>
      </w:pPr>
    </w:p>
    <w:p>
      <w:pPr>
        <w:pStyle w:val="Heading2"/>
        <w:keepNext/>
        <w:keepLines/>
      </w:pPr>
      <w:r>
        <w:t>Why This Matters</w:t>
      </w:r>
    </w:p>
    <w:p>
      <w:r>
        <w:rPr>
          <w:b w:val="0"/>
          <w:i w:val="0"/>
        </w:rPr>
        <w:t>If this calculation is correct:</w:t>
      </w:r>
    </w:p>
    <w:p>
      <w:pPr>
        <w:pStyle w:val="ListNumber"/>
        <w:spacing w:before="20" w:after="20"/>
      </w:pPr>
      <w:r>
        <w:rPr>
          <w:b w:val="0"/>
          <w:i w:val="0"/>
          <w:sz w:val="19"/>
        </w:rPr>
      </w:r>
      <w:r>
        <w:rPr>
          <w:b/>
          <w:i w:val="0"/>
          <w:sz w:val="19"/>
        </w:rPr>
        <w:t>Earth is ~3,528 modern orbital years old</w:t>
      </w:r>
      <w:r>
        <w:rPr>
          <w:b w:val="0"/>
          <w:i w:val="0"/>
          <w:sz w:val="19"/>
        </w:rPr>
        <w:t xml:space="preserve"> as a planet in its current configuration</w:t>
      </w:r>
    </w:p>
    <w:p>
      <w:pPr>
        <w:pStyle w:val="ListNumber"/>
        <w:spacing w:before="20" w:after="20"/>
      </w:pPr>
      <w:r>
        <w:rPr>
          <w:b w:val="0"/>
          <w:i w:val="0"/>
          <w:sz w:val="19"/>
        </w:rPr>
      </w:r>
      <w:r>
        <w:rPr>
          <w:b/>
          <w:i w:val="0"/>
          <w:sz w:val="19"/>
        </w:rPr>
        <w:t>"Ancient" civilizations</w:t>
      </w:r>
      <w:r>
        <w:rPr>
          <w:b w:val="0"/>
          <w:i w:val="0"/>
          <w:sz w:val="19"/>
        </w:rPr>
        <w:t xml:space="preserve"> (Egypt, Babylon, Greece, Rome) are duplicates of medieval events projected backward</w:t>
      </w:r>
    </w:p>
    <w:p>
      <w:pPr>
        <w:pStyle w:val="ListNumber"/>
        <w:spacing w:before="20" w:after="20"/>
      </w:pPr>
      <w:r>
        <w:rPr>
          <w:b w:val="0"/>
          <w:i w:val="0"/>
          <w:sz w:val="19"/>
        </w:rPr>
      </w:r>
      <w:r>
        <w:rPr>
          <w:b/>
          <w:i w:val="0"/>
          <w:sz w:val="19"/>
        </w:rPr>
        <w:t>The Golden Age</w:t>
      </w:r>
      <w:r>
        <w:rPr>
          <w:b w:val="0"/>
          <w:i w:val="0"/>
          <w:sz w:val="19"/>
        </w:rPr>
        <w:t xml:space="preserve"> ended approximately 3,500 years ago, not 5,000+</w:t>
      </w:r>
    </w:p>
    <w:p>
      <w:pPr>
        <w:pStyle w:val="ListNumber"/>
        <w:spacing w:before="20" w:after="20"/>
      </w:pPr>
      <w:r>
        <w:rPr>
          <w:b w:val="0"/>
          <w:i w:val="0"/>
          <w:sz w:val="19"/>
        </w:rPr>
      </w:r>
      <w:r>
        <w:rPr>
          <w:b/>
          <w:i w:val="0"/>
          <w:sz w:val="19"/>
        </w:rPr>
        <w:t>All pre-Blip chronology</w:t>
      </w:r>
      <w:r>
        <w:rPr>
          <w:b w:val="0"/>
          <w:i w:val="0"/>
          <w:sz w:val="19"/>
        </w:rPr>
        <w:t xml:space="preserve"> represents memories of the Saturnian configuration, not distinct historical eras</w:t>
      </w:r>
    </w:p>
    <w:p>
      <w:pPr>
        <w:pBdr>
          <w:bottom w:val="single" w:sz="6" w:space="1" w:color="CCCCCC"/>
        </w:pBdr>
      </w:pPr>
    </w:p>
    <w:p>
      <w:pPr>
        <w:pStyle w:val="Heading2"/>
        <w:keepNext/>
        <w:keepLines/>
      </w:pPr>
      <w:r>
        <w:t>The Blip as Transition Zone</w:t>
      </w:r>
    </w:p>
    <w:p>
      <w:r>
        <w:rPr>
          <w:b w:val="0"/>
          <w:i w:val="0"/>
        </w:rPr>
        <w:t xml:space="preserve">The period around 670 BCE/Year Zero/1053 CE represents the </w:t>
      </w:r>
      <w:r>
        <w:rPr>
          <w:b/>
          <w:i w:val="0"/>
        </w:rPr>
        <w:t>stabilization threshold</w:t>
      </w:r>
      <w:r>
        <w:rPr>
          <w:b w:val="0"/>
          <w:i w:val="0"/>
        </w:rPr>
        <w:t xml:space="preserve"> — when:</w:t>
      </w:r>
    </w:p>
    <w:p>
      <w:pPr>
        <w:pStyle w:val="ListBullet"/>
        <w:spacing w:before="20" w:after="20"/>
      </w:pPr>
      <w:r>
        <w:rPr>
          <w:b w:val="0"/>
          <w:i w:val="0"/>
          <w:sz w:val="19"/>
        </w:rPr>
        <w:t>Earth's new 365.25-day orbit stabilized</w:t>
      </w:r>
    </w:p>
    <w:p>
      <w:pPr>
        <w:pStyle w:val="ListBullet"/>
        <w:spacing w:before="20" w:after="20"/>
      </w:pPr>
      <w:r>
        <w:rPr>
          <w:b w:val="0"/>
          <w:i w:val="0"/>
          <w:sz w:val="19"/>
        </w:rPr>
        <w:t>Seasonal agriculture became predictable</w:t>
      </w:r>
    </w:p>
    <w:p>
      <w:pPr>
        <w:pStyle w:val="ListBullet"/>
        <w:spacing w:before="20" w:after="20"/>
      </w:pPr>
      <w:r>
        <w:rPr>
          <w:b w:val="0"/>
          <w:i w:val="0"/>
          <w:sz w:val="19"/>
        </w:rPr>
        <w:t>Human civilization could begin systematic record-keeping</w:t>
      </w:r>
    </w:p>
    <w:p>
      <w:r>
        <w:rPr>
          <w:b w:val="0"/>
          <w:i w:val="0"/>
        </w:rPr>
        <w:t>Everything "before" this in conventional chronology is either:</w:t>
      </w:r>
    </w:p>
    <w:p>
      <w:pPr>
        <w:pStyle w:val="ListBullet"/>
        <w:spacing w:before="20" w:after="20"/>
      </w:pPr>
      <w:r>
        <w:rPr>
          <w:b w:val="0"/>
          <w:i w:val="0"/>
          <w:sz w:val="19"/>
        </w:rPr>
      </w:r>
      <w:r>
        <w:rPr>
          <w:b/>
          <w:i w:val="0"/>
          <w:sz w:val="19"/>
        </w:rPr>
        <w:t>Saturnian memory</w:t>
      </w:r>
      <w:r>
        <w:rPr>
          <w:b w:val="0"/>
          <w:i w:val="0"/>
          <w:sz w:val="19"/>
        </w:rPr>
        <w:t xml:space="preserve"> — oral traditions of the polar configuration</w:t>
      </w:r>
    </w:p>
    <w:p>
      <w:pPr>
        <w:pStyle w:val="ListBullet"/>
        <w:spacing w:before="20" w:after="20"/>
      </w:pPr>
      <w:r>
        <w:rPr>
          <w:b w:val="0"/>
          <w:i w:val="0"/>
          <w:sz w:val="19"/>
        </w:rPr>
      </w:r>
      <w:r>
        <w:rPr>
          <w:b/>
          <w:i w:val="0"/>
          <w:sz w:val="19"/>
        </w:rPr>
        <w:t>Phantom duplication</w:t>
      </w:r>
      <w:r>
        <w:rPr>
          <w:b w:val="0"/>
          <w:i w:val="0"/>
          <w:sz w:val="19"/>
        </w:rPr>
        <w:t xml:space="preserve"> — medieval events projected backward to create artificial antiquity</w:t>
      </w:r>
    </w:p>
    <w:p>
      <w:pPr>
        <w:pBdr>
          <w:bottom w:val="single" w:sz="6" w:space="1" w:color="CCCCCC"/>
        </w:pBdr>
      </w:pPr>
    </w:p>
    <w:p>
      <w:pPr>
        <w:pStyle w:val="Heading2"/>
        <w:keepNext/>
        <w:keepLines/>
      </w:pPr>
      <w:r>
        <w:t>Implications for the Timeline</w:t>
      </w:r>
    </w:p>
    <w:p>
      <w:r>
        <w:rPr>
          <w:b w:val="0"/>
          <w:i w:val="0"/>
        </w:rPr>
        <w:t>The Blip framework structures this entire timeline:</w:t>
      </w:r>
    </w:p>
    <w:p>
      <w:pPr>
        <w:pStyle w:val="ListNumber"/>
        <w:spacing w:before="20" w:after="20"/>
      </w:pPr>
      <w:r>
        <w:rPr>
          <w:b w:val="0"/>
          <w:i w:val="0"/>
          <w:sz w:val="19"/>
        </w:rPr>
      </w:r>
      <w:r>
        <w:rPr>
          <w:b/>
          <w:i w:val="0"/>
          <w:sz w:val="19"/>
        </w:rPr>
        <w:t>Before the Blip:</w:t>
      </w:r>
      <w:r>
        <w:rPr>
          <w:b w:val="0"/>
          <w:i w:val="0"/>
          <w:sz w:val="19"/>
        </w:rPr>
        <w:t xml:space="preserve"> Golden Age material (Saturnian configuration, planetary catastrophes)</w:t>
      </w:r>
    </w:p>
    <w:p>
      <w:pPr>
        <w:pStyle w:val="ListNumber"/>
        <w:spacing w:before="20" w:after="20"/>
      </w:pPr>
      <w:r>
        <w:rPr>
          <w:b w:val="0"/>
          <w:i w:val="0"/>
          <w:sz w:val="19"/>
        </w:rPr>
      </w:r>
      <w:r>
        <w:rPr>
          <w:b/>
          <w:i w:val="0"/>
          <w:sz w:val="19"/>
        </w:rPr>
        <w:t>The Blip itself:</w:t>
      </w:r>
      <w:r>
        <w:rPr>
          <w:b w:val="0"/>
          <w:i w:val="0"/>
          <w:sz w:val="19"/>
        </w:rPr>
        <w:t xml:space="preserve"> Transition, settlement, early attempts at civilization</w:t>
      </w:r>
    </w:p>
    <w:p>
      <w:pPr>
        <w:pStyle w:val="ListNumber"/>
        <w:spacing w:before="20" w:after="20"/>
      </w:pPr>
      <w:r>
        <w:rPr>
          <w:b w:val="0"/>
          <w:i w:val="0"/>
          <w:sz w:val="19"/>
        </w:rPr>
      </w:r>
      <w:r>
        <w:rPr>
          <w:b/>
          <w:i w:val="0"/>
          <w:sz w:val="19"/>
        </w:rPr>
        <w:t>After the Blip:</w:t>
      </w:r>
      <w:r>
        <w:rPr>
          <w:b w:val="0"/>
          <w:i w:val="0"/>
          <w:sz w:val="19"/>
        </w:rPr>
        <w:t xml:space="preserve"> "Historical" period, though still containing massive chronological fraud</w:t>
      </w:r>
    </w:p>
    <w:p>
      <w:r>
        <w:rPr>
          <w:b w:val="0"/>
          <w:i w:val="0"/>
        </w:rPr>
        <w:t>The task of New Chronology research is distinguishing genuine post-Blip events from phantom duplicates.</w:t>
      </w:r>
    </w:p>
    <w:p>
      <w:pPr>
        <w:pBdr>
          <w:bottom w:val="single" w:sz="6" w:space="1" w:color="CCCCCC"/>
        </w:pBdr>
      </w:pPr>
    </w:p>
    <w:p>
      <w:pPr>
        <w:pStyle w:val="Heading2"/>
        <w:keepNext/>
        <w:keepLines/>
      </w:pPr>
      <w:r>
        <w:t>See Also</w:t>
      </w:r>
    </w:p>
    <w:p>
      <w:pPr>
        <w:pStyle w:val="ListBullet"/>
        <w:spacing w:before="20" w:after="20"/>
      </w:pPr>
      <w:hyperlink r:id="rId254">
        <w:r>
          <w:rPr>
            <w:b w:val="0"/>
            <w:i w:val="0"/>
            <w:color w:val="B8860B"/>
            <w:sz w:val="19"/>
          </w:rPr>
          <w:t>The Golden Age Ends Violently</w:t>
        </w:r>
      </w:hyperlink>
    </w:p>
    <w:p>
      <w:pPr>
        <w:pStyle w:val="ListBullet"/>
        <w:spacing w:before="20" w:after="20"/>
      </w:pPr>
      <w:hyperlink r:id="rId60">
        <w:r>
          <w:rPr>
            <w:b w:val="0"/>
            <w:i w:val="0"/>
            <w:color w:val="B8860B"/>
            <w:sz w:val="19"/>
          </w:rPr>
          <w:t>Length of the Year Throughout Antiquity</w:t>
        </w:r>
      </w:hyperlink>
    </w:p>
    <w:p>
      <w:pPr>
        <w:pStyle w:val="ListBullet"/>
        <w:spacing w:before="20" w:after="20"/>
      </w:pPr>
      <w:hyperlink r:id="rId255">
        <w:r>
          <w:rPr>
            <w:b w:val="0"/>
            <w:i w:val="0"/>
            <w:color w:val="B8860B"/>
            <w:sz w:val="19"/>
          </w:rPr>
          <w:t>The "Year of Our Lord" Deception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27</w:t>
      </w:r>
    </w:p>
    <w:p>
      <w:pPr>
        <w:pStyle w:val="Heading2"/>
        <w:keepNext/>
        <w:keepLines/>
      </w:pPr>
      <w:r>
        <w:rPr>
          <w:b/>
        </w:rPr>
        <w:t>Building the New Chronology</w:t>
      </w:r>
    </w:p>
    <w:p>
      <w:pPr>
        <w:pStyle w:val="Quote"/>
      </w:pPr>
      <w:r>
        <w:rPr>
          <w:b w:val="0"/>
          <w:i w:val="0"/>
          <w:sz w:val="19"/>
        </w:rPr>
      </w:r>
      <w:r>
        <w:rPr>
          <w:b/>
          <w:i w:val="0"/>
          <w:sz w:val="19"/>
        </w:rPr>
        <w:t>TL;DR:</w:t>
      </w:r>
      <w:r>
        <w:rPr>
          <w:b w:val="0"/>
          <w:i w:val="0"/>
          <w:sz w:val="19"/>
        </w:rPr>
        <w:t xml:space="preserve"> From </w:t>
      </w:r>
      <w:r>
        <w:rPr>
          <w:b/>
          <w:i w:val="0"/>
          <w:sz w:val="19"/>
        </w:rPr>
        <w:t>De Arcilla</w:t>
      </w:r>
      <w:r>
        <w:rPr>
          <w:b w:val="0"/>
          <w:i w:val="0"/>
          <w:sz w:val="19"/>
        </w:rPr>
        <w:t xml:space="preserve"> through </w:t>
      </w:r>
      <w:r>
        <w:rPr>
          <w:b/>
          <w:i w:val="0"/>
          <w:sz w:val="19"/>
        </w:rPr>
        <w:t>Newton</w:t>
      </w:r>
      <w:r>
        <w:rPr>
          <w:b w:val="0"/>
          <w:i w:val="0"/>
          <w:sz w:val="19"/>
        </w:rPr>
        <w:t xml:space="preserve">, </w:t>
      </w:r>
      <w:r>
        <w:rPr>
          <w:b/>
          <w:i w:val="0"/>
          <w:sz w:val="19"/>
        </w:rPr>
        <w:t>Hardouin</w:t>
      </w:r>
      <w:r>
        <w:rPr>
          <w:b w:val="0"/>
          <w:i w:val="0"/>
          <w:sz w:val="19"/>
        </w:rPr>
        <w:t xml:space="preserve">, </w:t>
      </w:r>
      <w:r>
        <w:rPr>
          <w:b/>
          <w:i w:val="0"/>
          <w:sz w:val="19"/>
        </w:rPr>
        <w:t>Morozov</w:t>
      </w:r>
      <w:r>
        <w:rPr>
          <w:b w:val="0"/>
          <w:i w:val="0"/>
          <w:sz w:val="19"/>
        </w:rPr>
        <w:t xml:space="preserve">, and </w:t>
      </w:r>
      <w:r>
        <w:rPr>
          <w:b/>
          <w:i w:val="0"/>
          <w:sz w:val="19"/>
        </w:rPr>
        <w:t>Fomenko</w:t>
      </w:r>
      <w:r>
        <w:rPr>
          <w:b w:val="0"/>
          <w:i w:val="0"/>
          <w:sz w:val="19"/>
        </w:rPr>
        <w:t>, independent methods—</w:t>
      </w:r>
      <w:r>
        <w:rPr>
          <w:b/>
          <w:i w:val="0"/>
          <w:sz w:val="19"/>
        </w:rPr>
        <w:t>astronomy</w:t>
      </w:r>
      <w:r>
        <w:rPr>
          <w:b w:val="0"/>
          <w:i w:val="0"/>
          <w:sz w:val="19"/>
        </w:rPr>
        <w:t xml:space="preserve">, </w:t>
      </w:r>
      <w:r>
        <w:rPr>
          <w:b/>
          <w:i w:val="0"/>
          <w:sz w:val="19"/>
        </w:rPr>
        <w:t>forgery</w:t>
      </w:r>
      <w:r>
        <w:rPr>
          <w:b w:val="0"/>
          <w:i w:val="0"/>
          <w:sz w:val="19"/>
        </w:rPr>
        <w:t xml:space="preserve"> forensics, </w:t>
      </w:r>
      <w:r>
        <w:rPr>
          <w:b/>
          <w:i w:val="0"/>
          <w:sz w:val="19"/>
        </w:rPr>
        <w:t>statistics</w:t>
      </w:r>
      <w:r>
        <w:rPr>
          <w:b w:val="0"/>
          <w:i w:val="0"/>
          <w:sz w:val="19"/>
        </w:rPr>
        <w:t xml:space="preserve">—converge: </w:t>
      </w:r>
      <w:r>
        <w:rPr>
          <w:b/>
          <w:i w:val="0"/>
          <w:sz w:val="19"/>
        </w:rPr>
        <w:t>Scaliger</w:t>
      </w:r>
      <w:r>
        <w:rPr>
          <w:b w:val="0"/>
          <w:i w:val="0"/>
          <w:sz w:val="19"/>
        </w:rPr>
        <w:t xml:space="preserve"> is </w:t>
      </w:r>
      <w:r>
        <w:rPr>
          <w:b/>
          <w:i w:val="0"/>
          <w:sz w:val="19"/>
        </w:rPr>
        <w:t>circular</w:t>
      </w:r>
      <w:r>
        <w:rPr>
          <w:b w:val="0"/>
          <w:i w:val="0"/>
          <w:sz w:val="19"/>
        </w:rPr>
        <w:t xml:space="preserve"> and </w:t>
      </w:r>
      <w:r>
        <w:rPr>
          <w:b/>
          <w:i w:val="0"/>
          <w:sz w:val="19"/>
        </w:rPr>
        <w:t>classical</w:t>
      </w:r>
      <w:r>
        <w:rPr>
          <w:b w:val="0"/>
          <w:i w:val="0"/>
          <w:sz w:val="19"/>
        </w:rPr>
        <w:t xml:space="preserve"> dates skew </w:t>
      </w:r>
      <w:r>
        <w:rPr>
          <w:b/>
          <w:i w:val="0"/>
          <w:sz w:val="19"/>
        </w:rPr>
        <w:t>medieval</w:t>
      </w:r>
      <w:r>
        <w:rPr>
          <w:b w:val="0"/>
          <w:i w:val="0"/>
          <w:sz w:val="19"/>
        </w:rPr>
        <w:t xml:space="preserve">; </w:t>
      </w:r>
      <w:r>
        <w:rPr>
          <w:b/>
          <w:i w:val="0"/>
          <w:sz w:val="19"/>
        </w:rPr>
        <w:t>Fomenko</w:t>
      </w:r>
      <w:r>
        <w:rPr>
          <w:b w:val="0"/>
          <w:i w:val="0"/>
          <w:sz w:val="19"/>
        </w:rPr>
        <w:t xml:space="preserve">’s name </w:t>
      </w:r>
      <w:r>
        <w:rPr>
          <w:b/>
          <w:i w:val="0"/>
          <w:sz w:val="19"/>
        </w:rPr>
        <w:t>duplicates</w:t>
      </w:r>
      <w:r>
        <w:rPr>
          <w:b w:val="0"/>
          <w:i w:val="0"/>
          <w:sz w:val="19"/>
        </w:rPr>
        <w:t xml:space="preserve">, </w:t>
      </w:r>
      <w:r>
        <w:rPr>
          <w:b/>
          <w:i w:val="0"/>
          <w:sz w:val="19"/>
        </w:rPr>
        <w:t>dynasty</w:t>
      </w:r>
      <w:r>
        <w:rPr>
          <w:b w:val="0"/>
          <w:i w:val="0"/>
          <w:sz w:val="19"/>
        </w:rPr>
        <w:t xml:space="preserve"> vectors, and </w:t>
      </w:r>
      <w:r>
        <w:rPr>
          <w:b/>
          <w:i w:val="0"/>
          <w:sz w:val="19"/>
        </w:rPr>
        <w:t>eclipse</w:t>
      </w:r>
      <w:r>
        <w:rPr>
          <w:b w:val="0"/>
          <w:i w:val="0"/>
          <w:sz w:val="19"/>
        </w:rPr>
        <w:t xml:space="preserve"> checks imply </w:t>
      </w:r>
      <w:r>
        <w:rPr>
          <w:b/>
          <w:i w:val="0"/>
          <w:sz w:val="19"/>
        </w:rPr>
        <w:t>three</w:t>
      </w:r>
      <w:r>
        <w:rPr>
          <w:b w:val="0"/>
          <w:i w:val="0"/>
          <w:sz w:val="19"/>
        </w:rPr>
        <w:t xml:space="preserve"> great </w:t>
      </w:r>
      <w:r>
        <w:rPr>
          <w:b/>
          <w:i w:val="0"/>
          <w:sz w:val="19"/>
        </w:rPr>
        <w:t>shifts</w:t>
      </w:r>
      <w:r>
        <w:rPr>
          <w:b w:val="0"/>
          <w:i w:val="0"/>
          <w:sz w:val="19"/>
        </w:rPr>
        <w:t xml:space="preserve">, including </w:t>
      </w:r>
      <w:r>
        <w:rPr>
          <w:b/>
          <w:i w:val="0"/>
          <w:sz w:val="19"/>
        </w:rPr>
        <w:t>1,053</w:t>
      </w:r>
      <w:r>
        <w:rPr>
          <w:b w:val="0"/>
          <w:i w:val="0"/>
          <w:sz w:val="19"/>
        </w:rPr>
        <w:t xml:space="preserve"> years tied to the </w:t>
      </w:r>
      <w:r>
        <w:rPr>
          <w:b/>
          <w:i w:val="0"/>
          <w:sz w:val="19"/>
        </w:rPr>
        <w:t>Blip</w:t>
      </w:r>
      <w:r>
        <w:rPr>
          <w:b w:val="0"/>
          <w:i w:val="0"/>
          <w:sz w:val="19"/>
        </w:rPr>
        <w:t xml:space="preserve">; </w:t>
      </w:r>
      <w:r>
        <w:rPr>
          <w:b/>
          <w:i w:val="0"/>
          <w:sz w:val="19"/>
        </w:rPr>
        <w:t>Illig</w:t>
      </w:r>
      <w:r>
        <w:rPr>
          <w:b w:val="0"/>
          <w:i w:val="0"/>
          <w:sz w:val="19"/>
        </w:rPr>
        <w:t xml:space="preserve"> and </w:t>
      </w:r>
      <w:r>
        <w:rPr>
          <w:b/>
          <w:i w:val="0"/>
          <w:sz w:val="19"/>
        </w:rPr>
        <w:t>Heinsohn</w:t>
      </w:r>
      <w:r>
        <w:rPr>
          <w:b w:val="0"/>
          <w:i w:val="0"/>
          <w:sz w:val="19"/>
        </w:rPr>
        <w:t xml:space="preserve"> track shorter </w:t>
      </w:r>
      <w:r>
        <w:rPr>
          <w:b/>
          <w:i w:val="0"/>
          <w:sz w:val="19"/>
        </w:rPr>
        <w:t>phantom</w:t>
      </w:r>
      <w:r>
        <w:rPr>
          <w:b w:val="0"/>
          <w:i w:val="0"/>
          <w:sz w:val="19"/>
        </w:rPr>
        <w:t xml:space="preserve"> layers inside the same pattern.</w:t>
      </w:r>
    </w:p>
    <w:p>
      <w:r>
        <w:rPr>
          <w:b w:val="0"/>
          <w:i w:val="0"/>
        </w:rPr>
        <w:t xml:space="preserve">The Scaligerian chronology was challenged over four centuries by independent scholars using different methods — astronomical dating, textual criticism, document forensics, statistical analysis, linguistic anachronism — all arriving at the same conclusion: the conventional ancient timeline is internally inconsistent, astronomically incorrect, and structurally dependent on circular reasoning. De Arcilla identified contradictions within a generation of Scaliger's 1583 </w:t>
      </w:r>
      <w:r>
        <w:rPr>
          <w:b w:val="0"/>
          <w:i/>
        </w:rPr>
        <w:t>Opus</w:t>
      </w:r>
      <w:r>
        <w:rPr>
          <w:b w:val="0"/>
          <w:i w:val="0"/>
        </w:rPr>
        <w:t>. Newton used precession to re-date the Argonaut myth 300–400 years later than conventional placement. Hardouin argued nearly all classical literature was forged by 13th–14th century monks. Morozov spent 25 years in tsarist prisons proving every ancient eclipse contradicts Scaligerian dating by 1,000–1,800 years. Kammeyer's forensic document analysis found a systematic majority of medieval charters before the 12th century are centrally coordinated forgeries.</w:t>
      </w:r>
    </w:p>
    <w:p>
      <w:r>
        <w:rPr>
          <w:b w:val="0"/>
          <w:i w:val="0"/>
        </w:rPr>
        <w:t xml:space="preserve">In 1973, Anatoly Fomenko (Moscow State University) noticed anomalous lunar acceleration data and began researching redacted eclipse dating. By 1981, the </w:t>
      </w:r>
      <w:hyperlink r:id="rId256">
        <w:r>
          <w:rPr>
            <w:b w:val="0"/>
            <w:i w:val="0"/>
            <w:color w:val="B8860B"/>
          </w:rPr>
          <w:t>New Chronology</w:t>
        </w:r>
      </w:hyperlink>
      <w:r>
        <w:rPr>
          <w:b w:val="0"/>
          <w:i w:val="0"/>
        </w:rPr>
        <w:t xml:space="preserve"> was underway, built on three quantitative methods: frequency analysis of proper names (duplicate distributions indicate duplicate chronicles), numerical dynasty encoding (identical reign-length vectors indicate copying), and astronomical eclipse verification (back-calculated eclipses consistently fall in the medieval period, not classical antiquity). Fomenko discovered three chronological shifts — roughly 333, 1,053, and 1,800 years — showing the Scaligerian textbook was compiled from four copies of one brief chronicle. The 1,053-year shift is directly relevant to the Blip. Eight scholars, four centuries, four countries, five methods — all pointing to the same conclusion: </w:t>
      </w:r>
      <w:r>
        <w:rPr>
          <w:b/>
          <w:i w:val="0"/>
        </w:rPr>
        <w:t>the Scaligerian first-millennium CE timeline is constructed chronology assembled from displaced copies of medieval sources</w:t>
      </w:r>
      <w:r>
        <w:rPr>
          <w:b w:val="0"/>
          <w:i w:val="0"/>
        </w:rPr>
        <w:t xml:space="preserve">. For full scholar profiles and extended analysis: </w:t>
      </w:r>
      <w:hyperlink r:id="rId257">
        <w:r>
          <w:rPr>
            <w:b w:val="0"/>
            <w:i w:val="0"/>
            <w:color w:val="B8860B"/>
          </w:rPr>
          <w:t>Building the New Chronology</w:t>
        </w:r>
      </w:hyperlink>
      <w:r>
        <w:rPr>
          <w:b w:val="0"/>
          <w:i w:val="0"/>
        </w:rPr>
        <w:t xml:space="preserve"> in the Appendix.</w:t>
      </w:r>
    </w:p>
    <w:p>
      <w:pPr>
        <w:pStyle w:val="Heading2"/>
        <w:keepNext/>
        <w:keepLines/>
      </w:pPr>
      <w:r>
        <w:t>Other Challenges to Chronology</w:t>
      </w:r>
    </w:p>
    <w:p>
      <w:r>
        <w:rPr>
          <w:b w:val="0"/>
          <w:i w:val="0"/>
        </w:rPr>
      </w:r>
      <w:r>
        <w:rPr>
          <w:b/>
          <w:i w:val="0"/>
        </w:rPr>
        <w:t>Other challenges:</w:t>
      </w:r>
      <w:r>
        <w:rPr>
          <w:b w:val="0"/>
          <w:i w:val="0"/>
        </w:rPr>
        <w:t xml:space="preserve"> Illig (~297 phantom years), Heinsohn (ghost empires), Velikovsky, Fomenko — all converge on phantom centuries when the Church controlled scriptoria. This project adopts the largest gap (1,723 years) combining Fomenko with Jno Cook's orbital chronology. See </w:t>
      </w:r>
      <w:hyperlink r:id="rId59">
        <w:r>
          <w:rPr>
            <w:b w:val="0"/>
            <w:i w:val="0"/>
            <w:color w:val="B8860B"/>
          </w:rPr>
          <w:t>Other Challenges to Chronology</w:t>
        </w:r>
      </w:hyperlink>
      <w:r>
        <w:rPr>
          <w:b w:val="0"/>
          <w:i w:val="0"/>
        </w:rPr>
        <w:t xml:space="preserve"> in the Appendix.</w:t>
      </w:r>
    </w:p>
    <w:p/>
    <w:p>
      <w:pPr>
        <w:sectPr>
          <w:headerReference w:type="default" r:id="rId250"/>
          <w:footerReference w:type="default" r:id="rId251"/>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V</w:t>
      </w:r>
    </w:p>
    <w:p>
      <w:pPr>
        <w:pStyle w:val="Heading1"/>
        <w:jc w:val="center"/>
      </w:pPr>
      <w:r>
        <w:rPr>
          <w:b/>
        </w:rPr>
        <w:t>11th Century: Common Era Begins</w:t>
      </w:r>
    </w:p>
    <w:p>
      <w:pPr>
        <w:pStyle w:val="Quote"/>
      </w:pPr>
      <w:r>
        <w:rPr>
          <w:b w:val="0"/>
          <w:i w:val="0"/>
          <w:sz w:val="19"/>
        </w:rPr>
      </w:r>
      <w:r>
        <w:rPr>
          <w:b/>
          <w:i w:val="0"/>
          <w:sz w:val="19"/>
        </w:rPr>
        <w:t>TL;DR:</w:t>
      </w:r>
      <w:r>
        <w:rPr>
          <w:b w:val="0"/>
          <w:i w:val="0"/>
          <w:sz w:val="19"/>
        </w:rPr>
        <w:t xml:space="preserve"> Cataclysm </w:t>
      </w:r>
      <w:r>
        <w:rPr>
          <w:b/>
          <w:i w:val="0"/>
          <w:sz w:val="19"/>
        </w:rPr>
        <w:t>off</w:t>
      </w:r>
      <w:r>
        <w:rPr>
          <w:b w:val="0"/>
          <w:i w:val="0"/>
          <w:sz w:val="19"/>
        </w:rPr>
        <w:t xml:space="preserve">, </w:t>
      </w:r>
      <w:r>
        <w:rPr>
          <w:b/>
          <w:i w:val="0"/>
          <w:sz w:val="19"/>
        </w:rPr>
        <w:t>Absu</w:t>
      </w:r>
      <w:r>
        <w:rPr>
          <w:b w:val="0"/>
          <w:i w:val="0"/>
          <w:sz w:val="19"/>
        </w:rPr>
        <w:t xml:space="preserve"> thins, </w:t>
      </w:r>
      <w:r>
        <w:rPr>
          <w:b/>
          <w:i w:val="0"/>
          <w:sz w:val="19"/>
        </w:rPr>
        <w:t>Sun</w:t>
      </w:r>
      <w:r>
        <w:rPr>
          <w:b w:val="0"/>
          <w:i w:val="0"/>
          <w:sz w:val="19"/>
        </w:rPr>
        <w:t xml:space="preserve"> becomes visible </w:t>
      </w:r>
      <w:r>
        <w:rPr>
          <w:b/>
          <w:i w:val="0"/>
          <w:sz w:val="19"/>
        </w:rPr>
        <w:t>Lord</w:t>
      </w:r>
      <w:r>
        <w:rPr>
          <w:b w:val="0"/>
          <w:i w:val="0"/>
          <w:sz w:val="19"/>
        </w:rPr>
        <w:t xml:space="preserve"> and seasons stabilize—</w:t>
      </w:r>
      <w:r>
        <w:rPr>
          <w:b/>
          <w:i w:val="0"/>
          <w:sz w:val="19"/>
        </w:rPr>
        <w:t>rainbow</w:t>
      </w:r>
      <w:r>
        <w:rPr>
          <w:b w:val="0"/>
          <w:i w:val="0"/>
          <w:sz w:val="19"/>
        </w:rPr>
        <w:t xml:space="preserve"> as covenant motif; </w:t>
      </w:r>
      <w:r>
        <w:rPr>
          <w:b/>
          <w:i w:val="0"/>
          <w:sz w:val="19"/>
        </w:rPr>
        <w:t>Fomenko</w:t>
      </w:r>
      <w:r>
        <w:rPr>
          <w:b w:val="0"/>
          <w:i w:val="0"/>
          <w:sz w:val="19"/>
        </w:rPr>
        <w:t xml:space="preserve"> treats the </w:t>
      </w:r>
      <w:r>
        <w:rPr>
          <w:b/>
          <w:i w:val="0"/>
          <w:sz w:val="19"/>
        </w:rPr>
        <w:t>XI c.</w:t>
      </w:r>
      <w:r>
        <w:rPr>
          <w:b w:val="0"/>
          <w:i w:val="0"/>
          <w:sz w:val="19"/>
        </w:rPr>
        <w:t xml:space="preserve"> as simultaneous birth of </w:t>
      </w:r>
      <w:r>
        <w:rPr>
          <w:b/>
          <w:i w:val="0"/>
          <w:sz w:val="19"/>
        </w:rPr>
        <w:t>cities</w:t>
      </w:r>
      <w:r>
        <w:rPr>
          <w:b w:val="0"/>
          <w:i w:val="0"/>
          <w:sz w:val="19"/>
        </w:rPr>
        <w:t xml:space="preserve">, </w:t>
      </w:r>
      <w:r>
        <w:rPr>
          <w:b/>
          <w:i w:val="0"/>
          <w:sz w:val="19"/>
        </w:rPr>
        <w:t>writing</w:t>
      </w:r>
      <w:r>
        <w:rPr>
          <w:b w:val="0"/>
          <w:i w:val="0"/>
          <w:sz w:val="19"/>
        </w:rPr>
        <w:t xml:space="preserve">, </w:t>
      </w:r>
      <w:r>
        <w:rPr>
          <w:b/>
          <w:i w:val="0"/>
          <w:sz w:val="19"/>
        </w:rPr>
        <w:t>Paschal</w:t>
      </w:r>
      <w:r>
        <w:rPr>
          <w:b w:val="0"/>
          <w:i w:val="0"/>
          <w:sz w:val="19"/>
        </w:rPr>
        <w:t xml:space="preserve"> time, and </w:t>
      </w:r>
      <w:r>
        <w:rPr>
          <w:b/>
          <w:i w:val="0"/>
          <w:sz w:val="19"/>
        </w:rPr>
        <w:t>Almagest</w:t>
      </w:r>
      <w:r>
        <w:rPr>
          <w:b w:val="0"/>
          <w:i w:val="0"/>
          <w:sz w:val="19"/>
        </w:rPr>
        <w:t xml:space="preserve"> astronomy; </w:t>
      </w:r>
      <w:r>
        <w:rPr>
          <w:b/>
          <w:i w:val="0"/>
          <w:sz w:val="19"/>
        </w:rPr>
        <w:t>Yoros</w:t>
      </w:r>
      <w:r>
        <w:rPr>
          <w:b w:val="0"/>
          <w:i w:val="0"/>
          <w:sz w:val="19"/>
        </w:rPr>
        <w:t xml:space="preserve">, </w:t>
      </w:r>
      <w:r>
        <w:rPr>
          <w:b/>
          <w:i w:val="0"/>
          <w:sz w:val="19"/>
        </w:rPr>
        <w:t>Chichen Itza</w:t>
      </w:r>
      <w:r>
        <w:rPr>
          <w:b w:val="0"/>
          <w:i w:val="0"/>
          <w:sz w:val="19"/>
        </w:rPr>
        <w:t xml:space="preserve">, </w:t>
      </w:r>
      <w:r>
        <w:rPr>
          <w:b/>
          <w:i w:val="0"/>
          <w:sz w:val="19"/>
        </w:rPr>
        <w:t>Yu-Huang</w:t>
      </w:r>
      <w:r>
        <w:rPr>
          <w:b w:val="0"/>
          <w:i w:val="0"/>
          <w:sz w:val="19"/>
        </w:rPr>
        <w:t xml:space="preserve"> temple, Nile–Bosporus shift read as one </w:t>
      </w:r>
      <w:r>
        <w:rPr>
          <w:b/>
          <w:i w:val="0"/>
          <w:sz w:val="19"/>
        </w:rPr>
        <w:t>reset</w:t>
      </w:r>
      <w:r>
        <w:rPr>
          <w:b w:val="0"/>
          <w:i w:val="0"/>
          <w:sz w:val="19"/>
        </w:rPr>
        <w:t xml:space="preserve"> chord; </w:t>
      </w:r>
      <w:r>
        <w:rPr>
          <w:b/>
          <w:i w:val="0"/>
          <w:sz w:val="19"/>
        </w:rPr>
        <w:t>Romanesque</w:t>
      </w:r>
      <w:r>
        <w:rPr>
          <w:b w:val="0"/>
          <w:i w:val="0"/>
          <w:sz w:val="19"/>
        </w:rPr>
        <w:t xml:space="preserve"> boom posed as possible </w:t>
      </w:r>
      <w:r>
        <w:rPr>
          <w:b/>
          <w:i w:val="0"/>
          <w:sz w:val="19"/>
        </w:rPr>
        <w:t>energy-grid</w:t>
      </w:r>
      <w:r>
        <w:rPr>
          <w:b w:val="0"/>
          <w:i w:val="0"/>
          <w:sz w:val="19"/>
        </w:rPr>
        <w:t xml:space="preserve"> architecture (open inquiry).</w:t>
      </w:r>
    </w:p>
    <w:p>
      <w:r>
        <w:rPr>
          <w:b w:val="0"/>
          <w:i w:val="0"/>
        </w:rPr>
        <w:t>{.book-illustration}</w:t>
      </w:r>
    </w:p>
    <w:p>
      <w:pPr>
        <w:jc w:val="center"/>
      </w:pPr>
      <w:r>
        <w:drawing>
          <wp:inline xmlns:a="http://schemas.openxmlformats.org/drawingml/2006/main" xmlns:pic="http://schemas.openxmlformats.org/drawingml/2006/picture">
            <wp:extent cx="3657600" cy="589788"/>
            <wp:docPr id="8" name="Picture 8"/>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3657600" cy="589788"/>
                    </a:xfrm>
                    <a:prstGeom prst="rect"/>
                  </pic:spPr>
                </pic:pic>
              </a:graphicData>
            </a:graphic>
          </wp:inline>
        </w:drawing>
      </w:r>
    </w:p>
    <w:p>
      <w:pPr>
        <w:pStyle w:val="Caption"/>
      </w:pPr>
      <w:r>
        <w:t>11th Century — Events</w:t>
      </w:r>
    </w:p>
    <w:p>
      <w:pPr>
        <w:pStyle w:val="Quote"/>
      </w:pPr>
      <w:r>
        <w:rPr>
          <w:b w:val="0"/>
          <w:i w:val="0"/>
          <w:sz w:val="19"/>
        </w:rPr>
        <w:t>"I establish my covenant with you: Never again will all life be destroyed by the waters of a</w:t>
      </w:r>
      <w:r>
        <w:rPr>
          <w:b w:val="0"/>
          <w:i w:val="0"/>
          <w:sz w:val="19"/>
        </w:rPr>
        <w:t xml:space="preserve"> </w:t>
      </w:r>
      <w:r>
        <w:rPr>
          <w:b w:val="0"/>
          <w:i w:val="0"/>
          <w:sz w:val="19"/>
        </w:rPr>
        <w:t>flood; never again will there be a flood to destroy the earth."</w:t>
      </w:r>
      <w:r>
        <w:rPr>
          <w:b w:val="0"/>
          <w:i w:val="0"/>
          <w:sz w:val="19"/>
        </w:rPr>
        <w:t xml:space="preserve"> </w:t>
      </w:r>
      <w:r>
        <w:rPr>
          <w:b w:val="0"/>
          <w:i w:val="0"/>
          <w:sz w:val="19"/>
        </w:rPr>
        <w:t>-</w:t>
      </w:r>
      <w:hyperlink r:id="rId261">
        <w:r>
          <w:rPr>
            <w:b w:val="0"/>
            <w:i w:val="0"/>
            <w:color w:val="B8860B"/>
            <w:sz w:val="19"/>
          </w:rPr>
          <w:t xml:space="preserve"> Genesis 9:11</w:t>
        </w:r>
      </w:hyperlink>
    </w:p>
    <w:p>
      <w:r>
        <w:rPr>
          <w:b w:val="0"/>
          <w:i w:val="0"/>
        </w:rPr>
        <w:t xml:space="preserve">With the </w:t>
      </w:r>
      <w:r>
        <w:rPr>
          <w:b w:val="0"/>
          <w:i/>
        </w:rPr>
        <w:t>age of cataclysm</w:t>
      </w:r>
      <w:r>
        <w:rPr>
          <w:b w:val="0"/>
          <w:i w:val="0"/>
        </w:rPr>
        <w:t xml:space="preserve"> ended, Earth bloomed with life. Predictable seasons prompted trade routes between cities. The red rings of the Absu faded revealing clear sky. The old Gods departed to become specks in the night sky, replaced by the </w:t>
      </w:r>
      <w:r>
        <w:rPr>
          <w:b w:val="0"/>
          <w:i/>
        </w:rPr>
        <w:t>new Saviour</w:t>
      </w:r>
      <w:r>
        <w:rPr>
          <w:b w:val="0"/>
          <w:i w:val="0"/>
        </w:rPr>
        <w:t xml:space="preserve">, our Sun. The </w:t>
      </w:r>
      <w:hyperlink r:id="rId262">
        <w:r>
          <w:rPr>
            <w:b w:val="0"/>
            <w:i/>
            <w:color w:val="B8860B"/>
          </w:rPr>
          <w:t>rainbow</w:t>
        </w:r>
      </w:hyperlink>
      <w:r>
        <w:rPr>
          <w:b w:val="0"/>
          <w:i w:val="0"/>
        </w:rPr>
        <w:t xml:space="preserve"> became a common phenomenon signifying the promise of </w:t>
      </w:r>
      <w:r>
        <w:rPr>
          <w:b w:val="0"/>
          <w:i/>
        </w:rPr>
        <w:t>no more creation</w:t>
      </w:r>
      <w:r>
        <w:rPr>
          <w:b w:val="0"/>
          <w:i w:val="0"/>
        </w:rPr>
        <w:t>.</w:t>
      </w:r>
    </w:p>
    <w:p>
      <w:pPr>
        <w:pStyle w:val="Heading2"/>
        <w:keepNext/>
        <w:keepLines/>
      </w:pPr>
      <w:r>
        <w:t>A Global Explosion of Cities</w:t>
      </w:r>
    </w:p>
    <w:p>
      <w:r>
        <w:rPr>
          <w:b w:val="0"/>
          <w:i w:val="0"/>
        </w:rPr>
        <w:t xml:space="preserve">According to Fomenko, the 11th century was </w:t>
      </w:r>
      <w:r>
        <w:rPr>
          <w:b/>
          <w:i w:val="0"/>
        </w:rPr>
        <w:t>the dawn of civilization itself</w:t>
      </w:r>
      <w:r>
        <w:rPr>
          <w:b w:val="0"/>
          <w:i w:val="0"/>
        </w:rPr>
        <w:t>:</w:t>
      </w:r>
    </w:p>
    <w:p>
      <w:pPr>
        <w:pStyle w:val="Quote"/>
      </w:pPr>
      <w:r>
        <w:rPr>
          <w:b w:val="0"/>
          <w:i w:val="0"/>
          <w:sz w:val="19"/>
        </w:rPr>
        <w:t>"The epoch prior to the XI century should be envisioned as 'primeval,' the dawn of civilization. During that time people still dwelt in caves and dug-outs."</w:t>
      </w:r>
      <w:r>
        <w:rPr>
          <w:b w:val="0"/>
          <w:i w:val="0"/>
          <w:sz w:val="19"/>
        </w:rPr>
        <w:t xml:space="preserve"> </w:t>
      </w:r>
      <w:r>
        <w:rPr>
          <w:b w:val="0"/>
          <w:i w:val="0"/>
          <w:sz w:val="19"/>
        </w:rPr>
        <w:t>-</w:t>
      </w:r>
      <w:hyperlink r:id="rId263">
        <w:r>
          <w:rPr>
            <w:b w:val="0"/>
            <w:i w:val="0"/>
            <w:color w:val="B8860B"/>
            <w:sz w:val="19"/>
          </w:rPr>
          <w:t>How It Was In Reality, Introduction</w:t>
        </w:r>
      </w:hyperlink>
    </w:p>
    <w:p>
      <w:r>
        <w:rPr>
          <w:b w:val="0"/>
          <w:i w:val="0"/>
        </w:rPr>
      </w:r>
      <w:r>
        <w:rPr>
          <w:b/>
          <w:i w:val="0"/>
        </w:rPr>
        <w:t>Writing</w:t>
      </w:r>
      <w:r>
        <w:rPr>
          <w:b w:val="0"/>
          <w:i w:val="0"/>
        </w:rPr>
        <w:t xml:space="preserve">, the </w:t>
      </w:r>
      <w:r>
        <w:rPr>
          <w:b/>
          <w:i w:val="0"/>
        </w:rPr>
        <w:t>first calendar</w:t>
      </w:r>
      <w:r>
        <w:rPr>
          <w:b w:val="0"/>
          <w:i w:val="0"/>
        </w:rPr>
        <w:t xml:space="preserve"> (Paschal cycle), </w:t>
      </w:r>
      <w:r>
        <w:rPr>
          <w:b/>
          <w:i w:val="0"/>
        </w:rPr>
        <w:t>astronomy</w:t>
      </w:r>
      <w:r>
        <w:rPr>
          <w:b w:val="0"/>
          <w:i w:val="0"/>
        </w:rPr>
        <w:t xml:space="preserve">, and Ptolemy's </w:t>
      </w:r>
      <w:r>
        <w:rPr>
          <w:b w:val="0"/>
          <w:i/>
        </w:rPr>
        <w:t>Almagest</w:t>
      </w:r>
      <w:r>
        <w:rPr>
          <w:b w:val="0"/>
          <w:i w:val="0"/>
        </w:rPr>
        <w:t xml:space="preserve"> all originated no earlier than X–XI centuries. The entire apparatus of recorded civilization — cities, scripts, timekeeping, science — </w:t>
      </w:r>
      <w:r>
        <w:rPr>
          <w:b/>
          <w:i w:val="0"/>
        </w:rPr>
        <w:t>bloomed simultaneously in a single century</w:t>
      </w:r>
      <w:r>
        <w:rPr>
          <w:b w:val="0"/>
          <w:i w:val="0"/>
        </w:rPr>
        <w:t xml:space="preserve">. For Deep State origins, see </w:t>
      </w:r>
      <w:hyperlink r:id="rId139">
        <w:r>
          <w:rPr>
            <w:b w:val="0"/>
            <w:i w:val="0"/>
            <w:color w:val="B8860B"/>
          </w:rPr>
          <w:t>Atlantis and the Tree of Knowledge</w:t>
        </w:r>
      </w:hyperlink>
      <w:r>
        <w:rPr>
          <w:b w:val="0"/>
          <w:i w:val="0"/>
        </w:rPr>
        <w:t>.</w:t>
      </w:r>
    </w:p>
    <w:p>
      <w:r>
        <w:rPr>
          <w:b w:val="0"/>
          <w:i w:val="0"/>
        </w:rPr>
        <w:t xml:space="preserve">In the Mediterranean, a kingdom emerged with its capital in the Nile Delta (Alexandria). In the XI century the metropolis moved to the Bosporus — </w:t>
      </w:r>
      <w:r>
        <w:rPr>
          <w:b/>
          <w:i w:val="0"/>
        </w:rPr>
        <w:t>Yoros</w:t>
      </w:r>
      <w:r>
        <w:rPr>
          <w:b w:val="0"/>
          <w:i w:val="0"/>
        </w:rPr>
        <w:t xml:space="preserve"> (Jerusalem / Czar-Grad / Troy). In Mesoamerica, the Toltec empire rose at Tula and conquered </w:t>
      </w:r>
      <w:r>
        <w:rPr>
          <w:b/>
          <w:i w:val="0"/>
        </w:rPr>
        <w:t>Chichen Itza</w:t>
      </w:r>
      <w:r>
        <w:rPr>
          <w:b w:val="0"/>
          <w:i w:val="0"/>
        </w:rPr>
        <w:t xml:space="preserve"> around 1000 AD. In China, </w:t>
      </w:r>
      <w:r>
        <w:rPr>
          <w:b/>
          <w:i w:val="0"/>
        </w:rPr>
        <w:t>Yu-Huang</w:t>
      </w:r>
      <w:r>
        <w:rPr>
          <w:b w:val="0"/>
          <w:i w:val="0"/>
        </w:rPr>
        <w:t xml:space="preserve"> (Jade Emperor) had his cult begin in the 11th century with the first temple built in 1115. This simultaneous founding across every continent points to a </w:t>
      </w:r>
      <w:r>
        <w:rPr>
          <w:b/>
          <w:i w:val="0"/>
        </w:rPr>
        <w:t>global reset event</w:t>
      </w:r>
      <w:r>
        <w:rPr>
          <w:b w:val="0"/>
          <w:i w:val="0"/>
        </w:rPr>
        <w:t>.</w:t>
      </w:r>
    </w:p>
    <w:p>
      <w:pPr>
        <w:pStyle w:val="Heading2"/>
        <w:keepNext/>
        <w:keepLines/>
      </w:pPr>
      <w:r>
        <w:t>The New Sun Religion</w:t>
      </w:r>
    </w:p>
    <w:p>
      <w:r>
        <w:rPr>
          <w:b w:val="0"/>
          <w:i w:val="0"/>
        </w:rPr>
        <w:t xml:space="preserve">The old planetary Gods (Saturn, Jupiter, Venus, Mars) had physically departed. An entirely new God dominated — our Sun — always present but now, with cleared skies, undeniable. Cook writes that </w:t>
      </w:r>
      <w:r>
        <w:rPr>
          <w:b w:val="0"/>
          <w:i/>
        </w:rPr>
        <w:t>"the title of 'Sun' was transferred from Saturn to Jupiter everywhere"</w:t>
      </w:r>
      <w:r>
        <w:rPr>
          <w:b w:val="0"/>
          <w:i w:val="0"/>
        </w:rPr>
        <w:t xml:space="preserve"> during the upheavals — and ultimately landed on our Sun. See </w:t>
      </w:r>
      <w:hyperlink r:id="rId177">
        <w:r>
          <w:rPr>
            <w:b w:val="0"/>
            <w:i w:val="0"/>
            <w:color w:val="B8860B"/>
          </w:rPr>
          <w:t>The Sun Replaces Mars as the New Saviour</w:t>
        </w:r>
      </w:hyperlink>
      <w:r>
        <w:rPr>
          <w:b w:val="0"/>
          <w:i w:val="0"/>
        </w:rPr>
        <w:t xml:space="preserve"> for full analysis.</w:t>
      </w:r>
    </w:p>
    <w:p>
      <w:pPr>
        <w:pStyle w:val="Heading2"/>
        <w:keepNext/>
        <w:keepLines/>
      </w:pPr>
      <w:r>
        <w:t>Cities built to distribute energy?</w:t>
      </w:r>
    </w:p>
    <w:p>
      <w:pPr>
        <w:pStyle w:val="ListNumber"/>
        <w:spacing w:before="20" w:after="20"/>
      </w:pPr>
      <w:r>
        <w:rPr>
          <w:b w:val="0"/>
          <w:i w:val="0"/>
          <w:sz w:val="19"/>
        </w:rPr>
      </w:r>
      <w:r>
        <w:rPr>
          <w:b/>
          <w:i w:val="0"/>
          <w:sz w:val="19"/>
        </w:rPr>
        <w:t>Astronomically-aligned city planning</w:t>
      </w:r>
      <w:r>
        <w:rPr>
          <w:b w:val="0"/>
          <w:i w:val="0"/>
          <w:sz w:val="19"/>
        </w:rPr>
        <w:t>: Cook demonstrates Mesoamerican sites (Izapa, Chichen Itza) were precisely aligned to solar/planetary dates.</w:t>
      </w:r>
    </w:p>
    <w:p>
      <w:pPr>
        <w:pStyle w:val="ListNumber"/>
        <w:spacing w:before="20" w:after="20"/>
      </w:pPr>
      <w:r>
        <w:rPr>
          <w:b w:val="0"/>
          <w:i w:val="0"/>
          <w:sz w:val="19"/>
        </w:rPr>
      </w:r>
      <w:r>
        <w:rPr>
          <w:b/>
          <w:i w:val="0"/>
          <w:sz w:val="19"/>
        </w:rPr>
        <w:t>"As Above, So Below"</w:t>
      </w:r>
      <w:r>
        <w:rPr>
          <w:b w:val="0"/>
          <w:i w:val="0"/>
          <w:sz w:val="19"/>
        </w:rPr>
        <w:t xml:space="preserve">: Ancient cultures reproduced cosmic plans in ceremonial architecture. If the cosmos operates electrically and cities mirror the cosmos, then </w:t>
      </w:r>
      <w:r>
        <w:rPr>
          <w:b/>
          <w:i w:val="0"/>
          <w:sz w:val="19"/>
        </w:rPr>
        <w:t>cities were electrical systems</w:t>
      </w:r>
      <w:r>
        <w:rPr>
          <w:b w:val="0"/>
          <w:i w:val="0"/>
          <w:sz w:val="19"/>
        </w:rPr>
        <w:t xml:space="preserve"> receiving energy from above and below.</w:t>
      </w:r>
    </w:p>
    <w:p>
      <w:r>
        <w:rPr>
          <w:b w:val="0"/>
          <w:i w:val="0"/>
        </w:rPr>
        <w:t xml:space="preserve">The </w:t>
      </w:r>
      <w:r>
        <w:rPr>
          <w:b/>
          <w:i w:val="0"/>
        </w:rPr>
        <w:t>Romanesque cathedral boom</w:t>
      </w:r>
      <w:r>
        <w:rPr>
          <w:b w:val="0"/>
          <w:i w:val="0"/>
        </w:rPr>
        <w:t xml:space="preserve"> (11th century) may be the most visible evidence: hundreds of massive stone structures, oriented east, built with specific proportions, topped with copper and gold spires — appearing across Europe simultaneously. Energy-harvesting nodes in a continent-wide grid?</w:t>
      </w:r>
    </w:p>
    <w:p>
      <w:r>
        <w:rPr>
          <w:b w:val="0"/>
          <w:i w:val="0"/>
        </w:rPr>
        <w:t>This inquiry remains open — more common in Tartarian/mudflood research than academic-catastrophist sources. But the foundational physics, archaeological evidence, and philosophical framework are present in the archives.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28</w:t>
      </w:r>
    </w:p>
    <w:p>
      <w:pPr>
        <w:pStyle w:val="Heading2"/>
        <w:keepNext/>
        <w:keepLines/>
      </w:pPr>
      <w:r>
        <w:rPr>
          <w:b/>
        </w:rPr>
        <w:t>'Year of our Lord' Deception — Anno Domini</w:t>
      </w:r>
    </w:p>
    <w:p>
      <w:pPr>
        <w:pStyle w:val="Quote"/>
      </w:pPr>
      <w:r>
        <w:rPr>
          <w:b w:val="0"/>
          <w:i w:val="0"/>
          <w:sz w:val="19"/>
        </w:rPr>
      </w:r>
      <w:r>
        <w:rPr>
          <w:b/>
          <w:i w:val="0"/>
          <w:sz w:val="19"/>
        </w:rPr>
        <w:t>TL;DR:</w:t>
      </w:r>
      <w:r>
        <w:rPr>
          <w:b w:val="0"/>
          <w:i w:val="0"/>
          <w:sz w:val="19"/>
        </w:rPr>
        <w:t xml:space="preserve"> </w:t>
      </w:r>
      <w:r>
        <w:rPr>
          <w:b/>
          <w:i w:val="0"/>
          <w:sz w:val="19"/>
        </w:rPr>
        <w:t>“Year of our Lord”</w:t>
      </w:r>
      <w:r>
        <w:rPr>
          <w:b w:val="0"/>
          <w:i w:val="0"/>
          <w:sz w:val="19"/>
        </w:rPr>
        <w:t xml:space="preserve"> first names the </w:t>
      </w:r>
      <w:r>
        <w:rPr>
          <w:b/>
          <w:i w:val="0"/>
          <w:sz w:val="19"/>
        </w:rPr>
        <w:t>Sun</w:t>
      </w:r>
      <w:r>
        <w:rPr>
          <w:b w:val="0"/>
          <w:i w:val="0"/>
          <w:sz w:val="19"/>
        </w:rPr>
        <w:t xml:space="preserve"> epoch, often written </w:t>
      </w:r>
      <w:r>
        <w:rPr>
          <w:b/>
          <w:i w:val="0"/>
          <w:sz w:val="19"/>
        </w:rPr>
        <w:t>ι</w:t>
      </w:r>
      <w:r>
        <w:rPr>
          <w:b w:val="0"/>
          <w:i w:val="0"/>
          <w:sz w:val="19"/>
        </w:rPr>
        <w:t xml:space="preserve"> for the </w:t>
      </w:r>
      <w:r>
        <w:rPr>
          <w:b/>
          <w:i w:val="0"/>
          <w:sz w:val="19"/>
        </w:rPr>
        <w:t>Lord</w:t>
      </w:r>
      <w:r>
        <w:rPr>
          <w:b w:val="0"/>
          <w:i w:val="0"/>
          <w:sz w:val="19"/>
        </w:rPr>
        <w:t xml:space="preserve">; </w:t>
      </w:r>
      <w:r>
        <w:rPr>
          <w:b/>
          <w:i w:val="0"/>
          <w:sz w:val="19"/>
        </w:rPr>
        <w:t>Jesuit</w:t>
      </w:r>
      <w:r>
        <w:rPr>
          <w:b w:val="0"/>
          <w:i w:val="0"/>
          <w:sz w:val="19"/>
        </w:rPr>
        <w:t xml:space="preserve"> math turned </w:t>
      </w:r>
      <w:r>
        <w:rPr>
          <w:b/>
          <w:i w:val="0"/>
          <w:sz w:val="19"/>
        </w:rPr>
        <w:t>ι</w:t>
      </w:r>
      <w:r>
        <w:rPr>
          <w:b w:val="0"/>
          <w:i w:val="0"/>
          <w:sz w:val="19"/>
        </w:rPr>
        <w:t xml:space="preserve"> into a </w:t>
      </w:r>
      <w:r>
        <w:rPr>
          <w:b/>
          <w:i w:val="0"/>
          <w:sz w:val="19"/>
        </w:rPr>
        <w:t>thousands</w:t>
      </w:r>
      <w:r>
        <w:rPr>
          <w:b w:val="0"/>
          <w:i w:val="0"/>
          <w:sz w:val="19"/>
        </w:rPr>
        <w:t xml:space="preserve"> digit—</w:t>
      </w:r>
      <w:r>
        <w:rPr>
          <w:b/>
          <w:i w:val="0"/>
          <w:sz w:val="19"/>
        </w:rPr>
        <w:t>~1053</w:t>
      </w:r>
      <w:r>
        <w:rPr>
          <w:b w:val="0"/>
          <w:i w:val="0"/>
          <w:sz w:val="19"/>
        </w:rPr>
        <w:t xml:space="preserve"> phantom years—and reassigned </w:t>
      </w:r>
      <w:r>
        <w:rPr>
          <w:b/>
          <w:i w:val="0"/>
          <w:sz w:val="19"/>
        </w:rPr>
        <w:t>Lord</w:t>
      </w:r>
      <w:r>
        <w:rPr>
          <w:b w:val="0"/>
          <w:i w:val="0"/>
          <w:sz w:val="19"/>
        </w:rPr>
        <w:t xml:space="preserve"> to </w:t>
      </w:r>
      <w:r>
        <w:rPr>
          <w:b/>
          <w:i w:val="0"/>
          <w:sz w:val="19"/>
        </w:rPr>
        <w:t>Jesus</w:t>
      </w:r>
      <w:r>
        <w:rPr>
          <w:b w:val="0"/>
          <w:i w:val="0"/>
          <w:sz w:val="19"/>
        </w:rPr>
        <w:t xml:space="preserve">, hiding the </w:t>
      </w:r>
      <w:r>
        <w:rPr>
          <w:b/>
          <w:i w:val="0"/>
          <w:sz w:val="19"/>
        </w:rPr>
        <w:t>solar</w:t>
      </w:r>
      <w:r>
        <w:rPr>
          <w:b w:val="0"/>
          <w:i w:val="0"/>
          <w:sz w:val="19"/>
        </w:rPr>
        <w:t xml:space="preserve"> anchor; downstream: duplicated </w:t>
      </w:r>
      <w:r>
        <w:rPr>
          <w:b/>
          <w:i w:val="0"/>
          <w:sz w:val="19"/>
        </w:rPr>
        <w:t>antiquity</w:t>
      </w:r>
      <w:r>
        <w:rPr>
          <w:b w:val="0"/>
          <w:i w:val="0"/>
          <w:sz w:val="19"/>
        </w:rPr>
        <w:t xml:space="preserve">, </w:t>
      </w:r>
      <w:r>
        <w:rPr>
          <w:b/>
          <w:i w:val="0"/>
          <w:sz w:val="19"/>
        </w:rPr>
        <w:t>Blip</w:t>
      </w:r>
      <w:r>
        <w:rPr>
          <w:b w:val="0"/>
          <w:i w:val="0"/>
          <w:sz w:val="19"/>
        </w:rPr>
        <w:t xml:space="preserve"> smear, </w:t>
      </w:r>
      <w:r>
        <w:rPr>
          <w:b/>
          <w:i w:val="0"/>
          <w:sz w:val="19"/>
        </w:rPr>
        <w:t>Rome</w:t>
      </w:r>
      <w:r>
        <w:rPr>
          <w:b w:val="0"/>
          <w:i w:val="0"/>
          <w:sz w:val="19"/>
        </w:rPr>
        <w:t xml:space="preserve"> mediation over the open sky.</w:t>
      </w:r>
    </w:p>
    <w:p>
      <w:r>
        <w:rPr>
          <w:b w:val="0"/>
          <w:i w:val="0"/>
        </w:rPr>
        <w:t xml:space="preserve">With the Common Era's start, chronologists wrote </w:t>
      </w:r>
      <w:hyperlink r:id="rId264">
        <w:r>
          <w:rPr>
            <w:b w:val="0"/>
            <w:i w:val="0"/>
            <w:color w:val="B8860B"/>
          </w:rPr>
          <w:t>In the year of our Lord</w:t>
        </w:r>
      </w:hyperlink>
      <w:r>
        <w:rPr>
          <w:b w:val="0"/>
          <w:i w:val="0"/>
        </w:rPr>
        <w:t xml:space="preserve"> before each date — meaning a date after the Lord (our Sun) appeared and the </w:t>
      </w:r>
      <w:r>
        <w:rPr>
          <w:b w:val="0"/>
          <w:i/>
        </w:rPr>
        <w:t>fixed</w:t>
      </w:r>
      <w:r>
        <w:rPr>
          <w:b w:val="0"/>
          <w:i w:val="0"/>
        </w:rPr>
        <w:t xml:space="preserve"> calendar began. Writing the Lord's name was forbidden; often only </w:t>
      </w:r>
      <w:r>
        <w:rPr>
          <w:b w:val="0"/>
          <w:i w:val="0"/>
        </w:rPr>
        <w:t>ι</w:t>
      </w:r>
      <w:r>
        <w:rPr>
          <w:b w:val="0"/>
          <w:i w:val="0"/>
        </w:rPr>
        <w:t xml:space="preserve"> was used. In the 16th century, </w:t>
      </w:r>
      <w:hyperlink r:id="rId265">
        <w:r>
          <w:rPr>
            <w:b w:val="0"/>
            <w:i w:val="0"/>
            <w:color w:val="B8860B"/>
          </w:rPr>
          <w:t>Jesuits</w:t>
        </w:r>
      </w:hyperlink>
      <w:r>
        <w:rPr>
          <w:b w:val="0"/>
          <w:i w:val="0"/>
        </w:rPr>
        <w:t xml:space="preserve"> reinterpreted </w:t>
      </w:r>
      <w:r>
        <w:rPr>
          <w:b w:val="0"/>
          <w:i w:val="0"/>
        </w:rPr>
        <w:t>ι</w:t>
      </w:r>
      <w:r>
        <w:rPr>
          <w:b w:val="0"/>
          <w:i w:val="0"/>
        </w:rPr>
        <w:t xml:space="preserve"> as a digit in the 1000th place, </w:t>
      </w:r>
      <w:r>
        <w:rPr>
          <w:b w:val="0"/>
          <w:i/>
        </w:rPr>
        <w:t>shifting the calendar</w:t>
      </w:r>
      <w:r>
        <w:rPr>
          <w:b w:val="0"/>
          <w:i w:val="0"/>
        </w:rPr>
        <w:t xml:space="preserve"> 1053 years forward. They also reinterpreted </w:t>
      </w:r>
      <w:r>
        <w:rPr>
          <w:b w:val="0"/>
          <w:i/>
        </w:rPr>
        <w:t>The Lord</w:t>
      </w:r>
      <w:r>
        <w:rPr>
          <w:b w:val="0"/>
          <w:i w:val="0"/>
        </w:rPr>
        <w:t xml:space="preserve"> as </w:t>
      </w:r>
      <w:r>
        <w:rPr>
          <w:b w:val="0"/>
          <w:i/>
        </w:rPr>
        <w:t>Jesus Christ</w:t>
      </w:r>
      <w:r>
        <w:rPr>
          <w:b w:val="0"/>
          <w:i w:val="0"/>
        </w:rPr>
        <w:t xml:space="preserve">, creating the erroneous assumption Christ was born around 0 AD. The original "Lord" was the </w:t>
      </w:r>
      <w:r>
        <w:rPr>
          <w:b/>
          <w:i w:val="0"/>
        </w:rPr>
        <w:t>Sun itself</w:t>
      </w:r>
      <w:r>
        <w:rPr>
          <w:b w:val="0"/>
          <w:i w:val="0"/>
        </w:rPr>
        <w:t xml:space="preserve">. See </w:t>
      </w:r>
      <w:hyperlink r:id="rId266">
        <w:r>
          <w:rPr>
            <w:b w:val="0"/>
            <w:i w:val="0"/>
            <w:color w:val="B8860B"/>
          </w:rPr>
          <w:t>Deep State redacts Christianity</w:t>
        </w:r>
      </w:hyperlink>
      <w:r>
        <w:rPr>
          <w:b w:val="0"/>
          <w:i w:val="0"/>
        </w:rPr>
        <w:t>.</w:t>
      </w:r>
    </w:p>
    <w:p>
      <w:pPr>
        <w:pStyle w:val="Heading2"/>
        <w:keepNext/>
        <w:keepLines/>
      </w:pPr>
      <w:r>
        <w:t>"The Lord" Was the Sun</w:t>
      </w:r>
    </w:p>
    <w:p>
      <w:r>
        <w:rPr>
          <w:b w:val="0"/>
          <w:i/>
        </w:rPr>
        <w:t>Anno Domini</w:t>
      </w:r>
      <w:r>
        <w:rPr>
          <w:b w:val="0"/>
          <w:i w:val="0"/>
        </w:rPr>
        <w:t xml:space="preserve"> is taught as reference to Jesus Christ. But in this timeline, the </w:t>
      </w:r>
      <w:r>
        <w:rPr>
          <w:b/>
          <w:i w:val="0"/>
        </w:rPr>
        <w:t>Lord</w:t>
      </w:r>
      <w:r>
        <w:rPr>
          <w:b w:val="0"/>
          <w:i w:val="0"/>
        </w:rPr>
        <w:t xml:space="preserve"> was the </w:t>
      </w:r>
      <w:r>
        <w:rPr>
          <w:b/>
          <w:i w:val="0"/>
        </w:rPr>
        <w:t>Sun</w:t>
      </w:r>
      <w:r>
        <w:rPr>
          <w:b w:val="0"/>
          <w:i w:val="0"/>
        </w:rPr>
        <w:t xml:space="preserve">. After the cataclysm ended and the Absu dissipated, the Sun became the dominant celestial body. Every civilization simultaneously began worshipping it — not from shared theology, but because a terrifying new God had physically appeared. As covered in </w:t>
      </w:r>
      <w:hyperlink r:id="rId177">
        <w:r>
          <w:rPr>
            <w:b w:val="0"/>
            <w:i w:val="0"/>
            <w:color w:val="B8860B"/>
          </w:rPr>
          <w:t>The Sun Replaces Mars</w:t>
        </w:r>
      </w:hyperlink>
      <w:r>
        <w:rPr>
          <w:b w:val="0"/>
          <w:i w:val="0"/>
        </w:rPr>
        <w:t>, solar worship erupted on every continent: Ra, Helios, Shamash, Amaterasu, Inti.</w:t>
      </w:r>
    </w:p>
    <w:p>
      <w:r>
        <w:rPr>
          <w:b w:val="0"/>
          <w:i w:val="0"/>
        </w:rPr>
        <w:t xml:space="preserve">The </w:t>
      </w:r>
      <w:r>
        <w:rPr>
          <w:b w:val="0"/>
          <w:i/>
        </w:rPr>
        <w:t>Common Era</w:t>
      </w:r>
      <w:r>
        <w:rPr>
          <w:b w:val="0"/>
          <w:i w:val="0"/>
        </w:rPr>
        <w:t xml:space="preserve"> was a </w:t>
      </w:r>
      <w:r>
        <w:rPr>
          <w:b/>
          <w:i w:val="0"/>
        </w:rPr>
        <w:t>solar calendar</w:t>
      </w:r>
      <w:r>
        <w:rPr>
          <w:b w:val="0"/>
          <w:i w:val="0"/>
        </w:rPr>
        <w:t xml:space="preserve"> — "Year 1" marked the year the Sun became Lord. "In the year of our Lord" was an </w:t>
      </w:r>
      <w:r>
        <w:rPr>
          <w:b/>
          <w:i w:val="0"/>
        </w:rPr>
        <w:t>astronomical statement</w:t>
      </w:r>
      <w:r>
        <w:rPr>
          <w:b w:val="0"/>
          <w:i w:val="0"/>
        </w:rPr>
        <w:t>, not theological.</w:t>
      </w:r>
    </w:p>
    <w:p>
      <w:pPr>
        <w:pStyle w:val="Heading2"/>
        <w:keepNext/>
        <w:keepLines/>
      </w:pPr>
      <w:r>
        <w:t>The Two Redactions</w:t>
      </w:r>
    </w:p>
    <w:p>
      <w:pPr>
        <w:pStyle w:val="Heading3"/>
        <w:keepNext/>
        <w:keepLines/>
      </w:pPr>
      <w:r>
        <w:t>1. The Letter Became a Number</w:t>
      </w:r>
    </w:p>
    <w:p>
      <w:r>
        <w:rPr>
          <w:b w:val="0"/>
          <w:i w:val="0"/>
        </w:rPr>
        <w:t xml:space="preserve">The abbreviation </w:t>
      </w:r>
      <w:r>
        <w:rPr>
          <w:b w:val="0"/>
          <w:i w:val="0"/>
        </w:rPr>
        <w:t>ι</w:t>
      </w:r>
      <w:r>
        <w:rPr>
          <w:b w:val="0"/>
          <w:i w:val="0"/>
        </w:rPr>
        <w:t xml:space="preserve"> (iota) — standing for "in the year of the Lord" — was reinterpreted as </w:t>
      </w:r>
      <w:r>
        <w:rPr>
          <w:b/>
          <w:i w:val="0"/>
        </w:rPr>
        <w:t>1</w:t>
      </w:r>
      <w:r>
        <w:rPr>
          <w:b w:val="0"/>
          <w:i w:val="0"/>
        </w:rPr>
        <w:t xml:space="preserve"> in the thousands place. A date written as </w:t>
      </w:r>
      <w:r>
        <w:rPr>
          <w:b w:val="0"/>
          <w:i w:val="0"/>
        </w:rPr>
        <w:t>ι.053</w:t>
      </w:r>
      <w:r>
        <w:rPr>
          <w:b w:val="0"/>
          <w:i w:val="0"/>
        </w:rPr>
        <w:t xml:space="preserve"> (year 53 of the Lord) became </w:t>
      </w:r>
      <w:r>
        <w:rPr>
          <w:b/>
          <w:i w:val="0"/>
        </w:rPr>
        <w:t>1053 AD</w:t>
      </w:r>
      <w:r>
        <w:rPr>
          <w:b w:val="0"/>
          <w:i w:val="0"/>
        </w:rPr>
        <w:t xml:space="preserve"> — adding a phantom millennium. Every European date shifted forward, creating the illusion of ancient Greco-Roman civilization stretching back millennia. The </w:t>
      </w:r>
      <w:hyperlink r:id="rId267">
        <w:r>
          <w:rPr>
            <w:b w:val="0"/>
            <w:i w:val="0"/>
            <w:color w:val="B8860B"/>
          </w:rPr>
          <w:t>Phantom Time Hypothesis</w:t>
        </w:r>
      </w:hyperlink>
      <w:r>
        <w:rPr>
          <w:b w:val="0"/>
          <w:i w:val="0"/>
        </w:rPr>
        <w:t xml:space="preserve"> identified part of this fabrication (~297 years vs. Fomenko's full 1053). See </w:t>
      </w:r>
      <w:hyperlink r:id="rId59">
        <w:r>
          <w:rPr>
            <w:b w:val="0"/>
            <w:i w:val="0"/>
            <w:color w:val="B8860B"/>
          </w:rPr>
          <w:t>Other Challenges to Chronology</w:t>
        </w:r>
      </w:hyperlink>
      <w:r>
        <w:rPr>
          <w:b w:val="0"/>
          <w:i w:val="0"/>
        </w:rPr>
        <w:t>.</w:t>
      </w:r>
    </w:p>
    <w:p>
      <w:pPr>
        <w:pStyle w:val="Heading3"/>
        <w:keepNext/>
        <w:keepLines/>
      </w:pPr>
      <w:r>
        <w:t>2. The Sun Became a Man</w:t>
      </w:r>
    </w:p>
    <w:p>
      <w:r>
        <w:rPr>
          <w:b w:val="0"/>
          <w:i w:val="0"/>
        </w:rPr>
        <w:t xml:space="preserve">Simultaneously, "the Lord" was reassigned from the </w:t>
      </w:r>
      <w:r>
        <w:rPr>
          <w:b/>
          <w:i w:val="0"/>
        </w:rPr>
        <w:t>Sun</w:t>
      </w:r>
      <w:r>
        <w:rPr>
          <w:b w:val="0"/>
          <w:i w:val="0"/>
        </w:rPr>
        <w:t xml:space="preserve"> to </w:t>
      </w:r>
      <w:r>
        <w:rPr>
          <w:b/>
          <w:i w:val="0"/>
        </w:rPr>
        <w:t>Jesus Christ</w:t>
      </w:r>
      <w:r>
        <w:rPr>
          <w:b w:val="0"/>
          <w:i w:val="0"/>
        </w:rPr>
        <w:t xml:space="preserve"> — converting an astronomical title into a theological one. This was the keystone of the Jesuit programme converting solar religion into Rome-mediated monotheism. Once "the Lord" meant Jesus, the calendar epoch pointed to a birth that could only be </w:t>
      </w:r>
      <w:r>
        <w:rPr>
          <w:b w:val="0"/>
          <w:i/>
        </w:rPr>
        <w:t>believed</w:t>
      </w:r>
      <w:r>
        <w:rPr>
          <w:b w:val="0"/>
          <w:i w:val="0"/>
        </w:rPr>
        <w:t>, never verified.</w:t>
      </w:r>
    </w:p>
    <w:p>
      <w:r>
        <w:rPr>
          <w:b w:val="0"/>
          <w:i w:val="0"/>
        </w:rPr>
        <w:t xml:space="preserve">As documented in </w:t>
      </w:r>
      <w:hyperlink r:id="rId268">
        <w:r>
          <w:rPr>
            <w:b w:val="0"/>
            <w:i w:val="0"/>
            <w:color w:val="B8860B"/>
          </w:rPr>
          <w:t>Jesuit Operations</w:t>
        </w:r>
      </w:hyperlink>
      <w:r>
        <w:rPr>
          <w:b w:val="0"/>
          <w:i w:val="0"/>
        </w:rPr>
        <w:t xml:space="preserve">, Jesuits exploited global sun worship by declaring each local solar deity to be Jesus Christ. Older populations accepted this as praise for their Sun. Younger, literate populations were taught Jesus was the invisible </w:t>
      </w:r>
      <w:r>
        <w:rPr>
          <w:b w:val="0"/>
          <w:i/>
        </w:rPr>
        <w:t>Son</w:t>
      </w:r>
      <w:r>
        <w:rPr>
          <w:b w:val="0"/>
          <w:i w:val="0"/>
        </w:rPr>
        <w:t xml:space="preserve"> of an invisible God — severing the connection to the observable sky.</w:t>
      </w:r>
    </w:p>
    <w:p>
      <w:pPr>
        <w:pStyle w:val="Heading2"/>
        <w:keepNext/>
        <w:keepLines/>
      </w:pPr>
      <w:r>
        <w:t>The Downstream Effects</w:t>
      </w:r>
    </w:p>
    <w:p>
      <w:r>
        <w:rPr>
          <w:b w:val="0"/>
          <w:i w:val="0"/>
        </w:rPr>
        <w:t>The 1053-year shift cascaded through history:</w:t>
      </w:r>
    </w:p>
    <w:p>
      <w:pPr>
        <w:pStyle w:val="ListBullet"/>
        <w:spacing w:before="20" w:after="20"/>
      </w:pPr>
      <w:r>
        <w:rPr>
          <w:b w:val="0"/>
          <w:i w:val="0"/>
          <w:sz w:val="19"/>
        </w:rPr>
      </w:r>
      <w:r>
        <w:rPr>
          <w:b/>
          <w:i w:val="0"/>
          <w:sz w:val="19"/>
        </w:rPr>
        <w:t>Ancient history fabricated.</w:t>
      </w:r>
      <w:r>
        <w:rPr>
          <w:b w:val="0"/>
          <w:i w:val="0"/>
          <w:sz w:val="19"/>
        </w:rPr>
        <w:t xml:space="preserve"> Events from X–XIII centuries duplicated backward, creating phantom empires.</w:t>
      </w:r>
    </w:p>
    <w:p>
      <w:pPr>
        <w:pStyle w:val="ListBullet"/>
        <w:spacing w:before="20" w:after="20"/>
      </w:pPr>
      <w:r>
        <w:rPr>
          <w:b w:val="0"/>
          <w:i w:val="0"/>
          <w:sz w:val="19"/>
        </w:rPr>
      </w:r>
      <w:r>
        <w:rPr>
          <w:b/>
          <w:i w:val="0"/>
          <w:sz w:val="19"/>
        </w:rPr>
        <w:t>The Blip buried.</w:t>
      </w:r>
      <w:r>
        <w:rPr>
          <w:b w:val="0"/>
          <w:i w:val="0"/>
          <w:sz w:val="19"/>
        </w:rPr>
        <w:t xml:space="preserve"> The cataclysmic period (</w:t>
      </w:r>
      <w:hyperlink r:id="rId269">
        <w:r>
          <w:rPr>
            <w:b w:val="0"/>
            <w:i w:val="0"/>
            <w:color w:val="B8860B"/>
            <w:sz w:val="19"/>
          </w:rPr>
          <w:t>The Blip</w:t>
        </w:r>
      </w:hyperlink>
      <w:r>
        <w:rPr>
          <w:b w:val="0"/>
          <w:i w:val="0"/>
          <w:sz w:val="19"/>
        </w:rPr>
        <w:t>) stretched across invented millennia.</w:t>
      </w:r>
    </w:p>
    <w:p>
      <w:pPr>
        <w:pStyle w:val="ListBullet"/>
        <w:spacing w:before="20" w:after="20"/>
      </w:pPr>
      <w:r>
        <w:rPr>
          <w:b w:val="0"/>
          <w:i w:val="0"/>
          <w:sz w:val="19"/>
        </w:rPr>
      </w:r>
      <w:r>
        <w:rPr>
          <w:b/>
          <w:i w:val="0"/>
          <w:sz w:val="19"/>
        </w:rPr>
        <w:t>Religion centralized.</w:t>
      </w:r>
      <w:r>
        <w:rPr>
          <w:b w:val="0"/>
          <w:i w:val="0"/>
          <w:sz w:val="19"/>
        </w:rPr>
        <w:t xml:space="preserve"> With the calendar anchored to Christ rather than the Sun, faith became mediated by Rome.</w:t>
      </w:r>
    </w:p>
    <w:p>
      <w:pPr>
        <w:pStyle w:val="ListBullet"/>
        <w:spacing w:before="20" w:after="20"/>
      </w:pPr>
      <w:r>
        <w:rPr>
          <w:b w:val="0"/>
          <w:i w:val="0"/>
          <w:sz w:val="19"/>
        </w:rPr>
      </w:r>
      <w:r>
        <w:rPr>
          <w:b/>
          <w:i w:val="0"/>
          <w:sz w:val="19"/>
        </w:rPr>
        <w:t>Year Zero as theological anchor.</w:t>
      </w:r>
      <w:r>
        <w:rPr>
          <w:b w:val="0"/>
          <w:i w:val="0"/>
          <w:sz w:val="19"/>
        </w:rPr>
        <w:t xml:space="preserve"> The only adequate cause for a global calendar reset is a physical event ending one cosmic era.</w:t>
      </w:r>
    </w:p>
    <w:p>
      <w:pPr>
        <w:pStyle w:val="Quote"/>
      </w:pPr>
      <w:r>
        <w:rPr>
          <w:b w:val="0"/>
          <w:i w:val="0"/>
          <w:sz w:val="19"/>
        </w:rPr>
        <w:t>"A chronological shift of 1053 years leads to the mutual superimposition of the events</w:t>
      </w:r>
      <w:r>
        <w:rPr>
          <w:b w:val="0"/>
          <w:i w:val="0"/>
          <w:sz w:val="19"/>
        </w:rPr>
        <w:t xml:space="preserve"> </w:t>
      </w:r>
      <w:r>
        <w:rPr>
          <w:b w:val="0"/>
          <w:i w:val="0"/>
          <w:sz w:val="19"/>
        </w:rPr>
        <w:t>that took place in the Second Roman Empire over those of the Holy Roman Empire."</w:t>
      </w:r>
      <w:r>
        <w:rPr>
          <w:b w:val="0"/>
          <w:i w:val="0"/>
          <w:sz w:val="19"/>
        </w:rPr>
        <w:t xml:space="preserve"> </w:t>
      </w:r>
      <w:r>
        <w:rPr>
          <w:b w:val="0"/>
          <w:i w:val="0"/>
          <w:sz w:val="19"/>
        </w:rPr>
        <w:t>-</w:t>
      </w:r>
      <w:hyperlink r:id="rId270">
        <w:r>
          <w:rPr>
            <w:b w:val="0"/>
            <w:i w:val="0"/>
            <w:color w:val="B8860B"/>
            <w:sz w:val="19"/>
          </w:rPr>
          <w:t>History: Fiction or Science?</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29</w:t>
      </w:r>
    </w:p>
    <w:p>
      <w:pPr>
        <w:pStyle w:val="Heading2"/>
        <w:keepNext/>
        <w:keepLines/>
      </w:pPr>
      <w:r>
        <w:rPr>
          <w:b/>
        </w:rPr>
        <w:t>Sun replaces Mars as new Saviour</w:t>
      </w:r>
    </w:p>
    <w:p>
      <w:pPr>
        <w:pStyle w:val="Quote"/>
      </w:pPr>
      <w:r>
        <w:rPr>
          <w:b w:val="0"/>
          <w:i w:val="0"/>
          <w:sz w:val="19"/>
        </w:rPr>
      </w:r>
      <w:r>
        <w:rPr>
          <w:b/>
          <w:i w:val="0"/>
          <w:sz w:val="19"/>
        </w:rPr>
        <w:t>TL;DR:</w:t>
      </w:r>
      <w:r>
        <w:rPr>
          <w:b w:val="0"/>
          <w:i w:val="0"/>
          <w:sz w:val="19"/>
        </w:rPr>
        <w:t xml:space="preserve"> After </w:t>
      </w:r>
      <w:r>
        <w:rPr>
          <w:b/>
          <w:i w:val="0"/>
          <w:sz w:val="19"/>
        </w:rPr>
        <w:t>Mars</w:t>
      </w:r>
      <w:r>
        <w:rPr>
          <w:b w:val="0"/>
          <w:i w:val="0"/>
          <w:sz w:val="19"/>
        </w:rPr>
        <w:t xml:space="preserve"> leaves, only the </w:t>
      </w:r>
      <w:r>
        <w:rPr>
          <w:b/>
          <w:i w:val="0"/>
          <w:sz w:val="19"/>
        </w:rPr>
        <w:t>Sun</w:t>
      </w:r>
      <w:r>
        <w:rPr>
          <w:b w:val="0"/>
          <w:i w:val="0"/>
          <w:sz w:val="19"/>
        </w:rPr>
        <w:t xml:space="preserve"> remains bright enough to be </w:t>
      </w:r>
      <w:r>
        <w:rPr>
          <w:b/>
          <w:i w:val="0"/>
          <w:sz w:val="19"/>
        </w:rPr>
        <w:t>Saviour</w:t>
      </w:r>
      <w:r>
        <w:rPr>
          <w:b w:val="0"/>
          <w:i w:val="0"/>
          <w:sz w:val="19"/>
        </w:rPr>
        <w:t xml:space="preserve">—global </w:t>
      </w:r>
      <w:r>
        <w:rPr>
          <w:b/>
          <w:i w:val="0"/>
          <w:sz w:val="19"/>
        </w:rPr>
        <w:t>Ra/Helios/Shamash/Inti</w:t>
      </w:r>
      <w:r>
        <w:rPr>
          <w:b w:val="0"/>
          <w:i w:val="0"/>
          <w:sz w:val="19"/>
        </w:rPr>
        <w:t xml:space="preserve"> tables map the handoff; </w:t>
      </w:r>
      <w:r>
        <w:rPr>
          <w:b/>
          <w:i w:val="0"/>
          <w:sz w:val="19"/>
        </w:rPr>
        <w:t>Deep State</w:t>
      </w:r>
      <w:r>
        <w:rPr>
          <w:b w:val="0"/>
          <w:i w:val="0"/>
          <w:sz w:val="19"/>
        </w:rPr>
        <w:t xml:space="preserve"> retrofits every hero as </w:t>
      </w:r>
      <w:r>
        <w:rPr>
          <w:b/>
          <w:i w:val="0"/>
          <w:sz w:val="19"/>
        </w:rPr>
        <w:t>Saturn’s Son</w:t>
      </w:r>
      <w:r>
        <w:rPr>
          <w:b w:val="0"/>
          <w:i w:val="0"/>
          <w:sz w:val="19"/>
        </w:rPr>
        <w:t xml:space="preserve">; once planetary memory fades, a </w:t>
      </w:r>
      <w:r>
        <w:rPr>
          <w:b/>
          <w:i w:val="0"/>
          <w:sz w:val="19"/>
        </w:rPr>
        <w:t>human</w:t>
      </w:r>
      <w:r>
        <w:rPr>
          <w:b w:val="0"/>
          <w:i w:val="0"/>
          <w:sz w:val="19"/>
        </w:rPr>
        <w:t xml:space="preserve"> can wear the </w:t>
      </w:r>
      <w:r>
        <w:rPr>
          <w:b/>
          <w:i w:val="0"/>
          <w:sz w:val="19"/>
        </w:rPr>
        <w:t>Light of the World</w:t>
      </w:r>
      <w:r>
        <w:rPr>
          <w:b w:val="0"/>
          <w:i w:val="0"/>
          <w:sz w:val="19"/>
        </w:rPr>
        <w:t xml:space="preserve"> title the sky no longer fills.</w:t>
      </w:r>
    </w:p>
    <w:p>
      <w:r>
        <w:rPr>
          <w:b w:val="0"/>
          <w:i w:val="0"/>
        </w:rPr>
        <w:t>The planetary saviour chain that began with Saturn closes here. With Mars gone from geosynchronous orbit, the sky fell quiet — the only remaining brilliant body was the Sun.</w:t>
      </w:r>
      <w:r>
        <w:rPr>
          <w:b w:val="0"/>
          <w:i w:val="0"/>
        </w:rPr>
        <w:t xml:space="preserve"> </w:t>
      </w:r>
      <w:r>
        <w:rPr>
          <w:b w:val="0"/>
          <w:i w:val="0"/>
        </w:rPr>
        <w:t xml:space="preserve">For the full chain: </w:t>
      </w:r>
      <w:hyperlink r:id="rId13">
        <w:r>
          <w:rPr>
            <w:b w:val="0"/>
            <w:i w:val="0"/>
            <w:color w:val="B8860B"/>
          </w:rPr>
          <w:t>Saturn</w:t>
        </w:r>
      </w:hyperlink>
      <w:r>
        <w:rPr>
          <w:b w:val="0"/>
          <w:i w:val="0"/>
        </w:rPr>
        <w:t xml:space="preserve"> → </w:t>
      </w:r>
      <w:hyperlink r:id="rId174">
        <w:r>
          <w:rPr>
            <w:b w:val="0"/>
            <w:i w:val="0"/>
            <w:color w:val="B8860B"/>
          </w:rPr>
          <w:t>Jupiter</w:t>
        </w:r>
      </w:hyperlink>
      <w:r>
        <w:rPr>
          <w:b w:val="0"/>
          <w:i w:val="0"/>
        </w:rPr>
        <w:t xml:space="preserve"> → </w:t>
      </w:r>
      <w:hyperlink r:id="rId175">
        <w:r>
          <w:rPr>
            <w:b w:val="0"/>
            <w:i w:val="0"/>
            <w:color w:val="B8860B"/>
          </w:rPr>
          <w:t>Venus</w:t>
        </w:r>
      </w:hyperlink>
      <w:r>
        <w:rPr>
          <w:b w:val="0"/>
          <w:i w:val="0"/>
        </w:rPr>
        <w:t xml:space="preserve"> → </w:t>
      </w:r>
      <w:hyperlink r:id="rId176">
        <w:r>
          <w:rPr>
            <w:b w:val="0"/>
            <w:i w:val="0"/>
            <w:color w:val="B8860B"/>
          </w:rPr>
          <w:t>Mars</w:t>
        </w:r>
      </w:hyperlink>
      <w:r>
        <w:rPr>
          <w:b w:val="0"/>
          <w:i w:val="0"/>
        </w:rPr>
        <w:t xml:space="preserve"> → </w:t>
      </w:r>
      <w:r>
        <w:rPr>
          <w:b/>
          <w:i w:val="0"/>
        </w:rPr>
        <w:t>The Sun</w:t>
      </w:r>
      <w:r>
        <w:rPr>
          <w:b w:val="0"/>
          <w:i w:val="0"/>
        </w:rPr>
      </w:r>
    </w:p>
    <w:p>
      <w:pPr>
        <w:pStyle w:val="Heading2"/>
        <w:keepNext/>
        <w:keepLines/>
      </w:pPr>
      <w:r>
        <w:t>The Sun as Final Saviour</w:t>
      </w:r>
    </w:p>
    <w:p>
      <w:r>
        <w:rPr>
          <w:b w:val="0"/>
          <w:i w:val="0"/>
        </w:rPr>
        <w:t>With each catastrophe, survivors rebuilt theology around the body that had just dominated and receded. When Mars departed around 670 BCE, a theological vacuum opened. The Sun — present throughout, unchanging, predictable — stepped into the role: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95"/>
        <w:gridCol w:w="1539"/>
        <w:gridCol w:w="3639"/>
      </w:tblGrid>
      <w:tr>
        <w:tc>
          <w:tcPr>
            <w:tcW w:type="dxa" w:w="1195"/>
            <w:shd w:val="clear" w:color="auto" w:fill="F0F0F0"/>
          </w:tcPr>
          <w:p>
            <w:pPr>
              <w:spacing w:before="20" w:after="20"/>
              <w:jc w:val="center"/>
            </w:pPr>
            <w:r>
              <w:rPr>
                <w:rFonts w:ascii="Libre Franklin" w:hAnsi="Libre Franklin"/>
                <w:b/>
                <w:sz w:val="18"/>
              </w:rPr>
              <w:t>Tradition</w:t>
            </w:r>
          </w:p>
        </w:tc>
        <w:tc>
          <w:tcPr>
            <w:tcW w:type="dxa" w:w="1539"/>
            <w:shd w:val="clear" w:color="auto" w:fill="F0F0F0"/>
          </w:tcPr>
          <w:p>
            <w:pPr>
              <w:spacing w:before="20" w:after="20"/>
              <w:jc w:val="center"/>
            </w:pPr>
            <w:r>
              <w:rPr>
                <w:rFonts w:ascii="Libre Franklin" w:hAnsi="Libre Franklin"/>
                <w:b/>
                <w:sz w:val="18"/>
              </w:rPr>
              <w:t>Solar Deity</w:t>
            </w:r>
          </w:p>
        </w:tc>
        <w:tc>
          <w:tcPr>
            <w:tcW w:type="dxa" w:w="3639"/>
            <w:shd w:val="clear" w:color="auto" w:fill="F0F0F0"/>
          </w:tcPr>
          <w:p>
            <w:pPr>
              <w:spacing w:before="20" w:after="20"/>
              <w:jc w:val="center"/>
            </w:pPr>
            <w:r>
              <w:rPr>
                <w:rFonts w:ascii="Libre Franklin" w:hAnsi="Libre Franklin"/>
                <w:b/>
                <w:sz w:val="18"/>
              </w:rPr>
              <w:t>Notes</w:t>
            </w:r>
          </w:p>
        </w:tc>
      </w:tr>
      <w:tr>
        <w:tc>
          <w:tcPr>
            <w:tcW w:type="dxa" w:w="1195"/>
          </w:tcPr>
          <w:p>
            <w:pPr>
              <w:spacing w:before="20" w:after="20"/>
            </w:pPr>
            <w:r>
              <w:rPr>
                <w:b w:val="0"/>
                <w:i w:val="0"/>
                <w:sz w:val="18"/>
              </w:rPr>
              <w:t>Egyptian</w:t>
            </w:r>
          </w:p>
        </w:tc>
        <w:tc>
          <w:tcPr>
            <w:tcW w:type="dxa" w:w="1539"/>
          </w:tcPr>
          <w:p>
            <w:pPr>
              <w:spacing w:before="20" w:after="20"/>
            </w:pPr>
            <w:r>
              <w:rPr>
                <w:b w:val="0"/>
                <w:i w:val="0"/>
                <w:sz w:val="18"/>
              </w:rPr>
              <w:t>Ra / Aten</w:t>
            </w:r>
          </w:p>
        </w:tc>
        <w:tc>
          <w:tcPr>
            <w:tcW w:type="dxa" w:w="3639"/>
          </w:tcPr>
          <w:p>
            <w:pPr>
              <w:spacing w:before="20" w:after="20"/>
            </w:pPr>
            <w:r>
              <w:rPr>
                <w:b w:val="0"/>
                <w:i w:val="0"/>
                <w:sz w:val="18"/>
              </w:rPr>
              <w:t>Solar disk as state worship</w:t>
            </w:r>
          </w:p>
        </w:tc>
      </w:tr>
      <w:tr>
        <w:tc>
          <w:tcPr>
            <w:tcW w:type="dxa" w:w="1195"/>
          </w:tcPr>
          <w:p>
            <w:pPr>
              <w:spacing w:before="20" w:after="20"/>
            </w:pPr>
            <w:r>
              <w:rPr>
                <w:b w:val="0"/>
                <w:i w:val="0"/>
                <w:sz w:val="18"/>
              </w:rPr>
              <w:t>Greco-Roman</w:t>
            </w:r>
          </w:p>
        </w:tc>
        <w:tc>
          <w:tcPr>
            <w:tcW w:type="dxa" w:w="1539"/>
          </w:tcPr>
          <w:p>
            <w:pPr>
              <w:spacing w:before="20" w:after="20"/>
            </w:pPr>
            <w:r>
              <w:rPr>
                <w:b w:val="0"/>
                <w:i w:val="0"/>
                <w:sz w:val="18"/>
              </w:rPr>
              <w:t>Apollo, Sol Invictus</w:t>
            </w:r>
          </w:p>
        </w:tc>
        <w:tc>
          <w:tcPr>
            <w:tcW w:type="dxa" w:w="3639"/>
          </w:tcPr>
          <w:p>
            <w:pPr>
              <w:spacing w:before="20" w:after="20"/>
            </w:pPr>
            <w:r>
              <w:rPr>
                <w:b w:val="0"/>
                <w:i w:val="0"/>
                <w:sz w:val="18"/>
              </w:rPr>
              <w:t>Unconquerable sun as supreme</w:t>
            </w:r>
          </w:p>
        </w:tc>
      </w:tr>
      <w:tr>
        <w:tc>
          <w:tcPr>
            <w:tcW w:type="dxa" w:w="1195"/>
          </w:tcPr>
          <w:p>
            <w:pPr>
              <w:spacing w:before="20" w:after="20"/>
            </w:pPr>
            <w:r>
              <w:rPr>
                <w:b w:val="0"/>
                <w:i w:val="0"/>
                <w:sz w:val="18"/>
              </w:rPr>
              <w:t>Persian</w:t>
            </w:r>
          </w:p>
        </w:tc>
        <w:tc>
          <w:tcPr>
            <w:tcW w:type="dxa" w:w="1539"/>
          </w:tcPr>
          <w:p>
            <w:pPr>
              <w:spacing w:before="20" w:after="20"/>
            </w:pPr>
            <w:r>
              <w:rPr>
                <w:b w:val="0"/>
                <w:i w:val="0"/>
                <w:sz w:val="18"/>
              </w:rPr>
              <w:t>Ahura Mazda</w:t>
            </w:r>
          </w:p>
        </w:tc>
        <w:tc>
          <w:tcPr>
            <w:tcW w:type="dxa" w:w="3639"/>
          </w:tcPr>
          <w:p>
            <w:pPr>
              <w:spacing w:before="20" w:after="20"/>
            </w:pPr>
            <w:r>
              <w:rPr>
                <w:b w:val="0"/>
                <w:i w:val="0"/>
                <w:sz w:val="18"/>
              </w:rPr>
              <w:t>Lord of light</w:t>
            </w:r>
          </w:p>
        </w:tc>
      </w:tr>
      <w:tr>
        <w:tc>
          <w:tcPr>
            <w:tcW w:type="dxa" w:w="1195"/>
          </w:tcPr>
          <w:p>
            <w:pPr>
              <w:spacing w:before="20" w:after="20"/>
            </w:pPr>
            <w:r>
              <w:rPr>
                <w:b w:val="0"/>
                <w:i w:val="0"/>
                <w:sz w:val="18"/>
              </w:rPr>
              <w:t>Mesopotamian</w:t>
            </w:r>
          </w:p>
        </w:tc>
        <w:tc>
          <w:tcPr>
            <w:tcW w:type="dxa" w:w="1539"/>
          </w:tcPr>
          <w:p>
            <w:pPr>
              <w:spacing w:before="20" w:after="20"/>
            </w:pPr>
            <w:r>
              <w:rPr>
                <w:b w:val="0"/>
                <w:i w:val="0"/>
                <w:sz w:val="18"/>
              </w:rPr>
              <w:t>Shamash</w:t>
            </w:r>
          </w:p>
        </w:tc>
        <w:tc>
          <w:tcPr>
            <w:tcW w:type="dxa" w:w="3639"/>
          </w:tcPr>
          <w:p>
            <w:pPr>
              <w:spacing w:before="20" w:after="20"/>
            </w:pPr>
            <w:r>
              <w:rPr>
                <w:b w:val="0"/>
                <w:i w:val="0"/>
                <w:sz w:val="18"/>
              </w:rPr>
              <w:t>Judge/lawgiver (formerly Saturn's title)</w:t>
            </w:r>
          </w:p>
        </w:tc>
      </w:tr>
      <w:tr>
        <w:tc>
          <w:tcPr>
            <w:tcW w:type="dxa" w:w="1195"/>
          </w:tcPr>
          <w:p>
            <w:pPr>
              <w:spacing w:before="20" w:after="20"/>
            </w:pPr>
            <w:r>
              <w:rPr>
                <w:b w:val="0"/>
                <w:i w:val="0"/>
                <w:sz w:val="18"/>
              </w:rPr>
              <w:t>Christian</w:t>
            </w:r>
          </w:p>
        </w:tc>
        <w:tc>
          <w:tcPr>
            <w:tcW w:type="dxa" w:w="1539"/>
          </w:tcPr>
          <w:p>
            <w:pPr>
              <w:spacing w:before="20" w:after="20"/>
            </w:pPr>
            <w:r>
              <w:rPr>
                <w:b w:val="0"/>
                <w:i w:val="0"/>
                <w:sz w:val="18"/>
              </w:rPr>
              <w:t>Christ</w:t>
            </w:r>
          </w:p>
        </w:tc>
        <w:tc>
          <w:tcPr>
            <w:tcW w:type="dxa" w:w="3639"/>
          </w:tcPr>
          <w:p>
            <w:pPr>
              <w:spacing w:before="20" w:after="20"/>
            </w:pPr>
            <w:r>
              <w:rPr>
                <w:b w:val="0"/>
                <w:i w:val="0"/>
                <w:sz w:val="18"/>
              </w:rPr>
              <w:t>Light of the World, solstice birth</w:t>
            </w:r>
          </w:p>
        </w:tc>
      </w:tr>
      <w:tr>
        <w:tc>
          <w:tcPr>
            <w:tcW w:type="dxa" w:w="1195"/>
          </w:tcPr>
          <w:p>
            <w:pPr>
              <w:spacing w:before="20" w:after="20"/>
            </w:pPr>
            <w:r>
              <w:rPr>
                <w:b w:val="0"/>
                <w:i w:val="0"/>
                <w:sz w:val="18"/>
              </w:rPr>
              <w:t>Hindu</w:t>
            </w:r>
          </w:p>
        </w:tc>
        <w:tc>
          <w:tcPr>
            <w:tcW w:type="dxa" w:w="1539"/>
          </w:tcPr>
          <w:p>
            <w:pPr>
              <w:spacing w:before="20" w:after="20"/>
            </w:pPr>
            <w:r>
              <w:rPr>
                <w:b w:val="0"/>
                <w:i w:val="0"/>
                <w:sz w:val="18"/>
              </w:rPr>
              <w:t>Surya, Savitr</w:t>
            </w:r>
          </w:p>
        </w:tc>
        <w:tc>
          <w:tcPr>
            <w:tcW w:type="dxa" w:w="3639"/>
          </w:tcPr>
          <w:p>
            <w:pPr>
              <w:spacing w:before="20" w:after="20"/>
            </w:pPr>
            <w:r>
              <w:rPr>
                <w:b w:val="0"/>
                <w:i w:val="0"/>
                <w:sz w:val="18"/>
              </w:rPr>
              <w:t>Solar cycles as cosmic order</w:t>
            </w:r>
          </w:p>
        </w:tc>
      </w:tr>
      <w:tr>
        <w:tc>
          <w:tcPr>
            <w:tcW w:type="dxa" w:w="1195"/>
          </w:tcPr>
          <w:p>
            <w:pPr>
              <w:spacing w:before="20" w:after="20"/>
            </w:pPr>
            <w:r>
              <w:rPr>
                <w:b w:val="0"/>
                <w:i w:val="0"/>
                <w:sz w:val="18"/>
              </w:rPr>
              <w:t>Aztec</w:t>
            </w:r>
          </w:p>
        </w:tc>
        <w:tc>
          <w:tcPr>
            <w:tcW w:type="dxa" w:w="1539"/>
          </w:tcPr>
          <w:p>
            <w:pPr>
              <w:spacing w:before="20" w:after="20"/>
            </w:pPr>
            <w:r>
              <w:rPr>
                <w:b w:val="0"/>
                <w:i w:val="0"/>
                <w:sz w:val="18"/>
              </w:rPr>
              <w:t>Tonatiuh</w:t>
            </w:r>
          </w:p>
        </w:tc>
        <w:tc>
          <w:tcPr>
            <w:tcW w:type="dxa" w:w="3639"/>
          </w:tcPr>
          <w:p>
            <w:pPr>
              <w:spacing w:before="20" w:after="20"/>
            </w:pPr>
            <w:r>
              <w:rPr>
                <w:b w:val="0"/>
                <w:i w:val="0"/>
                <w:sz w:val="18"/>
              </w:rPr>
              <w:t>The Fifth Sun, current age</w:t>
            </w:r>
          </w:p>
        </w:tc>
      </w:tr>
    </w:tbl>
    <w:p/>
    <w:p>
      <w:pPr>
        <w:pStyle w:val="Heading2"/>
        <w:keepNext/>
        <w:keepLines/>
      </w:pPr>
      <w:r>
        <w:t>The Sun's Dual Nature</w:t>
      </w:r>
    </w:p>
    <w:p>
      <w:r>
        <w:rPr>
          <w:b w:val="0"/>
          <w:i w:val="0"/>
        </w:rPr>
      </w:r>
      <w:r>
        <w:rPr>
          <w:b/>
          <w:i w:val="0"/>
        </w:rPr>
        <w:t>The gift</w:t>
      </w:r>
      <w:r>
        <w:rPr>
          <w:b w:val="0"/>
          <w:i w:val="0"/>
        </w:rPr>
        <w:t>: Consistent light, predictable seasons, a working calendar. After centuries of sky-chaos, regular solar cycles were genuinely miraculous.</w:t>
      </w:r>
    </w:p>
    <w:p>
      <w:r>
        <w:rPr>
          <w:b w:val="0"/>
          <w:i w:val="0"/>
        </w:rPr>
      </w:r>
      <w:r>
        <w:rPr>
          <w:b/>
          <w:i w:val="0"/>
        </w:rPr>
        <w:t>The terror</w:t>
      </w:r>
      <w:r>
        <w:rPr>
          <w:b w:val="0"/>
          <w:i w:val="0"/>
        </w:rPr>
        <w:t xml:space="preserve">: Ancient cultures preserved memories of solar megaflares. Norse </w:t>
      </w:r>
      <w:r>
        <w:rPr>
          <w:b w:val="0"/>
          <w:i/>
        </w:rPr>
        <w:t>Ragnarok</w:t>
      </w:r>
      <w:r>
        <w:rPr>
          <w:b w:val="0"/>
          <w:i w:val="0"/>
        </w:rPr>
        <w:t xml:space="preserve"> culminates in Sol being swallowed. Revelation describes the sun scorching men (16:8-9). Aztecs held the Fifth Sun would also end.</w:t>
      </w:r>
    </w:p>
    <w:p>
      <w:pPr>
        <w:pStyle w:val="Heading2"/>
        <w:keepNext/>
        <w:keepLines/>
      </w:pPr>
      <w:r>
        <w:t>The Deep State Response: Son of Saturn</w:t>
      </w:r>
    </w:p>
    <w:p>
      <w:r>
        <w:rPr>
          <w:b w:val="0"/>
          <w:i w:val="0"/>
        </w:rPr>
        <w:t xml:space="preserve">On the Deep State's formation, see </w:t>
      </w:r>
      <w:hyperlink r:id="rId271">
        <w:r>
          <w:rPr>
            <w:b w:val="0"/>
            <w:i w:val="0"/>
            <w:color w:val="B8860B"/>
          </w:rPr>
          <w:t>Humanity cast out</w:t>
        </w:r>
      </w:hyperlink>
      <w:r>
        <w:rPr>
          <w:b w:val="0"/>
          <w:i w:val="0"/>
        </w:rPr>
        <w:t xml:space="preserve">. The pattern: </w:t>
      </w:r>
      <w:r>
        <w:rPr>
          <w:b/>
          <w:i w:val="0"/>
        </w:rPr>
        <w:t>Saturn = eternal Father; whatever currently saves humanity = the Son.</w:t>
      </w:r>
      <w:r>
        <w:rPr>
          <w:b w:val="0"/>
          <w:i w:val="0"/>
        </w:rPr>
        <w:t xml:space="preserve"> Every saviour was plugged back to Saturn. Greek god family trees never properly add up — they </w:t>
      </w:r>
      <w:r>
        <w:rPr>
          <w:b/>
          <w:i w:val="0"/>
        </w:rPr>
        <w:t>retrofit</w:t>
      </w:r>
      <w:r>
        <w:rPr>
          <w:b w:val="0"/>
          <w:i w:val="0"/>
        </w:rPr>
        <w:t xml:space="preserve"> each dominant deity into Saturn's heir:</w:t>
      </w:r>
    </w:p>
    <w:p>
      <w:pPr>
        <w:pStyle w:val="Quote"/>
      </w:pPr>
      <w:r>
        <w:rPr>
          <w:b w:val="0"/>
          <w:i w:val="0"/>
          <w:sz w:val="19"/>
        </w:rPr>
        <w:t>"I am the LORD your God... You shall have no other gods before me... for I, the LORD your God, am a jealous God"</w:t>
      </w:r>
      <w:r>
        <w:rPr>
          <w:b w:val="0"/>
          <w:i w:val="0"/>
          <w:sz w:val="19"/>
        </w:rPr>
        <w:t xml:space="preserve"> </w:t>
      </w:r>
      <w:r>
        <w:rPr>
          <w:b w:val="0"/>
          <w:i w:val="0"/>
          <w:sz w:val="19"/>
        </w:rPr>
        <w:t>-</w:t>
      </w:r>
      <w:r>
        <w:rPr>
          <w:b w:val="0"/>
          <w:i w:val="0"/>
          <w:sz w:val="19"/>
        </w:rPr>
        <w:t>Deuteronomy 6:14-16</w:t>
      </w:r>
    </w:p>
    <w:p>
      <w:pPr>
        <w:pStyle w:val="ListBullet"/>
        <w:spacing w:before="20" w:after="20"/>
      </w:pPr>
      <w:r>
        <w:rPr>
          <w:b w:val="0"/>
          <w:i w:val="0"/>
          <w:sz w:val="19"/>
        </w:rPr>
      </w:r>
      <w:r>
        <w:rPr>
          <w:b/>
          <w:i w:val="0"/>
          <w:sz w:val="19"/>
        </w:rPr>
        <w:t>Christ</w:t>
      </w:r>
      <w:r>
        <w:rPr>
          <w:b w:val="0"/>
          <w:i w:val="0"/>
          <w:sz w:val="19"/>
        </w:rPr>
        <w:t xml:space="preserve"> is the Son of God (Yahweh/Saturn), the Light of the World</w:t>
      </w:r>
    </w:p>
    <w:p>
      <w:pPr>
        <w:pStyle w:val="ListBullet"/>
        <w:spacing w:before="20" w:after="20"/>
      </w:pPr>
      <w:r>
        <w:rPr>
          <w:b w:val="0"/>
          <w:i w:val="0"/>
          <w:sz w:val="19"/>
        </w:rPr>
      </w:r>
      <w:r>
        <w:rPr>
          <w:b/>
          <w:i w:val="0"/>
          <w:sz w:val="19"/>
        </w:rPr>
        <w:t>Thor</w:t>
      </w:r>
      <w:r>
        <w:rPr>
          <w:b w:val="0"/>
          <w:i w:val="0"/>
          <w:sz w:val="19"/>
        </w:rPr>
        <w:t xml:space="preserve"> is the son of Odin (Saturn), wielding lightning</w:t>
      </w:r>
    </w:p>
    <w:p>
      <w:pPr>
        <w:pStyle w:val="ListBullet"/>
        <w:spacing w:before="20" w:after="20"/>
      </w:pPr>
      <w:r>
        <w:rPr>
          <w:b w:val="0"/>
          <w:i w:val="0"/>
          <w:sz w:val="19"/>
        </w:rPr>
      </w:r>
      <w:r>
        <w:rPr>
          <w:b/>
          <w:i w:val="0"/>
          <w:sz w:val="19"/>
        </w:rPr>
        <w:t>Horus</w:t>
      </w:r>
      <w:r>
        <w:rPr>
          <w:b w:val="0"/>
          <w:i w:val="0"/>
          <w:sz w:val="19"/>
        </w:rPr>
        <w:t xml:space="preserve"> is the son of Osiris (Saturn), bearing the solar disk</w:t>
      </w:r>
    </w:p>
    <w:p>
      <w:r>
        <w:rPr>
          <w:b w:val="0"/>
          <w:i w:val="0"/>
        </w:rPr>
        <w:t xml:space="preserve">None describe the Sun as the son of </w:t>
      </w:r>
      <w:r>
        <w:rPr>
          <w:b w:val="0"/>
          <w:i/>
        </w:rPr>
        <w:t>Jupiter</w:t>
      </w:r>
      <w:r>
        <w:rPr>
          <w:b w:val="0"/>
          <w:i w:val="0"/>
        </w:rPr>
        <w:t xml:space="preserve"> or </w:t>
      </w:r>
      <w:r>
        <w:rPr>
          <w:b w:val="0"/>
          <w:i/>
        </w:rPr>
        <w:t>Mars</w:t>
      </w:r>
      <w:r>
        <w:rPr>
          <w:b w:val="0"/>
          <w:i w:val="0"/>
        </w:rPr>
        <w:t>. Intermediate saviours are quietly dropped.</w:t>
      </w:r>
    </w:p>
    <w:p>
      <w:pPr>
        <w:pStyle w:val="Heading3"/>
        <w:keepNext/>
        <w:keepLines/>
      </w:pPr>
      <w:r>
        <w:t>The Human-Sized Saviour</w:t>
      </w:r>
    </w:p>
    <w:p>
      <w:r>
        <w:rPr>
          <w:b w:val="0"/>
          <w:i w:val="0"/>
        </w:rPr>
        <w:t xml:space="preserve">Solar theology produced its most audacious variant: </w:t>
      </w:r>
      <w:r>
        <w:rPr>
          <w:b/>
          <w:i w:val="0"/>
        </w:rPr>
        <w:t>a human being declared Son of God.</w:t>
      </w:r>
      <w:r>
        <w:rPr>
          <w:b w:val="0"/>
          <w:i w:val="0"/>
        </w:rPr>
        <w:t xml:space="preserve"> This only worked because planetary memory had faded — centuries had passed since Mars loomed or Venus blazed. The human-sized claim was the </w:t>
      </w:r>
      <w:r>
        <w:rPr>
          <w:b w:val="0"/>
          <w:i/>
        </w:rPr>
        <w:t>only</w:t>
      </w:r>
      <w:r>
        <w:rPr>
          <w:b w:val="0"/>
          <w:i w:val="0"/>
        </w:rPr>
        <w:t xml:space="preserve"> version available once the sky emptied.</w:t>
      </w:r>
    </w:p>
    <w:p>
      <w:pPr>
        <w:pStyle w:val="Quote"/>
      </w:pPr>
      <w:r>
        <w:rPr>
          <w:b w:val="0"/>
          <w:i/>
          <w:sz w:val="19"/>
        </w:rPr>
        <w:t>"It was difficult to convince people that the Sun was the son of God when it was obviously not the distinctive, axially-placed golden ball they remembered from the Golden Age."</w:t>
      </w:r>
      <w:r>
        <w:rPr>
          <w:b w:val="0"/>
          <w:i w:val="0"/>
          <w:sz w:val="19"/>
        </w:rPr>
        <w:t xml:space="preserve"> </w:t>
      </w:r>
      <w:r>
        <w:rPr>
          <w:b w:val="0"/>
          <w:i w:val="0"/>
          <w:sz w:val="19"/>
        </w:rPr>
        <w:t>— Jno Cook, Saturnian Cosmology</w:t>
      </w:r>
    </w:p>
    <w:p>
      <w:pPr>
        <w:pStyle w:val="Heading2"/>
        <w:keepNext/>
        <w:keepLines/>
      </w:pPr>
      <w:r>
        <w:t>The Chain Closes</w:t>
      </w:r>
    </w:p>
    <w:p>
      <w:r>
        <w:rPr>
          <w:b w:val="0"/>
          <w:i w:val="0"/>
        </w:rPr>
        <w:t>Each successive planet earned the title of saviour, then revealed itself as another source of destruction. The irony: every time they installed a new jealous god, its successor exposed the previous one as fraud. Their strategy — claiming each saviour as Saturn's legitimate heir — guaranteed eventual exposure.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30</w:t>
      </w:r>
    </w:p>
    <w:p>
      <w:pPr>
        <w:pStyle w:val="Heading2"/>
        <w:keepNext/>
        <w:keepLines/>
      </w:pPr>
      <w:r>
        <w:rPr>
          <w:b/>
        </w:rPr>
        <w:t>Deep State Centralizes World Religion</w:t>
      </w:r>
    </w:p>
    <w:p>
      <w:pPr>
        <w:pStyle w:val="Quote"/>
      </w:pPr>
      <w:r>
        <w:rPr>
          <w:b w:val="0"/>
          <w:i w:val="0"/>
          <w:sz w:val="19"/>
        </w:rPr>
      </w:r>
      <w:r>
        <w:rPr>
          <w:b/>
          <w:i w:val="0"/>
          <w:sz w:val="19"/>
        </w:rPr>
        <w:t>TL;DR:</w:t>
      </w:r>
      <w:r>
        <w:rPr>
          <w:b w:val="0"/>
          <w:i w:val="0"/>
          <w:sz w:val="19"/>
        </w:rPr>
        <w:t xml:space="preserve"> Deep State ends </w:t>
      </w:r>
      <w:r>
        <w:rPr>
          <w:b/>
          <w:i w:val="0"/>
          <w:sz w:val="19"/>
        </w:rPr>
        <w:t>exile</w:t>
      </w:r>
      <w:r>
        <w:rPr>
          <w:b w:val="0"/>
          <w:i w:val="0"/>
          <w:sz w:val="19"/>
        </w:rPr>
        <w:t xml:space="preserve"> with </w:t>
      </w:r>
      <w:r>
        <w:rPr>
          <w:b/>
          <w:i w:val="0"/>
          <w:sz w:val="19"/>
        </w:rPr>
        <w:t>Jerusalem #1</w:t>
      </w:r>
      <w:r>
        <w:rPr>
          <w:b w:val="0"/>
          <w:i w:val="0"/>
          <w:sz w:val="19"/>
        </w:rPr>
        <w:t xml:space="preserve"> at </w:t>
      </w:r>
      <w:r>
        <w:rPr>
          <w:b/>
          <w:i w:val="0"/>
          <w:sz w:val="19"/>
        </w:rPr>
        <w:t>Yoros</w:t>
      </w:r>
      <w:r>
        <w:rPr>
          <w:b w:val="0"/>
          <w:i w:val="0"/>
          <w:sz w:val="19"/>
        </w:rPr>
        <w:t>—</w:t>
      </w:r>
      <w:r>
        <w:rPr>
          <w:b/>
          <w:i w:val="0"/>
          <w:sz w:val="19"/>
        </w:rPr>
        <w:t>Bosphorus</w:t>
      </w:r>
      <w:r>
        <w:rPr>
          <w:b w:val="0"/>
          <w:i w:val="0"/>
          <w:sz w:val="19"/>
        </w:rPr>
        <w:t xml:space="preserve"> chokepoint, </w:t>
      </w:r>
      <w:r>
        <w:rPr>
          <w:b/>
          <w:i w:val="0"/>
          <w:sz w:val="19"/>
        </w:rPr>
        <w:t>Troy</w:t>
      </w:r>
      <w:r>
        <w:rPr>
          <w:b w:val="0"/>
          <w:i w:val="0"/>
          <w:sz w:val="19"/>
        </w:rPr>
        <w:t xml:space="preserve"> memory, </w:t>
      </w:r>
      <w:r>
        <w:rPr>
          <w:b/>
          <w:i w:val="0"/>
          <w:sz w:val="19"/>
        </w:rPr>
        <w:t>three walls / six gates</w:t>
      </w:r>
      <w:r>
        <w:rPr>
          <w:b w:val="0"/>
          <w:i w:val="0"/>
          <w:sz w:val="19"/>
        </w:rPr>
        <w:t xml:space="preserve"> echoing </w:t>
      </w:r>
      <w:r>
        <w:rPr>
          <w:b/>
          <w:i w:val="0"/>
          <w:sz w:val="19"/>
        </w:rPr>
        <w:t>Saturn’s</w:t>
      </w:r>
      <w:r>
        <w:rPr>
          <w:b w:val="0"/>
          <w:i w:val="0"/>
          <w:sz w:val="19"/>
        </w:rPr>
        <w:t xml:space="preserve"> hex and </w:t>
      </w:r>
      <w:r>
        <w:rPr>
          <w:b/>
          <w:i w:val="0"/>
          <w:sz w:val="19"/>
        </w:rPr>
        <w:t>666</w:t>
      </w:r>
      <w:r>
        <w:rPr>
          <w:b w:val="0"/>
          <w:i w:val="0"/>
          <w:sz w:val="19"/>
        </w:rPr>
        <w:t xml:space="preserve"> numerology; rebuilding </w:t>
      </w:r>
      <w:r>
        <w:rPr>
          <w:b/>
          <w:i w:val="0"/>
          <w:sz w:val="19"/>
        </w:rPr>
        <w:t>celestial</w:t>
      </w:r>
      <w:r>
        <w:rPr>
          <w:b w:val="0"/>
          <w:i w:val="0"/>
          <w:sz w:val="19"/>
        </w:rPr>
        <w:t xml:space="preserve"> slave geometry recenters </w:t>
      </w:r>
      <w:r>
        <w:rPr>
          <w:b/>
          <w:i w:val="0"/>
          <w:sz w:val="19"/>
        </w:rPr>
        <w:t>priests</w:t>
      </w:r>
      <w:r>
        <w:rPr>
          <w:b w:val="0"/>
          <w:i w:val="0"/>
          <w:sz w:val="19"/>
        </w:rPr>
        <w:t xml:space="preserve"> after a </w:t>
      </w:r>
      <w:r>
        <w:rPr>
          <w:b/>
          <w:i w:val="0"/>
          <w:sz w:val="19"/>
        </w:rPr>
        <w:t>Sun</w:t>
      </w:r>
      <w:r>
        <w:rPr>
          <w:b w:val="0"/>
          <w:i w:val="0"/>
          <w:sz w:val="19"/>
        </w:rPr>
        <w:t xml:space="preserve"> that needed no intermediary; </w:t>
      </w:r>
      <w:r>
        <w:rPr>
          <w:b/>
          <w:i w:val="0"/>
          <w:sz w:val="19"/>
        </w:rPr>
        <w:t>fixed calendar</w:t>
      </w:r>
      <w:r>
        <w:rPr>
          <w:b w:val="0"/>
          <w:i w:val="0"/>
          <w:sz w:val="19"/>
        </w:rPr>
        <w:t xml:space="preserve"> and later </w:t>
      </w:r>
      <w:r>
        <w:rPr>
          <w:b/>
          <w:i w:val="0"/>
          <w:sz w:val="19"/>
        </w:rPr>
        <w:t>crucifixion</w:t>
      </w:r>
      <w:r>
        <w:rPr>
          <w:b w:val="0"/>
          <w:i w:val="0"/>
          <w:sz w:val="19"/>
        </w:rPr>
        <w:t xml:space="preserve"> mark the same </w:t>
      </w:r>
      <w:r>
        <w:rPr>
          <w:b/>
          <w:i w:val="0"/>
          <w:sz w:val="19"/>
        </w:rPr>
        <w:t>control</w:t>
      </w:r>
      <w:r>
        <w:rPr>
          <w:b w:val="0"/>
          <w:i w:val="0"/>
          <w:sz w:val="19"/>
        </w:rPr>
        <w:t xml:space="preserve"> logic.</w:t>
      </w:r>
    </w:p>
    <w:p>
      <w:r>
        <w:rPr>
          <w:b w:val="0"/>
          <w:i w:val="0"/>
        </w:rPr>
        <w:t xml:space="preserve">After roughly 822 years in exile, the Deep State resurfaced to rebuild their Monotheistic slave empire and claim sole authority to speak for the Creator God. They built a new headquarters at the narrowest part of the Bosphorus in north-west Istanbul — strategically advantageous. This metropolis was called Yoros in Turkish, Hierosolyma in Latin, and </w:t>
      </w:r>
      <w:hyperlink r:id="rId272">
        <w:r>
          <w:rPr>
            <w:b w:val="0"/>
            <w:i w:val="0"/>
            <w:color w:val="B8860B"/>
          </w:rPr>
          <w:t>Kiev / Tsar-Grad</w:t>
        </w:r>
      </w:hyperlink>
      <w:r>
        <w:rPr>
          <w:b w:val="0"/>
          <w:i w:val="0"/>
        </w:rPr>
        <w:t xml:space="preserve"> (City of the Czar) in Cyrillic. In redacted Greek Mythology it was remembered as Troia or Troy. This was the holiest city on Earth because it was modelled after the Heavenly Jerusalem from the </w:t>
      </w:r>
      <w:hyperlink r:id="rId273">
        <w:r>
          <w:rPr>
            <w:b w:val="0"/>
            <w:i w:val="0"/>
            <w:color w:val="B8860B"/>
          </w:rPr>
          <w:t>holy texts</w:t>
        </w:r>
      </w:hyperlink>
      <w:r>
        <w:rPr>
          <w:b w:val="0"/>
          <w:i w:val="0"/>
        </w:rPr>
        <w:t xml:space="preserve">. This model (6 gates and 3 walls) was first seen as hexagons surrounding brown-dwarf Saturn in the Golden Age and is still seen </w:t>
      </w:r>
      <w:hyperlink r:id="rId274">
        <w:r>
          <w:rPr>
            <w:b w:val="0"/>
            <w:i w:val="0"/>
            <w:color w:val="B8860B"/>
          </w:rPr>
          <w:t>today</w:t>
        </w:r>
      </w:hyperlink>
      <w:r>
        <w:rPr>
          <w:b w:val="0"/>
          <w:i w:val="0"/>
        </w:rPr>
        <w:t xml:space="preserve">. In old versions of Jerusalem each of the 3 walls had 6 gates, yielding </w:t>
      </w:r>
      <w:r>
        <w:rPr>
          <w:b/>
          <w:i w:val="0"/>
        </w:rPr>
        <w:t>6-6-6</w:t>
      </w:r>
      <w:r>
        <w:rPr>
          <w:b w:val="0"/>
          <w:i w:val="0"/>
        </w:rPr>
        <w:t xml:space="preserve"> associated with </w:t>
      </w:r>
      <w:hyperlink r:id="rId275">
        <w:r>
          <w:rPr>
            <w:b w:val="0"/>
            <w:i w:val="0"/>
            <w:color w:val="B8860B"/>
          </w:rPr>
          <w:t>Satan</w:t>
        </w:r>
      </w:hyperlink>
      <w:r>
        <w:rPr>
          <w:b w:val="0"/>
          <w:i w:val="0"/>
        </w:rPr>
        <w:t xml:space="preserve"> i.e. Saturn.</w:t>
      </w:r>
    </w:p>
    <w:p>
      <w:pPr>
        <w:pStyle w:val="Heading2"/>
        <w:keepNext/>
        <w:keepLines/>
      </w:pPr>
      <w:r>
        <w:t>Why Rebuild a Celestial City on Earth?</w:t>
      </w:r>
    </w:p>
    <w:p>
      <w:r>
        <w:rPr>
          <w:b w:val="0"/>
          <w:i w:val="0"/>
        </w:rPr>
        <w:t xml:space="preserve">By the 11th century, </w:t>
      </w:r>
      <w:hyperlink r:id="rId177">
        <w:r>
          <w:rPr>
            <w:b w:val="0"/>
            <w:i w:val="0"/>
            <w:color w:val="B8860B"/>
          </w:rPr>
          <w:t>planetary saviours</w:t>
        </w:r>
      </w:hyperlink>
      <w:r>
        <w:rPr>
          <w:b w:val="0"/>
          <w:i w:val="0"/>
        </w:rPr>
        <w:t xml:space="preserve"> were gone. The Sun was the new god: </w:t>
      </w:r>
      <w:r>
        <w:rPr>
          <w:b/>
          <w:i w:val="0"/>
        </w:rPr>
        <w:t>you don't need priests anymore.</w:t>
      </w:r>
      <w:r>
        <w:rPr>
          <w:b w:val="0"/>
          <w:i w:val="0"/>
        </w:rPr>
        <w:t xml:space="preserve"> People were free — and knew it. (See </w:t>
      </w:r>
      <w:hyperlink r:id="rId276">
        <w:r>
          <w:rPr>
            <w:b w:val="0"/>
            <w:i w:val="0"/>
            <w:color w:val="B8860B"/>
          </w:rPr>
          <w:t>New Religion of Constancy</w:t>
        </w:r>
      </w:hyperlink>
      <w:r>
        <w:rPr>
          <w:b w:val="0"/>
          <w:i w:val="0"/>
        </w:rPr>
        <w:t>.)</w:t>
      </w:r>
    </w:p>
    <w:p>
      <w:r>
        <w:rPr>
          <w:b w:val="0"/>
          <w:i w:val="0"/>
        </w:rPr>
        <w:t xml:space="preserve">No free civilization would have chosen to rebuild a replica of the old celestial slave-city. The 3 walls and 6 gates encoded </w:t>
      </w:r>
      <w:hyperlink r:id="rId139">
        <w:r>
          <w:rPr>
            <w:b w:val="0"/>
            <w:i w:val="0"/>
            <w:color w:val="B8860B"/>
          </w:rPr>
          <w:t>Saturn's hexagonal signature</w:t>
        </w:r>
      </w:hyperlink>
      <w:r>
        <w:rPr>
          <w:b w:val="0"/>
          <w:i w:val="0"/>
        </w:rPr>
        <w:t xml:space="preserve">. David Talbott confirms the creation myth's central subject was </w:t>
      </w:r>
      <w:r>
        <w:rPr>
          <w:b w:val="0"/>
          <w:i/>
        </w:rPr>
        <w:t>"the construction of a celestial dwelling — a cosmic city, temple, or kingdom — revered across the millennia as the prototype of sacred space"</w:t>
      </w:r>
      <w:r>
        <w:rPr>
          <w:b w:val="0"/>
          <w:i w:val="0"/>
        </w:rPr>
        <w:t xml:space="preserve"> (</w:t>
      </w:r>
      <w:hyperlink r:id="rId277">
        <w:r>
          <w:rPr>
            <w:b w:val="0"/>
            <w:i w:val="0"/>
            <w:color w:val="B8860B"/>
          </w:rPr>
          <w:t>see: origins of myth</w:t>
        </w:r>
      </w:hyperlink>
      <w:r>
        <w:rPr>
          <w:b w:val="0"/>
          <w:i w:val="0"/>
        </w:rPr>
        <w:t>). Every earthly sacred city was a copy of this original.</w:t>
      </w:r>
    </w:p>
    <w:p>
      <w:r>
        <w:rPr>
          <w:b w:val="0"/>
          <w:i w:val="0"/>
        </w:rPr>
        <w:t xml:space="preserve">The </w:t>
      </w:r>
      <w:r>
        <w:rPr>
          <w:b/>
          <w:i w:val="0"/>
        </w:rPr>
        <w:t>only</w:t>
      </w:r>
      <w:r>
        <w:rPr>
          <w:b w:val="0"/>
          <w:i w:val="0"/>
        </w:rPr>
        <w:t xml:space="preserve"> group needing to recreate that geometry was a priestly class deriving authority from it. The symbolic recreation was an attempt to </w:t>
      </w:r>
      <w:r>
        <w:rPr>
          <w:b/>
          <w:i w:val="0"/>
        </w:rPr>
        <w:t>reassert control over a humanity that had just freed itself</w:t>
      </w:r>
      <w:r>
        <w:rPr>
          <w:b w:val="0"/>
          <w:i w:val="0"/>
        </w:rPr>
        <w:t xml:space="preserve">. Jerusalem was the answer: </w:t>
      </w:r>
      <w:r>
        <w:rPr>
          <w:b w:val="0"/>
          <w:i/>
        </w:rPr>
        <w:t>we will rebuild the house of God on Earth, and you will need us to enter it.</w:t>
      </w:r>
    </w:p>
    <w:p>
      <w:pPr>
        <w:pStyle w:val="Heading3"/>
        <w:keepNext/>
        <w:keepLines/>
      </w:pPr>
      <w:r>
        <w:t>Open Investigation: Mars/Atlantis as Architectural Template</w:t>
      </w:r>
    </w:p>
    <w:p>
      <w:r>
        <w:rPr>
          <w:b w:val="0"/>
          <w:i w:val="0"/>
        </w:rPr>
        <w:t xml:space="preserve">Whether the builders consciously replicated the concentric-ring geometry of </w:t>
      </w:r>
      <w:hyperlink r:id="rId139">
        <w:r>
          <w:rPr>
            <w:b w:val="0"/>
            <w:i w:val="0"/>
            <w:color w:val="B8860B"/>
          </w:rPr>
          <w:t>Atlantis on Mars</w:t>
        </w:r>
      </w:hyperlink>
      <w:r>
        <w:rPr>
          <w:b w:val="0"/>
          <w:i w:val="0"/>
        </w:rPr>
        <w:t xml:space="preserve"> — Plato's alternating rings of water and land (</w:t>
      </w:r>
      <w:r>
        <w:rPr>
          <w:b w:val="0"/>
          <w:i/>
        </w:rPr>
        <w:t>Critias</w:t>
      </w:r>
      <w:r>
        <w:rPr>
          <w:b w:val="0"/>
          <w:i w:val="0"/>
        </w:rPr>
        <w:t xml:space="preserve">, 113e–114a) — or worked from Saturn's hexagonal pattern alone, remains </w:t>
      </w:r>
      <w:r>
        <w:rPr>
          <w:b/>
          <w:i w:val="0"/>
        </w:rPr>
        <w:t>open</w:t>
      </w:r>
      <w:r>
        <w:rPr>
          <w:b w:val="0"/>
          <w:i w:val="0"/>
        </w:rPr>
        <w:t>. The connection is inferential: Saturn's hexagon provides 6-fold symmetry; Atlantis's rings provide the walled-enclosure template; both were simultaneously visible during the Golden Age; the Deep State originated in Atlantis and would have carried both memories.</w:t>
      </w:r>
    </w:p>
    <w:p>
      <w:pPr>
        <w:pStyle w:val="Heading2"/>
        <w:keepNext/>
        <w:keepLines/>
      </w:pPr>
      <w:r>
        <w:t>The Fixed Calendar and the New Faith</w:t>
      </w:r>
    </w:p>
    <w:p>
      <w:r>
        <w:rPr>
          <w:b w:val="0"/>
          <w:i w:val="0"/>
        </w:rPr>
        <w:t xml:space="preserve">The </w:t>
      </w:r>
      <w:hyperlink r:id="rId255">
        <w:r>
          <w:rPr>
            <w:b w:val="0"/>
            <w:i w:val="0"/>
            <w:color w:val="B8860B"/>
          </w:rPr>
          <w:t>fixed calendar</w:t>
        </w:r>
      </w:hyperlink>
      <w:r>
        <w:rPr>
          <w:b w:val="0"/>
          <w:i w:val="0"/>
        </w:rPr>
        <w:t xml:space="preserve"> provided the Deep State with a faith system based on constancy. Jerusalem #1 in Istanbul was renamed </w:t>
      </w:r>
      <w:hyperlink r:id="rId278">
        <w:r>
          <w:rPr>
            <w:b w:val="0"/>
            <w:i w:val="0"/>
            <w:color w:val="B8860B"/>
          </w:rPr>
          <w:t>Constantinople</w:t>
        </w:r>
      </w:hyperlink>
      <w:r>
        <w:rPr>
          <w:b w:val="0"/>
          <w:i w:val="0"/>
        </w:rPr>
        <w:t xml:space="preserve"> and became headquarters of the </w:t>
      </w:r>
      <w:hyperlink r:id="rId276">
        <w:r>
          <w:rPr>
            <w:b w:val="0"/>
            <w:i w:val="0"/>
            <w:color w:val="B8860B"/>
          </w:rPr>
          <w:t>New Religion of Constancy</w:t>
        </w:r>
      </w:hyperlink>
      <w:r>
        <w:rPr>
          <w:b w:val="0"/>
          <w:i w:val="0"/>
        </w:rPr>
        <w:t xml:space="preserve">. Since all information on the old Gods was kept secret in Jerusalem archives, common people gradually forgot them. Stories fell into mythology, replaced by accounts of the Sun traversing seasons, later becoming the </w:t>
      </w:r>
      <w:hyperlink r:id="rId279">
        <w:r>
          <w:rPr>
            <w:b w:val="0"/>
            <w:i w:val="0"/>
            <w:color w:val="B8860B"/>
          </w:rPr>
          <w:t>farmer's almanac</w:t>
        </w:r>
      </w:hyperlink>
      <w:r>
        <w:rPr>
          <w:b w:val="0"/>
          <w:i w:val="0"/>
        </w:rPr>
        <w:t>.</w:t>
      </w:r>
    </w:p>
    <w:p>
      <w:pPr>
        <w:pStyle w:val="Heading2"/>
        <w:keepNext/>
        <w:keepLines/>
      </w:pPr>
      <w:r>
        <w:t>The Crucifixion: Proof of Intent</w:t>
      </w:r>
    </w:p>
    <w:p>
      <w:r>
        <w:rPr>
          <w:b w:val="0"/>
          <w:i w:val="0"/>
        </w:rPr>
        <w:t xml:space="preserve">What confirms Jerusalem as a Deep State control centre is what happened there later. The </w:t>
      </w:r>
      <w:hyperlink r:id="rId280">
        <w:r>
          <w:rPr>
            <w:b w:val="0"/>
            <w:i w:val="0"/>
            <w:color w:val="B8860B"/>
          </w:rPr>
          <w:t>Crucifixion</w:t>
        </w:r>
      </w:hyperlink>
      <w:r>
        <w:rPr>
          <w:b w:val="0"/>
          <w:i w:val="0"/>
        </w:rPr>
        <w:t xml:space="preserve"> was not piety but </w:t>
      </w:r>
      <w:r>
        <w:rPr>
          <w:b/>
          <w:i w:val="0"/>
        </w:rPr>
        <w:t>political suppression</w:t>
      </w:r>
      <w:r>
        <w:rPr>
          <w:b w:val="0"/>
          <w:i w:val="0"/>
        </w:rPr>
        <w:t>: public execution of a popular figure who threatened the priestly monopoly, at the very site built to reassert that monopoly. A genuine holy city does not execute its prophets. A control centre does — when the prophet's message threatens the control.</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Constans/Constantinople</w:t>
      </w:r>
      <w:r>
        <w:rPr>
          <w:b w:val="0"/>
          <w:i w:val="0"/>
          <w:sz w:val="19"/>
        </w:rPr>
        <w:t xml:space="preserve"> brand an </w:t>
      </w:r>
      <w:r>
        <w:rPr>
          <w:b/>
          <w:i w:val="0"/>
          <w:sz w:val="19"/>
        </w:rPr>
        <w:t>unchanging</w:t>
      </w:r>
      <w:r>
        <w:rPr>
          <w:b w:val="0"/>
          <w:i w:val="0"/>
          <w:sz w:val="19"/>
        </w:rPr>
        <w:t xml:space="preserve"> cosmos—</w:t>
      </w:r>
      <w:r>
        <w:rPr>
          <w:b/>
          <w:i w:val="0"/>
          <w:sz w:val="19"/>
        </w:rPr>
        <w:t>fixed calendar</w:t>
      </w:r>
      <w:r>
        <w:rPr>
          <w:b w:val="0"/>
          <w:i w:val="0"/>
          <w:sz w:val="19"/>
        </w:rPr>
        <w:t xml:space="preserve">, buried </w:t>
      </w:r>
      <w:r>
        <w:rPr>
          <w:b/>
          <w:i w:val="0"/>
          <w:sz w:val="19"/>
        </w:rPr>
        <w:t>catastrophism</w:t>
      </w:r>
      <w:r>
        <w:rPr>
          <w:b w:val="0"/>
          <w:i w:val="0"/>
          <w:sz w:val="19"/>
        </w:rPr>
        <w:t xml:space="preserve">, </w:t>
      </w:r>
      <w:r>
        <w:rPr>
          <w:b/>
          <w:i w:val="0"/>
          <w:sz w:val="19"/>
        </w:rPr>
        <w:t>Lyell</w:t>
      </w:r>
      <w:r>
        <w:rPr>
          <w:b w:val="0"/>
          <w:i w:val="0"/>
          <w:sz w:val="19"/>
        </w:rPr>
        <w:t xml:space="preserve"> </w:t>
      </w:r>
      <w:r>
        <w:rPr>
          <w:b/>
          <w:i w:val="0"/>
          <w:sz w:val="19"/>
        </w:rPr>
        <w:t>uniformitarianism</w:t>
      </w:r>
      <w:r>
        <w:rPr>
          <w:b w:val="0"/>
          <w:i w:val="0"/>
          <w:sz w:val="19"/>
        </w:rPr>
        <w:t xml:space="preserve">, </w:t>
      </w:r>
      <w:r>
        <w:rPr>
          <w:b/>
          <w:i w:val="0"/>
          <w:sz w:val="19"/>
        </w:rPr>
        <w:t>deep time</w:t>
      </w:r>
      <w:r>
        <w:rPr>
          <w:b w:val="0"/>
          <w:i w:val="0"/>
          <w:sz w:val="19"/>
        </w:rPr>
        <w:t xml:space="preserve">—so the </w:t>
      </w:r>
      <w:r>
        <w:rPr>
          <w:b/>
          <w:i w:val="0"/>
          <w:sz w:val="19"/>
        </w:rPr>
        <w:t>Sun</w:t>
      </w:r>
      <w:r>
        <w:rPr>
          <w:b w:val="0"/>
          <w:i w:val="0"/>
          <w:sz w:val="19"/>
        </w:rPr>
        <w:t xml:space="preserve"> looks </w:t>
      </w:r>
      <w:r>
        <w:rPr>
          <w:b/>
          <w:i w:val="0"/>
          <w:sz w:val="19"/>
        </w:rPr>
        <w:t>eternal</w:t>
      </w:r>
      <w:r>
        <w:rPr>
          <w:b w:val="0"/>
          <w:i w:val="0"/>
          <w:sz w:val="19"/>
        </w:rPr>
        <w:t xml:space="preserve"> and the </w:t>
      </w:r>
      <w:r>
        <w:rPr>
          <w:b/>
          <w:i w:val="0"/>
          <w:sz w:val="19"/>
        </w:rPr>
        <w:t>saviour chain</w:t>
      </w:r>
      <w:r>
        <w:rPr>
          <w:b w:val="0"/>
          <w:i w:val="0"/>
          <w:sz w:val="19"/>
        </w:rPr>
        <w:t xml:space="preserve"> can be denied; turns the democratizing </w:t>
      </w:r>
      <w:r>
        <w:rPr>
          <w:b/>
          <w:i w:val="0"/>
          <w:sz w:val="19"/>
        </w:rPr>
        <w:t>people’s Sun</w:t>
      </w:r>
      <w:r>
        <w:rPr>
          <w:b w:val="0"/>
          <w:i w:val="0"/>
          <w:sz w:val="19"/>
        </w:rPr>
        <w:t xml:space="preserve"> into a </w:t>
      </w:r>
      <w:r>
        <w:rPr>
          <w:b/>
          <w:i w:val="0"/>
          <w:sz w:val="19"/>
        </w:rPr>
        <w:t>priest-administered</w:t>
      </w:r>
      <w:r>
        <w:rPr>
          <w:b w:val="0"/>
          <w:i w:val="0"/>
          <w:sz w:val="19"/>
        </w:rPr>
        <w:t xml:space="preserve"> eternal order.</w:t>
      </w:r>
    </w:p>
    <w:p>
      <w:pPr>
        <w:pStyle w:val="Quote"/>
      </w:pPr>
      <w:r>
        <w:rPr>
          <w:b w:val="0"/>
          <w:i/>
          <w:sz w:val="19"/>
        </w:rPr>
        <w:t xml:space="preserve">The idea that things have always been the way they are — that the Sun has always shone as it does today, that the sky has always looked this way — is the foundational lie of the age we live in. The very names Constantinople and Constantine carry this lie in their root: Latin </w:t>
      </w:r>
      <w:r>
        <w:rPr>
          <w:b/>
          <w:i/>
          <w:sz w:val="19"/>
        </w:rPr>
        <w:t>constans</w:t>
      </w:r>
      <w:r>
        <w:rPr>
          <w:b w:val="0"/>
          <w:i/>
          <w:sz w:val="19"/>
        </w:rPr>
        <w:t>, meaning "standing firm, unchanging, constant."</w:t>
      </w:r>
    </w:p>
    <w:p>
      <w:pPr>
        <w:pStyle w:val="Heading3"/>
        <w:keepNext/>
        <w:keepLines/>
      </w:pPr>
      <w:r>
        <w:t>The Doctrine of Constancy</w:t>
      </w:r>
    </w:p>
    <w:p>
      <w:r>
        <w:rPr>
          <w:b w:val="0"/>
          <w:i w:val="0"/>
        </w:rPr>
        <w:t xml:space="preserve">When Deep State </w:t>
      </w:r>
      <w:hyperlink r:id="rId281">
        <w:r>
          <w:rPr>
            <w:b w:val="0"/>
            <w:i w:val="0"/>
            <w:color w:val="B8860B"/>
          </w:rPr>
          <w:t>rebuilt Jerusalem at Istanbul</w:t>
        </w:r>
      </w:hyperlink>
      <w:r>
        <w:rPr>
          <w:b w:val="0"/>
          <w:i w:val="0"/>
        </w:rPr>
        <w:t xml:space="preserve">, they constructed a </w:t>
      </w:r>
      <w:r>
        <w:rPr>
          <w:b/>
          <w:i w:val="0"/>
        </w:rPr>
        <w:t>worldview</w:t>
      </w:r>
      <w:r>
        <w:rPr>
          <w:b w:val="0"/>
          <w:i w:val="0"/>
        </w:rPr>
        <w:t xml:space="preserve">. The </w:t>
      </w:r>
      <w:hyperlink r:id="rId255">
        <w:r>
          <w:rPr>
            <w:b w:val="0"/>
            <w:i w:val="0"/>
            <w:color w:val="B8860B"/>
          </w:rPr>
          <w:t>fixed calendar</w:t>
        </w:r>
      </w:hyperlink>
      <w:r>
        <w:rPr>
          <w:b w:val="0"/>
          <w:i w:val="0"/>
        </w:rPr>
        <w:t xml:space="preserve"> was part of a broader campaign: </w:t>
      </w:r>
      <w:r>
        <w:rPr>
          <w:b/>
          <w:i w:val="0"/>
        </w:rPr>
        <w:t>uniformitarianism</w:t>
      </w:r>
      <w:r>
        <w:rPr>
          <w:b w:val="0"/>
          <w:i w:val="0"/>
        </w:rPr>
        <w:t xml:space="preserve"> — belief that present processes always operated at same rates. The Sun rises. It sets. It </w:t>
      </w:r>
      <w:r>
        <w:rPr>
          <w:b w:val="0"/>
          <w:i/>
        </w:rPr>
        <w:t>always</w:t>
      </w:r>
      <w:r>
        <w:rPr>
          <w:b w:val="0"/>
          <w:i w:val="0"/>
        </w:rPr>
        <w:t xml:space="preserve"> did this. There were never planet-gods. Never a </w:t>
      </w:r>
      <w:hyperlink r:id="rId13">
        <w:r>
          <w:rPr>
            <w:b w:val="0"/>
            <w:i w:val="0"/>
            <w:color w:val="B8860B"/>
          </w:rPr>
          <w:t>Golden Age</w:t>
        </w:r>
      </w:hyperlink>
      <w:r>
        <w:rPr>
          <w:b w:val="0"/>
          <w:i w:val="0"/>
        </w:rPr>
        <w:t xml:space="preserve">. The cosmos is, and has always been, </w:t>
      </w:r>
      <w:r>
        <w:rPr>
          <w:b w:val="0"/>
          <w:i/>
        </w:rPr>
        <w:t>constant</w:t>
      </w:r>
      <w:r>
        <w:rPr>
          <w:b w:val="0"/>
          <w:i w:val="0"/>
        </w:rPr>
        <w:t>.</w:t>
      </w:r>
    </w:p>
    <w:p>
      <w:pPr>
        <w:pStyle w:val="Heading3"/>
        <w:keepNext/>
        <w:keepLines/>
      </w:pPr>
      <w:r>
        <w:t>Constantine and Constantinople: Names Are the Program</w:t>
      </w:r>
    </w:p>
    <w:p>
      <w:r>
        <w:rPr>
          <w:b w:val="0"/>
          <w:i w:val="0"/>
        </w:rPr>
      </w:r>
      <w:r>
        <w:rPr>
          <w:b/>
          <w:i w:val="0"/>
        </w:rPr>
        <w:t>Constantine</w:t>
      </w:r>
      <w:r>
        <w:rPr>
          <w:b w:val="0"/>
          <w:i w:val="0"/>
        </w:rPr>
        <w:t xml:space="preserve"> derives from Latin </w:t>
      </w:r>
      <w:r>
        <w:rPr>
          <w:b w:val="0"/>
          <w:i/>
        </w:rPr>
        <w:t>constans</w:t>
      </w:r>
      <w:r>
        <w:rPr>
          <w:b w:val="0"/>
          <w:i w:val="0"/>
        </w:rPr>
        <w:t xml:space="preserve"> (steadfast, unchanging): </w:t>
      </w:r>
      <w:r>
        <w:rPr>
          <w:b/>
          <w:i w:val="0"/>
        </w:rPr>
        <w:t>"the one who stands unchanged."</w:t>
      </w:r>
      <w:r>
        <w:rPr>
          <w:b w:val="0"/>
          <w:i w:val="0"/>
        </w:rPr>
        <w:t xml:space="preserve"> </w:t>
      </w:r>
      <w:r>
        <w:rPr>
          <w:b/>
          <w:i w:val="0"/>
        </w:rPr>
        <w:t>Constantinople</w:t>
      </w:r>
      <w:r>
        <w:rPr>
          <w:b w:val="0"/>
          <w:i w:val="0"/>
        </w:rPr>
        <w:t xml:space="preserve"> = "City of the Unchanging One."</w:t>
      </w:r>
    </w:p>
    <w:p>
      <w:r>
        <w:rPr>
          <w:b w:val="0"/>
          <w:i w:val="0"/>
        </w:rPr>
        <w:t xml:space="preserve">The name was </w:t>
      </w:r>
      <w:r>
        <w:rPr>
          <w:b/>
          <w:i w:val="0"/>
        </w:rPr>
        <w:t>chosen</w:t>
      </w:r>
      <w:r>
        <w:rPr>
          <w:b w:val="0"/>
          <w:i w:val="0"/>
        </w:rPr>
        <w:t xml:space="preserve"> for this purpose. In a tradition where </w:t>
      </w:r>
      <w:hyperlink r:id="rId177">
        <w:r>
          <w:rPr>
            <w:b w:val="0"/>
            <w:i w:val="0"/>
            <w:color w:val="B8860B"/>
          </w:rPr>
          <w:t>titles were transferred</w:t>
        </w:r>
      </w:hyperlink>
      <w:r>
        <w:rPr>
          <w:b w:val="0"/>
          <w:i w:val="0"/>
        </w:rPr>
        <w:t xml:space="preserve"> to match the current theological programme, it would be remarkable if the most important city in the new Sun religion received its name by accident.</w:t>
      </w:r>
    </w:p>
    <w:p>
      <w:r>
        <w:rPr>
          <w:b w:val="0"/>
          <w:i w:val="0"/>
        </w:rPr>
        <w:t xml:space="preserve">Constantine worshipped </w:t>
      </w:r>
      <w:hyperlink r:id="rId282">
        <w:r>
          <w:rPr>
            <w:b w:val="0"/>
            <w:i w:val="0"/>
            <w:color w:val="B8860B"/>
          </w:rPr>
          <w:t>Sol Invictus</w:t>
        </w:r>
      </w:hyperlink>
      <w:r>
        <w:rPr>
          <w:b w:val="0"/>
          <w:i w:val="0"/>
        </w:rPr>
        <w:t xml:space="preserve"> — Unconquered Sun — before his supposed conversion. Sol Invictus was itself an assertion of constancy: a sun that </w:t>
      </w:r>
      <w:r>
        <w:rPr>
          <w:b/>
          <w:i w:val="0"/>
        </w:rPr>
        <w:t>cannot be conquered, stands forever</w:t>
      </w:r>
      <w:r>
        <w:rPr>
          <w:b w:val="0"/>
          <w:i w:val="0"/>
        </w:rPr>
        <w:t>. Transition to Christian Sun-Christ was rebranding, not conversion.</w:t>
      </w:r>
    </w:p>
    <w:p>
      <w:pPr>
        <w:pStyle w:val="Heading3"/>
        <w:keepNext/>
        <w:keepLines/>
      </w:pPr>
      <w:r>
        <w:t>Why Constancy Was Necessary</w:t>
      </w:r>
    </w:p>
    <w:p>
      <w:r>
        <w:rPr>
          <w:b w:val="0"/>
          <w:i w:val="0"/>
        </w:rPr>
        <w:t xml:space="preserve">In the centuries after </w:t>
      </w:r>
      <w:hyperlink r:id="rId176">
        <w:r>
          <w:rPr>
            <w:b w:val="0"/>
            <w:i w:val="0"/>
            <w:color w:val="B8860B"/>
          </w:rPr>
          <w:t>Mars</w:t>
        </w:r>
      </w:hyperlink>
      <w:r>
        <w:rPr>
          <w:b w:val="0"/>
          <w:i w:val="0"/>
        </w:rPr>
        <w:t xml:space="preserve"> departed, living memory of planet-gods was fading but had not disappeared. If people remembered the </w:t>
      </w:r>
      <w:hyperlink r:id="rId177">
        <w:r>
          <w:rPr>
            <w:b w:val="0"/>
            <w:i w:val="0"/>
            <w:color w:val="B8860B"/>
          </w:rPr>
          <w:t>chain of saviours</w:t>
        </w:r>
      </w:hyperlink>
      <w:r>
        <w:rPr>
          <w:b w:val="0"/>
          <w:i w:val="0"/>
        </w:rPr>
        <w:t xml:space="preserve"> — Saturn replaced by Jupiter, Jupiter by Venus, Venus by Mars, Mars by Sun — they would expect the Sun also to be replaced, and its priesthood with it.</w:t>
      </w:r>
    </w:p>
    <w:p>
      <w:r>
        <w:rPr>
          <w:b w:val="0"/>
          <w:i w:val="0"/>
        </w:rPr>
        <w:t xml:space="preserve">Solution: </w:t>
      </w:r>
      <w:r>
        <w:rPr>
          <w:b/>
          <w:i w:val="0"/>
        </w:rPr>
        <w:t>deny the chain entirely</w:t>
      </w:r>
      <w:r>
        <w:rPr>
          <w:b w:val="0"/>
          <w:i w:val="0"/>
        </w:rPr>
        <w:t xml:space="preserve">. The Sun was not the latest in a succession — it was </w:t>
      </w:r>
      <w:r>
        <w:rPr>
          <w:b w:val="0"/>
          <w:i/>
        </w:rPr>
        <w:t>eternal</w:t>
      </w:r>
      <w:r>
        <w:rPr>
          <w:b w:val="0"/>
          <w:i w:val="0"/>
        </w:rPr>
        <w:t>. The cosmos did not change. And the priesthood administering this eternal order was itself eternal, stretching back into fabricated past.</w:t>
      </w:r>
    </w:p>
    <w:p>
      <w:pPr>
        <w:pStyle w:val="Heading3"/>
        <w:keepNext/>
        <w:keepLines/>
      </w:pPr>
      <w:r>
        <w:t>The Constancy Program</w:t>
      </w:r>
    </w:p>
    <w:p>
      <w:pPr>
        <w:pStyle w:val="ListNumber"/>
        <w:spacing w:before="20" w:after="20"/>
      </w:pPr>
      <w:r>
        <w:rPr>
          <w:b w:val="0"/>
          <w:i w:val="0"/>
          <w:sz w:val="19"/>
        </w:rPr>
      </w:r>
      <w:r>
        <w:rPr>
          <w:b/>
          <w:i w:val="0"/>
          <w:sz w:val="19"/>
        </w:rPr>
        <w:t>The Fixed Calendar</w:t>
      </w:r>
      <w:r>
        <w:rPr>
          <w:b w:val="0"/>
          <w:i w:val="0"/>
          <w:sz w:val="19"/>
        </w:rPr>
        <w:t xml:space="preserve"> — </w:t>
      </w:r>
      <w:hyperlink r:id="rId255">
        <w:r>
          <w:rPr>
            <w:b w:val="0"/>
            <w:i w:val="0"/>
            <w:color w:val="B8860B"/>
            <w:sz w:val="19"/>
          </w:rPr>
          <w:t>Anchoring time to solar cycles</w:t>
        </w:r>
      </w:hyperlink>
      <w:r>
        <w:rPr>
          <w:b w:val="0"/>
          <w:i w:val="0"/>
          <w:sz w:val="19"/>
        </w:rPr>
        <w:t xml:space="preserve"> and projecting backward created artificial constancy, eventually pushed through hundreds of thousands of years.</w:t>
      </w:r>
    </w:p>
    <w:p>
      <w:pPr>
        <w:pStyle w:val="ListNumber"/>
        <w:spacing w:before="20" w:after="20"/>
      </w:pPr>
      <w:r>
        <w:rPr>
          <w:b w:val="0"/>
          <w:i w:val="0"/>
          <w:sz w:val="19"/>
        </w:rPr>
      </w:r>
      <w:r>
        <w:rPr>
          <w:b/>
          <w:i w:val="0"/>
          <w:sz w:val="19"/>
        </w:rPr>
        <w:t>Suppression of Catastrophism</w:t>
      </w:r>
      <w:r>
        <w:rPr>
          <w:b w:val="0"/>
          <w:i w:val="0"/>
          <w:sz w:val="19"/>
        </w:rPr>
        <w:t xml:space="preserve"> — Every memory of planetary encounters and plasma cataclysms redacted into myth, allegory, or madness.</w:t>
      </w:r>
    </w:p>
    <w:p>
      <w:pPr>
        <w:pStyle w:val="ListNumber"/>
        <w:spacing w:before="20" w:after="20"/>
      </w:pPr>
      <w:r>
        <w:rPr>
          <w:b w:val="0"/>
          <w:i w:val="0"/>
          <w:sz w:val="19"/>
        </w:rPr>
      </w:r>
      <w:r>
        <w:rPr>
          <w:b/>
          <w:i w:val="0"/>
          <w:sz w:val="19"/>
        </w:rPr>
        <w:t>Uniformitarianism (19th century)</w:t>
      </w:r>
      <w:r>
        <w:rPr>
          <w:b w:val="0"/>
          <w:i w:val="0"/>
          <w:sz w:val="19"/>
        </w:rPr>
        <w:t xml:space="preserve"> — Lyell's </w:t>
      </w:r>
      <w:r>
        <w:rPr>
          <w:b w:val="0"/>
          <w:i/>
          <w:sz w:val="19"/>
        </w:rPr>
        <w:t>Principles of Geology</w:t>
      </w:r>
      <w:r>
        <w:rPr>
          <w:b w:val="0"/>
          <w:i w:val="0"/>
          <w:sz w:val="19"/>
        </w:rPr>
        <w:t xml:space="preserve"> (1830–33) gave constancy scientific legitimacy, conflating </w:t>
      </w:r>
      <w:r>
        <w:rPr>
          <w:b w:val="0"/>
          <w:i/>
          <w:sz w:val="19"/>
        </w:rPr>
        <w:t>actualistic</w:t>
      </w:r>
      <w:r>
        <w:rPr>
          <w:b w:val="0"/>
          <w:i w:val="0"/>
          <w:sz w:val="19"/>
        </w:rPr>
        <w:t xml:space="preserve"> uniformitarianism (physical laws don't change) with </w:t>
      </w:r>
      <w:r>
        <w:rPr>
          <w:b w:val="0"/>
          <w:i/>
          <w:sz w:val="19"/>
        </w:rPr>
        <w:t>substantive</w:t>
      </w:r>
      <w:r>
        <w:rPr>
          <w:b w:val="0"/>
          <w:i w:val="0"/>
          <w:sz w:val="19"/>
        </w:rPr>
        <w:t xml:space="preserve"> (Earth's current state is typical of all history). Thornhill: </w:t>
      </w:r>
      <w:r>
        <w:rPr>
          <w:b w:val="0"/>
          <w:i/>
          <w:sz w:val="19"/>
        </w:rPr>
        <w:t>"As soon as they accepted global catastrophes in the dim past, the attitude should have changed to THE PRESENT IS NOT THE KEY TO THE PAST."</w:t>
      </w:r>
    </w:p>
    <w:p>
      <w:pPr>
        <w:pStyle w:val="ListNumber"/>
        <w:spacing w:before="20" w:after="20"/>
      </w:pPr>
      <w:r>
        <w:rPr>
          <w:b w:val="0"/>
          <w:i w:val="0"/>
          <w:sz w:val="19"/>
        </w:rPr>
      </w:r>
      <w:r>
        <w:rPr>
          <w:b/>
          <w:i w:val="0"/>
          <w:sz w:val="19"/>
        </w:rPr>
        <w:t>Deep Time</w:t>
      </w:r>
      <w:r>
        <w:rPr>
          <w:b w:val="0"/>
          <w:i w:val="0"/>
          <w:sz w:val="19"/>
        </w:rPr>
        <w:t xml:space="preserve"> — Extending timescale to billions of years made the question of a recently-arrived Sun absurd.</w:t>
      </w:r>
    </w:p>
    <w:p>
      <w:pPr>
        <w:pStyle w:val="Heading3"/>
        <w:keepNext/>
        <w:keepLines/>
      </w:pPr>
      <w:r>
        <w:t>The People's Sun vs. Priest's Sun</w:t>
      </w:r>
    </w:p>
    <w:p>
      <w:hyperlink r:id="rId177">
        <w:r>
          <w:rPr>
            <w:b w:val="0"/>
            <w:i w:val="0"/>
            <w:color w:val="B8860B"/>
          </w:rPr>
          <w:t>Sun as saviour</w:t>
        </w:r>
      </w:hyperlink>
      <w:r>
        <w:rPr>
          <w:b w:val="0"/>
          <w:i w:val="0"/>
        </w:rPr>
        <w:t xml:space="preserve"> originally carried a liberating message: </w:t>
      </w:r>
      <w:r>
        <w:rPr>
          <w:b/>
          <w:i w:val="0"/>
        </w:rPr>
        <w:t>Sun rose for everyone, demanding no intermediary</w:t>
      </w:r>
      <w:r>
        <w:rPr>
          <w:b w:val="0"/>
          <w:i w:val="0"/>
        </w:rPr>
        <w:t>. Constancy was the answer: an eternal Sun requires an eternal institution to administer it. Constantinople — City of Constancy — was headquarters of this programme.</w:t>
      </w:r>
    </w:p>
    <w:p>
      <w:pPr>
        <w:pStyle w:val="Heading3"/>
        <w:keepNext/>
        <w:keepLines/>
      </w:pPr>
      <w:r>
        <w:t>Constansy Thesis</w:t>
      </w:r>
    </w:p>
    <w:p>
      <w:r>
        <w:rPr>
          <w:b w:val="0"/>
          <w:i w:val="0"/>
        </w:rPr>
      </w:r>
      <w:r>
        <w:rPr>
          <w:b/>
          <w:i w:val="0"/>
        </w:rPr>
        <w:t xml:space="preserve">No source in Saturnian Cosmology, Fomenko, or Thunderbolts Project makes explicit connection between Latin </w:t>
      </w:r>
      <w:r>
        <w:rPr>
          <w:b/>
          <w:i/>
        </w:rPr>
        <w:t>constans</w:t>
      </w:r>
      <w:r>
        <w:rPr>
          <w:b/>
          <w:i w:val="0"/>
        </w:rPr>
        <w:t xml:space="preserve"> and doctrine of solar constancy.</w:t>
      </w:r>
      <w:r>
        <w:rPr>
          <w:b w:val="0"/>
          <w:i w:val="0"/>
        </w:rPr>
        <w:t xml:space="preserve"> Etymology is attested and ideological programme documented, but the claim that naming was deliberate is original to this investigation.</w:t>
      </w:r>
    </w:p>
    <w:p/>
    <w:p>
      <w:pPr>
        <w:sectPr>
          <w:headerReference w:type="default" r:id="rId258"/>
          <w:footerReference w:type="default" r:id="rId259"/>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VI</w:t>
      </w:r>
    </w:p>
    <w:p>
      <w:pPr>
        <w:pStyle w:val="Heading1"/>
        <w:jc w:val="center"/>
      </w:pPr>
      <w:r>
        <w:rPr>
          <w:b/>
        </w:rPr>
        <w:t>12th Century: Birth of Christianity</w:t>
      </w:r>
    </w:p>
    <w:p>
      <w:pPr>
        <w:jc w:val="center"/>
      </w:pPr>
      <w:r>
        <w:drawing>
          <wp:inline xmlns:a="http://schemas.openxmlformats.org/drawingml/2006/main" xmlns:pic="http://schemas.openxmlformats.org/drawingml/2006/picture">
            <wp:extent cx="3657600" cy="370332"/>
            <wp:docPr id="9" name="Picture 9"/>
            <wp:cNvGraphicFramePr>
              <a:graphicFrameLocks noChangeAspect="1"/>
            </wp:cNvGraphicFramePr>
            <a:graphic>
              <a:graphicData uri="http://schemas.openxmlformats.org/drawingml/2006/picture">
                <pic:pic>
                  <pic:nvPicPr>
                    <pic:cNvPr id="0" name="image.jpg"/>
                    <pic:cNvPicPr/>
                  </pic:nvPicPr>
                  <pic:blipFill>
                    <a:blip r:embed="rId285"/>
                    <a:stretch>
                      <a:fillRect/>
                    </a:stretch>
                  </pic:blipFill>
                  <pic:spPr>
                    <a:xfrm>
                      <a:off x="0" y="0"/>
                      <a:ext cx="3657600" cy="370332"/>
                    </a:xfrm>
                    <a:prstGeom prst="rect"/>
                  </pic:spPr>
                </pic:pic>
              </a:graphicData>
            </a:graphic>
          </wp:inline>
        </w:drawing>
      </w:r>
    </w:p>
    <w:p>
      <w:pPr>
        <w:pStyle w:val="Caption"/>
      </w:pPr>
      <w:r>
        <w:t>12th Century — Era span</w:t>
      </w:r>
    </w:p>
    <w:p>
      <w:pPr>
        <w:jc w:val="center"/>
      </w:pPr>
      <w:r>
        <w:drawing>
          <wp:inline xmlns:a="http://schemas.openxmlformats.org/drawingml/2006/main" xmlns:pic="http://schemas.openxmlformats.org/drawingml/2006/picture">
            <wp:extent cx="3657600" cy="589788"/>
            <wp:docPr id="10" name="Picture 10"/>
            <wp:cNvGraphicFramePr>
              <a:graphicFrameLocks noChangeAspect="1"/>
            </wp:cNvGraphicFramePr>
            <a:graphic>
              <a:graphicData uri="http://schemas.openxmlformats.org/drawingml/2006/picture">
                <pic:pic>
                  <pic:nvPicPr>
                    <pic:cNvPr id="0" name="image.jpg"/>
                    <pic:cNvPicPr/>
                  </pic:nvPicPr>
                  <pic:blipFill>
                    <a:blip r:embed="rId286"/>
                    <a:stretch>
                      <a:fillRect/>
                    </a:stretch>
                  </pic:blipFill>
                  <pic:spPr>
                    <a:xfrm>
                      <a:off x="0" y="0"/>
                      <a:ext cx="3657600" cy="589788"/>
                    </a:xfrm>
                    <a:prstGeom prst="rect"/>
                  </pic:spPr>
                </pic:pic>
              </a:graphicData>
            </a:graphic>
          </wp:inline>
        </w:drawing>
      </w:r>
    </w:p>
    <w:p>
      <w:pPr>
        <w:pStyle w:val="Caption"/>
      </w:pPr>
      <w:r>
        <w:t>12th Century — Events</w:t>
      </w:r>
    </w:p>
    <w:p>
      <w:pPr>
        <w:pStyle w:val="Quote"/>
      </w:pPr>
      <w:r>
        <w:rPr>
          <w:b w:val="0"/>
          <w:i w:val="0"/>
          <w:sz w:val="19"/>
        </w:rPr>
      </w:r>
      <w:r>
        <w:rPr>
          <w:b/>
          <w:i w:val="0"/>
          <w:sz w:val="19"/>
        </w:rPr>
        <w:t>TL;DR:</w:t>
      </w:r>
      <w:r>
        <w:rPr>
          <w:b w:val="0"/>
          <w:i w:val="0"/>
          <w:sz w:val="19"/>
        </w:rPr>
        <w:t xml:space="preserve"> </w:t>
      </w:r>
      <w:r>
        <w:rPr>
          <w:b/>
          <w:i w:val="0"/>
          <w:sz w:val="19"/>
        </w:rPr>
        <w:t>Fomenko</w:t>
      </w:r>
      <w:r>
        <w:rPr>
          <w:b w:val="0"/>
          <w:i w:val="0"/>
          <w:sz w:val="19"/>
        </w:rPr>
        <w:t xml:space="preserve"> anchors recordable </w:t>
      </w:r>
      <w:r>
        <w:rPr>
          <w:b/>
          <w:i w:val="0"/>
          <w:sz w:val="19"/>
        </w:rPr>
        <w:t>human</w:t>
      </w:r>
      <w:r>
        <w:rPr>
          <w:b w:val="0"/>
          <w:i w:val="0"/>
          <w:sz w:val="19"/>
        </w:rPr>
        <w:t xml:space="preserve"> history on </w:t>
      </w:r>
      <w:r>
        <w:rPr>
          <w:b/>
          <w:i w:val="0"/>
          <w:sz w:val="19"/>
        </w:rPr>
        <w:t>1185</w:t>
      </w:r>
      <w:r>
        <w:rPr>
          <w:b w:val="0"/>
          <w:i w:val="0"/>
          <w:sz w:val="19"/>
        </w:rPr>
        <w:t xml:space="preserve"> </w:t>
      </w:r>
      <w:r>
        <w:rPr>
          <w:b/>
          <w:i w:val="0"/>
          <w:sz w:val="19"/>
        </w:rPr>
        <w:t>Istanbul</w:t>
      </w:r>
      <w:r>
        <w:rPr>
          <w:b w:val="0"/>
          <w:i w:val="0"/>
          <w:sz w:val="19"/>
        </w:rPr>
        <w:t xml:space="preserve"> crucifixion and </w:t>
      </w:r>
      <w:r>
        <w:rPr>
          <w:b/>
          <w:i w:val="0"/>
          <w:sz w:val="19"/>
        </w:rPr>
        <w:t>1152</w:t>
      </w:r>
      <w:r>
        <w:rPr>
          <w:b w:val="0"/>
          <w:i w:val="0"/>
          <w:sz w:val="19"/>
        </w:rPr>
        <w:t xml:space="preserve"> </w:t>
      </w:r>
      <w:r>
        <w:rPr>
          <w:b/>
          <w:i w:val="0"/>
          <w:sz w:val="19"/>
        </w:rPr>
        <w:t>Crimean</w:t>
      </w:r>
      <w:r>
        <w:rPr>
          <w:b w:val="0"/>
          <w:i w:val="0"/>
          <w:sz w:val="19"/>
        </w:rPr>
        <w:t xml:space="preserve"> birth—</w:t>
      </w:r>
      <w:r>
        <w:rPr>
          <w:b/>
          <w:i w:val="0"/>
          <w:sz w:val="19"/>
        </w:rPr>
        <w:t>giant</w:t>
      </w:r>
      <w:r>
        <w:rPr>
          <w:b w:val="0"/>
          <w:i w:val="0"/>
          <w:sz w:val="19"/>
        </w:rPr>
        <w:t xml:space="preserve"> </w:t>
      </w:r>
      <w:r>
        <w:rPr>
          <w:b/>
          <w:i w:val="0"/>
          <w:sz w:val="19"/>
        </w:rPr>
        <w:t>Andronicus</w:t>
      </w:r>
      <w:r>
        <w:rPr>
          <w:b w:val="0"/>
          <w:i w:val="0"/>
          <w:sz w:val="19"/>
        </w:rPr>
        <w:t xml:space="preserve"> line, mother </w:t>
      </w:r>
      <w:r>
        <w:rPr>
          <w:b/>
          <w:i w:val="0"/>
          <w:sz w:val="19"/>
        </w:rPr>
        <w:t>Katya</w:t>
      </w:r>
      <w:r>
        <w:rPr>
          <w:b w:val="0"/>
          <w:i w:val="0"/>
          <w:sz w:val="19"/>
        </w:rPr>
        <w:t xml:space="preserve"> from </w:t>
      </w:r>
      <w:r>
        <w:rPr>
          <w:b/>
          <w:i w:val="0"/>
          <w:sz w:val="19"/>
        </w:rPr>
        <w:t>Rus'</w:t>
      </w:r>
      <w:r>
        <w:rPr>
          <w:b w:val="0"/>
          <w:i w:val="0"/>
          <w:sz w:val="19"/>
        </w:rPr>
        <w:t xml:space="preserve">; Deep State </w:t>
      </w:r>
      <w:r>
        <w:rPr>
          <w:b/>
          <w:i w:val="0"/>
          <w:sz w:val="19"/>
        </w:rPr>
        <w:t>usury</w:t>
      </w:r>
      <w:r>
        <w:rPr>
          <w:b w:val="0"/>
          <w:i w:val="0"/>
          <w:sz w:val="19"/>
        </w:rPr>
        <w:t xml:space="preserve"> cult is challenged, </w:t>
      </w:r>
      <w:r>
        <w:rPr>
          <w:b/>
          <w:i w:val="0"/>
          <w:sz w:val="19"/>
        </w:rPr>
        <w:t>brother</w:t>
      </w:r>
      <w:r>
        <w:rPr>
          <w:b w:val="0"/>
          <w:i w:val="0"/>
          <w:sz w:val="19"/>
        </w:rPr>
        <w:t xml:space="preserve"> dies in </w:t>
      </w:r>
      <w:r>
        <w:rPr>
          <w:b/>
          <w:i w:val="0"/>
          <w:sz w:val="19"/>
        </w:rPr>
        <w:t>swap</w:t>
      </w:r>
      <w:r>
        <w:rPr>
          <w:b w:val="0"/>
          <w:i w:val="0"/>
          <w:sz w:val="19"/>
        </w:rPr>
        <w:t xml:space="preserve">, Christ </w:t>
      </w:r>
      <w:r>
        <w:rPr>
          <w:b/>
          <w:i w:val="0"/>
          <w:sz w:val="19"/>
        </w:rPr>
        <w:t>survives</w:t>
      </w:r>
      <w:r>
        <w:rPr>
          <w:b w:val="0"/>
          <w:i w:val="0"/>
          <w:sz w:val="19"/>
        </w:rPr>
        <w:t xml:space="preserve"> to seed </w:t>
      </w:r>
      <w:r>
        <w:rPr>
          <w:b/>
          <w:i w:val="0"/>
          <w:sz w:val="19"/>
        </w:rPr>
        <w:t>Rus-Horde</w:t>
      </w:r>
      <w:r>
        <w:rPr>
          <w:b w:val="0"/>
          <w:i w:val="0"/>
          <w:sz w:val="19"/>
        </w:rPr>
        <w:t xml:space="preserve">; prodigal parable </w:t>
      </w:r>
      <w:r>
        <w:rPr>
          <w:b/>
          <w:i w:val="0"/>
          <w:sz w:val="19"/>
        </w:rPr>
        <w:t>retooled</w:t>
      </w:r>
      <w:r>
        <w:rPr>
          <w:b w:val="0"/>
          <w:i w:val="0"/>
          <w:sz w:val="19"/>
        </w:rPr>
        <w:t xml:space="preserve">; </w:t>
      </w:r>
      <w:r>
        <w:rPr>
          <w:b/>
          <w:i w:val="0"/>
          <w:sz w:val="19"/>
        </w:rPr>
        <w:t>two Christianities</w:t>
      </w:r>
      <w:r>
        <w:rPr>
          <w:b w:val="0"/>
          <w:i w:val="0"/>
          <w:sz w:val="19"/>
        </w:rPr>
        <w:t xml:space="preserve"> and ancient </w:t>
      </w:r>
      <w:r>
        <w:rPr>
          <w:b/>
          <w:i w:val="0"/>
          <w:sz w:val="19"/>
        </w:rPr>
        <w:t>Istanbul</w:t>
      </w:r>
      <w:r>
        <w:rPr>
          <w:b w:val="0"/>
          <w:i w:val="0"/>
          <w:sz w:val="19"/>
        </w:rPr>
        <w:t xml:space="preserve"> church tension sit with </w:t>
      </w:r>
      <w:r>
        <w:rPr>
          <w:b/>
          <w:i w:val="0"/>
          <w:sz w:val="19"/>
        </w:rPr>
        <w:t>Revolution Despite Christ's Martyrdom</w:t>
      </w:r>
      <w:r>
        <w:rPr>
          <w:b w:val="0"/>
          <w:i w:val="0"/>
          <w:sz w:val="19"/>
        </w:rPr>
        <w:t>.</w:t>
      </w:r>
    </w:p>
    <w:p>
      <w:r>
        <w:rPr>
          <w:b w:val="0"/>
          <w:i w:val="0"/>
        </w:rPr>
        <w:t xml:space="preserve">In Fomenko's New Chronology, the first widely recorded and </w:t>
      </w:r>
      <w:r>
        <w:rPr>
          <w:b w:val="0"/>
          <w:i/>
        </w:rPr>
        <w:t>purely human</w:t>
      </w:r>
      <w:r>
        <w:rPr>
          <w:b w:val="0"/>
          <w:i w:val="0"/>
        </w:rPr>
        <w:t xml:space="preserve"> event was the crucifixion of Andronicus Christ</w:t>
      </w:r>
      <w:r>
        <w:rPr>
          <w:b w:val="0"/>
          <w:i w:val="0"/>
        </w:rPr>
        <w:t xml:space="preserve"> </w:t>
      </w:r>
      <w:r>
        <w:rPr>
          <w:b w:val="0"/>
          <w:i w:val="0"/>
        </w:rPr>
        <w:t>in 1185. Biographies of Czar-Grad's 'Byzantine' Emperor Andronicus and the Great Russian</w:t>
      </w:r>
      <w:r>
        <w:rPr>
          <w:b w:val="0"/>
          <w:i w:val="0"/>
        </w:rPr>
        <w:t xml:space="preserve"> </w:t>
      </w:r>
      <w:r>
        <w:rPr>
          <w:b w:val="0"/>
          <w:i w:val="0"/>
        </w:rPr>
        <w:t xml:space="preserve">Prince </w:t>
      </w:r>
      <w:hyperlink r:id="rId287">
        <w:r>
          <w:rPr>
            <w:b w:val="0"/>
            <w:i w:val="0"/>
            <w:color w:val="B8860B"/>
          </w:rPr>
          <w:t>Andrey Bogoliubsky</w:t>
        </w:r>
      </w:hyperlink>
      <w:r>
        <w:rPr>
          <w:b w:val="0"/>
          <w:i w:val="0"/>
        </w:rPr>
        <w:t xml:space="preserve"> exist as surviving testimonies about the</w:t>
      </w:r>
      <w:r>
        <w:rPr>
          <w:b w:val="0"/>
          <w:i w:val="0"/>
        </w:rPr>
        <w:t xml:space="preserve"> </w:t>
      </w:r>
      <w:r>
        <w:rPr>
          <w:b w:val="0"/>
          <w:i w:val="0"/>
        </w:rPr>
        <w:t>historical Christ which match up nicely to the redacted New Testament literature put out by the Catholic Church, but</w:t>
      </w:r>
      <w:r>
        <w:rPr>
          <w:b w:val="0"/>
          <w:i w:val="0"/>
        </w:rPr>
        <w:t xml:space="preserve"> </w:t>
      </w:r>
      <w:r>
        <w:rPr>
          <w:b w:val="0"/>
          <w:i w:val="0"/>
        </w:rPr>
        <w:t>differ in many significant details. For example, Christ was of</w:t>
      </w:r>
      <w:r>
        <w:rPr>
          <w:b w:val="0"/>
          <w:i w:val="0"/>
        </w:rPr>
        <w:t xml:space="preserve"> </w:t>
      </w:r>
      <w:r>
        <w:rPr>
          <w:b w:val="0"/>
          <w:i w:val="0"/>
        </w:rPr>
        <w:t xml:space="preserve">a </w:t>
      </w:r>
      <w:hyperlink r:id="rId288">
        <w:r>
          <w:rPr>
            <w:b w:val="0"/>
            <w:i w:val="0"/>
            <w:color w:val="B8860B"/>
          </w:rPr>
          <w:t>race of hairy human giants</w:t>
        </w:r>
      </w:hyperlink>
      <w:r>
        <w:rPr>
          <w:b w:val="0"/>
          <w:i w:val="0"/>
        </w:rPr>
        <w:t xml:space="preserve"> similar to the</w:t>
      </w:r>
      <w:r>
        <w:rPr>
          <w:b w:val="0"/>
          <w:i w:val="0"/>
        </w:rPr>
        <w:t xml:space="preserve"> </w:t>
      </w:r>
      <w:r>
        <w:rPr>
          <w:b w:val="0"/>
          <w:i w:val="0"/>
        </w:rPr>
        <w:t xml:space="preserve">mythical </w:t>
      </w:r>
      <w:hyperlink r:id="rId289">
        <w:r>
          <w:rPr>
            <w:b w:val="0"/>
            <w:i w:val="0"/>
            <w:color w:val="B8860B"/>
          </w:rPr>
          <w:t>Sasquatch</w:t>
        </w:r>
      </w:hyperlink>
      <w:r>
        <w:rPr>
          <w:b w:val="0"/>
          <w:i w:val="0"/>
        </w:rPr>
        <w:t>.</w:t>
      </w:r>
      <w:r>
        <w:rPr>
          <w:b w:val="0"/>
          <w:i w:val="0"/>
        </w:rPr>
        <w:t xml:space="preserve"> </w:t>
      </w:r>
      <w:r>
        <w:rPr>
          <w:b w:val="0"/>
          <w:i w:val="0"/>
        </w:rPr>
        <w:t xml:space="preserve">He was born in the year 1152 AD </w:t>
      </w:r>
      <w:r>
        <w:rPr>
          <w:b w:val="0"/>
          <w:i/>
        </w:rPr>
        <w:t>(rather than around 4 BC)</w:t>
      </w:r>
      <w:r>
        <w:rPr>
          <w:b w:val="0"/>
          <w:i w:val="0"/>
        </w:rPr>
        <w:t>, in modern-day Crimea (rather than Palestine), and his</w:t>
      </w:r>
      <w:r>
        <w:rPr>
          <w:b w:val="0"/>
          <w:i w:val="0"/>
        </w:rPr>
        <w:t xml:space="preserve"> </w:t>
      </w:r>
      <w:r>
        <w:rPr>
          <w:b w:val="0"/>
          <w:i w:val="0"/>
        </w:rPr>
        <w:t>mother Katya (later renamed Mary in the Latin bible) was originally from Rus' -- probably</w:t>
      </w:r>
      <w:r>
        <w:rPr>
          <w:b w:val="0"/>
          <w:i w:val="0"/>
        </w:rPr>
        <w:t xml:space="preserve"> </w:t>
      </w:r>
      <w:r>
        <w:rPr>
          <w:b w:val="0"/>
          <w:i w:val="0"/>
        </w:rPr>
        <w:t xml:space="preserve">from </w:t>
      </w:r>
      <w:hyperlink r:id="rId290">
        <w:r>
          <w:rPr>
            <w:b w:val="0"/>
            <w:i w:val="0"/>
            <w:color w:val="B8860B"/>
          </w:rPr>
          <w:t>Rostov</w:t>
        </w:r>
      </w:hyperlink>
      <w:r>
        <w:rPr>
          <w:b w:val="0"/>
          <w:i w:val="0"/>
        </w:rPr>
        <w:t xml:space="preserve"> or nearby, and was buried in the Crimea. The far-eastern region</w:t>
      </w:r>
      <w:r>
        <w:rPr>
          <w:b w:val="0"/>
          <w:i w:val="0"/>
        </w:rPr>
        <w:t xml:space="preserve"> </w:t>
      </w:r>
      <w:r>
        <w:rPr>
          <w:b w:val="0"/>
          <w:i w:val="0"/>
        </w:rPr>
        <w:t xml:space="preserve">later called </w:t>
      </w:r>
      <w:hyperlink r:id="rId291">
        <w:r>
          <w:rPr>
            <w:b w:val="0"/>
            <w:i w:val="0"/>
            <w:color w:val="B8860B"/>
          </w:rPr>
          <w:t>Cathaya</w:t>
        </w:r>
      </w:hyperlink>
      <w:r>
        <w:rPr>
          <w:b w:val="0"/>
          <w:i w:val="0"/>
        </w:rPr>
        <w:t xml:space="preserve"> was likely named </w:t>
      </w:r>
      <w:r>
        <w:rPr>
          <w:b w:val="0"/>
          <w:i/>
        </w:rPr>
        <w:t>after</w:t>
      </w:r>
      <w:r>
        <w:rPr>
          <w:b w:val="0"/>
          <w:i w:val="0"/>
        </w:rPr>
        <w:t xml:space="preserve"> Katya, not the other way around --</w:t>
      </w:r>
      <w:r>
        <w:rPr>
          <w:b w:val="0"/>
          <w:i w:val="0"/>
        </w:rPr>
        <w:t xml:space="preserve"> </w:t>
      </w:r>
      <w:r>
        <w:rPr>
          <w:b w:val="0"/>
          <w:i w:val="0"/>
        </w:rPr>
        <w:t>a consequence of the Rus-Horde Empire centering its state religion on veneration of the Mother of God, long before it</w:t>
      </w:r>
      <w:r>
        <w:rPr>
          <w:b w:val="0"/>
          <w:i w:val="0"/>
        </w:rPr>
        <w:t xml:space="preserve"> </w:t>
      </w:r>
      <w:r>
        <w:rPr>
          <w:b w:val="0"/>
          <w:i w:val="0"/>
        </w:rPr>
        <w:t>ever centered on her Son.</w:t>
      </w:r>
    </w:p>
    <w:p>
      <w:r>
        <w:rPr>
          <w:b w:val="0"/>
          <w:i w:val="0"/>
        </w:rPr>
        <w:t xml:space="preserve">During this period, the </w:t>
      </w:r>
      <w:hyperlink r:id="rId281">
        <w:r>
          <w:rPr>
            <w:b w:val="0"/>
            <w:i w:val="0"/>
            <w:color w:val="B8860B"/>
          </w:rPr>
          <w:t>Deep State Holy Empire</w:t>
        </w:r>
      </w:hyperlink>
      <w:r>
        <w:rPr>
          <w:b w:val="0"/>
          <w:i w:val="0"/>
        </w:rPr>
        <w:t xml:space="preserve"> </w:t>
      </w:r>
      <w:r>
        <w:rPr>
          <w:b w:val="0"/>
          <w:i w:val="0"/>
        </w:rPr>
        <w:t>spanned from Western Europe to Istanbul with Jerusalem #1 as their capital. Their slow-and-go plan was to spread a</w:t>
      </w:r>
      <w:r>
        <w:rPr>
          <w:b w:val="0"/>
          <w:i w:val="0"/>
        </w:rPr>
        <w:t xml:space="preserve"> </w:t>
      </w:r>
      <w:r>
        <w:rPr>
          <w:b w:val="0"/>
          <w:i w:val="0"/>
        </w:rPr>
        <w:t>centralized usury religion based on redacted old-testament narratives and an invisible creator lord which their priests</w:t>
      </w:r>
      <w:r>
        <w:rPr>
          <w:b w:val="0"/>
          <w:i w:val="0"/>
        </w:rPr>
        <w:t xml:space="preserve"> </w:t>
      </w:r>
      <w:r>
        <w:rPr>
          <w:b w:val="0"/>
          <w:i w:val="0"/>
        </w:rPr>
        <w:t>spoke for. This plan was foiled in less than a decade by Christ -- the Church's "prodigal child" -- who returned to Jerusalem proselytizing an anti-establishment religion promising freedom from tyranny and an end to</w:t>
      </w:r>
      <w:r>
        <w:rPr>
          <w:b w:val="0"/>
          <w:i w:val="0"/>
        </w:rPr>
        <w:t xml:space="preserve"> </w:t>
      </w:r>
      <w:r>
        <w:rPr>
          <w:b w:val="0"/>
          <w:i w:val="0"/>
        </w:rPr>
        <w:t>usury.</w:t>
      </w:r>
    </w:p>
    <w:p>
      <w:r>
        <w:rPr>
          <w:b w:val="0"/>
          <w:i w:val="0"/>
        </w:rPr>
        <w:t>This forced the hand of the Deep State which saw no other option than to crucify Christ in a gruesome public display</w:t>
      </w:r>
      <w:r>
        <w:rPr>
          <w:b w:val="0"/>
          <w:i w:val="0"/>
        </w:rPr>
        <w:t xml:space="preserve"> </w:t>
      </w:r>
      <w:r>
        <w:rPr>
          <w:b w:val="0"/>
          <w:i w:val="0"/>
        </w:rPr>
        <w:t xml:space="preserve">within the tall gates of </w:t>
      </w:r>
      <w:hyperlink r:id="rId281">
        <w:r>
          <w:rPr>
            <w:b w:val="0"/>
            <w:i w:val="0"/>
            <w:color w:val="B8860B"/>
          </w:rPr>
          <w:t>Troy</w:t>
        </w:r>
      </w:hyperlink>
      <w:r>
        <w:rPr>
          <w:b w:val="0"/>
          <w:i w:val="0"/>
        </w:rPr>
        <w:t>.</w:t>
      </w:r>
      <w:r>
        <w:rPr>
          <w:b w:val="0"/>
          <w:i w:val="0"/>
        </w:rPr>
        <w:t xml:space="preserve"> </w:t>
      </w:r>
      <w:r>
        <w:rPr>
          <w:b w:val="0"/>
          <w:i w:val="0"/>
        </w:rPr>
        <w:t>The objective of the crucifixion was to put down his insurrection and make an example of its leader. But the plan</w:t>
      </w:r>
      <w:r>
        <w:rPr>
          <w:b w:val="0"/>
          <w:i w:val="0"/>
        </w:rPr>
        <w:t xml:space="preserve"> </w:t>
      </w:r>
      <w:r>
        <w:rPr>
          <w:b w:val="0"/>
          <w:i w:val="0"/>
        </w:rPr>
        <w:t>backfired catastrophically: Christ's brother died on the cross in his place, and Christ himself survived to found a</w:t>
      </w:r>
      <w:r>
        <w:rPr>
          <w:b w:val="0"/>
          <w:i w:val="0"/>
        </w:rPr>
        <w:t xml:space="preserve"> </w:t>
      </w:r>
      <w:r>
        <w:rPr>
          <w:b w:val="0"/>
          <w:i w:val="0"/>
        </w:rPr>
        <w:t>world empire that would challenge the Church's authority for centuries.</w:t>
      </w:r>
    </w:p>
    <w:p>
      <w:r>
        <w:rPr>
          <w:b w:val="0"/>
          <w:i w:val="0"/>
        </w:rPr>
        <w:t>The Church regarded Christ exactly as the prodigal son parable describes: a wayward son who rejected his priestly inheritance,</w:t>
      </w:r>
      <w:r>
        <w:rPr>
          <w:b w:val="0"/>
          <w:i w:val="0"/>
        </w:rPr>
        <w:t xml:space="preserve"> </w:t>
      </w:r>
      <w:r>
        <w:rPr>
          <w:b w:val="0"/>
          <w:i w:val="0"/>
        </w:rPr>
        <w:t>abandoned the institution that raised him, and lived among commoners. In the Church's own retelling the prodigal son's "return" is recast as a voluntary sacrifice: he allows himself to be crucified, seeking forgiveness from the 'Father'.</w:t>
      </w:r>
      <w:r>
        <w:rPr>
          <w:b w:val="0"/>
          <w:i w:val="0"/>
        </w:rPr>
        <w:t xml:space="preserve"> </w:t>
      </w:r>
      <w:r>
        <w:rPr>
          <w:b w:val="0"/>
          <w:i w:val="0"/>
        </w:rPr>
        <w:t xml:space="preserve">In reality, Christ never sought forgiveness. He was captured and executed. Later when Christ was renamed Jesus and elevated to ‘Son of God’, the parable was reappropriated to make the execution look like a homecoming. This makes sense if Christ was 'coming home' to God. However, the final version recorded in Luke removed Christ as the identified son entirely. Now the prodigal son would become a fictional character in a story </w:t>
      </w:r>
      <w:r>
        <w:rPr>
          <w:b w:val="0"/>
          <w:i/>
        </w:rPr>
        <w:t>made up</w:t>
      </w:r>
      <w:r>
        <w:rPr>
          <w:b w:val="0"/>
          <w:i w:val="0"/>
        </w:rPr>
        <w:t xml:space="preserve"> by Christ.</w:t>
      </w:r>
    </w:p>
    <w:p>
      <w:r>
        <w:rPr>
          <w:b w:val="0"/>
          <w:i w:val="0"/>
        </w:rPr>
      </w:r>
      <w:r>
        <w:rPr>
          <w:b/>
          <w:i w:val="0"/>
        </w:rPr>
        <w:t>Two branches of Christianity.</w:t>
      </w:r>
      <w:r>
        <w:rPr>
          <w:b w:val="0"/>
          <w:i w:val="0"/>
        </w:rPr>
        <w:t xml:space="preserve"> </w:t>
      </w:r>
      <w:hyperlink r:id="rId292">
        <w:r>
          <w:rPr>
            <w:b w:val="0"/>
            <w:i w:val="0"/>
            <w:color w:val="B8860B"/>
          </w:rPr>
          <w:t>Revolution Despite Christ's Martyrdom</w:t>
        </w:r>
      </w:hyperlink>
      <w:r>
        <w:rPr>
          <w:b w:val="0"/>
          <w:i w:val="0"/>
        </w:rPr>
        <w:t xml:space="preserve"> states Fomenko's map, then steps past his </w:t>
      </w:r>
      <w:r>
        <w:rPr>
          <w:b/>
          <w:i w:val="0"/>
        </w:rPr>
        <w:t>11th-century-forward</w:t>
      </w:r>
      <w:r>
        <w:rPr>
          <w:b w:val="0"/>
          <w:i w:val="0"/>
        </w:rPr>
        <w:t xml:space="preserve"> horizon: the </w:t>
      </w:r>
      <w:r>
        <w:rPr>
          <w:b/>
          <w:i w:val="0"/>
        </w:rPr>
        <w:t>Istanbul church</w:t>
      </w:r>
      <w:r>
        <w:rPr>
          <w:b w:val="0"/>
          <w:i w:val="0"/>
        </w:rPr>
        <w:t xml:space="preserve"> is treated here as </w:t>
      </w:r>
      <w:r>
        <w:rPr>
          <w:b/>
          <w:i w:val="0"/>
        </w:rPr>
        <w:t>far older than Christ</w:t>
      </w:r>
      <w:r>
        <w:rPr>
          <w:b w:val="0"/>
          <w:i w:val="0"/>
        </w:rPr>
        <w:t xml:space="preserve">, so the institution calling itself </w:t>
      </w:r>
      <w:r>
        <w:rPr>
          <w:b/>
          <w:i w:val="0"/>
        </w:rPr>
        <w:t>Apostolic</w:t>
      </w:r>
      <w:r>
        <w:rPr>
          <w:b w:val="0"/>
          <w:i w:val="0"/>
        </w:rPr>
        <w:t xml:space="preserve"> cannot be reduced to his post-crucifixion "apostolic" faction alone. A tabular Fomenko-vs-extension breakdown (editor reference) lives at </w:t>
      </w:r>
      <w:hyperlink r:id="rId293">
        <w:r>
          <w:rPr>
            <w:b w:val="0"/>
            <w:i w:val="0"/>
            <w:color w:val="B8860B"/>
          </w:rPr>
          <w:t>/history/chronology/investigations/two-branches-christianity-fomenko-vs-author.md</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31</w:t>
      </w:r>
    </w:p>
    <w:p>
      <w:pPr>
        <w:pStyle w:val="Heading2"/>
        <w:keepNext/>
        <w:keepLines/>
      </w:pPr>
      <w:r>
        <w:rPr>
          <w:b/>
        </w:rPr>
        <w:t>Deep State, the Census, &amp; Naming of Christ</w:t>
      </w:r>
    </w:p>
    <w:p>
      <w:pPr>
        <w:pStyle w:val="Quote"/>
      </w:pPr>
      <w:r>
        <w:rPr>
          <w:b w:val="0"/>
          <w:i w:val="0"/>
          <w:sz w:val="19"/>
        </w:rPr>
      </w:r>
      <w:r>
        <w:rPr>
          <w:b/>
          <w:i w:val="0"/>
          <w:sz w:val="19"/>
        </w:rPr>
        <w:t>TL;DR:</w:t>
      </w:r>
      <w:r>
        <w:rPr>
          <w:b w:val="0"/>
          <w:i w:val="0"/>
          <w:sz w:val="19"/>
        </w:rPr>
        <w:t xml:space="preserve"> </w:t>
      </w:r>
      <w:r>
        <w:rPr>
          <w:b/>
          <w:i w:val="0"/>
          <w:sz w:val="19"/>
        </w:rPr>
        <w:t>Census</w:t>
      </w:r>
      <w:r>
        <w:rPr>
          <w:b w:val="0"/>
          <w:i w:val="0"/>
          <w:sz w:val="19"/>
        </w:rPr>
        <w:t xml:space="preserve"> counts </w:t>
      </w:r>
      <w:r>
        <w:rPr>
          <w:b/>
          <w:i w:val="0"/>
          <w:sz w:val="19"/>
        </w:rPr>
        <w:t>giants</w:t>
      </w:r>
      <w:r>
        <w:rPr>
          <w:b w:val="0"/>
          <w:i w:val="0"/>
          <w:sz w:val="19"/>
        </w:rPr>
        <w:t xml:space="preserve"> for </w:t>
      </w:r>
      <w:r>
        <w:rPr>
          <w:b/>
          <w:i w:val="0"/>
          <w:sz w:val="19"/>
        </w:rPr>
        <w:t>genocide</w:t>
      </w:r>
      <w:r>
        <w:rPr>
          <w:b w:val="0"/>
          <w:i w:val="0"/>
          <w:sz w:val="19"/>
        </w:rPr>
        <w:t xml:space="preserve">, not Bethlehem travel; fleeing </w:t>
      </w:r>
      <w:r>
        <w:rPr>
          <w:b/>
          <w:i w:val="0"/>
          <w:sz w:val="19"/>
        </w:rPr>
        <w:t>hairy Rus'</w:t>
      </w:r>
      <w:r>
        <w:rPr>
          <w:b w:val="0"/>
          <w:i w:val="0"/>
          <w:sz w:val="19"/>
        </w:rPr>
        <w:t xml:space="preserve"> </w:t>
      </w:r>
      <w:r>
        <w:rPr>
          <w:b/>
          <w:i w:val="0"/>
          <w:sz w:val="19"/>
        </w:rPr>
        <w:t>Katya</w:t>
      </w:r>
      <w:r>
        <w:rPr>
          <w:b w:val="0"/>
          <w:i w:val="0"/>
          <w:sz w:val="19"/>
        </w:rPr>
        <w:t xml:space="preserve"> breaks the story; </w:t>
      </w:r>
      <w:r>
        <w:rPr>
          <w:b/>
          <w:i w:val="0"/>
          <w:sz w:val="19"/>
        </w:rPr>
        <w:t>Christ</w:t>
      </w:r>
      <w:r>
        <w:rPr>
          <w:b w:val="0"/>
          <w:i w:val="0"/>
          <w:sz w:val="19"/>
        </w:rPr>
        <w:t xml:space="preserve"> means </w:t>
      </w:r>
      <w:r>
        <w:rPr>
          <w:b/>
          <w:i w:val="0"/>
          <w:sz w:val="19"/>
        </w:rPr>
        <w:t>anointed</w:t>
      </w:r>
      <w:r>
        <w:rPr>
          <w:b w:val="0"/>
          <w:i w:val="0"/>
          <w:sz w:val="19"/>
        </w:rPr>
        <w:t xml:space="preserve"> </w:t>
      </w:r>
      <w:r>
        <w:rPr>
          <w:b/>
          <w:i w:val="0"/>
          <w:sz w:val="19"/>
        </w:rPr>
        <w:t>Baptism</w:t>
      </w:r>
      <w:r>
        <w:rPr>
          <w:b w:val="0"/>
          <w:i w:val="0"/>
          <w:sz w:val="19"/>
        </w:rPr>
        <w:t xml:space="preserve">—first </w:t>
      </w:r>
      <w:r>
        <w:rPr>
          <w:b/>
          <w:i w:val="0"/>
          <w:sz w:val="19"/>
        </w:rPr>
        <w:t>giant</w:t>
      </w:r>
      <w:r>
        <w:rPr>
          <w:b w:val="0"/>
          <w:i w:val="0"/>
          <w:sz w:val="19"/>
        </w:rPr>
        <w:t xml:space="preserve"> convert the church could not domesticate; </w:t>
      </w:r>
      <w:r>
        <w:rPr>
          <w:b/>
          <w:i w:val="0"/>
          <w:sz w:val="19"/>
        </w:rPr>
        <w:t>matrilineal</w:t>
      </w:r>
      <w:r>
        <w:rPr>
          <w:b w:val="0"/>
          <w:i w:val="0"/>
          <w:sz w:val="19"/>
        </w:rPr>
        <w:t xml:space="preserve"> </w:t>
      </w:r>
      <w:r>
        <w:rPr>
          <w:b/>
          <w:i w:val="0"/>
          <w:sz w:val="19"/>
        </w:rPr>
        <w:t>Wild Woman</w:t>
      </w:r>
      <w:r>
        <w:rPr>
          <w:b w:val="0"/>
          <w:i w:val="0"/>
          <w:sz w:val="19"/>
        </w:rPr>
        <w:t xml:space="preserve"> </w:t>
      </w:r>
      <w:r>
        <w:rPr>
          <w:b/>
          <w:i w:val="0"/>
          <w:sz w:val="19"/>
        </w:rPr>
        <w:t>lineage</w:t>
      </w:r>
      <w:r>
        <w:rPr>
          <w:b w:val="0"/>
          <w:i w:val="0"/>
          <w:sz w:val="19"/>
        </w:rPr>
        <w:t xml:space="preserve"> threatens Father–Son–priest </w:t>
      </w:r>
      <w:r>
        <w:rPr>
          <w:b/>
          <w:i w:val="0"/>
          <w:sz w:val="19"/>
        </w:rPr>
        <w:t>chain</w:t>
      </w:r>
      <w:r>
        <w:rPr>
          <w:b w:val="0"/>
          <w:i w:val="0"/>
          <w:sz w:val="19"/>
        </w:rPr>
        <w:t>.</w:t>
      </w:r>
    </w:p>
    <w:p>
      <w:pPr>
        <w:pStyle w:val="Heading2"/>
        <w:keepNext/>
        <w:keepLines/>
      </w:pPr>
      <w:r>
        <w:t>The Giants and the Deep State</w:t>
      </w:r>
    </w:p>
    <w:p>
      <w:r>
        <w:rPr>
          <w:b w:val="0"/>
          <w:i w:val="0"/>
        </w:rPr>
        <w:t>The normal-sized humans of the Deep State had a rocky history with the Giants — who remembered their enslavement by the</w:t>
      </w:r>
      <w:r>
        <w:rPr>
          <w:b w:val="0"/>
          <w:i w:val="0"/>
        </w:rPr>
        <w:t xml:space="preserve"> </w:t>
      </w:r>
      <w:r>
        <w:rPr>
          <w:b w:val="0"/>
          <w:i w:val="0"/>
        </w:rPr>
        <w:t>Pyramidal Empire. Giants were notoriously difficult to convert into Monotheism. They had their own religions, (large)</w:t>
      </w:r>
      <w:r>
        <w:rPr>
          <w:b w:val="0"/>
          <w:i w:val="0"/>
        </w:rPr>
        <w:t xml:space="preserve"> </w:t>
      </w:r>
      <w:r>
        <w:rPr>
          <w:b w:val="0"/>
          <w:i w:val="0"/>
        </w:rPr>
        <w:t>bibles, and a significant following of normal-sized humans. The Deep State knew they would never rule world religions</w:t>
      </w:r>
      <w:r>
        <w:rPr>
          <w:b w:val="0"/>
          <w:i w:val="0"/>
        </w:rPr>
        <w:t xml:space="preserve"> </w:t>
      </w:r>
      <w:r>
        <w:rPr>
          <w:b w:val="0"/>
          <w:i w:val="0"/>
        </w:rPr>
        <w:t>as long as the Giants existed. If they could only eliminate them all, then normal-sized humans would fall under the</w:t>
      </w:r>
      <w:r>
        <w:rPr>
          <w:b w:val="0"/>
          <w:i w:val="0"/>
        </w:rPr>
        <w:t xml:space="preserve"> </w:t>
      </w:r>
      <w:r>
        <w:rPr>
          <w:b w:val="0"/>
          <w:i w:val="0"/>
        </w:rPr>
        <w:t>influence of Deep State religions.</w:t>
      </w:r>
    </w:p>
    <w:p>
      <w:pPr>
        <w:pStyle w:val="Heading2"/>
        <w:keepNext/>
        <w:keepLines/>
      </w:pPr>
      <w:r>
        <w:t>The Census</w:t>
      </w:r>
    </w:p>
    <w:p>
      <w:r>
        <w:rPr>
          <w:b w:val="0"/>
          <w:i w:val="0"/>
        </w:rPr>
        <w:t xml:space="preserve">The Latin Bible contains a </w:t>
      </w:r>
      <w:r>
        <w:rPr>
          <w:b w:val="0"/>
          <w:i/>
        </w:rPr>
        <w:t>western</w:t>
      </w:r>
      <w:r>
        <w:rPr>
          <w:b w:val="0"/>
          <w:i w:val="0"/>
        </w:rPr>
        <w:t xml:space="preserve"> perspective of the Crucifixion, a story originally written in the Cyrillic bible,</w:t>
      </w:r>
      <w:r>
        <w:rPr>
          <w:b w:val="0"/>
          <w:i w:val="0"/>
        </w:rPr>
        <w:t xml:space="preserve"> </w:t>
      </w:r>
      <w:r>
        <w:rPr>
          <w:b w:val="0"/>
          <w:i w:val="0"/>
        </w:rPr>
        <w:t>but many of the facts are the same. The story of Christ began with</w:t>
      </w:r>
      <w:r>
        <w:rPr>
          <w:b w:val="0"/>
          <w:i w:val="0"/>
        </w:rPr>
        <w:t xml:space="preserve"> </w:t>
      </w:r>
      <w:r>
        <w:rPr>
          <w:b w:val="0"/>
          <w:i w:val="0"/>
        </w:rPr>
        <w:t xml:space="preserve">the </w:t>
      </w:r>
      <w:hyperlink r:id="rId294">
        <w:r>
          <w:rPr>
            <w:b w:val="0"/>
            <w:i w:val="0"/>
            <w:color w:val="B8860B"/>
          </w:rPr>
          <w:t>census</w:t>
        </w:r>
      </w:hyperlink>
      <w:r>
        <w:rPr>
          <w:b w:val="0"/>
          <w:i w:val="0"/>
        </w:rPr>
        <w:t xml:space="preserve"> </w:t>
      </w:r>
      <w:r>
        <w:rPr>
          <w:b w:val="0"/>
          <w:i w:val="0"/>
        </w:rPr>
        <w:t>ordered by the religious leaders of Jerusalem in Istanbul. However, it is illogical to suggest that a pregnant woman</w:t>
      </w:r>
      <w:r>
        <w:rPr>
          <w:b w:val="0"/>
          <w:i w:val="0"/>
        </w:rPr>
        <w:t xml:space="preserve"> </w:t>
      </w:r>
      <w:r>
        <w:rPr>
          <w:b w:val="0"/>
          <w:i w:val="0"/>
        </w:rPr>
        <w:t xml:space="preserve">(who is due) would be forced to travel to take part in a census. That </w:t>
      </w:r>
      <w:r>
        <w:rPr>
          <w:b w:val="0"/>
          <w:i/>
        </w:rPr>
        <w:t>never happens</w:t>
      </w:r>
      <w:r>
        <w:rPr>
          <w:b w:val="0"/>
          <w:i w:val="0"/>
        </w:rPr>
        <w:t xml:space="preserve"> in any census. Instead, the</w:t>
      </w:r>
      <w:r>
        <w:rPr>
          <w:b w:val="0"/>
          <w:i w:val="0"/>
        </w:rPr>
        <w:t xml:space="preserve"> </w:t>
      </w:r>
      <w:r>
        <w:rPr>
          <w:b w:val="0"/>
          <w:i w:val="0"/>
        </w:rPr>
        <w:t>census was of a very different nature; the Deep State was counting the giants of the region in preparation for a</w:t>
      </w:r>
      <w:r>
        <w:rPr>
          <w:b w:val="0"/>
          <w:i w:val="0"/>
        </w:rPr>
        <w:t xml:space="preserve"> </w:t>
      </w:r>
      <w:r>
        <w:rPr>
          <w:b w:val="0"/>
          <w:i/>
        </w:rPr>
        <w:t>planned genocide</w:t>
      </w:r>
      <w:r>
        <w:rPr>
          <w:b w:val="0"/>
          <w:i w:val="0"/>
        </w:rPr>
        <w:t xml:space="preserve"> of giants.</w:t>
      </w:r>
    </w:p>
    <w:p>
      <w:r>
        <w:rPr>
          <w:b w:val="0"/>
          <w:i w:val="0"/>
        </w:rPr>
        <w:t xml:space="preserve">At the same time, the Deep State prioritized the </w:t>
      </w:r>
      <w:r>
        <w:rPr>
          <w:b w:val="0"/>
          <w:i/>
        </w:rPr>
        <w:t>conversion</w:t>
      </w:r>
      <w:r>
        <w:rPr>
          <w:b w:val="0"/>
          <w:i w:val="0"/>
        </w:rPr>
        <w:t xml:space="preserve"> of giants into Monotheism (if at all possible). They saw</w:t>
      </w:r>
      <w:r>
        <w:rPr>
          <w:b w:val="0"/>
          <w:i w:val="0"/>
        </w:rPr>
        <w:t xml:space="preserve"> </w:t>
      </w:r>
      <w:r>
        <w:rPr>
          <w:b w:val="0"/>
          <w:i w:val="0"/>
        </w:rPr>
        <w:t>the Baptism of the giant Andronicus Christ as a unique opportunity to spread their influence east. With the census, many</w:t>
      </w:r>
      <w:r>
        <w:rPr>
          <w:b w:val="0"/>
          <w:i w:val="0"/>
        </w:rPr>
        <w:t xml:space="preserve"> </w:t>
      </w:r>
      <w:r>
        <w:rPr>
          <w:b w:val="0"/>
          <w:i w:val="0"/>
        </w:rPr>
        <w:t>giants were fleeing the Istanbul region knowing what the census would mean for them if they stayed put — and many giants</w:t>
      </w:r>
      <w:r>
        <w:rPr>
          <w:b w:val="0"/>
          <w:i w:val="0"/>
        </w:rPr>
        <w:t xml:space="preserve"> </w:t>
      </w:r>
      <w:r>
        <w:rPr>
          <w:b w:val="0"/>
          <w:i w:val="0"/>
        </w:rPr>
        <w:t>were killed en route.</w:t>
      </w:r>
    </w:p>
    <w:p>
      <w:pPr>
        <w:pStyle w:val="Heading2"/>
        <w:keepNext/>
        <w:keepLines/>
      </w:pPr>
      <w:r>
        <w:t>The Naming of Christ</w:t>
      </w:r>
    </w:p>
    <w:p>
      <w:r>
        <w:rPr>
          <w:b w:val="0"/>
          <w:i w:val="0"/>
        </w:rPr>
        <w:t>Christ means "anointed one" — meaning he was anointed with oil as part of the ancient Deep State ritual</w:t>
      </w:r>
      <w:r>
        <w:rPr>
          <w:b w:val="0"/>
          <w:i w:val="0"/>
        </w:rPr>
        <w:t xml:space="preserve"> </w:t>
      </w:r>
      <w:r>
        <w:rPr>
          <w:b w:val="0"/>
          <w:i w:val="0"/>
        </w:rPr>
        <w:t xml:space="preserve">of </w:t>
      </w:r>
      <w:hyperlink r:id="rId295">
        <w:r>
          <w:rPr>
            <w:b w:val="0"/>
            <w:i w:val="0"/>
            <w:color w:val="B8860B"/>
          </w:rPr>
          <w:t>Baptism</w:t>
        </w:r>
      </w:hyperlink>
      <w:r>
        <w:rPr>
          <w:b w:val="0"/>
          <w:i w:val="0"/>
        </w:rPr>
        <w:t>. This was unique for only one reason — Christ and his mother</w:t>
      </w:r>
      <w:r>
        <w:rPr>
          <w:b w:val="0"/>
          <w:i w:val="0"/>
        </w:rPr>
        <w:t xml:space="preserve"> </w:t>
      </w:r>
      <w:r>
        <w:rPr>
          <w:b w:val="0"/>
          <w:i w:val="0"/>
        </w:rPr>
        <w:t xml:space="preserve">were </w:t>
      </w:r>
      <w:hyperlink r:id="rId296">
        <w:r>
          <w:rPr>
            <w:b w:val="0"/>
            <w:i w:val="0"/>
            <w:color w:val="B8860B"/>
          </w:rPr>
          <w:t>large hairy humans</w:t>
        </w:r>
      </w:hyperlink>
      <w:r>
        <w:rPr>
          <w:b w:val="0"/>
          <w:i w:val="0"/>
        </w:rPr>
        <w:t xml:space="preserve"> from Rus', a land of giants that rarely</w:t>
      </w:r>
      <w:r>
        <w:rPr>
          <w:b w:val="0"/>
          <w:i w:val="0"/>
        </w:rPr>
        <w:t xml:space="preserve"> </w:t>
      </w:r>
      <w:r>
        <w:rPr>
          <w:b w:val="0"/>
          <w:i w:val="0"/>
        </w:rPr>
        <w:t>participated in any Deep State religious ceremonies. This land would birth the first world empire since the dark ages</w:t>
      </w:r>
      <w:r>
        <w:rPr>
          <w:b w:val="0"/>
          <w:i w:val="0"/>
        </w:rPr>
        <w:t xml:space="preserve"> </w:t>
      </w:r>
      <w:r>
        <w:rPr>
          <w:b w:val="0"/>
          <w:i w:val="0"/>
        </w:rPr>
        <w:t>and would come to be known as the Kingdom of Tartaria.</w:t>
      </w:r>
    </w:p>
    <w:p>
      <w:r>
        <w:rPr>
          <w:b w:val="0"/>
          <w:i w:val="0"/>
        </w:rPr>
        <w:t>The Church was building a patriarchal religion — authority passed from God the Father, to Christ the Son, to the male</w:t>
      </w:r>
      <w:r>
        <w:rPr>
          <w:b w:val="0"/>
          <w:i w:val="0"/>
        </w:rPr>
        <w:t xml:space="preserve"> </w:t>
      </w:r>
      <w:r>
        <w:rPr>
          <w:b w:val="0"/>
          <w:i w:val="0"/>
        </w:rPr>
        <w:t>apostles, to the male priesthood. Christ's hairy giant mother, carrying the matrilineal tradition of Rus', threatened</w:t>
      </w:r>
      <w:r>
        <w:rPr>
          <w:b w:val="0"/>
          <w:i w:val="0"/>
        </w:rPr>
        <w:t xml:space="preserve"> </w:t>
      </w:r>
      <w:r>
        <w:rPr>
          <w:b w:val="0"/>
          <w:i w:val="0"/>
        </w:rPr>
        <w:t xml:space="preserve">this entire structure. In the eastern tradition she came from, religious heritage passed through the </w:t>
      </w:r>
      <w:r>
        <w:rPr>
          <w:b/>
          <w:i w:val="0"/>
        </w:rPr>
        <w:t>mother</w:t>
      </w:r>
      <w:r>
        <w:rPr>
          <w:b w:val="0"/>
          <w:i w:val="0"/>
        </w:rPr>
        <w:t>, not</w:t>
      </w:r>
      <w:r>
        <w:rPr>
          <w:b w:val="0"/>
          <w:i w:val="0"/>
        </w:rPr>
        <w:t xml:space="preserve"> </w:t>
      </w:r>
      <w:r>
        <w:rPr>
          <w:b w:val="0"/>
          <w:i w:val="0"/>
        </w:rPr>
        <w:t>the father. A pregnant "Wild Woman" fleeing the census represented everything the Deep State sought to eliminate.</w:t>
      </w:r>
    </w:p>
    <w:p>
      <w:r>
        <w:rPr>
          <w:b w:val="0"/>
          <w:i w:val="0"/>
        </w:rPr>
        <w:t xml:space="preserve">See: </w:t>
      </w:r>
      <w:hyperlink r:id="rId296">
        <w:r>
          <w:rPr>
            <w:b w:val="0"/>
            <w:i w:val="0"/>
            <w:color w:val="B8860B"/>
          </w:rPr>
          <w:t>Hairy Mary: The Wild Woman Who Threatened Patriarchal Religion</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Hirsute</w:t>
      </w:r>
      <w:r>
        <w:rPr>
          <w:b w:val="0"/>
          <w:i w:val="0"/>
          <w:sz w:val="19"/>
        </w:rPr>
        <w:t xml:space="preserve"> </w:t>
      </w:r>
      <w:r>
        <w:rPr>
          <w:b/>
          <w:i w:val="0"/>
          <w:sz w:val="19"/>
        </w:rPr>
        <w:t>Wild Woman</w:t>
      </w:r>
      <w:r>
        <w:rPr>
          <w:b w:val="0"/>
          <w:i w:val="0"/>
          <w:sz w:val="19"/>
        </w:rPr>
        <w:t xml:space="preserve"> icons preserve a </w:t>
      </w:r>
      <w:r>
        <w:rPr>
          <w:b/>
          <w:i w:val="0"/>
          <w:sz w:val="19"/>
        </w:rPr>
        <w:t>real</w:t>
      </w:r>
      <w:r>
        <w:rPr>
          <w:b w:val="0"/>
          <w:i w:val="0"/>
          <w:sz w:val="19"/>
        </w:rPr>
        <w:t xml:space="preserve"> giant phenotype the Church framed as </w:t>
      </w:r>
      <w:r>
        <w:rPr>
          <w:b/>
          <w:i w:val="0"/>
          <w:sz w:val="19"/>
        </w:rPr>
        <w:t>sin</w:t>
      </w:r>
      <w:r>
        <w:rPr>
          <w:b w:val="0"/>
          <w:i w:val="0"/>
          <w:sz w:val="19"/>
        </w:rPr>
        <w:t xml:space="preserve">; Netherlandish </w:t>
      </w:r>
      <w:r>
        <w:rPr>
          <w:b/>
          <w:i w:val="0"/>
          <w:sz w:val="19"/>
        </w:rPr>
        <w:t>Magdalene</w:t>
      </w:r>
      <w:r>
        <w:rPr>
          <w:b w:val="0"/>
          <w:i w:val="0"/>
          <w:sz w:val="19"/>
        </w:rPr>
        <w:t xml:space="preserve"> maternity cues read as </w:t>
      </w:r>
      <w:r>
        <w:rPr>
          <w:b/>
          <w:i w:val="0"/>
          <w:sz w:val="19"/>
        </w:rPr>
        <w:t>census flight</w:t>
      </w:r>
      <w:r>
        <w:rPr>
          <w:b w:val="0"/>
          <w:i w:val="0"/>
          <w:sz w:val="19"/>
        </w:rPr>
        <w:t xml:space="preserve">; </w:t>
      </w:r>
      <w:r>
        <w:rPr>
          <w:b/>
          <w:i w:val="0"/>
          <w:sz w:val="19"/>
        </w:rPr>
        <w:t>matrilineal</w:t>
      </w:r>
      <w:r>
        <w:rPr>
          <w:b w:val="0"/>
          <w:i w:val="0"/>
          <w:sz w:val="19"/>
        </w:rPr>
        <w:t xml:space="preserve"> Rus' </w:t>
      </w:r>
      <w:r>
        <w:rPr>
          <w:b/>
          <w:i w:val="0"/>
          <w:sz w:val="19"/>
        </w:rPr>
        <w:t>authority</w:t>
      </w:r>
      <w:r>
        <w:rPr>
          <w:b w:val="0"/>
          <w:i w:val="0"/>
          <w:sz w:val="19"/>
        </w:rPr>
        <w:t xml:space="preserve"> vs </w:t>
      </w:r>
      <w:r>
        <w:rPr>
          <w:b/>
          <w:i w:val="0"/>
          <w:sz w:val="19"/>
        </w:rPr>
        <w:t>patrilineal</w:t>
      </w:r>
      <w:r>
        <w:rPr>
          <w:b w:val="0"/>
          <w:i w:val="0"/>
          <w:sz w:val="19"/>
        </w:rPr>
        <w:t xml:space="preserve"> Rome; Trojan </w:t>
      </w:r>
      <w:r>
        <w:rPr>
          <w:b/>
          <w:i w:val="0"/>
          <w:sz w:val="19"/>
        </w:rPr>
        <w:t>“woman”</w:t>
      </w:r>
      <w:r>
        <w:rPr>
          <w:b w:val="0"/>
          <w:i w:val="0"/>
          <w:sz w:val="19"/>
        </w:rPr>
        <w:t xml:space="preserve"> feud is </w:t>
      </w:r>
      <w:r>
        <w:rPr>
          <w:b/>
          <w:i w:val="0"/>
          <w:sz w:val="19"/>
        </w:rPr>
        <w:t>Mary</w:t>
      </w:r>
      <w:r>
        <w:rPr>
          <w:b w:val="0"/>
          <w:i w:val="0"/>
          <w:sz w:val="19"/>
        </w:rPr>
        <w:t xml:space="preserve"> tradition war per </w:t>
      </w:r>
      <w:r>
        <w:rPr>
          <w:b/>
          <w:i w:val="0"/>
          <w:sz w:val="19"/>
        </w:rPr>
        <w:t>Fomenko</w:t>
      </w:r>
      <w:r>
        <w:rPr>
          <w:b w:val="0"/>
          <w:i w:val="0"/>
          <w:sz w:val="19"/>
        </w:rPr>
        <w:t>.</w:t>
      </w:r>
    </w:p>
    <w:p>
      <w:r>
        <w:rPr>
          <w:b w:val="0"/>
          <w:i/>
        </w:rPr>
        <w:t>Wild Women were portrayed with full body hair, nursing children, living outside Church society. The iconography encodes memory of a real human phenotype.</w:t>
      </w:r>
    </w:p>
    <w:p>
      <w:pPr>
        <w:pStyle w:val="Heading3"/>
        <w:keepNext/>
        <w:keepLines/>
      </w:pPr>
      <w:r>
        <w:t>Why Was Christ's Mother Depicted as Hairy?</w:t>
      </w:r>
    </w:p>
    <w:p>
      <w:r>
        <w:rPr>
          <w:b w:val="0"/>
          <w:i w:val="0"/>
        </w:rPr>
        <w:t xml:space="preserve">Art historian Magdalena Łanuszka </w:t>
      </w:r>
      <w:hyperlink r:id="rId297">
        <w:r>
          <w:rPr>
            <w:b w:val="0"/>
            <w:i w:val="0"/>
            <w:color w:val="B8860B"/>
          </w:rPr>
          <w:t>rejects</w:t>
        </w:r>
      </w:hyperlink>
      <w:r>
        <w:rPr>
          <w:b w:val="0"/>
          <w:i w:val="0"/>
        </w:rPr>
        <w:t xml:space="preserve"> the standard explanation that medieval artists confused Mary Magdalene with Mary of Egypt:</w:t>
      </w:r>
    </w:p>
    <w:p>
      <w:pPr>
        <w:pStyle w:val="Quote"/>
      </w:pPr>
      <w:r>
        <w:rPr>
          <w:b w:val="0"/>
          <w:i w:val="0"/>
          <w:sz w:val="19"/>
        </w:rPr>
        <w:t xml:space="preserve">"I am pretty convinced that the medieval viewer, looking at a hirsute Mary Magdalene, most likely saw her as a </w:t>
      </w:r>
      <w:r>
        <w:rPr>
          <w:b/>
          <w:i w:val="0"/>
          <w:sz w:val="19"/>
        </w:rPr>
        <w:t>Wild Woman</w:t>
      </w:r>
      <w:r>
        <w:rPr>
          <w:b w:val="0"/>
          <w:i w:val="0"/>
          <w:sz w:val="19"/>
        </w:rPr>
        <w:t>!"</w:t>
      </w:r>
    </w:p>
    <w:p>
      <w:r>
        <w:rPr>
          <w:b w:val="0"/>
          <w:i w:val="0"/>
        </w:rPr>
        <w:t xml:space="preserve">Wild Men and Wild Women (Wildweibchen) were a distinct iconographic tradition — hairy, self-sufficient humans in wilderness. The </w:t>
      </w:r>
      <w:hyperlink r:id="rId298">
        <w:r>
          <w:rPr>
            <w:b w:val="0"/>
            <w:i w:val="0"/>
            <w:color w:val="B8860B"/>
          </w:rPr>
          <w:t>Met Museum</w:t>
        </w:r>
      </w:hyperlink>
      <w:r>
        <w:rPr>
          <w:b w:val="0"/>
          <w:i w:val="0"/>
        </w:rPr>
        <w:t xml:space="preserve"> holds Master ES's "Wild Woman with Unicorn." In medieval art, Wild Men "symbolised </w:t>
      </w:r>
      <w:r>
        <w:rPr>
          <w:b/>
          <w:i w:val="0"/>
        </w:rPr>
        <w:t>sinful humanity</w:t>
      </w:r>
      <w:r>
        <w:rPr>
          <w:b w:val="0"/>
          <w:i w:val="0"/>
        </w:rPr>
        <w:t>" — exactly what we'd expect if the Church sought to demonize a population it intended to eliminate. Łanuszka notes the hirsute Magdalene vanished from Western art when Wild Men lost popularity — the tradition ended because living memory of actual hairy humans was extinguished.</w:t>
      </w:r>
    </w:p>
    <w:p>
      <w:pPr>
        <w:pStyle w:val="Heading3"/>
        <w:keepNext/>
        <w:keepLines/>
      </w:pPr>
      <w:r>
        <w:t>The Pregnant Hairy Woman Fleeing the Census</w:t>
      </w:r>
    </w:p>
    <w:p>
      <w:r>
        <w:rPr>
          <w:b w:val="0"/>
          <w:i w:val="0"/>
        </w:rPr>
        <w:t xml:space="preserve">No census has required pregnant women to travel. Mary was not traveling </w:t>
      </w:r>
      <w:r>
        <w:rPr>
          <w:b w:val="0"/>
          <w:i/>
        </w:rPr>
        <w:t>to</w:t>
      </w:r>
      <w:r>
        <w:rPr>
          <w:b w:val="0"/>
          <w:i w:val="0"/>
        </w:rPr>
        <w:t xml:space="preserve"> the census — she was </w:t>
      </w:r>
      <w:r>
        <w:rPr>
          <w:b/>
          <w:i w:val="0"/>
        </w:rPr>
        <w:t>fleeing</w:t>
      </w:r>
      <w:r>
        <w:rPr>
          <w:b w:val="0"/>
          <w:i w:val="0"/>
        </w:rPr>
        <w:t xml:space="preserve"> it. The census targeted her kind: hairy giants from Rus'. In 15th-century Netherlandish paintings, Magdalene appears in </w:t>
      </w:r>
      <w:r>
        <w:rPr>
          <w:b/>
          <w:i w:val="0"/>
        </w:rPr>
        <w:t>unlaced maternity dresses</w:t>
      </w:r>
      <w:r>
        <w:rPr>
          <w:b w:val="0"/>
          <w:i w:val="0"/>
        </w:rPr>
        <w:t xml:space="preserve"> — the period's pregnancy signal. In Rogier van der Weyden's </w:t>
      </w:r>
      <w:r>
        <w:rPr>
          <w:b w:val="0"/>
          <w:i/>
        </w:rPr>
        <w:t>Descent from the Cross</w:t>
      </w:r>
      <w:r>
        <w:rPr>
          <w:b w:val="0"/>
          <w:i w:val="0"/>
        </w:rPr>
        <w:t xml:space="preserve">, </w:t>
      </w:r>
      <w:hyperlink r:id="rId299">
        <w:r>
          <w:rPr>
            <w:b w:val="0"/>
            <w:i w:val="0"/>
            <w:color w:val="B8860B"/>
          </w:rPr>
          <w:t>Magdalene wears a belt inscribed "JHESUS MARIA"</w:t>
        </w:r>
      </w:hyperlink>
      <w:r>
        <w:rPr>
          <w:b w:val="0"/>
          <w:i w:val="0"/>
        </w:rPr>
        <w:t xml:space="preserve"> — as if the unborn child bore its parents' names.</w:t>
      </w:r>
    </w:p>
    <w:p>
      <w:r>
        <w:rPr>
          <w:b w:val="0"/>
          <w:i w:val="0"/>
        </w:rPr>
        <w:t xml:space="preserve">Christ's father is absent from every Gospel. The Church's "divine conception" may overlay simpler reality: the father was killed or captured in the census-genocide. </w:t>
      </w:r>
      <w:r>
        <w:rPr>
          <w:b/>
          <w:i w:val="0"/>
        </w:rPr>
        <w:t>Marriage as institution was created by the same Church hunting her people.</w:t>
      </w:r>
      <w:r>
        <w:rPr>
          <w:b w:val="0"/>
          <w:i w:val="0"/>
        </w:rPr>
        <w:t xml:space="preserve"> Among self-sufficient, matrilineal Wild People, Church-sanctioned union meant nothing.</w:t>
      </w:r>
    </w:p>
    <w:p>
      <w:pPr>
        <w:pStyle w:val="Heading3"/>
        <w:keepNext/>
        <w:keepLines/>
      </w:pPr>
      <w:r>
        <w:t>The Existential Threat: Matrilineal vs Patrilineal Religion</w:t>
      </w:r>
    </w:p>
    <w:p>
      <w:r>
        <w:rPr>
          <w:b w:val="0"/>
          <w:i w:val="0"/>
        </w:rPr>
        <w:t xml:space="preserve">Christ's mother threatened the nascent Church because of </w:t>
      </w:r>
      <w:r>
        <w:rPr>
          <w:b/>
          <w:i w:val="0"/>
        </w:rPr>
        <w:t>lineage</w:t>
      </w:r>
      <w:r>
        <w:rPr>
          <w:b w:val="0"/>
          <w:i w:val="0"/>
        </w:rPr>
        <w:t xml:space="preserve">. In eastern Rus' tradition, religious heritage passed through the </w:t>
      </w:r>
      <w:r>
        <w:rPr>
          <w:b/>
          <w:i w:val="0"/>
        </w:rPr>
        <w:t>mother</w:t>
      </w:r>
      <w:r>
        <w:rPr>
          <w:b w:val="0"/>
          <w:i w:val="0"/>
        </w:rPr>
        <w:t xml:space="preserve">. The Church was building a </w:t>
      </w:r>
      <w:r>
        <w:rPr>
          <w:b/>
          <w:i w:val="0"/>
        </w:rPr>
        <w:t>patriarchal religion</w:t>
      </w:r>
      <w:r>
        <w:rPr>
          <w:b w:val="0"/>
          <w:i w:val="0"/>
        </w:rPr>
        <w:t xml:space="preserve"> where authority flowed from God the Father to Christ the Son to male priests. A prominent female figure passing religious authority through the maternal line collapsed their claim.</w:t>
      </w:r>
    </w:p>
    <w:p>
      <w:r>
        <w:rPr>
          <w:b w:val="0"/>
          <w:i w:val="0"/>
        </w:rPr>
        <w:t>The Church's solution: conflate all Marys into one domesticated Virgin; split threatening aspects into a separate sinful penitent; eliminate the Wild People — removing living evidence of the old matrilineal tradition.</w:t>
      </w:r>
    </w:p>
    <w:p>
      <w:pPr>
        <w:pStyle w:val="Heading3"/>
        <w:keepNext/>
        <w:keepLines/>
      </w:pPr>
      <w:r>
        <w:t>The Trojan War: A War Over the "Woman"</w:t>
      </w:r>
    </w:p>
    <w:p>
      <w:r>
        <w:rPr>
          <w:b w:val="0"/>
          <w:i w:val="0"/>
        </w:rPr>
        <w:t xml:space="preserve">Per </w:t>
      </w:r>
      <w:hyperlink r:id="rId35">
        <w:r>
          <w:rPr>
            <w:b w:val="0"/>
            <w:i w:val="0"/>
            <w:color w:val="B8860B"/>
          </w:rPr>
          <w:t>Fomenko's reconstruction</w:t>
        </w:r>
      </w:hyperlink>
      <w:r>
        <w:rPr>
          <w:b w:val="0"/>
          <w:i w:val="0"/>
        </w:rPr>
        <w:t xml:space="preserve">, the Bible and chronicles used "wives" to represent </w:t>
      </w:r>
      <w:r>
        <w:rPr>
          <w:b/>
          <w:i w:val="0"/>
        </w:rPr>
        <w:t>religions</w:t>
      </w:r>
      <w:r>
        <w:rPr>
          <w:b w:val="0"/>
          <w:i w:val="0"/>
        </w:rPr>
        <w:t xml:space="preserve">: "the cause of the Trojan = Tarquinian = Gothic war could have been a </w:t>
      </w:r>
      <w:r>
        <w:rPr>
          <w:b/>
          <w:i w:val="0"/>
        </w:rPr>
        <w:t>RELIGIOUS DISPUTE</w:t>
      </w:r>
      <w:r>
        <w:rPr>
          <w:b w:val="0"/>
          <w:i w:val="0"/>
        </w:rPr>
        <w:t>: whose 'wife' was better." The "woman" at the centre of the Trojan War was Mary — the religious tradition of Rus'. The conflict was between Eastern/matrilineal tradition and Western/patrilineal Deep State priesthood.</w:t>
      </w:r>
    </w:p>
    <w:p>
      <w:r>
        <w:rPr>
          <w:b w:val="0"/>
          <w:i w:val="0"/>
        </w:rPr>
        <w:t xml:space="preserve">The hairy giants were dangerous because they were </w:t>
      </w:r>
      <w:r>
        <w:rPr>
          <w:b/>
          <w:i w:val="0"/>
        </w:rPr>
        <w:t>self-sufficient</w:t>
      </w:r>
      <w:r>
        <w:rPr>
          <w:b w:val="0"/>
          <w:i w:val="0"/>
        </w:rPr>
        <w:t xml:space="preserve"> — able to live without buildings, money, or Church infrastructure. Christ's mother, fleeing the census with her unborn child, represented an older humanity that threatened the patriarchal church by existing. See </w:t>
      </w:r>
      <w:hyperlink r:id="rId300">
        <w:r>
          <w:rPr>
            <w:b w:val="0"/>
            <w:i w:val="0"/>
            <w:color w:val="B8860B"/>
          </w:rPr>
          <w:t>The Census and Naming of Christ</w:t>
        </w:r>
      </w:hyperlink>
      <w:r>
        <w:rPr>
          <w:b w:val="0"/>
          <w:i w:val="0"/>
        </w:rPr>
        <w:t>.</w:t>
      </w:r>
    </w:p>
    <w:p>
      <w:pPr>
        <w:pStyle w:val="Heading3"/>
        <w:keepNext/>
        <w:keepLines/>
      </w:pPr>
      <w:r>
        <w:t>Sources</w:t>
      </w:r>
    </w:p>
    <w:p>
      <w:pPr>
        <w:pStyle w:val="ListBullet"/>
        <w:spacing w:before="20" w:after="20"/>
      </w:pPr>
      <w:r>
        <w:rPr>
          <w:b w:val="0"/>
          <w:i w:val="0"/>
          <w:sz w:val="19"/>
        </w:rPr>
        <w:t>Łanuszka, Magdalena. "</w:t>
      </w:r>
      <w:hyperlink r:id="rId301">
        <w:r>
          <w:rPr>
            <w:b w:val="0"/>
            <w:i w:val="0"/>
            <w:color w:val="B8860B"/>
            <w:sz w:val="19"/>
          </w:rPr>
          <w:t>Hairy Mary</w:t>
        </w:r>
      </w:hyperlink>
      <w:r>
        <w:rPr>
          <w:b w:val="0"/>
          <w:i w:val="0"/>
          <w:sz w:val="19"/>
        </w:rPr>
        <w:t xml:space="preserve">," </w:t>
      </w:r>
      <w:r>
        <w:rPr>
          <w:b w:val="0"/>
          <w:i/>
          <w:sz w:val="19"/>
        </w:rPr>
        <w:t>Posztukiwania</w:t>
      </w:r>
      <w:r>
        <w:rPr>
          <w:b w:val="0"/>
          <w:i w:val="0"/>
          <w:sz w:val="19"/>
        </w:rPr>
        <w:t>.</w:t>
      </w:r>
    </w:p>
    <w:p>
      <w:pPr>
        <w:pStyle w:val="ListBullet"/>
        <w:spacing w:before="20" w:after="20"/>
      </w:pPr>
      <w:r>
        <w:rPr>
          <w:b w:val="0"/>
          <w:i w:val="0"/>
          <w:sz w:val="19"/>
        </w:rPr>
        <w:t>Fomenko, A.T. "</w:t>
      </w:r>
      <w:hyperlink r:id="rId35">
        <w:r>
          <w:rPr>
            <w:b w:val="0"/>
            <w:i w:val="0"/>
            <w:color w:val="B8860B"/>
            <w:sz w:val="19"/>
          </w:rPr>
          <w:t>Chapter 3: The Trojan Horse</w:t>
        </w:r>
      </w:hyperlink>
      <w:r>
        <w:rPr>
          <w:b w:val="0"/>
          <w:i w:val="0"/>
          <w:sz w:val="19"/>
        </w:rPr>
        <w:t xml:space="preserve">." </w:t>
      </w:r>
      <w:r>
        <w:rPr>
          <w:b w:val="0"/>
          <w:i/>
          <w:sz w:val="19"/>
        </w:rPr>
        <w:t>History: Fiction or Science?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32</w:t>
      </w:r>
    </w:p>
    <w:p>
      <w:pPr>
        <w:pStyle w:val="Heading2"/>
        <w:keepNext/>
        <w:keepLines/>
      </w:pPr>
      <w:r>
        <w:rPr>
          <w:b/>
        </w:rPr>
        <w:t>Historical Christ is Born in Crimea</w:t>
      </w:r>
    </w:p>
    <w:p>
      <w:pPr>
        <w:pStyle w:val="Quote"/>
      </w:pPr>
      <w:r>
        <w:rPr>
          <w:b w:val="0"/>
          <w:i w:val="0"/>
          <w:sz w:val="19"/>
        </w:rPr>
      </w:r>
      <w:r>
        <w:rPr>
          <w:b/>
          <w:i w:val="0"/>
          <w:sz w:val="19"/>
        </w:rPr>
        <w:t>TL;DR:</w:t>
      </w:r>
      <w:r>
        <w:rPr>
          <w:b w:val="0"/>
          <w:i w:val="0"/>
          <w:sz w:val="19"/>
        </w:rPr>
        <w:t xml:space="preserve"> </w:t>
      </w:r>
      <w:r>
        <w:rPr>
          <w:b/>
          <w:i w:val="0"/>
          <w:sz w:val="19"/>
        </w:rPr>
        <w:t>Katya</w:t>
      </w:r>
      <w:r>
        <w:rPr>
          <w:b w:val="0"/>
          <w:i w:val="0"/>
          <w:sz w:val="19"/>
        </w:rPr>
        <w:t xml:space="preserve"> outruns the </w:t>
      </w:r>
      <w:r>
        <w:rPr>
          <w:b/>
          <w:i w:val="0"/>
          <w:sz w:val="19"/>
        </w:rPr>
        <w:t>census</w:t>
      </w:r>
      <w:r>
        <w:rPr>
          <w:b w:val="0"/>
          <w:i w:val="0"/>
          <w:sz w:val="19"/>
        </w:rPr>
        <w:t xml:space="preserve"> to </w:t>
      </w:r>
      <w:r>
        <w:rPr>
          <w:b/>
          <w:i w:val="0"/>
          <w:sz w:val="19"/>
        </w:rPr>
        <w:t>Crimea</w:t>
      </w:r>
      <w:r>
        <w:rPr>
          <w:b w:val="0"/>
          <w:i w:val="0"/>
          <w:sz w:val="19"/>
        </w:rPr>
        <w:t xml:space="preserve">; </w:t>
      </w:r>
      <w:r>
        <w:rPr>
          <w:b/>
          <w:i w:val="0"/>
          <w:sz w:val="19"/>
        </w:rPr>
        <w:t>stable</w:t>
      </w:r>
      <w:r>
        <w:rPr>
          <w:b w:val="0"/>
          <w:i w:val="0"/>
          <w:sz w:val="19"/>
        </w:rPr>
        <w:t xml:space="preserve"> </w:t>
      </w:r>
      <w:r>
        <w:rPr>
          <w:b/>
          <w:i w:val="0"/>
          <w:sz w:val="19"/>
        </w:rPr>
        <w:t>cesarean</w:t>
      </w:r>
      <w:r>
        <w:rPr>
          <w:b w:val="0"/>
          <w:i w:val="0"/>
          <w:sz w:val="19"/>
        </w:rPr>
        <w:t xml:space="preserve"> and </w:t>
      </w:r>
      <w:r>
        <w:rPr>
          <w:b/>
          <w:i w:val="0"/>
          <w:sz w:val="19"/>
        </w:rPr>
        <w:t>PARTHENOS</w:t>
      </w:r>
      <w:r>
        <w:rPr>
          <w:b w:val="0"/>
          <w:i w:val="0"/>
          <w:sz w:val="19"/>
        </w:rPr>
        <w:t xml:space="preserve"> linked to Slavonic </w:t>
      </w:r>
      <w:r>
        <w:rPr>
          <w:b/>
          <w:i w:val="0"/>
          <w:sz w:val="19"/>
        </w:rPr>
        <w:t>cut-open</w:t>
      </w:r>
      <w:r>
        <w:rPr>
          <w:b w:val="0"/>
          <w:i w:val="0"/>
          <w:sz w:val="19"/>
        </w:rPr>
        <w:t xml:space="preserve"> roots; </w:t>
      </w:r>
      <w:r>
        <w:rPr>
          <w:b/>
          <w:i w:val="0"/>
          <w:sz w:val="19"/>
        </w:rPr>
        <w:t>Magi</w:t>
      </w:r>
      <w:r>
        <w:rPr>
          <w:b w:val="0"/>
          <w:i w:val="0"/>
          <w:sz w:val="19"/>
        </w:rPr>
        <w:t xml:space="preserve"> as </w:t>
      </w:r>
      <w:r>
        <w:rPr>
          <w:b/>
          <w:i w:val="0"/>
          <w:sz w:val="19"/>
        </w:rPr>
        <w:t>Rus-Horde</w:t>
      </w:r>
      <w:r>
        <w:rPr>
          <w:b w:val="0"/>
          <w:i w:val="0"/>
          <w:sz w:val="19"/>
        </w:rPr>
        <w:t xml:space="preserve"> </w:t>
      </w:r>
      <w:r>
        <w:rPr>
          <w:b/>
          <w:i w:val="0"/>
          <w:sz w:val="19"/>
        </w:rPr>
        <w:t>rulers</w:t>
      </w:r>
      <w:r>
        <w:rPr>
          <w:b w:val="0"/>
          <w:i w:val="0"/>
          <w:sz w:val="19"/>
        </w:rPr>
        <w:t xml:space="preserve"> with </w:t>
      </w:r>
      <w:r>
        <w:rPr>
          <w:b/>
          <w:i w:val="0"/>
          <w:sz w:val="19"/>
        </w:rPr>
        <w:t>crescent-star</w:t>
      </w:r>
      <w:r>
        <w:rPr>
          <w:b w:val="0"/>
          <w:i w:val="0"/>
          <w:sz w:val="19"/>
        </w:rPr>
        <w:t xml:space="preserve"> banners; </w:t>
      </w:r>
      <w:r>
        <w:rPr>
          <w:b/>
          <w:i w:val="0"/>
          <w:sz w:val="19"/>
        </w:rPr>
        <w:t>Istanbul</w:t>
      </w:r>
      <w:r>
        <w:rPr>
          <w:b w:val="0"/>
          <w:i w:val="0"/>
          <w:sz w:val="19"/>
        </w:rPr>
        <w:t xml:space="preserve"> rabbinic training becomes </w:t>
      </w:r>
      <w:r>
        <w:rPr>
          <w:b/>
          <w:i w:val="0"/>
          <w:sz w:val="19"/>
        </w:rPr>
        <w:t>temple</w:t>
      </w:r>
      <w:r>
        <w:rPr>
          <w:b w:val="0"/>
          <w:i w:val="0"/>
          <w:sz w:val="19"/>
        </w:rPr>
        <w:t xml:space="preserve"> clash, </w:t>
      </w:r>
      <w:r>
        <w:rPr>
          <w:b/>
          <w:i w:val="0"/>
          <w:sz w:val="19"/>
        </w:rPr>
        <w:t>flight</w:t>
      </w:r>
      <w:r>
        <w:rPr>
          <w:b w:val="0"/>
          <w:i w:val="0"/>
          <w:sz w:val="19"/>
        </w:rPr>
        <w:t xml:space="preserve">, and </w:t>
      </w:r>
      <w:r>
        <w:rPr>
          <w:b/>
          <w:i w:val="0"/>
          <w:sz w:val="19"/>
        </w:rPr>
        <w:t>insurrection</w:t>
      </w:r>
      <w:r>
        <w:rPr>
          <w:b w:val="0"/>
          <w:i w:val="0"/>
          <w:sz w:val="19"/>
        </w:rPr>
        <w:t xml:space="preserve"> trial ending in </w:t>
      </w:r>
      <w:r>
        <w:rPr>
          <w:b/>
          <w:i w:val="0"/>
          <w:sz w:val="19"/>
        </w:rPr>
        <w:t>crucifixion</w:t>
      </w:r>
      <w:r>
        <w:rPr>
          <w:b w:val="0"/>
          <w:i w:val="0"/>
          <w:sz w:val="19"/>
        </w:rPr>
        <w:t>.</w:t>
      </w:r>
    </w:p>
    <w:p>
      <w:r>
        <w:rPr>
          <w:b w:val="0"/>
          <w:i w:val="0"/>
        </w:rPr>
        <w:t xml:space="preserve">Christ's mother Katya was one of those </w:t>
      </w:r>
      <w:hyperlink r:id="rId296">
        <w:r>
          <w:rPr>
            <w:b w:val="0"/>
            <w:i w:val="0"/>
            <w:color w:val="B8860B"/>
          </w:rPr>
          <w:t>attempting to flee the census</w:t>
        </w:r>
      </w:hyperlink>
      <w:r>
        <w:rPr>
          <w:b w:val="0"/>
          <w:i w:val="0"/>
        </w:rPr>
        <w:t xml:space="preserve">. As a </w:t>
      </w:r>
      <w:hyperlink r:id="rId296">
        <w:r>
          <w:rPr>
            <w:b w:val="0"/>
            <w:i w:val="0"/>
            <w:color w:val="B8860B"/>
          </w:rPr>
          <w:t>hairy giant</w:t>
        </w:r>
      </w:hyperlink>
      <w:r>
        <w:rPr>
          <w:b w:val="0"/>
          <w:i w:val="0"/>
        </w:rPr>
        <w:t xml:space="preserve"> from Rus', she knew the census was not a count but a prelude to genocide. She made it as far as Crimea before being caught. The locals took pity as she laboured through a difficult delivery. The language barrier prevented them from establishing who the father was — many assumed she was a prostitute, or a virgin. Her husband may have been killed by smaller humans, and she </w:t>
      </w:r>
      <w:r>
        <w:rPr>
          <w:b w:val="0"/>
          <w:i/>
        </w:rPr>
        <w:t>refused to speak of it</w:t>
      </w:r>
      <w:r>
        <w:rPr>
          <w:b w:val="0"/>
          <w:i w:val="0"/>
        </w:rPr>
        <w:t>. Unable to fit inside buildings, she was placed in a stable where locals performed a cesarean section.</w:t>
      </w:r>
    </w:p>
    <w:p>
      <w:pPr>
        <w:pStyle w:val="Heading2"/>
        <w:keepNext/>
        <w:keepLines/>
      </w:pPr>
      <w:r>
        <w:t>The Cesarean Section and "Perpetual Virginity"</w:t>
      </w:r>
    </w:p>
    <w:p>
      <w:r>
        <w:rPr>
          <w:b w:val="0"/>
          <w:i w:val="0"/>
        </w:rPr>
        <w:t xml:space="preserve">Fomenko demonstrates that "caesarean" derives from Christ's birth. In Church Slavonic liturgy, the irmos reads: </w:t>
      </w:r>
      <w:r>
        <w:rPr>
          <w:b w:val="0"/>
          <w:i/>
        </w:rPr>
        <w:t>"Him, who before the Sun shined, and in flesh came from virgin's side, infinitely incarnated, we praise You, Mother of God."</w:t>
      </w:r>
      <w:r>
        <w:rPr>
          <w:b w:val="0"/>
          <w:i w:val="0"/>
        </w:rPr>
        <w:t xml:space="preserve"> The words </w:t>
      </w:r>
      <w:hyperlink r:id="rId302">
        <w:r>
          <w:rPr>
            <w:b w:val="0"/>
            <w:i w:val="0"/>
            <w:color w:val="B8860B"/>
          </w:rPr>
          <w:t>describe a cesarean section</w:t>
        </w:r>
      </w:hyperlink>
      <w:r>
        <w:rPr>
          <w:b w:val="0"/>
          <w:i w:val="0"/>
        </w:rPr>
        <w:t>. Greek PARTHENOS (virgin) originates from Slavonic POROT', meaning "to cut open." The claim Mary "remained a virgin after giving birth" is literally true under cesarean: the birth canal was never used.</w:t>
      </w:r>
    </w:p>
    <w:p>
      <w:r>
        <w:rPr>
          <w:b w:val="0"/>
          <w:i w:val="0"/>
        </w:rPr>
        <w:t xml:space="preserve">According to </w:t>
      </w:r>
      <w:hyperlink r:id="rId303">
        <w:r>
          <w:rPr>
            <w:b w:val="0"/>
            <w:i w:val="0"/>
            <w:color w:val="B8860B"/>
          </w:rPr>
          <w:t>eastern chronicles</w:t>
        </w:r>
      </w:hyperlink>
      <w:r>
        <w:rPr>
          <w:b w:val="0"/>
          <w:i w:val="0"/>
        </w:rPr>
        <w:t xml:space="preserve">, the procedure stabbed infant Christ while still in the womb, generating traditions of the </w:t>
      </w:r>
      <w:hyperlink r:id="rId304">
        <w:r>
          <w:rPr>
            <w:b w:val="0"/>
            <w:i w:val="0"/>
            <w:color w:val="B8860B"/>
          </w:rPr>
          <w:t>Holy Lance</w:t>
        </w:r>
      </w:hyperlink>
      <w:r>
        <w:rPr>
          <w:b w:val="0"/>
          <w:i w:val="0"/>
        </w:rPr>
        <w:t xml:space="preserve"> and </w:t>
      </w:r>
      <w:hyperlink r:id="rId305">
        <w:r>
          <w:rPr>
            <w:b w:val="0"/>
            <w:i w:val="0"/>
            <w:color w:val="B8860B"/>
          </w:rPr>
          <w:t>Holy Grail</w:t>
        </w:r>
      </w:hyperlink>
      <w:r>
        <w:rPr>
          <w:b w:val="0"/>
          <w:i w:val="0"/>
        </w:rPr>
        <w:t>. This birth wound may have been conflated with the lance of the 'Roman' soldier at the Crucifixion.</w:t>
      </w:r>
    </w:p>
    <w:p>
      <w:r>
        <w:rPr>
          <w:b w:val="0"/>
          <w:i w:val="0"/>
        </w:rPr>
        <w:t>Eventually authorities agreed to let the giants live, provided they accepted Baptism into Monotheism.</w:t>
      </w:r>
    </w:p>
    <w:p>
      <w:pPr>
        <w:pStyle w:val="Heading2"/>
        <w:keepNext/>
        <w:keepLines/>
      </w:pPr>
      <w:r>
        <w:t>The Magi: Rus-Horde Rulers Accept Christ</w:t>
      </w:r>
    </w:p>
    <w:p>
      <w:r>
        <w:rPr>
          <w:b w:val="0"/>
          <w:i w:val="0"/>
        </w:rPr>
        <w:t xml:space="preserve">In Christ's epoch, Rus' adopted Christianity wholly and instantly. Fomenko </w:t>
      </w:r>
      <w:hyperlink r:id="rId302">
        <w:r>
          <w:rPr>
            <w:b w:val="0"/>
            <w:i w:val="0"/>
            <w:color w:val="B8860B"/>
          </w:rPr>
          <w:t>identifies the Magi</w:t>
        </w:r>
      </w:hyperlink>
      <w:r>
        <w:rPr>
          <w:b w:val="0"/>
          <w:i w:val="0"/>
        </w:rPr>
        <w:t xml:space="preserve"> as three Rus-Horde rulers: Russian Czar Vladimir (Balthazar), Czaritsa Malka — his mother (Melchior), and Cossack Ataman (Caspar). A Cologne Cathedral was erected in their honour, housing the Shrine of the Three Kings. Medieval images depict the adoration against banners displaying </w:t>
      </w:r>
      <w:r>
        <w:rPr>
          <w:b w:val="0"/>
          <w:i/>
        </w:rPr>
        <w:t>a crescent and star</w:t>
      </w:r>
      <w:r>
        <w:rPr>
          <w:b w:val="0"/>
          <w:i w:val="0"/>
        </w:rPr>
        <w:t xml:space="preserve"> — symbol of Czar-Grad (Jerusalem). In the Cologne Shrine, two Magi are bearded men, but the third is </w:t>
      </w:r>
      <w:r>
        <w:rPr>
          <w:b w:val="0"/>
          <w:i/>
        </w:rPr>
        <w:t>clearly female</w:t>
      </w:r>
      <w:r>
        <w:rPr>
          <w:b w:val="0"/>
          <w:i w:val="0"/>
        </w:rPr>
        <w:t xml:space="preserve"> — Queen Malka, later masculinised by Western artists uncomfortable with Slavic origins.</w:t>
      </w:r>
    </w:p>
    <w:p>
      <w:pPr>
        <w:pStyle w:val="Heading2"/>
        <w:keepNext/>
        <w:keepLines/>
      </w:pPr>
      <w:r>
        <w:t>Christ's Education and Conflict with the Church</w:t>
      </w:r>
    </w:p>
    <w:p>
      <w:r>
        <w:rPr>
          <w:b w:val="0"/>
          <w:i w:val="0"/>
        </w:rPr>
        <w:t xml:space="preserve">Christ traveled with his family to Jerusalem in Istanbul, where he trained as a Rabbi. Rabbis endlessly deliberated to reconcile ancient Monotheism with the polytheistic religions they were absorbing. This backfired: Christ and his mother remained unconvinced of Church authority, deferring to her eastern Rus' heritage. Due to Christ's </w:t>
      </w:r>
      <w:hyperlink r:id="rId306">
        <w:r>
          <w:rPr>
            <w:b w:val="0"/>
            <w:i w:val="0"/>
            <w:color w:val="B8860B"/>
          </w:rPr>
          <w:t>clerical criticisms</w:t>
        </w:r>
      </w:hyperlink>
      <w:r>
        <w:rPr>
          <w:b w:val="0"/>
          <w:i w:val="0"/>
        </w:rPr>
        <w:t xml:space="preserve">, his family was driven from Jerusalem. Matthew's Gospel preserves a redacted version in the </w:t>
      </w:r>
      <w:hyperlink r:id="rId307">
        <w:r>
          <w:rPr>
            <w:b w:val="0"/>
            <w:i w:val="0"/>
            <w:color w:val="B8860B"/>
          </w:rPr>
          <w:t>Holy Family's flight</w:t>
        </w:r>
      </w:hyperlink>
      <w:r>
        <w:rPr>
          <w:b w:val="0"/>
          <w:i w:val="0"/>
        </w:rPr>
        <w:t xml:space="preserve"> from King Herod to Egypt — in eastern records, they were fleeing Istanbul persecution back to Rus'.</w:t>
      </w:r>
    </w:p>
    <w:p>
      <w:r>
        <w:rPr>
          <w:b w:val="0"/>
          <w:i w:val="0"/>
        </w:rPr>
        <w:t xml:space="preserve">After returning home, Christ developed a following around hybridised teachings — parables demonstrating people were born free and needed no Church or God to mediate their lives. This spread quickly to Istanbul, challenging Monotheism's foundations. The Deep State laid plans to capture him. He was invited to a Passover celebration in Jerusalem, arrested, tried, and crucified. The charge was insurrection — not for challenging Monotheism, but for allegedly being </w:t>
      </w:r>
      <w:r>
        <w:rPr>
          <w:b w:val="0"/>
          <w:i/>
        </w:rPr>
        <w:t>King of the Jews</w:t>
      </w:r>
      <w:r>
        <w:rPr>
          <w:b w:val="0"/>
          <w:i w:val="0"/>
        </w:rPr>
        <w:t>, a title he never claimed.</w:t>
      </w:r>
    </w:p>
    <w:p>
      <w:r>
        <w:rPr>
          <w:b w:val="0"/>
          <w:i w:val="0"/>
        </w:rPr>
        <w:t xml:space="preserve">See: </w:t>
      </w:r>
      <w:hyperlink r:id="rId308">
        <w:r>
          <w:rPr>
            <w:b w:val="0"/>
            <w:i w:val="0"/>
            <w:color w:val="B8860B"/>
          </w:rPr>
          <w:t>Historical Christ is Crucified in Istanbul</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33</w:t>
      </w:r>
    </w:p>
    <w:p>
      <w:pPr>
        <w:pStyle w:val="Heading2"/>
        <w:keepNext/>
        <w:keepLines/>
      </w:pPr>
      <w:r>
        <w:rPr>
          <w:b/>
        </w:rPr>
        <w:t>Christ is Crucified in Istanbul</w:t>
      </w:r>
    </w:p>
    <w:p>
      <w:pPr>
        <w:pStyle w:val="Quote"/>
      </w:pPr>
      <w:r>
        <w:rPr>
          <w:b w:val="0"/>
          <w:i w:val="0"/>
          <w:sz w:val="19"/>
        </w:rPr>
      </w:r>
      <w:r>
        <w:rPr>
          <w:b/>
          <w:i w:val="0"/>
          <w:sz w:val="19"/>
        </w:rPr>
        <w:t>TL;DR:</w:t>
      </w:r>
      <w:r>
        <w:rPr>
          <w:b w:val="0"/>
          <w:i w:val="0"/>
          <w:sz w:val="19"/>
        </w:rPr>
        <w:t xml:space="preserve"> </w:t>
      </w:r>
      <w:r>
        <w:rPr>
          <w:b/>
          <w:i w:val="0"/>
          <w:sz w:val="19"/>
        </w:rPr>
        <w:t>1185</w:t>
      </w:r>
      <w:r>
        <w:rPr>
          <w:b w:val="0"/>
          <w:i w:val="0"/>
          <w:sz w:val="19"/>
        </w:rPr>
        <w:t xml:space="preserve"> </w:t>
      </w:r>
      <w:r>
        <w:rPr>
          <w:b/>
          <w:i w:val="0"/>
          <w:sz w:val="19"/>
        </w:rPr>
        <w:t>Yoros/Beykoz</w:t>
      </w:r>
      <w:r>
        <w:rPr>
          <w:b w:val="0"/>
          <w:i w:val="0"/>
          <w:sz w:val="19"/>
        </w:rPr>
        <w:t xml:space="preserve"> = </w:t>
      </w:r>
      <w:r>
        <w:rPr>
          <w:b/>
          <w:i w:val="0"/>
          <w:sz w:val="19"/>
        </w:rPr>
        <w:t>Golgotha</w:t>
      </w:r>
      <w:r>
        <w:rPr>
          <w:b w:val="0"/>
          <w:i w:val="0"/>
          <w:sz w:val="19"/>
        </w:rPr>
        <w:t xml:space="preserve"> on the </w:t>
      </w:r>
      <w:r>
        <w:rPr>
          <w:b/>
          <w:i w:val="0"/>
          <w:sz w:val="19"/>
        </w:rPr>
        <w:t>Bosphorus</w:t>
      </w:r>
      <w:r>
        <w:rPr>
          <w:b w:val="0"/>
          <w:i w:val="0"/>
          <w:sz w:val="19"/>
        </w:rPr>
        <w:t xml:space="preserve">; </w:t>
      </w:r>
      <w:r>
        <w:rPr>
          <w:b/>
          <w:i w:val="0"/>
          <w:sz w:val="19"/>
        </w:rPr>
        <w:t>eclipse</w:t>
      </w:r>
      <w:r>
        <w:rPr>
          <w:b w:val="0"/>
          <w:i w:val="0"/>
          <w:sz w:val="19"/>
        </w:rPr>
        <w:t xml:space="preserve"> staging for psychological effect; bound </w:t>
      </w:r>
      <w:r>
        <w:rPr>
          <w:b/>
          <w:i w:val="0"/>
          <w:sz w:val="19"/>
        </w:rPr>
        <w:t>giant</w:t>
      </w:r>
      <w:r>
        <w:rPr>
          <w:b w:val="0"/>
          <w:i w:val="0"/>
          <w:sz w:val="19"/>
        </w:rPr>
        <w:t xml:space="preserve"> mocked by smaller men; </w:t>
      </w:r>
      <w:r>
        <w:rPr>
          <w:b/>
          <w:i w:val="0"/>
          <w:sz w:val="19"/>
        </w:rPr>
        <w:t>Turin Shroud</w:t>
      </w:r>
      <w:r>
        <w:rPr>
          <w:b w:val="0"/>
          <w:i w:val="0"/>
          <w:sz w:val="19"/>
        </w:rPr>
        <w:t xml:space="preserve"> radiocarbon clusters </w:t>
      </w:r>
      <w:r>
        <w:rPr>
          <w:b/>
          <w:i w:val="0"/>
          <w:sz w:val="19"/>
        </w:rPr>
        <w:t>XI–XII</w:t>
      </w:r>
      <w:r>
        <w:rPr>
          <w:b w:val="0"/>
          <w:i w:val="0"/>
          <w:sz w:val="19"/>
        </w:rPr>
        <w:t xml:space="preserve"> per </w:t>
      </w:r>
      <w:r>
        <w:rPr>
          <w:b/>
          <w:i w:val="0"/>
          <w:sz w:val="19"/>
        </w:rPr>
        <w:t>Fomenko</w:t>
      </w:r>
      <w:r>
        <w:rPr>
          <w:b w:val="0"/>
          <w:i w:val="0"/>
          <w:sz w:val="19"/>
        </w:rPr>
        <w:t xml:space="preserve">; cloth becomes </w:t>
      </w:r>
      <w:r>
        <w:rPr>
          <w:b/>
          <w:i w:val="0"/>
          <w:sz w:val="19"/>
        </w:rPr>
        <w:t>Russian</w:t>
      </w:r>
      <w:r>
        <w:rPr>
          <w:b w:val="0"/>
          <w:i w:val="0"/>
          <w:sz w:val="19"/>
        </w:rPr>
        <w:t xml:space="preserve"> war </w:t>
      </w:r>
      <w:r>
        <w:rPr>
          <w:b/>
          <w:i w:val="0"/>
          <w:sz w:val="19"/>
        </w:rPr>
        <w:t>banner</w:t>
      </w:r>
      <w:r>
        <w:rPr>
          <w:b w:val="0"/>
          <w:i w:val="0"/>
          <w:sz w:val="19"/>
        </w:rPr>
        <w:t xml:space="preserve"> before </w:t>
      </w:r>
      <w:r>
        <w:rPr>
          <w:b/>
          <w:i w:val="0"/>
          <w:sz w:val="19"/>
        </w:rPr>
        <w:t>Turin</w:t>
      </w:r>
      <w:r>
        <w:rPr>
          <w:b w:val="0"/>
          <w:i w:val="0"/>
          <w:sz w:val="19"/>
        </w:rPr>
        <w:t>—</w:t>
      </w:r>
      <w:r>
        <w:rPr>
          <w:b/>
          <w:i w:val="0"/>
          <w:sz w:val="19"/>
        </w:rPr>
        <w:t>The Brother on the Cross</w:t>
      </w:r>
      <w:r>
        <w:rPr>
          <w:b w:val="0"/>
          <w:i w:val="0"/>
          <w:sz w:val="19"/>
        </w:rPr>
        <w:t xml:space="preserve"> treats survival.</w:t>
      </w:r>
    </w:p>
    <w:p>
      <w:r>
        <w:rPr>
          <w:b w:val="0"/>
          <w:i w:val="0"/>
        </w:rPr>
        <w:t>With planetary orbits stable for over a hundred years, it was now possible for the first time to predict future eclipses. The date and time of the crucifixion was purposefully chosen on a solar eclipse to magnify the psychological impact of the event. To the medieval mind it meant that God passed over the judgment and did not intervene to save Christ. This lie sufficed and his followers scattered in fear. The crucifixion of Christ was designed to end the influence of Giants like Christ by allowing smaller humans to poke, stab, and laugh at the giants with impunity while they were bound to the crosses.</w:t>
      </w:r>
    </w:p>
    <w:p>
      <w:pPr>
        <w:pStyle w:val="Heading2"/>
        <w:keepNext/>
        <w:keepLines/>
      </w:pPr>
      <w:r>
        <w:t>The Site: Yoros = Jerusalem = Golgotha</w:t>
      </w:r>
    </w:p>
    <w:p>
      <w:r>
        <w:rPr>
          <w:b w:val="0"/>
          <w:i w:val="0"/>
        </w:rPr>
        <w:t xml:space="preserve">The crucifixion took place on Beykoz mountain, on the Asiatic shore of the Bosphorus, near the fortress of </w:t>
      </w:r>
      <w:hyperlink r:id="rId302">
        <w:r>
          <w:rPr>
            <w:b w:val="0"/>
            <w:i w:val="0"/>
            <w:color w:val="B8860B"/>
          </w:rPr>
          <w:t>Yoros</w:t>
        </w:r>
      </w:hyperlink>
      <w:r>
        <w:rPr>
          <w:b w:val="0"/>
          <w:i w:val="0"/>
        </w:rPr>
        <w:t xml:space="preserve"> — an abbreviation of Ierosalim (Jerusalem). This fortress controlled the narrowest part of the Bosphorus close to the entrance to the Black Sea. To this day, an enormous fenced plot (approximately 3 by 17 metres) is known as the "grave of Yusha (Jesus)" — not a real grave, but a memorial marking the site of the crucifixion. For a full account of Yoros as First Jerusalem, see </w:t>
      </w:r>
      <w:hyperlink r:id="rId281">
        <w:r>
          <w:rPr>
            <w:b w:val="0"/>
            <w:i w:val="0"/>
            <w:color w:val="B8860B"/>
          </w:rPr>
          <w:t>Deep State Centralize World Religion at Jerusalem</w:t>
        </w:r>
      </w:hyperlink>
      <w:r>
        <w:rPr>
          <w:b w:val="0"/>
          <w:i w:val="0"/>
        </w:rPr>
        <w:t>.</w:t>
      </w:r>
    </w:p>
    <w:p>
      <w:r>
        <w:rPr>
          <w:b w:val="0"/>
          <w:i w:val="0"/>
        </w:rPr>
        <w:t xml:space="preserve">It is notable that in many paintings, icons and frescoes, Christ's crucifixion is shown with a background of a </w:t>
      </w:r>
      <w:r>
        <w:rPr>
          <w:b w:val="0"/>
          <w:i/>
        </w:rPr>
        <w:t>big sea strait or wide river</w:t>
      </w:r>
      <w:r>
        <w:rPr>
          <w:b w:val="0"/>
          <w:i w:val="0"/>
        </w:rPr>
        <w:t xml:space="preserve"> — not an open sea. Artists with accurate recollection of the original story would have depicted the Bosphorus strait as a significant part of the landscape, as Beykoz mountain sits right on the shore with a clear view of the European shore where central Constantinople is situated.</w:t>
      </w:r>
    </w:p>
    <w:p>
      <w:pPr>
        <w:pStyle w:val="Heading2"/>
        <w:keepNext/>
        <w:keepLines/>
      </w:pPr>
      <w:r>
        <w:t>The Turin Shroud: Physical Evidence</w:t>
      </w:r>
    </w:p>
    <w:p>
      <w:r>
        <w:rPr>
          <w:b w:val="0"/>
          <w:i w:val="0"/>
        </w:rPr>
        <w:t xml:space="preserve">The most significant physical evidence for the 1185 dating is the </w:t>
      </w:r>
      <w:hyperlink r:id="rId309">
        <w:r>
          <w:rPr>
            <w:b w:val="0"/>
            <w:i w:val="0"/>
            <w:color w:val="B8860B"/>
          </w:rPr>
          <w:t>Turin Shroud</w:t>
        </w:r>
      </w:hyperlink>
      <w:r>
        <w:rPr>
          <w:b w:val="0"/>
          <w:i w:val="0"/>
        </w:rPr>
        <w:t xml:space="preserve">. In 1998, radiocarbon dating was performed by three independent laboratories — Oxford University, Arizona State University, and the Swiss Federal Institute of Technology (Zurich). The result: </w:t>
      </w:r>
      <w:r>
        <w:rPr>
          <w:b w:val="0"/>
          <w:i/>
        </w:rPr>
        <w:t>approximately the XI-XII centuries</w:t>
      </w:r>
      <w:r>
        <w:rPr>
          <w:b w:val="0"/>
          <w:i w:val="0"/>
        </w:rPr>
        <w:t xml:space="preserve">. Fomenko </w:t>
      </w:r>
      <w:hyperlink r:id="rId310">
        <w:r>
          <w:rPr>
            <w:b w:val="0"/>
            <w:i w:val="0"/>
            <w:color w:val="B8860B"/>
          </w:rPr>
          <w:t>argues</w:t>
        </w:r>
      </w:hyperlink>
      <w:r>
        <w:rPr>
          <w:b w:val="0"/>
          <w:i w:val="0"/>
        </w:rPr>
        <w:t xml:space="preserve"> the most probable date is the second half of the XII century, corresponding precisely with the 1185 crucifixion. Christ's body was wrapped in the Shroud, which then found its way to Russia, where it was folded so that only the Holy Face was visible — becoming the icon known as the Image of the Savior Not-Made-By-Hands, used as a military banner by Yaroslavl, Tver' and Moscow princes. The Shroud reached Turin only in the XVII century, after the fall of the Great Empire, when formerly seized relics could be displayed without fear that the Horde would reclaim them.</w:t>
      </w:r>
    </w:p>
    <w:p>
      <w:r>
        <w:rPr>
          <w:b w:val="0"/>
          <w:i w:val="0"/>
        </w:rPr>
        <w:t xml:space="preserve">See: </w:t>
      </w:r>
      <w:hyperlink r:id="rId311">
        <w:r>
          <w:rPr>
            <w:b w:val="0"/>
            <w:i w:val="0"/>
            <w:color w:val="B8860B"/>
          </w:rPr>
          <w:t>Alleged Resurrection</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Isukiri</w:t>
      </w:r>
      <w:r>
        <w:rPr>
          <w:b w:val="0"/>
          <w:i w:val="0"/>
          <w:sz w:val="19"/>
        </w:rPr>
        <w:t xml:space="preserve"> takes the </w:t>
      </w:r>
      <w:r>
        <w:rPr>
          <w:b/>
          <w:i w:val="0"/>
          <w:sz w:val="19"/>
        </w:rPr>
        <w:t>cross</w:t>
      </w:r>
      <w:r>
        <w:rPr>
          <w:b w:val="0"/>
          <w:i w:val="0"/>
          <w:sz w:val="19"/>
        </w:rPr>
        <w:t xml:space="preserve">, Christ </w:t>
      </w:r>
      <w:r>
        <w:rPr>
          <w:b/>
          <w:i w:val="0"/>
          <w:sz w:val="19"/>
        </w:rPr>
        <w:t>revives</w:t>
      </w:r>
      <w:r>
        <w:rPr>
          <w:b w:val="0"/>
          <w:i w:val="0"/>
          <w:sz w:val="19"/>
        </w:rPr>
        <w:t xml:space="preserve"> in plain sight—</w:t>
      </w:r>
      <w:r>
        <w:rPr>
          <w:b/>
          <w:i w:val="0"/>
          <w:sz w:val="19"/>
        </w:rPr>
        <w:t>Shingo</w:t>
      </w:r>
      <w:r>
        <w:rPr>
          <w:b w:val="0"/>
          <w:i w:val="0"/>
          <w:sz w:val="19"/>
        </w:rPr>
        <w:t xml:space="preserve"> agrees; </w:t>
      </w:r>
      <w:r>
        <w:rPr>
          <w:b/>
          <w:i w:val="0"/>
          <w:sz w:val="19"/>
        </w:rPr>
        <w:t>Romulus/Remus</w:t>
      </w:r>
      <w:r>
        <w:rPr>
          <w:b w:val="0"/>
          <w:i w:val="0"/>
          <w:sz w:val="19"/>
        </w:rPr>
        <w:t xml:space="preserve"> compresses the same </w:t>
      </w:r>
      <w:r>
        <w:rPr>
          <w:b/>
          <w:i w:val="0"/>
          <w:sz w:val="19"/>
        </w:rPr>
        <w:t>double</w:t>
      </w:r>
      <w:r>
        <w:rPr>
          <w:b w:val="0"/>
          <w:i w:val="0"/>
          <w:sz w:val="19"/>
        </w:rPr>
        <w:t xml:space="preserve">; Church multiplies </w:t>
      </w:r>
      <w:r>
        <w:rPr>
          <w:b/>
          <w:i w:val="0"/>
          <w:sz w:val="19"/>
        </w:rPr>
        <w:t>phantoms</w:t>
      </w:r>
      <w:r>
        <w:rPr>
          <w:b w:val="0"/>
          <w:i w:val="0"/>
          <w:sz w:val="19"/>
        </w:rPr>
        <w:t xml:space="preserve"> to bury a living </w:t>
      </w:r>
      <w:r>
        <w:rPr>
          <w:b/>
          <w:i w:val="0"/>
          <w:sz w:val="19"/>
        </w:rPr>
        <w:t>founder</w:t>
      </w:r>
      <w:r>
        <w:rPr>
          <w:b w:val="0"/>
          <w:i w:val="0"/>
          <w:sz w:val="19"/>
        </w:rPr>
        <w:t xml:space="preserve">; revolution endures because the </w:t>
      </w:r>
      <w:r>
        <w:rPr>
          <w:b/>
          <w:i w:val="0"/>
          <w:sz w:val="19"/>
        </w:rPr>
        <w:t>executed</w:t>
      </w:r>
      <w:r>
        <w:rPr>
          <w:b w:val="0"/>
          <w:i w:val="0"/>
          <w:sz w:val="19"/>
        </w:rPr>
        <w:t xml:space="preserve"> figure was </w:t>
      </w:r>
      <w:r>
        <w:rPr>
          <w:b/>
          <w:i w:val="0"/>
          <w:sz w:val="19"/>
        </w:rPr>
        <w:t>not</w:t>
      </w:r>
      <w:r>
        <w:rPr>
          <w:b w:val="0"/>
          <w:i w:val="0"/>
          <w:sz w:val="19"/>
        </w:rPr>
        <w:t xml:space="preserve"> the movement’s head.</w:t>
      </w:r>
    </w:p>
    <w:p>
      <w:pPr>
        <w:pStyle w:val="Heading3"/>
        <w:keepNext/>
        <w:keepLines/>
      </w:pPr>
      <w:r>
        <w:t>What the Church Does Not Want You to Know</w:t>
      </w:r>
    </w:p>
    <w:p>
      <w:r>
        <w:rPr>
          <w:b w:val="0"/>
          <w:i w:val="0"/>
        </w:rPr>
        <w:t xml:space="preserve">After 6 hours on the cross, the condemned man passed out and was stabbed by a soldier's spear. The body was removed </w:t>
      </w:r>
      <w:hyperlink r:id="rId312">
        <w:r>
          <w:rPr>
            <w:b w:val="0"/>
            <w:i w:val="0"/>
            <w:color w:val="B8860B"/>
          </w:rPr>
          <w:t>by Christ's own family</w:t>
        </w:r>
      </w:hyperlink>
      <w:r>
        <w:rPr>
          <w:b w:val="0"/>
          <w:i w:val="0"/>
        </w:rPr>
        <w:t xml:space="preserve"> and brought into a nearby cave. The smaller humans, fearing retribution, </w:t>
      </w:r>
      <w:r>
        <w:rPr>
          <w:b w:val="0"/>
          <w:i/>
        </w:rPr>
        <w:t>did not follow</w:t>
      </w:r>
      <w:r>
        <w:rPr>
          <w:b w:val="0"/>
          <w:i w:val="0"/>
        </w:rPr>
        <w:t xml:space="preserve">. Within 3 days, the family departed for Crimea </w:t>
      </w:r>
      <w:hyperlink r:id="rId313">
        <w:r>
          <w:rPr>
            <w:b w:val="0"/>
            <w:i w:val="0"/>
            <w:color w:val="B8860B"/>
          </w:rPr>
          <w:t>without fanfare</w:t>
        </w:r>
      </w:hyperlink>
      <w:r>
        <w:rPr>
          <w:b w:val="0"/>
          <w:i w:val="0"/>
        </w:rPr>
        <w:t xml:space="preserve">. There is no reason to assume the cave was </w:t>
      </w:r>
      <w:hyperlink r:id="rId314">
        <w:r>
          <w:rPr>
            <w:b w:val="0"/>
            <w:i w:val="0"/>
            <w:color w:val="B8860B"/>
          </w:rPr>
          <w:t>used for burial</w:t>
        </w:r>
      </w:hyperlink>
      <w:r>
        <w:rPr>
          <w:b w:val="0"/>
          <w:i w:val="0"/>
        </w:rPr>
        <w:t>.</w:t>
      </w:r>
    </w:p>
    <w:p>
      <w:r>
        <w:rPr>
          <w:b w:val="0"/>
          <w:i w:val="0"/>
        </w:rPr>
        <w:t xml:space="preserve">Then Christ was </w:t>
      </w:r>
      <w:hyperlink r:id="rId315">
        <w:r>
          <w:rPr>
            <w:b w:val="0"/>
            <w:i w:val="0"/>
            <w:color w:val="B8860B"/>
          </w:rPr>
          <w:t>seen alive</w:t>
        </w:r>
      </w:hyperlink>
      <w:r>
        <w:rPr>
          <w:b w:val="0"/>
          <w:i w:val="0"/>
        </w:rPr>
        <w:t xml:space="preserve"> — many times, in many places, in Asia and America.</w:t>
      </w:r>
    </w:p>
    <w:p>
      <w:pPr>
        <w:pStyle w:val="Heading3"/>
        <w:keepNext/>
        <w:keepLines/>
      </w:pPr>
      <w:r>
        <w:t>The Japanese Tradition: Isukiri Died in Christ's Place</w:t>
      </w:r>
    </w:p>
    <w:p>
      <w:r>
        <w:rPr>
          <w:b w:val="0"/>
          <w:i w:val="0"/>
        </w:rPr>
        <w:t xml:space="preserve">In an </w:t>
      </w:r>
      <w:hyperlink r:id="rId316">
        <w:r>
          <w:rPr>
            <w:b w:val="0"/>
            <w:i w:val="0"/>
            <w:color w:val="B8860B"/>
          </w:rPr>
          <w:t>alternate version</w:t>
        </w:r>
      </w:hyperlink>
      <w:r>
        <w:rPr>
          <w:b w:val="0"/>
          <w:i w:val="0"/>
        </w:rPr>
        <w:t xml:space="preserve"> preserved in Shingo, Japan, Christ did not die on the cross. His younger brother Isukiri took his place, while Jesus escaped east across Siberia to northern Japan.</w:t>
      </w:r>
    </w:p>
    <w:p>
      <w:pPr>
        <w:pStyle w:val="Quote"/>
      </w:pPr>
      <w:r>
        <w:rPr>
          <w:b w:val="0"/>
          <w:i w:val="0"/>
          <w:sz w:val="19"/>
        </w:rPr>
        <w:t>When Jesus Christ was 21 years old, he came to Japan and pursued knowledge of divinity for 12 years. He went back to Judea at age 33 and engaged in his mission. However people in Judea would not accept Christ's preaching. Instead, they arrested him and tried to crucify him. His younger brother Isukiri casually took Christ's place and ended his life on the cross.</w:t>
      </w:r>
    </w:p>
    <w:p>
      <w:r>
        <w:rPr>
          <w:b w:val="0"/>
          <w:i w:val="0"/>
        </w:rPr>
        <w:t xml:space="preserve">This timeline adopts the Japanese tradition: </w:t>
      </w:r>
      <w:r>
        <w:rPr>
          <w:b/>
          <w:i w:val="0"/>
        </w:rPr>
        <w:t>Isukiri died on the cross. Christ survived.</w:t>
      </w:r>
      <w:r>
        <w:rPr>
          <w:b w:val="0"/>
          <w:i w:val="0"/>
        </w:rPr>
        <w:t xml:space="preserve"> The crowd could not tell two giant brothers apart — giants were alien to smaller humans. See: </w:t>
      </w:r>
      <w:hyperlink r:id="rId317">
        <w:r>
          <w:rPr>
            <w:b w:val="0"/>
            <w:i w:val="0"/>
            <w:color w:val="B8860B"/>
          </w:rPr>
          <w:t>Historical Christ dies at age 106 in Japan</w:t>
        </w:r>
      </w:hyperlink>
    </w:p>
    <w:p>
      <w:pPr>
        <w:pStyle w:val="Heading3"/>
        <w:keepNext/>
        <w:keepLines/>
      </w:pPr>
      <w:r>
        <w:t>Romulus and Remus: The Same Story, Redacted</w:t>
      </w:r>
    </w:p>
    <w:p>
      <w:r>
        <w:rPr>
          <w:b w:val="0"/>
          <w:i w:val="0"/>
        </w:rPr>
        <w:t>Fomenko identifies Romulus as a partial reflection of Christ and Remus as John the Baptist (reflection #13 in Fomenko's 39 phantoms). Two brothers raised together, one dies, the survivor founds a world empire:</w:t>
      </w:r>
    </w:p>
    <w:p>
      <w:pPr>
        <w:pStyle w:val="ListBullet"/>
        <w:spacing w:before="20" w:after="20"/>
      </w:pPr>
      <w:r>
        <w:rPr>
          <w:b w:val="0"/>
          <w:i w:val="0"/>
          <w:sz w:val="19"/>
        </w:rPr>
      </w:r>
      <w:r>
        <w:rPr>
          <w:b/>
          <w:i w:val="0"/>
          <w:sz w:val="19"/>
        </w:rPr>
        <w:t>Romulus</w:t>
      </w:r>
      <w:r>
        <w:rPr>
          <w:b w:val="0"/>
          <w:i w:val="0"/>
          <w:sz w:val="19"/>
        </w:rPr>
        <w:t xml:space="preserve"> (Christ) survives and founds Rome (the Rus-Horde Empire)</w:t>
      </w:r>
    </w:p>
    <w:p>
      <w:pPr>
        <w:pStyle w:val="ListBullet"/>
        <w:spacing w:before="20" w:after="20"/>
      </w:pPr>
      <w:r>
        <w:rPr>
          <w:b w:val="0"/>
          <w:i w:val="0"/>
          <w:sz w:val="19"/>
        </w:rPr>
      </w:r>
      <w:r>
        <w:rPr>
          <w:b/>
          <w:i w:val="0"/>
          <w:sz w:val="19"/>
        </w:rPr>
        <w:t>Remus</w:t>
      </w:r>
      <w:r>
        <w:rPr>
          <w:b w:val="0"/>
          <w:i w:val="0"/>
          <w:sz w:val="19"/>
        </w:rPr>
        <w:t xml:space="preserve"> (John the Baptist / Isukiri) dies, founding the mythic basis of the new state</w:t>
      </w:r>
    </w:p>
    <w:p>
      <w:r>
        <w:rPr>
          <w:b w:val="0"/>
          <w:i w:val="0"/>
        </w:rPr>
        <w:t xml:space="preserve">The "ancient Rome" founded by Romulus and Remus is the rise of Russia-Horde in XIII–XIV centuries. Fomenko documents </w:t>
      </w:r>
      <w:hyperlink r:id="rId318">
        <w:r>
          <w:rPr>
            <w:b w:val="0"/>
            <w:i w:val="0"/>
            <w:color w:val="B8860B"/>
          </w:rPr>
          <w:t>extensively</w:t>
        </w:r>
      </w:hyperlink>
      <w:r>
        <w:rPr>
          <w:b w:val="0"/>
          <w:i w:val="0"/>
        </w:rPr>
        <w:t xml:space="preserve"> that ancient authors constantly confused Christ and John the Baptist — precisely what we'd expect if the record was redacted to suppress the most embarrassing moment in Church history: </w:t>
      </w:r>
      <w:r>
        <w:rPr>
          <w:b/>
          <w:i w:val="0"/>
        </w:rPr>
        <w:t>they crucified the "King of the Jews" only to have him walk out alive and found the largest medieval empire.</w:t>
      </w:r>
      <w:r>
        <w:rPr>
          <w:b w:val="0"/>
          <w:i w:val="0"/>
        </w:rPr>
      </w:r>
    </w:p>
    <w:p>
      <w:r>
        <w:rPr>
          <w:b w:val="0"/>
          <w:i w:val="0"/>
        </w:rPr>
        <w:t xml:space="preserve">The Church buried the brother's existence, splitting him into dozens of phantom characters (John the Baptist, Remus, and many others), rewriting the survival as a supernatural resurrection </w:t>
      </w:r>
      <w:r>
        <w:rPr>
          <w:b w:val="0"/>
          <w:i/>
        </w:rPr>
        <w:t>requiring faith</w:t>
      </w:r>
      <w:r>
        <w:rPr>
          <w:b w:val="0"/>
          <w:i w:val="0"/>
        </w:rPr>
        <w:t xml:space="preserve"> rather than an earthly escape requiring only two brothers who looked alike.</w:t>
      </w:r>
    </w:p>
    <w:p>
      <w:pPr>
        <w:pStyle w:val="Heading3"/>
        <w:keepNext/>
        <w:keepLines/>
      </w:pPr>
      <w:r>
        <w:t>The Backfire</w:t>
      </w:r>
    </w:p>
    <w:p>
      <w:r>
        <w:rPr>
          <w:b w:val="0"/>
          <w:i w:val="0"/>
        </w:rPr>
        <w:t xml:space="preserve">The Monotheists who ordered the crucifixion didn't realize the revolution would survive. Before Christ, martyring popular figures had always defeated movements. Christ's movement may have succeeded because </w:t>
      </w:r>
      <w:r>
        <w:rPr>
          <w:b w:val="0"/>
          <w:i/>
        </w:rPr>
        <w:t>the leader was never actually killed.</w:t>
      </w:r>
    </w:p>
    <w:p>
      <w:r>
        <w:rPr>
          <w:b w:val="0"/>
          <w:i w:val="0"/>
        </w:rPr>
        <w:t xml:space="preserve">By crucifying "Christ," the Church declared he was </w:t>
      </w:r>
      <w:r>
        <w:rPr>
          <w:b/>
          <w:i w:val="0"/>
        </w:rPr>
        <w:t>not the messiah</w:t>
      </w:r>
      <w:r>
        <w:rPr>
          <w:b w:val="0"/>
          <w:i w:val="0"/>
        </w:rPr>
        <w:t xml:space="preserve">. The medieval mind concluded the opposite — that Christ </w:t>
      </w:r>
      <w:r>
        <w:rPr>
          <w:b w:val="0"/>
          <w:i/>
        </w:rPr>
        <w:t>was</w:t>
      </w:r>
      <w:r>
        <w:rPr>
          <w:b w:val="0"/>
          <w:i w:val="0"/>
        </w:rPr>
        <w:t xml:space="preserve"> the messiah denied by the Jews. The crucifixion created their worst nightmare: a human savior of </w:t>
      </w:r>
      <w:r>
        <w:rPr>
          <w:b w:val="0"/>
          <w:i/>
        </w:rPr>
        <w:t>eastern</w:t>
      </w:r>
      <w:r>
        <w:rPr>
          <w:b w:val="0"/>
          <w:i w:val="0"/>
        </w:rPr>
        <w:t xml:space="preserve"> bloodlines worshipped as a god by the west.</w:t>
      </w:r>
    </w:p>
    <w:p>
      <w:r>
        <w:rPr>
          <w:b w:val="0"/>
          <w:i w:val="0"/>
        </w:rPr>
        <w:t xml:space="preserve">Fomenko documents the duplications: </w:t>
      </w:r>
      <w:hyperlink r:id="rId303">
        <w:r>
          <w:rPr>
            <w:b w:val="0"/>
            <w:i w:val="0"/>
            <w:color w:val="B8860B"/>
          </w:rPr>
          <w:t>113 reflections of Christ</w:t>
        </w:r>
      </w:hyperlink>
      <w:r>
        <w:rPr>
          <w:b w:val="0"/>
          <w:i w:val="0"/>
        </w:rPr>
        <w:t xml:space="preserve">, </w:t>
      </w:r>
      <w:hyperlink r:id="rId319">
        <w:r>
          <w:rPr>
            <w:b w:val="0"/>
            <w:i w:val="0"/>
            <w:color w:val="B8860B"/>
          </w:rPr>
          <w:t>59 of Virgin Mary</w:t>
        </w:r>
      </w:hyperlink>
      <w:r>
        <w:rPr>
          <w:b w:val="0"/>
          <w:i w:val="0"/>
        </w:rPr>
        <w:t xml:space="preserve">, </w:t>
      </w:r>
      <w:hyperlink r:id="rId320">
        <w:r>
          <w:rPr>
            <w:b w:val="0"/>
            <w:i w:val="0"/>
            <w:color w:val="B8860B"/>
          </w:rPr>
          <w:t>39 of John the Baptist</w:t>
        </w:r>
      </w:hyperlink>
      <w:r>
        <w:rPr>
          <w:b w:val="0"/>
          <w:i w:val="0"/>
        </w:rPr>
        <w:t xml:space="preserve">, and </w:t>
      </w:r>
      <w:hyperlink r:id="rId320">
        <w:r>
          <w:rPr>
            <w:b w:val="0"/>
            <w:i w:val="0"/>
            <w:color w:val="B8860B"/>
          </w:rPr>
          <w:t>61 of Judas Iscariot</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34</w:t>
      </w:r>
    </w:p>
    <w:p>
      <w:pPr>
        <w:pStyle w:val="Heading2"/>
        <w:keepNext/>
        <w:keepLines/>
      </w:pPr>
      <w:r>
        <w:rPr>
          <w:b/>
        </w:rPr>
        <w:t>Revolution Despite Christ's Martyrdom</w:t>
      </w:r>
    </w:p>
    <w:p>
      <w:pPr>
        <w:pStyle w:val="Quote"/>
      </w:pPr>
      <w:r>
        <w:rPr>
          <w:b w:val="0"/>
          <w:i w:val="0"/>
          <w:sz w:val="19"/>
        </w:rPr>
      </w:r>
      <w:r>
        <w:rPr>
          <w:b/>
          <w:i w:val="0"/>
          <w:sz w:val="19"/>
        </w:rPr>
        <w:t>TL;DR:</w:t>
      </w:r>
      <w:r>
        <w:rPr>
          <w:b w:val="0"/>
          <w:i w:val="0"/>
          <w:sz w:val="19"/>
        </w:rPr>
        <w:t xml:space="preserve"> </w:t>
      </w:r>
      <w:r>
        <w:rPr>
          <w:b/>
          <w:i w:val="0"/>
          <w:sz w:val="19"/>
        </w:rPr>
        <w:t>Fomenko’s</w:t>
      </w:r>
      <w:r>
        <w:rPr>
          <w:b w:val="0"/>
          <w:i w:val="0"/>
          <w:sz w:val="19"/>
        </w:rPr>
        <w:t xml:space="preserve"> royal/apostolic split is </w:t>
      </w:r>
      <w:r>
        <w:rPr>
          <w:b/>
          <w:i w:val="0"/>
          <w:sz w:val="19"/>
        </w:rPr>
        <w:t>reframed</w:t>
      </w:r>
      <w:r>
        <w:rPr>
          <w:b w:val="0"/>
          <w:i w:val="0"/>
          <w:sz w:val="19"/>
        </w:rPr>
        <w:t xml:space="preserve">: </w:t>
      </w:r>
      <w:r>
        <w:rPr>
          <w:b/>
          <w:i w:val="0"/>
          <w:sz w:val="19"/>
        </w:rPr>
        <w:t>Royal</w:t>
      </w:r>
      <w:r>
        <w:rPr>
          <w:b w:val="0"/>
          <w:i w:val="0"/>
          <w:sz w:val="19"/>
        </w:rPr>
        <w:t xml:space="preserve"> here names </w:t>
      </w:r>
      <w:r>
        <w:rPr>
          <w:b/>
          <w:i w:val="0"/>
          <w:sz w:val="19"/>
        </w:rPr>
        <w:t>popular</w:t>
      </w:r>
      <w:r>
        <w:rPr>
          <w:b w:val="0"/>
          <w:i w:val="0"/>
          <w:sz w:val="19"/>
        </w:rPr>
        <w:t xml:space="preserve"> king-in-spirit Christianity; </w:t>
      </w:r>
      <w:r>
        <w:rPr>
          <w:b/>
          <w:i w:val="0"/>
          <w:sz w:val="19"/>
        </w:rPr>
        <w:t>Apostolic</w:t>
      </w:r>
      <w:r>
        <w:rPr>
          <w:b w:val="0"/>
          <w:i w:val="0"/>
          <w:sz w:val="19"/>
        </w:rPr>
        <w:t xml:space="preserve"> labels </w:t>
      </w:r>
      <w:r>
        <w:rPr>
          <w:b/>
          <w:i w:val="0"/>
          <w:sz w:val="19"/>
        </w:rPr>
        <w:t>pre-Christ</w:t>
      </w:r>
      <w:r>
        <w:rPr>
          <w:b w:val="0"/>
          <w:i w:val="0"/>
          <w:sz w:val="19"/>
        </w:rPr>
        <w:t xml:space="preserve"> </w:t>
      </w:r>
      <w:r>
        <w:rPr>
          <w:b/>
          <w:i w:val="0"/>
          <w:sz w:val="19"/>
        </w:rPr>
        <w:t>Istanbul</w:t>
      </w:r>
      <w:r>
        <w:rPr>
          <w:b w:val="0"/>
          <w:i w:val="0"/>
          <w:sz w:val="19"/>
        </w:rPr>
        <w:t xml:space="preserve"> continuity that later </w:t>
      </w:r>
      <w:r>
        <w:rPr>
          <w:b/>
          <w:i w:val="0"/>
          <w:sz w:val="19"/>
        </w:rPr>
        <w:t>absorbs</w:t>
      </w:r>
      <w:r>
        <w:rPr>
          <w:b w:val="0"/>
          <w:i w:val="0"/>
          <w:sz w:val="19"/>
        </w:rPr>
        <w:t xml:space="preserve"> him; </w:t>
      </w:r>
      <w:r>
        <w:rPr>
          <w:b/>
          <w:i w:val="0"/>
          <w:sz w:val="19"/>
        </w:rPr>
        <w:t>Crusader</w:t>
      </w:r>
      <w:r>
        <w:rPr>
          <w:b w:val="0"/>
          <w:i w:val="0"/>
          <w:sz w:val="19"/>
        </w:rPr>
        <w:t xml:space="preserve"> revenge is </w:t>
      </w:r>
      <w:r>
        <w:rPr>
          <w:b/>
          <w:i w:val="0"/>
          <w:sz w:val="19"/>
        </w:rPr>
        <w:t>rough justice</w:t>
      </w:r>
      <w:r>
        <w:rPr>
          <w:b w:val="0"/>
          <w:i w:val="0"/>
          <w:sz w:val="19"/>
        </w:rPr>
        <w:t xml:space="preserve">, not </w:t>
      </w:r>
      <w:r>
        <w:rPr>
          <w:b/>
          <w:i w:val="0"/>
          <w:sz w:val="19"/>
        </w:rPr>
        <w:t>martyrdom</w:t>
      </w:r>
      <w:r>
        <w:rPr>
          <w:b w:val="0"/>
          <w:i w:val="0"/>
          <w:sz w:val="19"/>
        </w:rPr>
        <w:t xml:space="preserve"> for the cross’s righteousness; Rus-Horde </w:t>
      </w:r>
      <w:r>
        <w:rPr>
          <w:b/>
          <w:i w:val="0"/>
          <w:sz w:val="19"/>
        </w:rPr>
        <w:t>defiance</w:t>
      </w:r>
      <w:r>
        <w:rPr>
          <w:b w:val="0"/>
          <w:i w:val="0"/>
          <w:sz w:val="19"/>
        </w:rPr>
        <w:t xml:space="preserve"> and </w:t>
      </w:r>
      <w:r>
        <w:rPr>
          <w:b/>
          <w:i w:val="0"/>
          <w:sz w:val="19"/>
        </w:rPr>
        <w:t>Troy</w:t>
      </w:r>
      <w:r>
        <w:rPr>
          <w:b w:val="0"/>
          <w:i w:val="0"/>
          <w:sz w:val="19"/>
        </w:rPr>
        <w:t xml:space="preserve"> trap point forward.</w:t>
      </w:r>
    </w:p>
    <w:p>
      <w:r>
        <w:rPr>
          <w:b w:val="0"/>
          <w:i w:val="0"/>
        </w:rPr>
        <w:t>The survival of the Christian revolution was not caused by a supernatural resurrection — it was that Christ walked away from the execution alive. He returned from Istanbul to Crimea with his brother Isukiri's body; the congregation of ordinary-sized people who followed him carried the movement.</w:t>
      </w:r>
    </w:p>
    <w:p>
      <w:pPr>
        <w:pStyle w:val="Heading2"/>
        <w:keepNext/>
        <w:keepLines/>
      </w:pPr>
      <w:r>
        <w:t>Fomenko: the two branches</w:t>
      </w:r>
    </w:p>
    <w:p>
      <w:hyperlink r:id="rId310">
        <w:r>
          <w:rPr>
            <w:b w:val="0"/>
            <w:i w:val="0"/>
            <w:color w:val="B8860B"/>
          </w:rPr>
          <w:t>Fomenko's chronologia</w:t>
        </w:r>
      </w:hyperlink>
      <w:r>
        <w:rPr>
          <w:b w:val="0"/>
          <w:i w:val="0"/>
        </w:rPr>
        <w:t xml:space="preserve"> describes two Christianities after the crucifixion. </w:t>
      </w:r>
      <w:r>
        <w:rPr>
          <w:b/>
          <w:i w:val="0"/>
        </w:rPr>
        <w:t>Royal (Ancestral)</w:t>
      </w:r>
      <w:r>
        <w:rPr>
          <w:b w:val="0"/>
          <w:i w:val="0"/>
        </w:rPr>
        <w:t xml:space="preserve"> Christianity is the religion of Christ's relatives and the imperial clan — they honor Christ as God but treat their own blood as sacred too, like a family of quarrelling gods (Egyptian and Greek god-king parallels). </w:t>
      </w:r>
      <w:r>
        <w:rPr>
          <w:b/>
          <w:i w:val="0"/>
        </w:rPr>
        <w:t>Apostolic</w:t>
      </w:r>
      <w:r>
        <w:rPr>
          <w:b w:val="0"/>
          <w:i w:val="0"/>
        </w:rPr>
        <w:t xml:space="preserve"> Christianity is disciples and commoners: no royal descent, refusal to worship emperors as gods, and in his telling many early martyrs. The later church's claim to be "Apostolic" only makes sense if another Christianity once existed beside it.</w:t>
      </w:r>
    </w:p>
    <w:p>
      <w:r>
        <w:rPr>
          <w:b w:val="0"/>
          <w:i w:val="0"/>
        </w:rPr>
        <w:t>He traces a long split: royal strains toward polytheistic / Gnostic forms; apostolic strains toward Judaism, Catholicism, and Islam as we read them now. Circumcision and Paul's war on the Judaizers sit in that fight — one side forcing old covenant marks on converts, Paul calling that slavery again (Galatians). His reconstruction of this drama is anchored in the High Middle Ages forward; it does not reconstruct how long the Istanbul temple church had already operated before Christ appeared.</w:t>
      </w:r>
    </w:p>
    <w:p>
      <w:pPr>
        <w:pStyle w:val="Heading2"/>
        <w:keepNext/>
        <w:keepLines/>
      </w:pPr>
      <w:r>
        <w:t>Where the vocabulary and the institution diverge</w:t>
      </w:r>
    </w:p>
    <w:p>
      <w:r>
        <w:rPr>
          <w:b w:val="0"/>
          <w:i w:val="0"/>
        </w:rPr>
        <w:t xml:space="preserve">Elsewhere this chronology treats the church in Istanbul as ancient — long predating the 12th-century Christ. If the institution survived centuries before Christ, its rites are not invented by the disciples; they continue older forms. The same chronology reads their function across the Dark Ages as control of food and money, bondage of people, and mediation of an invisible creator — the pattern the Deep State holy empire elsewhere describes. Christ threatened </w:t>
      </w:r>
      <w:r>
        <w:rPr>
          <w:b/>
          <w:i w:val="0"/>
        </w:rPr>
        <w:t>that ledger</w:t>
      </w:r>
      <w:r>
        <w:rPr>
          <w:b w:val="0"/>
          <w:i w:val="0"/>
        </w:rPr>
        <w:t>, not only a doctrinal dispute.</w:t>
      </w:r>
    </w:p>
    <w:p>
      <w:r>
        <w:rPr>
          <w:b w:val="0"/>
          <w:i w:val="0"/>
        </w:rPr>
      </w:r>
      <w:r>
        <w:rPr>
          <w:b/>
          <w:i w:val="0"/>
        </w:rPr>
        <w:t>Royal Christianity</w:t>
      </w:r>
      <w:r>
        <w:rPr>
          <w:b w:val="0"/>
          <w:i w:val="0"/>
        </w:rPr>
        <w:t xml:space="preserve"> names the movement around the historical figure: popular, not palace bloodline. People honored him as king because he spoke for them; Davidic genealogy fits better as a later scriptural retrofit (and met longer resistance in Rus). The institution that branded itself Apostolic was already adversary at his arrival, not a persecuted flock of his invention. After the crucifixion, roughly two centuries pass in which the establishment can act as if he had not mattered; then he is folded in — next savior and Son of God under the same invisible-deity frame, with celestial emphasis shifting (Sun, Mars) as astrology required. The name Apostolic works as cover for continuity with the pre-Christ cult.</w:t>
      </w:r>
    </w:p>
    <w:p>
      <w:pPr>
        <w:pStyle w:val="Heading2"/>
        <w:keepNext/>
        <w:keepLines/>
      </w:pPr>
      <w:r>
        <w:t>Who suffered — and who were not martyrs</w:t>
      </w:r>
    </w:p>
    <w:p>
      <w:r>
        <w:rPr>
          <w:b w:val="0"/>
          <w:i w:val="0"/>
        </w:rPr>
        <w:t xml:space="preserve">The textbook picture — apostles crushed by "royal" power — fails if Royal is taken here as the people's Christianity (king in spirit, not dynasty). The bloodiest clash is Crusader revenge for the crucifixion against the circumcision party, Istanbul temple apparatus, and Judaizers — not "Christ's royal kin vs humble apostolic masses." See </w:t>
      </w:r>
      <w:hyperlink r:id="rId321">
        <w:r>
          <w:rPr>
            <w:b w:val="0"/>
            <w:i w:val="0"/>
            <w:color w:val="B8860B"/>
          </w:rPr>
          <w:t>First Crusade and the Trojan War</w:t>
        </w:r>
      </w:hyperlink>
      <w:r>
        <w:rPr>
          <w:b w:val="0"/>
          <w:i w:val="0"/>
        </w:rPr>
        <w:t xml:space="preserve"> and </w:t>
      </w:r>
      <w:hyperlink r:id="rId311">
        <w:r>
          <w:rPr>
            <w:b w:val="0"/>
            <w:i w:val="0"/>
            <w:color w:val="B8860B"/>
          </w:rPr>
          <w:t>The Brother on the Cross</w:t>
        </w:r>
      </w:hyperlink>
      <w:r>
        <w:rPr>
          <w:b w:val="0"/>
          <w:i w:val="0"/>
        </w:rPr>
        <w:t>.</w:t>
      </w:r>
    </w:p>
    <w:p>
      <w:r>
        <w:rPr>
          <w:b w:val="0"/>
          <w:i w:val="0"/>
        </w:rPr>
        <w:t>Church and Fomenko often cast the early apostolic side as martyrs. For the First Crusade layer, that label does not hold: those on the losing side understood guilt around the crucifixion and faced something close to peasant or mob justice — repentance was common; some were killed anyway. That is punishment, not martyrdom. Martyrdom would require dying for the justice of the cross — insisting Christ deserved execution. No record of such a stance among those swept up in revenge has been surfaced. Without it, martyr is the wrong word.</w:t>
      </w:r>
    </w:p>
    <w:p>
      <w:pPr>
        <w:pStyle w:val="Quote"/>
      </w:pPr>
      <w:r>
        <w:rPr>
          <w:b w:val="0"/>
          <w:i/>
          <w:sz w:val="19"/>
        </w:rPr>
        <w:t>It is for freedom that Christ has set us free… if you let yourselves be circumcised, Christ will be of no value to you at all.</w:t>
      </w:r>
      <w:r>
        <w:rPr>
          <w:b w:val="0"/>
          <w:i w:val="0"/>
          <w:sz w:val="19"/>
        </w:rPr>
        <w:t xml:space="preserve"> — </w:t>
      </w:r>
      <w:r>
        <w:rPr>
          <w:b/>
          <w:i w:val="0"/>
          <w:sz w:val="19"/>
        </w:rPr>
        <w:t>Galatians 5:1–2</w:t>
      </w:r>
      <w:r>
        <w:rPr>
          <w:b w:val="0"/>
          <w:i w:val="0"/>
          <w:sz w:val="19"/>
        </w:rPr>
        <w:t xml:space="preserve"> (NIV)</w:t>
      </w:r>
    </w:p>
    <w:p>
      <w:pPr>
        <w:pStyle w:val="Heading2"/>
        <w:keepNext/>
        <w:keepLines/>
      </w:pPr>
      <w:r>
        <w:t>Rus-Horde and the Deep State trap</w:t>
      </w:r>
    </w:p>
    <w:p>
      <w:r>
        <w:rPr>
          <w:b w:val="0"/>
          <w:i w:val="0"/>
        </w:rPr>
        <w:t xml:space="preserve">Foundations for Rus-Horde defiance of Istanbul; redacted into Medina, "ancient Rome," etc. </w:t>
      </w:r>
      <w:hyperlink r:id="rId302">
        <w:r>
          <w:rPr>
            <w:b w:val="0"/>
            <w:i w:val="0"/>
            <w:color w:val="B8860B"/>
          </w:rPr>
          <w:t>Yoros = Jerusalem = Troy</w:t>
        </w:r>
      </w:hyperlink>
      <w:r>
        <w:rPr>
          <w:b w:val="0"/>
          <w:i w:val="0"/>
        </w:rPr>
        <w:t xml:space="preserve">. </w:t>
      </w:r>
      <w:hyperlink r:id="rId300">
        <w:r>
          <w:rPr>
            <w:b w:val="0"/>
            <w:i w:val="0"/>
            <w:color w:val="B8860B"/>
          </w:rPr>
          <w:t>Deep State, Census, Naming</w:t>
        </w:r>
      </w:hyperlink>
      <w:r>
        <w:rPr>
          <w:b w:val="0"/>
          <w:i w:val="0"/>
        </w:rPr>
        <w:t xml:space="preserve">. Trap at the walls: </w:t>
      </w:r>
      <w:hyperlink r:id="rId321">
        <w:r>
          <w:rPr>
            <w:b w:val="0"/>
            <w:i w:val="0"/>
            <w:color w:val="B8860B"/>
          </w:rPr>
          <w:t>First Crusade</w:t>
        </w:r>
      </w:hyperlink>
      <w:r>
        <w:rPr>
          <w:b w:val="0"/>
          <w:i w:val="0"/>
        </w:rPr>
        <w:t xml:space="preserve">, </w:t>
      </w:r>
      <w:hyperlink r:id="rId322">
        <w:r>
          <w:rPr>
            <w:b w:val="0"/>
            <w:i w:val="0"/>
            <w:color w:val="B8860B"/>
          </w:rPr>
          <w:t>Russian Horde Empire</w:t>
        </w:r>
      </w:hyperlink>
      <w:r>
        <w:rPr>
          <w:b w:val="0"/>
          <w:i w:val="0"/>
        </w:rPr>
        <w:t>.</w:t>
      </w:r>
    </w:p>
    <w:p>
      <w:r>
        <w:rPr>
          <w:b w:val="0"/>
          <w:i w:val="0"/>
        </w:rPr>
        <w:t>Real Christianity reads as popular revolution against ritual deep state. The institutional Apostolic line reads as old church that ignored then absorbed Christ. Narratives of martyrdom in the revenge wars obscure guilt and rough justice — not death in defense of the crucifixion's righteousness.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35</w:t>
      </w:r>
    </w:p>
    <w:p>
      <w:pPr>
        <w:pStyle w:val="Heading2"/>
        <w:keepNext/>
        <w:keepLines/>
      </w:pPr>
      <w:r>
        <w:rPr>
          <w:b/>
        </w:rPr>
        <w:t>The First Crusade &amp; Trojan War</w:t>
      </w:r>
    </w:p>
    <w:p>
      <w:pPr>
        <w:pStyle w:val="Quote"/>
      </w:pPr>
      <w:r>
        <w:rPr>
          <w:b w:val="0"/>
          <w:i w:val="0"/>
          <w:sz w:val="19"/>
        </w:rPr>
      </w:r>
      <w:r>
        <w:rPr>
          <w:b/>
          <w:i w:val="0"/>
          <w:sz w:val="19"/>
        </w:rPr>
        <w:t>TL;DR:</w:t>
      </w:r>
      <w:r>
        <w:rPr>
          <w:b w:val="0"/>
          <w:i w:val="0"/>
          <w:sz w:val="19"/>
        </w:rPr>
        <w:t xml:space="preserve"> </w:t>
      </w:r>
      <w:r>
        <w:rPr>
          <w:b/>
          <w:i w:val="0"/>
          <w:sz w:val="19"/>
        </w:rPr>
        <w:t>~1196</w:t>
      </w:r>
      <w:r>
        <w:rPr>
          <w:b w:val="0"/>
          <w:i w:val="0"/>
          <w:sz w:val="19"/>
        </w:rPr>
        <w:t xml:space="preserve"> </w:t>
      </w:r>
      <w:r>
        <w:rPr>
          <w:b/>
          <w:i w:val="0"/>
          <w:sz w:val="19"/>
        </w:rPr>
        <w:t>revenge</w:t>
      </w:r>
      <w:r>
        <w:rPr>
          <w:b w:val="0"/>
          <w:i w:val="0"/>
          <w:sz w:val="19"/>
        </w:rPr>
        <w:t xml:space="preserve"> crusade is the </w:t>
      </w:r>
      <w:r>
        <w:rPr>
          <w:b/>
          <w:i w:val="0"/>
          <w:sz w:val="19"/>
        </w:rPr>
        <w:t>shifted</w:t>
      </w:r>
      <w:r>
        <w:rPr>
          <w:b w:val="0"/>
          <w:i w:val="0"/>
          <w:sz w:val="19"/>
        </w:rPr>
        <w:t xml:space="preserve"> “First Crusade”; sources conflate </w:t>
      </w:r>
      <w:r>
        <w:rPr>
          <w:b/>
          <w:i w:val="0"/>
          <w:sz w:val="19"/>
        </w:rPr>
        <w:t>Resurrection</w:t>
      </w:r>
      <w:r>
        <w:rPr>
          <w:b w:val="0"/>
          <w:i w:val="0"/>
          <w:sz w:val="19"/>
        </w:rPr>
        <w:t xml:space="preserve"> and </w:t>
      </w:r>
      <w:r>
        <w:rPr>
          <w:b/>
          <w:i w:val="0"/>
          <w:sz w:val="19"/>
        </w:rPr>
        <w:t>imperial</w:t>
      </w:r>
      <w:r>
        <w:rPr>
          <w:b w:val="0"/>
          <w:i w:val="0"/>
          <w:sz w:val="19"/>
        </w:rPr>
        <w:t xml:space="preserve"> reprisal; </w:t>
      </w:r>
      <w:r>
        <w:rPr>
          <w:b/>
          <w:i w:val="0"/>
          <w:sz w:val="19"/>
        </w:rPr>
        <w:t>young giant</w:t>
      </w:r>
      <w:r>
        <w:rPr>
          <w:b w:val="0"/>
          <w:i w:val="0"/>
          <w:sz w:val="19"/>
        </w:rPr>
        <w:t xml:space="preserve"> vanguard dies as </w:t>
      </w:r>
      <w:r>
        <w:rPr>
          <w:b/>
          <w:i w:val="0"/>
          <w:sz w:val="19"/>
        </w:rPr>
        <w:t>Children’s</w:t>
      </w:r>
      <w:r>
        <w:rPr>
          <w:b w:val="0"/>
          <w:i w:val="0"/>
          <w:sz w:val="19"/>
        </w:rPr>
        <w:t xml:space="preserve"> wave; </w:t>
      </w:r>
      <w:r>
        <w:rPr>
          <w:b/>
          <w:i w:val="0"/>
          <w:sz w:val="19"/>
        </w:rPr>
        <w:t>Trojan</w:t>
      </w:r>
      <w:r>
        <w:rPr>
          <w:b w:val="0"/>
          <w:i w:val="0"/>
          <w:sz w:val="19"/>
        </w:rPr>
        <w:t xml:space="preserve"> layer wars over </w:t>
      </w:r>
      <w:r>
        <w:rPr>
          <w:b/>
          <w:i w:val="0"/>
          <w:sz w:val="19"/>
        </w:rPr>
        <w:t>Mary</w:t>
      </w:r>
      <w:r>
        <w:rPr>
          <w:b w:val="0"/>
          <w:i w:val="0"/>
          <w:sz w:val="19"/>
        </w:rPr>
        <w:t xml:space="preserve"> vs </w:t>
      </w:r>
      <w:r>
        <w:rPr>
          <w:b/>
          <w:i w:val="0"/>
          <w:sz w:val="19"/>
        </w:rPr>
        <w:t>Aphrodite</w:t>
      </w:r>
      <w:r>
        <w:rPr>
          <w:b w:val="0"/>
          <w:i w:val="0"/>
          <w:sz w:val="19"/>
        </w:rPr>
        <w:t xml:space="preserve">; </w:t>
      </w:r>
      <w:r>
        <w:rPr>
          <w:b/>
          <w:i w:val="0"/>
          <w:sz w:val="19"/>
        </w:rPr>
        <w:t>wooden horse</w:t>
      </w:r>
      <w:r>
        <w:rPr>
          <w:b w:val="0"/>
          <w:i w:val="0"/>
          <w:sz w:val="19"/>
        </w:rPr>
        <w:t xml:space="preserve"> ends </w:t>
      </w:r>
      <w:r>
        <w:rPr>
          <w:b/>
          <w:i w:val="0"/>
          <w:sz w:val="19"/>
        </w:rPr>
        <w:t>Tsar-Grad</w:t>
      </w:r>
      <w:r>
        <w:rPr>
          <w:b w:val="0"/>
          <w:i w:val="0"/>
          <w:sz w:val="19"/>
        </w:rPr>
        <w:t xml:space="preserve"> siege—mirror to later </w:t>
      </w:r>
      <w:r>
        <w:rPr>
          <w:b/>
          <w:i w:val="0"/>
          <w:sz w:val="19"/>
        </w:rPr>
        <w:t>Reverse Crusades</w:t>
      </w:r>
      <w:r>
        <w:rPr>
          <w:b w:val="0"/>
          <w:i w:val="0"/>
          <w:sz w:val="19"/>
        </w:rPr>
        <w:t xml:space="preserve"> </w:t>
      </w:r>
      <w:r>
        <w:rPr>
          <w:b/>
          <w:i w:val="0"/>
          <w:sz w:val="19"/>
        </w:rPr>
        <w:t>eastward</w:t>
      </w:r>
      <w:r>
        <w:rPr>
          <w:b w:val="0"/>
          <w:i w:val="0"/>
          <w:sz w:val="19"/>
        </w:rPr>
        <w:t>.</w:t>
      </w:r>
    </w:p>
    <w:p>
      <w:pPr>
        <w:pStyle w:val="Heading2"/>
        <w:keepNext/>
        <w:keepLines/>
      </w:pPr>
      <w:r>
        <w:t>Revenge for the Crucifixion (~1196 CE)</w:t>
      </w:r>
    </w:p>
    <w:p>
      <w:r>
        <w:rPr>
          <w:b w:val="0"/>
          <w:i w:val="0"/>
        </w:rPr>
        <w:t>The humiliation of the Crucifixion triggered a violent reaction across the gathering Rus-Horde. Within eleven years the Russians launched the First Crusade to recapture the Holy Sepulcher and avenge Christ.</w:t>
      </w:r>
    </w:p>
    <w:p>
      <w:r>
        <w:rPr>
          <w:b w:val="0"/>
          <w:i w:val="0"/>
        </w:rPr>
        <w:t xml:space="preserve">Fomenko </w:t>
      </w:r>
      <w:hyperlink r:id="rId302">
        <w:r>
          <w:rPr>
            <w:b w:val="0"/>
            <w:i w:val="0"/>
            <w:color w:val="B8860B"/>
          </w:rPr>
          <w:t>notes</w:t>
        </w:r>
      </w:hyperlink>
      <w:r>
        <w:rPr>
          <w:b w:val="0"/>
          <w:i w:val="0"/>
        </w:rPr>
        <w:t xml:space="preserve"> that medieval Church sources assert </w:t>
      </w:r>
      <w:r>
        <w:rPr>
          <w:b w:val="0"/>
          <w:i/>
        </w:rPr>
        <w:t>"immediately after Jesus' Resurrection, Caesar's army went on a Crusade to Jerusalem and seized it"</w:t>
      </w:r>
      <w:r>
        <w:rPr>
          <w:b w:val="0"/>
          <w:i w:val="0"/>
        </w:rPr>
        <w:t xml:space="preserve"> — dismissed by Scaligerian historians as "vapid conjecture" because no Roman Crusade occurred in the first century. In the New Chronology, the sources are correct: they describe the late 12th–early 13th century campaigns. The so-called First Crusade, today dated to 1096, is correctly dated to ~1196. Fomenko stresses: </w:t>
      </w:r>
      <w:r>
        <w:rPr>
          <w:b w:val="0"/>
          <w:i/>
        </w:rPr>
        <w:t>"the Crusaders were convinced they were avenging not the descendants of the Savior's executioners, but these executioners themselves."</w:t>
      </w:r>
    </w:p>
    <w:p>
      <w:r>
        <w:rPr>
          <w:b w:val="0"/>
          <w:i w:val="0"/>
        </w:rPr>
        <w:t xml:space="preserve">Those on the Istanbul / temple / Judaizer side in this violence are </w:t>
      </w:r>
      <w:r>
        <w:rPr>
          <w:b/>
          <w:i w:val="0"/>
        </w:rPr>
        <w:t>not martyrs</w:t>
      </w:r>
      <w:r>
        <w:rPr>
          <w:b w:val="0"/>
          <w:i w:val="0"/>
        </w:rPr>
        <w:t xml:space="preserve"> in the sense developed in </w:t>
      </w:r>
      <w:hyperlink r:id="rId292">
        <w:r>
          <w:rPr>
            <w:b w:val="0"/>
            <w:i w:val="0"/>
            <w:color w:val="B8860B"/>
          </w:rPr>
          <w:t>Revolution Despite Christ's Martyrdom</w:t>
        </w:r>
      </w:hyperlink>
      <w:r>
        <w:rPr>
          <w:b w:val="0"/>
          <w:i w:val="0"/>
        </w:rPr>
        <w:t>: guilt was acknowledged, repentance common, mob- or peasant-level justice; some died anyway. Martyrdom would require dying for the claim that the crucifixion was just — no such record is appealed to.</w:t>
      </w:r>
    </w:p>
    <w:p>
      <w:r>
        <w:rPr>
          <w:b w:val="0"/>
          <w:i w:val="0"/>
        </w:rPr>
        <w:t xml:space="preserve">Not all giants endorsed the Revenge Crusade. Older, wiser giants knew it was a trap and that two wrongs make no right. The young giants (up to 40 years old) marched before the full army was ready — this first wave is remembered as the </w:t>
      </w:r>
      <w:hyperlink r:id="rId323">
        <w:r>
          <w:rPr>
            <w:b w:val="0"/>
            <w:i w:val="0"/>
            <w:color w:val="B8860B"/>
          </w:rPr>
          <w:t>Children's Crusade</w:t>
        </w:r>
      </w:hyperlink>
      <w:r>
        <w:rPr>
          <w:b w:val="0"/>
          <w:i w:val="0"/>
        </w:rPr>
        <w:t xml:space="preserve"> — and were killed or enslaved. The older giants then assumed command and drew more cautious plans.</w:t>
      </w:r>
    </w:p>
    <w:p>
      <w:r>
        <w:rPr>
          <w:b w:val="0"/>
          <w:i w:val="0"/>
        </w:rPr>
      </w:r>
      <w:r>
        <w:rPr>
          <w:b/>
          <w:i w:val="0"/>
        </w:rPr>
        <w:t>Infantry</w:t>
      </w:r>
      <w:r>
        <w:rPr>
          <w:b w:val="0"/>
          <w:i w:val="0"/>
        </w:rPr>
        <w:t xml:space="preserve"> and </w:t>
      </w:r>
      <w:r>
        <w:rPr>
          <w:b/>
          <w:i w:val="0"/>
        </w:rPr>
        <w:t>guerrilla</w:t>
      </w:r>
      <w:r>
        <w:rPr>
          <w:b w:val="0"/>
          <w:i w:val="0"/>
        </w:rPr>
        <w:t xml:space="preserve"> are later lexical fossils of the same world: </w:t>
      </w:r>
      <w:r>
        <w:rPr>
          <w:b w:val="0"/>
          <w:i/>
        </w:rPr>
        <w:t>infantry</w:t>
      </w:r>
      <w:r>
        <w:rPr>
          <w:b w:val="0"/>
          <w:i w:val="0"/>
        </w:rPr>
        <w:t xml:space="preserve"> traces to Italian </w:t>
      </w:r>
      <w:r>
        <w:rPr>
          <w:b w:val="0"/>
          <w:i/>
        </w:rPr>
        <w:t>infante</w:t>
      </w:r>
      <w:r>
        <w:rPr>
          <w:b w:val="0"/>
          <w:i w:val="0"/>
        </w:rPr>
        <w:t xml:space="preserve"> (foot soldier, youth); </w:t>
      </w:r>
      <w:r>
        <w:rPr>
          <w:b w:val="0"/>
          <w:i/>
        </w:rPr>
        <w:t>guerrilla</w:t>
      </w:r>
      <w:r>
        <w:rPr>
          <w:b w:val="0"/>
          <w:i w:val="0"/>
        </w:rPr>
        <w:t xml:space="preserve"> is Spanish for “little war,” applied centuries later to irregular resistance — a pattern giant-line survivors fit once </w:t>
      </w:r>
      <w:r>
        <w:rPr>
          <w:b/>
          <w:i w:val="0"/>
        </w:rPr>
        <w:t>formed</w:t>
      </w:r>
      <w:r>
        <w:rPr>
          <w:b w:val="0"/>
          <w:i w:val="0"/>
        </w:rPr>
        <w:t xml:space="preserve"> battle </w:t>
      </w:r>
      <w:hyperlink r:id="rId324">
        <w:r>
          <w:rPr>
            <w:b w:val="0"/>
            <w:i w:val="0"/>
            <w:color w:val="B8860B"/>
          </w:rPr>
          <w:t>failed</w:t>
        </w:r>
      </w:hyperlink>
      <w:r>
        <w:rPr>
          <w:b w:val="0"/>
          <w:i w:val="0"/>
        </w:rPr>
        <w:t xml:space="preserve">. Full comparison (mainstream vs this read): </w:t>
      </w:r>
      <w:hyperlink r:id="rId325">
        <w:r>
          <w:rPr>
            <w:b w:val="0"/>
            <w:i w:val="0"/>
            <w:color w:val="B8860B"/>
          </w:rPr>
          <w:t>Giants, Infantry, Guerrilla — Etymology appendix</w:t>
        </w:r>
      </w:hyperlink>
      <w:r>
        <w:rPr>
          <w:b w:val="0"/>
          <w:i w:val="0"/>
        </w:rPr>
        <w:t xml:space="preserve">; dossier: </w:t>
      </w:r>
      <w:r>
        <w:rPr>
          <w:rFonts w:ascii="JetBrains Mono" w:hAnsi="JetBrains Mono"/>
          <w:sz w:val="20"/>
        </w:rPr>
        <w:t>giants-infantry-guerrilla-etymology-investigation.md</w:t>
      </w:r>
      <w:hyperlink r:id="rId326">
        <w:r>
          <w:rPr>
            <w:b w:val="0"/>
            <w:i w:val="0"/>
            <w:color w:val="B8860B"/>
          </w:rPr>
        </w:r>
      </w:hyperlink>
      <w:r>
        <w:rPr>
          <w:b w:val="0"/>
          <w:i w:val="0"/>
        </w:rPr>
        <w:t>.</w:t>
      </w:r>
    </w:p>
    <w:p>
      <w:pPr>
        <w:pStyle w:val="Heading2"/>
        <w:keepNext/>
        <w:keepLines/>
      </w:pPr>
      <w:r>
        <w:t>The Trojan War</w:t>
      </w:r>
    </w:p>
    <w:p>
      <w:r>
        <w:rPr>
          <w:b w:val="0"/>
          <w:i w:val="0"/>
        </w:rPr>
        <w:t xml:space="preserve">As the Revenge Crusade deepened, it turned religious: a new faith was forming around Christ and his mother Mary, while the Trojan side worshipped the ancient Deep State goddess Aphrodite. Hence the tradition that the Trojan War was triggered "over a woman." A decade of fighting killed many giants. The </w:t>
      </w:r>
      <w:hyperlink r:id="rId327">
        <w:r>
          <w:rPr>
            <w:b w:val="0"/>
            <w:i w:val="0"/>
            <w:color w:val="B8860B"/>
          </w:rPr>
          <w:t>Iliad</w:t>
        </w:r>
      </w:hyperlink>
      <w:r>
        <w:rPr>
          <w:b w:val="0"/>
          <w:i w:val="0"/>
        </w:rPr>
        <w:t xml:space="preserve"> traces some giant lineages back to planet Mars — the origin of the </w:t>
      </w:r>
      <w:hyperlink r:id="rId328">
        <w:r>
          <w:rPr>
            <w:b w:val="0"/>
            <w:i w:val="0"/>
            <w:color w:val="B8860B"/>
          </w:rPr>
          <w:t>Jotunn</w:t>
        </w:r>
      </w:hyperlink>
      <w:r>
        <w:rPr>
          <w:b w:val="0"/>
          <w:i w:val="0"/>
        </w:rPr>
        <w:t>.</w:t>
      </w:r>
    </w:p>
    <w:p>
      <w:pPr>
        <w:pStyle w:val="Heading2"/>
        <w:keepNext/>
        <w:keepLines/>
      </w:pPr>
      <w:r>
        <w:t>The First Great War</w:t>
      </w:r>
    </w:p>
    <w:p>
      <w:r>
        <w:rPr>
          <w:b w:val="0"/>
          <w:i w:val="0"/>
        </w:rPr>
        <w:t xml:space="preserve">This was the first great war of the </w:t>
      </w:r>
      <w:r>
        <w:rPr>
          <w:b/>
          <w:i w:val="0"/>
        </w:rPr>
        <w:t>revenge crucifixion</w:t>
      </w:r>
      <w:r>
        <w:rPr>
          <w:b w:val="0"/>
          <w:i w:val="0"/>
        </w:rPr>
        <w:t xml:space="preserve"> era: Rus-Horde giants and allies avenging Christ versus the Istanbul–Troy deep-state side — temple apparatus, circumcision party, and smaller-human factions loyal to the established cult (Aphrodite / Deep State goddess), </w:t>
      </w:r>
      <w:r>
        <w:rPr>
          <w:b w:val="0"/>
          <w:i/>
        </w:rPr>
        <w:t>not</w:t>
      </w:r>
      <w:r>
        <w:rPr>
          <w:b w:val="0"/>
          <w:i w:val="0"/>
        </w:rPr>
        <w:t xml:space="preserve"> Fomenko's schematic of royal kin vs post-crucifixion apostolic commoners at this layer. See </w:t>
      </w:r>
      <w:hyperlink r:id="rId292">
        <w:r>
          <w:rPr>
            <w:b w:val="0"/>
            <w:i w:val="0"/>
            <w:color w:val="B8860B"/>
          </w:rPr>
          <w:t>Revolution Despite Christ's Martyrdom</w:t>
        </w:r>
      </w:hyperlink>
      <w:r>
        <w:rPr>
          <w:b w:val="0"/>
          <w:i w:val="0"/>
        </w:rPr>
        <w:t>.</w:t>
      </w:r>
    </w:p>
    <w:p>
      <w:r>
        <w:rPr>
          <w:b w:val="0"/>
          <w:i w:val="0"/>
        </w:rPr>
        <w:t>The war concluded at the Battle of Troy/Jerusalem/TsarGrad with the giant Greeks winning. Unable to breach TsarGrad's walls, the giants constructed a giant-scaled wooden horse as a tribute-offering and feigned retreat. The Trojans brought the horse inside, unable to imagine that the giants had cultivated smaller-human allies willing to die on their behalf — loyalty born directly from the Crucifixion of Christ.</w:t>
      </w:r>
    </w:p>
    <w:p>
      <w:r>
        <w:rPr>
          <w:b w:val="0"/>
          <w:i w:val="0"/>
        </w:rPr>
        <w:t xml:space="preserve">See: </w:t>
      </w:r>
      <w:hyperlink r:id="rId322">
        <w:r>
          <w:rPr>
            <w:b w:val="0"/>
            <w:i w:val="0"/>
            <w:color w:val="B8860B"/>
          </w:rPr>
          <w:t>13th Century: The Russian Horde Empire</w:t>
        </w:r>
      </w:hyperlink>
    </w:p>
    <w:p>
      <w:r>
        <w:rPr>
          <w:b w:val="0"/>
          <w:i w:val="0"/>
        </w:rPr>
        <w:t xml:space="preserve">These original Crusades — the Horde expanding </w:t>
      </w:r>
      <w:r>
        <w:rPr>
          <w:b w:val="0"/>
          <w:i/>
        </w:rPr>
        <w:t>westward</w:t>
      </w:r>
      <w:r>
        <w:rPr>
          <w:b w:val="0"/>
          <w:i w:val="0"/>
        </w:rPr>
        <w:t xml:space="preserve"> into Europe — are the mirror image of what came later. Beginning in 1812, Europe would launch its own crusades in the </w:t>
      </w:r>
      <w:r>
        <w:rPr>
          <w:b w:val="0"/>
          <w:i/>
        </w:rPr>
        <w:t>reverse</w:t>
      </w:r>
      <w:r>
        <w:rPr>
          <w:b w:val="0"/>
          <w:i w:val="0"/>
        </w:rPr>
        <w:t xml:space="preserve"> direction: eastward into Russia. We call these the </w:t>
      </w:r>
      <w:r>
        <w:rPr>
          <w:b/>
          <w:i w:val="0"/>
        </w:rPr>
        <w:t>Reverse Crusades</w:t>
      </w:r>
      <w:r>
        <w:rPr>
          <w:b w:val="0"/>
          <w:i w:val="0"/>
        </w:rPr>
        <w:t xml:space="preserve"> — see </w:t>
      </w:r>
      <w:hyperlink r:id="rId329">
        <w:r>
          <w:rPr>
            <w:b w:val="0"/>
            <w:i w:val="0"/>
            <w:color w:val="B8860B"/>
          </w:rPr>
          <w:t>Reverse Crusade I (1812)</w:t>
        </w:r>
      </w:hyperlink>
      <w:r>
        <w:rPr>
          <w:b w:val="0"/>
          <w:i w:val="0"/>
        </w:rPr>
        <w:t>, followed by Reverse Crusade II (1914), III (1941), and IV (ongoing).</w:t>
      </w:r>
    </w:p>
    <w:p/>
    <w:p>
      <w:pPr>
        <w:sectPr>
          <w:headerReference w:type="default" r:id="rId283"/>
          <w:footerReference w:type="default" r:id="rId284"/>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VII</w:t>
      </w:r>
    </w:p>
    <w:p>
      <w:pPr>
        <w:pStyle w:val="Heading1"/>
        <w:jc w:val="center"/>
      </w:pPr>
      <w:r>
        <w:rPr>
          <w:b/>
        </w:rPr>
        <w:t>13th Century: The Russian Horde 'Tartarian' Empire emerges</w:t>
      </w:r>
    </w:p>
    <w:p>
      <w:pPr>
        <w:pStyle w:val="Quote"/>
      </w:pPr>
      <w:r>
        <w:rPr>
          <w:b w:val="0"/>
          <w:i w:val="0"/>
          <w:sz w:val="19"/>
        </w:rPr>
      </w:r>
      <w:r>
        <w:rPr>
          <w:b/>
          <w:i w:val="0"/>
          <w:sz w:val="19"/>
        </w:rPr>
        <w:t>TL;DR:</w:t>
      </w:r>
      <w:r>
        <w:rPr>
          <w:b w:val="0"/>
          <w:i w:val="0"/>
          <w:sz w:val="19"/>
        </w:rPr>
        <w:t xml:space="preserve"> </w:t>
      </w:r>
      <w:r>
        <w:rPr>
          <w:b/>
          <w:i w:val="0"/>
          <w:sz w:val="19"/>
        </w:rPr>
        <w:t>Troy</w:t>
      </w:r>
      <w:r>
        <w:rPr>
          <w:b w:val="0"/>
          <w:i w:val="0"/>
          <w:sz w:val="19"/>
        </w:rPr>
        <w:t xml:space="preserve"> falls and </w:t>
      </w:r>
      <w:r>
        <w:rPr>
          <w:b/>
          <w:i w:val="0"/>
          <w:sz w:val="19"/>
        </w:rPr>
        <w:t>1204</w:t>
      </w:r>
      <w:r>
        <w:rPr>
          <w:b w:val="0"/>
          <w:i w:val="0"/>
          <w:sz w:val="19"/>
        </w:rPr>
        <w:t xml:space="preserve"> sacks </w:t>
      </w:r>
      <w:r>
        <w:rPr>
          <w:b/>
          <w:i w:val="0"/>
          <w:sz w:val="19"/>
        </w:rPr>
        <w:t>Jerusalem #1</w:t>
      </w:r>
      <w:r>
        <w:rPr>
          <w:b w:val="0"/>
          <w:i w:val="0"/>
          <w:sz w:val="19"/>
        </w:rPr>
        <w:t xml:space="preserve">; Deep State </w:t>
      </w:r>
      <w:r>
        <w:rPr>
          <w:b/>
          <w:i w:val="0"/>
          <w:sz w:val="19"/>
        </w:rPr>
        <w:t>relocates</w:t>
      </w:r>
      <w:r>
        <w:rPr>
          <w:b w:val="0"/>
          <w:i w:val="0"/>
          <w:sz w:val="19"/>
        </w:rPr>
        <w:t xml:space="preserve"> toward </w:t>
      </w:r>
      <w:r>
        <w:rPr>
          <w:b/>
          <w:i w:val="0"/>
          <w:sz w:val="19"/>
        </w:rPr>
        <w:t>Moscow</w:t>
      </w:r>
      <w:r>
        <w:rPr>
          <w:b w:val="0"/>
          <w:i w:val="0"/>
          <w:sz w:val="19"/>
        </w:rPr>
        <w:t xml:space="preserve"> as </w:t>
      </w:r>
      <w:r>
        <w:rPr>
          <w:b/>
          <w:i w:val="0"/>
          <w:sz w:val="19"/>
        </w:rPr>
        <w:t>Jerusalem #2</w:t>
      </w:r>
      <w:r>
        <w:rPr>
          <w:b w:val="0"/>
          <w:i w:val="0"/>
          <w:sz w:val="19"/>
        </w:rPr>
        <w:t xml:space="preserve">, embedding </w:t>
      </w:r>
      <w:r>
        <w:rPr>
          <w:b/>
          <w:i w:val="0"/>
          <w:sz w:val="19"/>
        </w:rPr>
        <w:t>David</w:t>
      </w:r>
      <w:r>
        <w:rPr>
          <w:b w:val="0"/>
          <w:i w:val="0"/>
          <w:sz w:val="19"/>
        </w:rPr>
        <w:t xml:space="preserve"> monotheism and </w:t>
      </w:r>
      <w:r>
        <w:rPr>
          <w:b/>
          <w:i w:val="0"/>
          <w:sz w:val="19"/>
        </w:rPr>
        <w:t>zodiac Christ</w:t>
      </w:r>
      <w:r>
        <w:rPr>
          <w:b w:val="0"/>
          <w:i w:val="0"/>
          <w:sz w:val="19"/>
        </w:rPr>
        <w:t xml:space="preserve">; </w:t>
      </w:r>
      <w:r>
        <w:rPr>
          <w:b/>
          <w:i w:val="0"/>
          <w:sz w:val="19"/>
        </w:rPr>
        <w:t>Israelite</w:t>
      </w:r>
      <w:r>
        <w:rPr>
          <w:b w:val="0"/>
          <w:i w:val="0"/>
          <w:sz w:val="19"/>
        </w:rPr>
        <w:t xml:space="preserve"> labels map </w:t>
      </w:r>
      <w:r>
        <w:rPr>
          <w:b/>
          <w:i w:val="0"/>
          <w:sz w:val="19"/>
        </w:rPr>
        <w:t>Rus-Horde</w:t>
      </w:r>
      <w:r>
        <w:rPr>
          <w:b w:val="0"/>
          <w:i w:val="0"/>
          <w:sz w:val="19"/>
        </w:rPr>
        <w:t xml:space="preserve"> crusaders </w:t>
      </w:r>
      <w:r>
        <w:rPr>
          <w:b/>
          <w:i w:val="0"/>
          <w:sz w:val="19"/>
        </w:rPr>
        <w:t>against</w:t>
      </w:r>
      <w:r>
        <w:rPr>
          <w:b w:val="0"/>
          <w:i w:val="0"/>
          <w:sz w:val="19"/>
        </w:rPr>
        <w:t xml:space="preserve"> clerical authority—the eastern </w:t>
      </w:r>
      <w:r>
        <w:rPr>
          <w:b/>
          <w:i w:val="0"/>
          <w:sz w:val="19"/>
        </w:rPr>
        <w:t>land of Israel</w:t>
      </w:r>
      <w:r>
        <w:rPr>
          <w:b w:val="0"/>
          <w:i w:val="0"/>
          <w:sz w:val="19"/>
        </w:rPr>
        <w:t xml:space="preserve"> crystallizes while West hoards </w:t>
      </w:r>
      <w:r>
        <w:rPr>
          <w:b/>
          <w:i w:val="0"/>
          <w:sz w:val="19"/>
        </w:rPr>
        <w:t>relics</w:t>
      </w:r>
      <w:r>
        <w:rPr>
          <w:b w:val="0"/>
          <w:i w:val="0"/>
          <w:sz w:val="19"/>
        </w:rPr>
        <w:t xml:space="preserve"> and </w:t>
      </w:r>
      <w:r>
        <w:rPr>
          <w:b/>
          <w:i w:val="0"/>
          <w:sz w:val="19"/>
        </w:rPr>
        <w:t>slaves</w:t>
      </w:r>
      <w:r>
        <w:rPr>
          <w:b w:val="0"/>
          <w:i w:val="0"/>
          <w:sz w:val="19"/>
        </w:rPr>
        <w:t>.</w:t>
      </w:r>
    </w:p>
    <w:p>
      <w:r>
        <w:rPr>
          <w:b w:val="0"/>
          <w:i w:val="0"/>
        </w:rPr>
        <w:t>{.book-illustration}</w:t>
      </w:r>
    </w:p>
    <w:p>
      <w:pPr>
        <w:jc w:val="center"/>
      </w:pPr>
      <w:r>
        <w:drawing>
          <wp:inline xmlns:a="http://schemas.openxmlformats.org/drawingml/2006/main" xmlns:pic="http://schemas.openxmlformats.org/drawingml/2006/picture">
            <wp:extent cx="3657600" cy="589788"/>
            <wp:docPr id="11" name="Picture 11"/>
            <wp:cNvGraphicFramePr>
              <a:graphicFrameLocks noChangeAspect="1"/>
            </wp:cNvGraphicFramePr>
            <a:graphic>
              <a:graphicData uri="http://schemas.openxmlformats.org/drawingml/2006/picture">
                <pic:pic>
                  <pic:nvPicPr>
                    <pic:cNvPr id="0" name="image.jpg"/>
                    <pic:cNvPicPr/>
                  </pic:nvPicPr>
                  <pic:blipFill>
                    <a:blip r:embed="rId332"/>
                    <a:stretch>
                      <a:fillRect/>
                    </a:stretch>
                  </pic:blipFill>
                  <pic:spPr>
                    <a:xfrm>
                      <a:off x="0" y="0"/>
                      <a:ext cx="3657600" cy="589788"/>
                    </a:xfrm>
                    <a:prstGeom prst="rect"/>
                  </pic:spPr>
                </pic:pic>
              </a:graphicData>
            </a:graphic>
          </wp:inline>
        </w:drawing>
      </w:r>
    </w:p>
    <w:p>
      <w:pPr>
        <w:pStyle w:val="Caption"/>
      </w:pPr>
      <w:r>
        <w:t>13th Century — Events</w:t>
      </w:r>
    </w:p>
    <w:p>
      <w:pPr>
        <w:pStyle w:val="Heading2"/>
        <w:keepNext/>
        <w:keepLines/>
      </w:pPr>
      <w:r>
        <w:t>The Fall of Troy</w:t>
      </w:r>
    </w:p>
    <w:p>
      <w:r>
        <w:rPr>
          <w:b w:val="0"/>
          <w:i w:val="0"/>
        </w:rPr>
        <w:t xml:space="preserve">Eventually Troy's walls were breached and Monotheist authority was crushed. After 8 years with no Gods arriving to end the war, Crusaders easily convinced the population their religious leaders spoke for no God(s). Swift </w:t>
      </w:r>
      <w:hyperlink r:id="rId333">
        <w:r>
          <w:rPr>
            <w:b w:val="0"/>
            <w:i w:val="0"/>
            <w:color w:val="B8860B"/>
          </w:rPr>
          <w:t>vengeance</w:t>
        </w:r>
      </w:hyperlink>
      <w:r>
        <w:rPr>
          <w:b w:val="0"/>
          <w:i w:val="0"/>
        </w:rPr>
        <w:t xml:space="preserve"> was committed upon anyone associated with Christ's Crucifixion.</w:t>
      </w:r>
    </w:p>
    <w:p>
      <w:r>
        <w:rPr>
          <w:b w:val="0"/>
          <w:i w:val="0"/>
        </w:rPr>
        <w:t xml:space="preserve">De Grazia argues in </w:t>
      </w:r>
      <w:r>
        <w:rPr>
          <w:b w:val="0"/>
          <w:i/>
        </w:rPr>
        <w:t>The Burning of Troy</w:t>
      </w:r>
      <w:r>
        <w:rPr>
          <w:b w:val="0"/>
          <w:i w:val="0"/>
        </w:rPr>
        <w:t xml:space="preserve"> that the archaeological "burnt city" layer (Troy IIg) shows vitrification and ash deposits far exceeding what human warfare could produce — evidence of electrical and atmospheric catastrophe. The stratum averaged more than one metre thick — roughly 30 times Pompeii's ash.</w:t>
      </w:r>
    </w:p>
    <w:p>
      <w:r>
        <w:rPr>
          <w:b w:val="0"/>
          <w:i w:val="0"/>
        </w:rPr>
        <w:t xml:space="preserve">See: </w:t>
      </w:r>
      <w:hyperlink r:id="rId321">
        <w:r>
          <w:rPr>
            <w:b w:val="0"/>
            <w:i w:val="0"/>
            <w:color w:val="B8860B"/>
          </w:rPr>
          <w:t>The First Crusade and the Trojan War</w:t>
        </w:r>
      </w:hyperlink>
      <w:r>
        <w:rPr>
          <w:b w:val="0"/>
          <w:i w:val="0"/>
        </w:rPr>
        <w:t>.</w:t>
      </w:r>
    </w:p>
    <w:p>
      <w:pPr>
        <w:pStyle w:val="Heading2"/>
        <w:keepNext/>
        <w:keepLines/>
      </w:pPr>
      <w:r>
        <w:t>Capture of First Jerusalem (1204 CE)</w:t>
      </w:r>
    </w:p>
    <w:p>
      <w:r>
        <w:rPr>
          <w:b w:val="0"/>
          <w:i w:val="0"/>
        </w:rPr>
        <w:t xml:space="preserve">With Jerusalem captured, Deep State royal families fled across Western Europe, taking slaves and </w:t>
      </w:r>
      <w:hyperlink r:id="rId334">
        <w:r>
          <w:rPr>
            <w:b w:val="0"/>
            <w:i w:val="0"/>
            <w:color w:val="B8860B"/>
          </w:rPr>
          <w:t>holy relics</w:t>
        </w:r>
      </w:hyperlink>
      <w:r>
        <w:rPr>
          <w:b w:val="0"/>
          <w:i w:val="0"/>
        </w:rPr>
        <w:t xml:space="preserve">. What many Crusaders did not realize was that the same </w:t>
      </w:r>
      <w:r>
        <w:rPr>
          <w:b/>
          <w:i w:val="0"/>
        </w:rPr>
        <w:t>Deep State</w:t>
      </w:r>
      <w:r>
        <w:rPr>
          <w:b w:val="0"/>
          <w:i w:val="0"/>
        </w:rPr>
        <w:t xml:space="preserve"> which crucified their prince was also </w:t>
      </w:r>
      <w:r>
        <w:rPr>
          <w:b w:val="0"/>
          <w:i/>
        </w:rPr>
        <w:t>benefiting</w:t>
      </w:r>
      <w:r>
        <w:rPr>
          <w:b w:val="0"/>
          <w:i w:val="0"/>
        </w:rPr>
        <w:t xml:space="preserve"> from their Crusade. Having failed to destroy the giants at Troy (see </w:t>
      </w:r>
      <w:hyperlink r:id="rId292">
        <w:r>
          <w:rPr>
            <w:b w:val="0"/>
            <w:i w:val="0"/>
            <w:color w:val="B8860B"/>
          </w:rPr>
          <w:t>The Deep State's Trap</w:t>
        </w:r>
      </w:hyperlink>
      <w:r>
        <w:rPr>
          <w:b w:val="0"/>
          <w:i w:val="0"/>
        </w:rPr>
        <w:t>), the Deep State pivoted — quietly relocating headquarters to Jerusalem #2 in Moscow.</w:t>
      </w:r>
    </w:p>
    <w:p>
      <w:r>
        <w:rPr>
          <w:b w:val="0"/>
          <w:i w:val="0"/>
        </w:rPr>
        <w:t xml:space="preserve">Their modified plan: eclipse Eastern Tartary's religions, presenting Christ not as a popular Russian Prince and insurrectionist, but as the Son of an invisible Creator God. First, they convinced the Rus-Horde their prince </w:t>
      </w:r>
      <w:r>
        <w:rPr>
          <w:b w:val="0"/>
          <w:i/>
        </w:rPr>
        <w:t>must</w:t>
      </w:r>
      <w:r>
        <w:rPr>
          <w:b w:val="0"/>
          <w:i w:val="0"/>
        </w:rPr>
        <w:t xml:space="preserve"> have come from the King David bloodline — embedding Monotheism deep into Christianity.</w:t>
      </w:r>
    </w:p>
    <w:p>
      <w:r>
        <w:rPr>
          <w:b w:val="0"/>
          <w:i w:val="0"/>
        </w:rPr>
        <w:t xml:space="preserve">Next they redacted Polytheistic Sun worship into </w:t>
      </w:r>
      <w:hyperlink r:id="rId335">
        <w:r>
          <w:rPr>
            <w:b w:val="0"/>
            <w:i w:val="0"/>
            <w:color w:val="B8860B"/>
          </w:rPr>
          <w:t>Zodiac Monotheism</w:t>
        </w:r>
      </w:hyperlink>
      <w:r>
        <w:rPr>
          <w:b w:val="0"/>
          <w:i w:val="0"/>
        </w:rPr>
        <w:t xml:space="preserve">, attributing the Sun's 'miracles' to Christ the "Son of God." They replaced Andronicus Christ's real story with a fabricated Zodiac-based narrative, as they had done with </w:t>
      </w:r>
      <w:hyperlink r:id="rId246">
        <w:r>
          <w:rPr>
            <w:b w:val="0"/>
            <w:i w:val="0"/>
            <w:color w:val="B8860B"/>
          </w:rPr>
          <w:t>King David</w:t>
        </w:r>
      </w:hyperlink>
      <w:r>
        <w:rPr>
          <w:b w:val="0"/>
          <w:i w:val="0"/>
        </w:rPr>
        <w:t>.</w:t>
      </w:r>
    </w:p>
    <w:p>
      <w:r>
        <w:rPr>
          <w:b w:val="0"/>
          <w:i w:val="0"/>
        </w:rPr>
        <w:t xml:space="preserve">After appropriating enemies' pagan hordian religions, the Deep State ordered reconstruction of Moscow matching Jerusalem #1's 3 walls and 6 gates, and the original celestial Jerusalem. Full </w:t>
      </w:r>
      <w:hyperlink r:id="rId336">
        <w:r>
          <w:rPr>
            <w:b w:val="0"/>
            <w:i w:val="0"/>
            <w:color w:val="B8860B"/>
          </w:rPr>
          <w:t>Kremlin</w:t>
        </w:r>
      </w:hyperlink>
      <w:r>
        <w:rPr>
          <w:b w:val="0"/>
          <w:i w:val="0"/>
        </w:rPr>
        <w:t xml:space="preserve"> reconstruction was completed under Boris Godunov (circa 1567 CE).</w:t>
      </w:r>
    </w:p>
    <w:p>
      <w:pPr>
        <w:pStyle w:val="Heading2"/>
        <w:keepNext/>
        <w:keepLines/>
      </w:pPr>
      <w:r>
        <w:t>Whom are the "Israelites" in History?</w:t>
      </w:r>
    </w:p>
    <w:p>
      <w:r>
        <w:rPr>
          <w:b w:val="0"/>
          <w:i/>
        </w:rPr>
        <w:t>Israelites</w:t>
      </w:r>
      <w:r>
        <w:rPr>
          <w:b w:val="0"/>
          <w:i w:val="0"/>
        </w:rPr>
        <w:t xml:space="preserve"> are people </w:t>
      </w:r>
      <w:hyperlink r:id="rId337">
        <w:r>
          <w:rPr>
            <w:b w:val="0"/>
            <w:i w:val="0"/>
            <w:color w:val="B8860B"/>
          </w:rPr>
          <w:t>wrestling against</w:t>
        </w:r>
      </w:hyperlink>
      <w:r>
        <w:rPr>
          <w:b w:val="0"/>
          <w:i w:val="0"/>
        </w:rPr>
        <w:t xml:space="preserve"> the </w:t>
      </w:r>
      <w:r>
        <w:rPr>
          <w:b w:val="0"/>
          <w:i/>
        </w:rPr>
        <w:t>will</w:t>
      </w:r>
      <w:r>
        <w:rPr>
          <w:b w:val="0"/>
          <w:i w:val="0"/>
        </w:rPr>
        <w:t xml:space="preserve"> of God. Today </w:t>
      </w:r>
      <w:hyperlink r:id="rId338">
        <w:r>
          <w:rPr>
            <w:b w:val="0"/>
            <w:i w:val="0"/>
            <w:color w:val="B8860B"/>
          </w:rPr>
          <w:t>Israelite</w:t>
        </w:r>
      </w:hyperlink>
      <w:r>
        <w:rPr>
          <w:b w:val="0"/>
          <w:i w:val="0"/>
        </w:rPr>
        <w:t xml:space="preserve"> refers to Semitic-speaking tribes, but in </w:t>
      </w:r>
      <w:hyperlink r:id="rId339">
        <w:r>
          <w:rPr>
            <w:b w:val="0"/>
            <w:i w:val="0"/>
            <w:color w:val="B8860B"/>
          </w:rPr>
          <w:t>eastern literature</w:t>
        </w:r>
      </w:hyperlink>
      <w:r>
        <w:rPr>
          <w:b w:val="0"/>
          <w:i w:val="0"/>
        </w:rPr>
        <w:t xml:space="preserve"> it means Religious Crusaders of the Rus-Horde who destroyed Jerusalem #1 and rebuilt #2 as the </w:t>
      </w:r>
      <w:hyperlink r:id="rId336">
        <w:r>
          <w:rPr>
            <w:b w:val="0"/>
            <w:i w:val="0"/>
            <w:color w:val="B8860B"/>
          </w:rPr>
          <w:t>Kremlin</w:t>
        </w:r>
      </w:hyperlink>
      <w:r>
        <w:rPr>
          <w:b w:val="0"/>
          <w:i w:val="0"/>
        </w:rPr>
        <w:t xml:space="preserve"> in defiance of the Deep State. Christ's teachings were blasphemy; the Crusade was also rebellion. This schism between east and west catalyzed creation of the vast Eastern Tartarian Rus-Horde Empire — the </w:t>
      </w:r>
      <w:r>
        <w:rPr>
          <w:b/>
          <w:i w:val="0"/>
        </w:rPr>
        <w:t>land of Israel</w:t>
      </w:r>
      <w:r>
        <w:rPr>
          <w:b w:val="0"/>
          <w:i w:val="0"/>
        </w:rPr>
        <w:t xml:space="preserve">. Throughout history, Jews (loyal to church authority) and Israelites (defiant of church authority) were often on </w:t>
      </w:r>
      <w:r>
        <w:rPr>
          <w:b w:val="0"/>
          <w:i/>
        </w:rPr>
        <w:t>opposite sides</w:t>
      </w:r>
      <w:r>
        <w:rPr>
          <w:b w:val="0"/>
          <w:i w:val="0"/>
        </w:rPr>
        <w:t>.</w:t>
      </w:r>
    </w:p>
    <w:p>
      <w:r>
        <w:rPr>
          <w:b w:val="0"/>
          <w:i w:val="0"/>
        </w:rPr>
        <w:t xml:space="preserve">De Grazia's </w:t>
      </w:r>
      <w:r>
        <w:rPr>
          <w:b w:val="0"/>
          <w:i/>
        </w:rPr>
        <w:t>God's Fire</w:t>
      </w:r>
      <w:r>
        <w:rPr>
          <w:b w:val="0"/>
          <w:i w:val="0"/>
        </w:rPr>
        <w:t xml:space="preserve"> reconstructs the Exodus as genuine atmospheric and planetary catastrophe managed politically by Moses. If relocated to the 13th–14th century CE per Fomenko, then "Israelite" identity — those who defied religious authority and led mass emigration — maps directly onto Rus-Horde Crusaders who likewise defied the established church.</w:t>
      </w:r>
    </w:p>
    <w:p>
      <w:pPr>
        <w:pStyle w:val="Heading2"/>
        <w:keepNext/>
        <w:keepLines/>
      </w:pPr>
      <w:r>
        <w:t>Open lexical speculation</w:t>
      </w:r>
    </w:p>
    <w:p>
      <w:r>
        <w:rPr>
          <w:b w:val="0"/>
          <w:i w:val="0"/>
        </w:rPr>
        <w:t>English political and military vocabulary sometimes discussed alongside Rus-Horde history (</w:t>
      </w:r>
      <w:r>
        <w:rPr>
          <w:b w:val="0"/>
          <w:i/>
        </w:rPr>
        <w:t>rush</w:t>
      </w:r>
      <w:r>
        <w:rPr>
          <w:b w:val="0"/>
          <w:i w:val="0"/>
        </w:rPr>
        <w:t xml:space="preserve">, </w:t>
      </w:r>
      <w:r>
        <w:rPr>
          <w:b w:val="0"/>
          <w:i/>
        </w:rPr>
        <w:t>horde</w:t>
      </w:r>
      <w:r>
        <w:rPr>
          <w:b w:val="0"/>
          <w:i w:val="0"/>
        </w:rPr>
        <w:t xml:space="preserve">, </w:t>
      </w:r>
      <w:r>
        <w:rPr>
          <w:b w:val="0"/>
          <w:i/>
        </w:rPr>
        <w:t>pro/con</w:t>
      </w:r>
      <w:r>
        <w:rPr>
          <w:b w:val="0"/>
          <w:i w:val="0"/>
        </w:rPr>
        <w:t xml:space="preserve">, </w:t>
      </w:r>
      <w:r>
        <w:rPr>
          <w:b w:val="0"/>
          <w:i/>
        </w:rPr>
        <w:t>left/right</w:t>
      </w:r>
      <w:r>
        <w:rPr>
          <w:b w:val="0"/>
          <w:i w:val="0"/>
        </w:rPr>
        <w:t xml:space="preserve">, and related threads) is collected in an open chronology dossier that keeps standard dictionary etymology separate from low-confidence parallels. That note includes Fomenko-group wording </w:t>
      </w:r>
      <w:r>
        <w:rPr>
          <w:b/>
          <w:i w:val="0"/>
        </w:rPr>
        <w:t xml:space="preserve">Horde = </w:t>
      </w:r>
      <w:r>
        <w:rPr>
          <w:b/>
          <w:i/>
        </w:rPr>
        <w:t>rat’</w:t>
      </w:r>
      <w:r>
        <w:rPr>
          <w:b w:val="0"/>
          <w:i w:val="0"/>
        </w:rPr>
        <w:t xml:space="preserve"> (Russian </w:t>
      </w:r>
      <w:r>
        <w:rPr>
          <w:b w:val="0"/>
          <w:i/>
        </w:rPr>
        <w:t>рать</w:t>
      </w:r>
      <w:r>
        <w:rPr>
          <w:b w:val="0"/>
          <w:i w:val="0"/>
        </w:rPr>
        <w:t xml:space="preserve">, army — not English “rat”), chronologia mirror paths, and media examples such as </w:t>
      </w:r>
      <w:r>
        <w:rPr>
          <w:b w:val="0"/>
          <w:i/>
        </w:rPr>
        <w:t>King Arthur</w:t>
      </w:r>
      <w:r>
        <w:rPr>
          <w:b w:val="0"/>
          <w:i w:val="0"/>
        </w:rPr>
        <w:t xml:space="preserve"> (2004). See </w:t>
      </w:r>
      <w:hyperlink r:id="rId340">
        <w:r>
          <w:rPr>
            <w:b w:val="0"/>
            <w:i w:val="0"/>
            <w:color w:val="B8860B"/>
          </w:rPr>
          <w:t>Rus-Horde echoes in English political and military lexicon</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36</w:t>
      </w:r>
    </w:p>
    <w:p>
      <w:pPr>
        <w:pStyle w:val="Heading2"/>
        <w:keepNext/>
        <w:keepLines/>
      </w:pPr>
      <w:r>
        <w:rPr>
          <w:b/>
        </w:rPr>
        <w:t>A Second Golden Age</w:t>
      </w:r>
    </w:p>
    <w:p>
      <w:pPr>
        <w:pStyle w:val="Quote"/>
      </w:pPr>
      <w:r>
        <w:rPr>
          <w:b w:val="0"/>
          <w:i w:val="0"/>
          <w:sz w:val="19"/>
        </w:rPr>
      </w:r>
      <w:r>
        <w:rPr>
          <w:b/>
          <w:i w:val="0"/>
          <w:sz w:val="19"/>
        </w:rPr>
        <w:t>TL;DR:</w:t>
      </w:r>
      <w:r>
        <w:rPr>
          <w:b w:val="0"/>
          <w:i w:val="0"/>
          <w:sz w:val="19"/>
        </w:rPr>
        <w:t xml:space="preserve"> After the </w:t>
      </w:r>
      <w:r>
        <w:rPr>
          <w:b/>
          <w:i w:val="0"/>
          <w:sz w:val="19"/>
        </w:rPr>
        <w:t>Crusades</w:t>
      </w:r>
      <w:r>
        <w:rPr>
          <w:b w:val="0"/>
          <w:i w:val="0"/>
          <w:sz w:val="19"/>
        </w:rPr>
        <w:t xml:space="preserve"> breach the old </w:t>
      </w:r>
      <w:r>
        <w:rPr>
          <w:b/>
          <w:i w:val="0"/>
          <w:sz w:val="19"/>
        </w:rPr>
        <w:t>temple</w:t>
      </w:r>
      <w:r>
        <w:rPr>
          <w:b w:val="0"/>
          <w:i w:val="0"/>
          <w:sz w:val="19"/>
        </w:rPr>
        <w:t xml:space="preserve"> vault, </w:t>
      </w:r>
      <w:r>
        <w:rPr>
          <w:b/>
          <w:i w:val="0"/>
          <w:sz w:val="19"/>
        </w:rPr>
        <w:t>Masons</w:t>
      </w:r>
      <w:r>
        <w:rPr>
          <w:b w:val="0"/>
          <w:i w:val="0"/>
          <w:sz w:val="19"/>
        </w:rPr>
        <w:t xml:space="preserve"> deploy </w:t>
      </w:r>
      <w:r>
        <w:rPr>
          <w:b/>
          <w:i w:val="0"/>
          <w:sz w:val="19"/>
        </w:rPr>
        <w:t>Atlantean-class</w:t>
      </w:r>
      <w:r>
        <w:rPr>
          <w:b w:val="0"/>
          <w:i w:val="0"/>
          <w:sz w:val="19"/>
        </w:rPr>
        <w:t xml:space="preserve"> tech across continents; </w:t>
      </w:r>
      <w:r>
        <w:rPr>
          <w:b/>
          <w:i w:val="0"/>
          <w:sz w:val="19"/>
        </w:rPr>
        <w:t>Georgii/Genghis</w:t>
      </w:r>
      <w:r>
        <w:rPr>
          <w:b w:val="0"/>
          <w:i w:val="0"/>
          <w:sz w:val="19"/>
        </w:rPr>
        <w:t xml:space="preserve"> finishes unification; a </w:t>
      </w:r>
      <w:r>
        <w:rPr>
          <w:b/>
          <w:i w:val="0"/>
          <w:sz w:val="19"/>
        </w:rPr>
        <w:t>sacrificial-republic</w:t>
      </w:r>
      <w:r>
        <w:rPr>
          <w:b w:val="0"/>
          <w:i w:val="0"/>
          <w:sz w:val="19"/>
        </w:rPr>
        <w:t xml:space="preserve"> crowns the crucified </w:t>
      </w:r>
      <w:r>
        <w:rPr>
          <w:b/>
          <w:i w:val="0"/>
          <w:sz w:val="19"/>
        </w:rPr>
        <w:t>giant</w:t>
      </w:r>
      <w:r>
        <w:rPr>
          <w:b w:val="0"/>
          <w:i w:val="0"/>
          <w:sz w:val="19"/>
        </w:rPr>
        <w:t xml:space="preserve"> prince while </w:t>
      </w:r>
      <w:r>
        <w:rPr>
          <w:b/>
          <w:i w:val="0"/>
          <w:sz w:val="19"/>
        </w:rPr>
        <w:t>slash-and-burn</w:t>
      </w:r>
      <w:r>
        <w:rPr>
          <w:b w:val="0"/>
          <w:i w:val="0"/>
          <w:sz w:val="19"/>
        </w:rPr>
        <w:t xml:space="preserve"> feeds the </w:t>
      </w:r>
      <w:r>
        <w:rPr>
          <w:b/>
          <w:i w:val="0"/>
          <w:sz w:val="19"/>
        </w:rPr>
        <w:t>cavalry</w:t>
      </w:r>
      <w:r>
        <w:rPr>
          <w:b w:val="0"/>
          <w:i w:val="0"/>
          <w:sz w:val="19"/>
        </w:rPr>
        <w:t xml:space="preserve"> state until </w:t>
      </w:r>
      <w:r>
        <w:rPr>
          <w:b/>
          <w:i w:val="0"/>
          <w:sz w:val="19"/>
        </w:rPr>
        <w:t>~1503</w:t>
      </w:r>
      <w:r>
        <w:rPr>
          <w:b w:val="0"/>
          <w:i w:val="0"/>
          <w:sz w:val="19"/>
        </w:rPr>
        <w:t xml:space="preserve"> rotation; Deep State </w:t>
      </w:r>
      <w:r>
        <w:rPr>
          <w:b/>
          <w:i w:val="0"/>
          <w:sz w:val="19"/>
        </w:rPr>
        <w:t>marries</w:t>
      </w:r>
      <w:r>
        <w:rPr>
          <w:b w:val="0"/>
          <w:i w:val="0"/>
          <w:sz w:val="19"/>
        </w:rPr>
        <w:t xml:space="preserve"> the bloodline and </w:t>
      </w:r>
      <w:r>
        <w:rPr>
          <w:b/>
          <w:i w:val="0"/>
          <w:sz w:val="19"/>
        </w:rPr>
        <w:t>tightens</w:t>
      </w:r>
      <w:r>
        <w:rPr>
          <w:b w:val="0"/>
          <w:i w:val="0"/>
          <w:sz w:val="19"/>
        </w:rPr>
        <w:t xml:space="preserve"> knowledge—</w:t>
      </w:r>
      <w:r>
        <w:rPr>
          <w:b/>
          <w:i w:val="0"/>
          <w:sz w:val="19"/>
        </w:rPr>
        <w:t>Oprichnina</w:t>
      </w:r>
      <w:r>
        <w:rPr>
          <w:b w:val="0"/>
          <w:i w:val="0"/>
          <w:sz w:val="19"/>
        </w:rPr>
        <w:t xml:space="preserve"> logic in </w:t>
      </w:r>
      <w:r>
        <w:rPr>
          <w:b/>
          <w:i w:val="0"/>
          <w:sz w:val="19"/>
        </w:rPr>
        <w:t>embryo</w:t>
      </w:r>
      <w:r>
        <w:rPr>
          <w:b w:val="0"/>
          <w:i w:val="0"/>
          <w:sz w:val="19"/>
        </w:rPr>
        <w:t>.</w:t>
      </w:r>
    </w:p>
    <w:p>
      <w:r>
        <w:rPr>
          <w:b w:val="0"/>
          <w:i w:val="0"/>
        </w:rPr>
        <w:t xml:space="preserve">By organizing Crusades against Istanbul, the Deep State had blueprint for expanding conquest. Andronicus Christ — first emperor of Rus Horde Empire — spoke against usury and slavery, but Horde still imposed taxation and conscription on conquered vassals. The army was predominantly horse cavalry (horses native to Volga-Don steppes), enabling rapid movement over great distances. Russian czars-khans equipped Horde with iron weapons — expensive and unaffordable in Mediterranean. To feed army and vassals, </w:t>
      </w:r>
      <w:r>
        <w:rPr>
          <w:b w:val="0"/>
          <w:i/>
        </w:rPr>
        <w:t>slash and burn</w:t>
      </w:r>
      <w:r>
        <w:rPr>
          <w:b w:val="0"/>
          <w:i w:val="0"/>
        </w:rPr>
        <w:t xml:space="preserve"> farming was invented: forests incinerated to create agricultural land. Deforestation continued ~200 years until ~1503, when Horde switched to three-field rotation after recognizing soil dries up after 30 years without reclamation.</w:t>
      </w:r>
    </w:p>
    <w:p>
      <w:r>
        <w:rPr>
          <w:b w:val="0"/>
          <w:i w:val="0"/>
        </w:rPr>
        <w:t xml:space="preserve">De Grazia's </w:t>
      </w:r>
      <w:r>
        <w:rPr>
          <w:b w:val="0"/>
          <w:i/>
        </w:rPr>
        <w:t>Homo Schizo I</w:t>
      </w:r>
      <w:r>
        <w:rPr>
          <w:b w:val="0"/>
          <w:i w:val="0"/>
        </w:rPr>
        <w:t xml:space="preserve"> proposes "cultural hologenesis" — simultaneous emergence of culture worldwide triggered by shared catastrophe. Rapid formation of Rus-Horde Empire across diverse peoples (Slavs, Turkics, Finno-Ugrics, Caucasians) in single generation mirrors this pattern.</w:t>
      </w:r>
    </w:p>
    <w:p>
      <w:r>
        <w:rPr>
          <w:b w:val="0"/>
          <w:i w:val="0"/>
        </w:rPr>
        <w:t xml:space="preserve">At end of 13th century, </w:t>
      </w:r>
      <w:hyperlink r:id="rId341">
        <w:r>
          <w:rPr>
            <w:b w:val="0"/>
            <w:i w:val="0"/>
            <w:color w:val="B8860B"/>
          </w:rPr>
          <w:t>final unification</w:t>
        </w:r>
      </w:hyperlink>
      <w:r>
        <w:rPr>
          <w:b w:val="0"/>
          <w:i w:val="0"/>
        </w:rPr>
        <w:t xml:space="preserve"> occurred under Grand Prince Georgii Danilovich — identified in </w:t>
      </w:r>
      <w:hyperlink r:id="rId342">
        <w:r>
          <w:rPr>
            <w:b w:val="0"/>
            <w:i w:val="0"/>
            <w:color w:val="B8860B"/>
          </w:rPr>
          <w:t>western sources</w:t>
        </w:r>
      </w:hyperlink>
      <w:r>
        <w:rPr>
          <w:b w:val="0"/>
          <w:i w:val="0"/>
        </w:rPr>
        <w:t xml:space="preserve"> as Genghis Khan. See: </w:t>
      </w:r>
      <w:hyperlink r:id="rId343">
        <w:r>
          <w:rPr>
            <w:b w:val="0"/>
            <w:i w:val="0"/>
            <w:color w:val="B8860B"/>
          </w:rPr>
          <w:t>14th Century: Great Expansion</w:t>
        </w:r>
      </w:hyperlink>
      <w:r>
        <w:rPr>
          <w:b w:val="0"/>
          <w:i w:val="0"/>
        </w:rPr>
        <w:t>.</w:t>
      </w:r>
    </w:p>
    <w:p>
      <w:pPr>
        <w:pStyle w:val="Heading2"/>
        <w:keepNext/>
        <w:keepLines/>
      </w:pPr>
      <w:r>
        <w:t>The Second Golden Age</w:t>
      </w:r>
    </w:p>
    <w:p>
      <w:r>
        <w:rPr>
          <w:b w:val="0"/>
          <w:i w:val="0"/>
        </w:rPr>
        <w:t xml:space="preserve">The 13th century was </w:t>
      </w:r>
      <w:r>
        <w:rPr>
          <w:b/>
          <w:i w:val="0"/>
        </w:rPr>
        <w:t>second Golden Age</w:t>
      </w:r>
      <w:r>
        <w:rPr>
          <w:b w:val="0"/>
          <w:i w:val="0"/>
        </w:rPr>
        <w:t xml:space="preserve"> — brief, explosive, unprecedented since fall of </w:t>
      </w:r>
      <w:hyperlink r:id="rId139">
        <w:r>
          <w:rPr>
            <w:b w:val="0"/>
            <w:i w:val="0"/>
            <w:color w:val="B8860B"/>
          </w:rPr>
          <w:t>Atlantean civilization</w:t>
        </w:r>
      </w:hyperlink>
      <w:r>
        <w:rPr>
          <w:b w:val="0"/>
          <w:i w:val="0"/>
        </w:rPr>
        <w:t>.</w:t>
      </w:r>
    </w:p>
    <w:p>
      <w:r>
        <w:rPr>
          <w:b w:val="0"/>
          <w:i w:val="0"/>
        </w:rPr>
        <w:t xml:space="preserve">When Crusaders breached Troy and captured Jerusalem #1 (Istanbul), they cracked open Deep State's vault. Temple of Jerusalem contained accumulated secrets of old order: Atlantean technology, suppressed sciences, astronomical records, engineering principles. The </w:t>
      </w:r>
      <w:hyperlink r:id="rId344">
        <w:r>
          <w:rPr>
            <w:b w:val="0"/>
            <w:i w:val="0"/>
            <w:color w:val="B8860B"/>
          </w:rPr>
          <w:t>Masons</w:t>
        </w:r>
      </w:hyperlink>
      <w:r>
        <w:rPr>
          <w:b w:val="0"/>
          <w:i w:val="0"/>
        </w:rPr>
        <w:t xml:space="preserve"> who built empire's great structures were first beneficiaries — speed of construction across three continents testifies to quality of what they found.</w:t>
      </w:r>
    </w:p>
    <w:p>
      <w:r>
        <w:rPr>
          <w:b w:val="0"/>
          <w:i w:val="0"/>
        </w:rPr>
        <w:t>Rus-Horde did not '</w:t>
      </w:r>
      <w:r>
        <w:rPr>
          <w:b w:val="0"/>
          <w:i/>
        </w:rPr>
        <w:t>hoard</w:t>
      </w:r>
      <w:r>
        <w:rPr>
          <w:b w:val="0"/>
          <w:i w:val="0"/>
        </w:rPr>
        <w:t xml:space="preserve">' this knowledge — they </w:t>
      </w:r>
      <w:r>
        <w:rPr>
          <w:b w:val="0"/>
          <w:i/>
        </w:rPr>
        <w:t>taught</w:t>
      </w:r>
      <w:r>
        <w:rPr>
          <w:b w:val="0"/>
          <w:i w:val="0"/>
        </w:rPr>
        <w:t xml:space="preserve"> it. Empire was </w:t>
      </w:r>
      <w:r>
        <w:rPr>
          <w:b/>
          <w:i w:val="0"/>
        </w:rPr>
        <w:t>first human republic on Earth</w:t>
      </w:r>
      <w:r>
        <w:rPr>
          <w:b w:val="0"/>
          <w:i w:val="0"/>
        </w:rPr>
        <w:t xml:space="preserve">, built on singular form of authority: </w:t>
      </w:r>
      <w:r>
        <w:rPr>
          <w:b/>
          <w:i w:val="0"/>
        </w:rPr>
        <w:t>sacrificial legitimacy</w:t>
      </w:r>
      <w:r>
        <w:rPr>
          <w:b w:val="0"/>
          <w:i w:val="0"/>
        </w:rPr>
        <w:t xml:space="preserve">. Christ — giant prince of Rus' — had been crucified by Deep State, and the people </w:t>
      </w:r>
      <w:r>
        <w:rPr>
          <w:b w:val="0"/>
          <w:i/>
        </w:rPr>
        <w:t>chose</w:t>
      </w:r>
      <w:r>
        <w:rPr>
          <w:b w:val="0"/>
          <w:i w:val="0"/>
        </w:rPr>
        <w:t xml:space="preserve"> him as ruler of a new form of government controlled directly by the people through a 1:1 relationship with the Tsar and not through any priesthood. More people followed willingly. Atlantean secrets (like making concrete and gold) were utilized for public benefit.</w:t>
      </w:r>
    </w:p>
    <w:p>
      <w:pPr>
        <w:pStyle w:val="Heading2"/>
        <w:keepNext/>
        <w:keepLines/>
      </w:pPr>
      <w:r>
        <w:t>The Taint Within the Bloodline</w:t>
      </w:r>
    </w:p>
    <w:p>
      <w:r>
        <w:rPr>
          <w:b w:val="0"/>
          <w:i w:val="0"/>
        </w:rPr>
        <w:t xml:space="preserve">Deep State had not been destroyed at Jerusalem — it </w:t>
      </w:r>
      <w:r>
        <w:rPr>
          <w:b w:val="0"/>
          <w:i/>
        </w:rPr>
        <w:t>relocated</w:t>
      </w:r>
      <w:r>
        <w:rPr>
          <w:b w:val="0"/>
          <w:i w:val="0"/>
        </w:rPr>
        <w:t xml:space="preserve">. Target was </w:t>
      </w:r>
      <w:r>
        <w:rPr>
          <w:b/>
          <w:i w:val="0"/>
        </w:rPr>
        <w:t>bloodline itself</w:t>
      </w:r>
      <w:r>
        <w:rPr>
          <w:b w:val="0"/>
          <w:i w:val="0"/>
        </w:rPr>
        <w:t>: single point of failure. As long as genuine descendant of Christ sat on throne, usury, manufactured religion, and artificial scarcity had no purchase. Republic was immune because built on something they could not counterfeit.</w:t>
      </w:r>
    </w:p>
    <w:p>
      <w:r>
        <w:rPr>
          <w:b w:val="0"/>
          <w:i w:val="0"/>
        </w:rPr>
        <w:t>So they married into bloodline, placed advisors near heirs, introduced dependencies weakening each successive generation. Within three generations, taint had taken hold. Rulers who bore Christ's name no longer carried his will. Knowledge began to be restricted — not by Horde, but by parasitic class now embedded within it.</w:t>
      </w:r>
    </w:p>
    <w:p>
      <w:r>
        <w:rPr>
          <w:b w:val="0"/>
          <w:i w:val="0"/>
        </w:rPr>
        <w:t xml:space="preserve">This was </w:t>
      </w:r>
      <w:hyperlink r:id="rId345">
        <w:r>
          <w:rPr>
            <w:b w:val="0"/>
            <w:i w:val="0"/>
            <w:color w:val="B8860B"/>
          </w:rPr>
          <w:t>Oprichnina</w:t>
        </w:r>
      </w:hyperlink>
      <w:r>
        <w:rPr>
          <w:b w:val="0"/>
          <w:i w:val="0"/>
        </w:rPr>
        <w:t xml:space="preserve"> in embryo — mechanism by which Deep State would seize throne outright, installing </w:t>
      </w:r>
      <w:hyperlink r:id="rId346">
        <w:r>
          <w:rPr>
            <w:b w:val="0"/>
            <w:i w:val="0"/>
            <w:color w:val="B8860B"/>
          </w:rPr>
          <w:t>Romanov dynasty</w:t>
        </w:r>
      </w:hyperlink>
      <w:r>
        <w:rPr>
          <w:b w:val="0"/>
          <w:i w:val="0"/>
        </w:rPr>
        <w:t xml:space="preserve"> centuries later. Pattern identical to every Deep State infiltration: they cannot build, create, or lead — but can corrupt what others build, and they are infinitely patient.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Horde masons</w:t>
      </w:r>
      <w:r>
        <w:rPr>
          <w:b w:val="0"/>
          <w:i w:val="0"/>
          <w:sz w:val="19"/>
        </w:rPr>
        <w:t xml:space="preserve"> execute one </w:t>
      </w:r>
      <w:r>
        <w:rPr>
          <w:b/>
          <w:i w:val="0"/>
          <w:sz w:val="19"/>
        </w:rPr>
        <w:t>XIV–XVI</w:t>
      </w:r>
      <w:r>
        <w:rPr>
          <w:b w:val="0"/>
          <w:i w:val="0"/>
          <w:sz w:val="19"/>
        </w:rPr>
        <w:t xml:space="preserve"> </w:t>
      </w:r>
      <w:r>
        <w:rPr>
          <w:b/>
          <w:i w:val="0"/>
          <w:sz w:val="19"/>
        </w:rPr>
        <w:t>temple</w:t>
      </w:r>
      <w:r>
        <w:rPr>
          <w:b w:val="0"/>
          <w:i w:val="0"/>
          <w:sz w:val="19"/>
        </w:rPr>
        <w:t xml:space="preserve"> programme—</w:t>
      </w:r>
      <w:r>
        <w:rPr>
          <w:b/>
          <w:i w:val="0"/>
          <w:sz w:val="19"/>
        </w:rPr>
        <w:t>Hagia/Solomon</w:t>
      </w:r>
      <w:r>
        <w:rPr>
          <w:b w:val="0"/>
          <w:i w:val="0"/>
          <w:sz w:val="19"/>
        </w:rPr>
        <w:t xml:space="preserve"> commission, </w:t>
      </w:r>
      <w:r>
        <w:rPr>
          <w:b/>
          <w:i w:val="0"/>
          <w:sz w:val="19"/>
        </w:rPr>
        <w:t>geopolymer</w:t>
      </w:r>
      <w:r>
        <w:rPr>
          <w:b w:val="0"/>
          <w:i w:val="0"/>
          <w:sz w:val="19"/>
        </w:rPr>
        <w:t xml:space="preserve"> logistics, </w:t>
      </w:r>
      <w:r>
        <w:rPr>
          <w:b/>
          <w:i w:val="0"/>
          <w:sz w:val="19"/>
        </w:rPr>
        <w:t>Gothic</w:t>
      </w:r>
      <w:r>
        <w:rPr>
          <w:b w:val="0"/>
          <w:i w:val="0"/>
          <w:sz w:val="19"/>
        </w:rPr>
        <w:t xml:space="preserve"> as single </w:t>
      </w:r>
      <w:r>
        <w:rPr>
          <w:b/>
          <w:i w:val="0"/>
          <w:sz w:val="19"/>
        </w:rPr>
        <w:t>Hordian</w:t>
      </w:r>
      <w:r>
        <w:rPr>
          <w:b w:val="0"/>
          <w:i w:val="0"/>
          <w:sz w:val="19"/>
        </w:rPr>
        <w:t xml:space="preserve"> style; </w:t>
      </w:r>
      <w:r>
        <w:rPr>
          <w:b/>
          <w:i w:val="0"/>
          <w:sz w:val="19"/>
        </w:rPr>
        <w:t>Cathar</w:t>
      </w:r>
      <w:r>
        <w:rPr>
          <w:b w:val="0"/>
          <w:i w:val="0"/>
          <w:sz w:val="19"/>
        </w:rPr>
        <w:t xml:space="preserve"> Scythians read as </w:t>
      </w:r>
      <w:r>
        <w:rPr>
          <w:b/>
          <w:i w:val="0"/>
          <w:sz w:val="19"/>
        </w:rPr>
        <w:t>operative</w:t>
      </w:r>
      <w:r>
        <w:rPr>
          <w:b w:val="0"/>
          <w:i w:val="0"/>
          <w:sz w:val="19"/>
        </w:rPr>
        <w:t xml:space="preserve"> colonist-builders; </w:t>
      </w:r>
      <w:r>
        <w:rPr>
          <w:b/>
          <w:i w:val="0"/>
          <w:sz w:val="19"/>
        </w:rPr>
        <w:t>Moscow</w:t>
      </w:r>
      <w:r>
        <w:rPr>
          <w:b w:val="0"/>
          <w:i w:val="0"/>
          <w:sz w:val="19"/>
        </w:rPr>
        <w:t xml:space="preserve"> architects </w:t>
      </w:r>
      <w:r>
        <w:rPr>
          <w:b/>
          <w:i w:val="0"/>
          <w:sz w:val="19"/>
        </w:rPr>
        <w:t>sealed</w:t>
      </w:r>
      <w:r>
        <w:rPr>
          <w:b w:val="0"/>
          <w:i w:val="0"/>
          <w:sz w:val="19"/>
        </w:rPr>
        <w:t xml:space="preserve"> on site; later </w:t>
      </w:r>
      <w:r>
        <w:rPr>
          <w:b/>
          <w:i w:val="0"/>
          <w:sz w:val="19"/>
        </w:rPr>
        <w:t>lodges</w:t>
      </w:r>
      <w:r>
        <w:rPr>
          <w:b w:val="0"/>
          <w:i w:val="0"/>
          <w:sz w:val="19"/>
        </w:rPr>
        <w:t xml:space="preserve"> keep </w:t>
      </w:r>
      <w:r>
        <w:rPr>
          <w:b/>
          <w:i w:val="0"/>
          <w:sz w:val="19"/>
        </w:rPr>
        <w:t>ritual</w:t>
      </w:r>
      <w:r>
        <w:rPr>
          <w:b w:val="0"/>
          <w:i w:val="0"/>
          <w:sz w:val="19"/>
        </w:rPr>
        <w:t xml:space="preserve"> after the </w:t>
      </w:r>
      <w:r>
        <w:rPr>
          <w:b/>
          <w:i w:val="0"/>
          <w:sz w:val="19"/>
        </w:rPr>
        <w:t>pour-cast</w:t>
      </w:r>
      <w:r>
        <w:rPr>
          <w:b w:val="0"/>
          <w:i w:val="0"/>
          <w:sz w:val="19"/>
        </w:rPr>
        <w:t xml:space="preserve"> craft goes underground—the companion </w:t>
      </w:r>
      <w:r>
        <w:rPr>
          <w:b/>
          <w:i w:val="0"/>
          <w:sz w:val="19"/>
        </w:rPr>
        <w:t>Freemasonry</w:t>
      </w:r>
      <w:r>
        <w:rPr>
          <w:b w:val="0"/>
          <w:i w:val="0"/>
          <w:sz w:val="19"/>
        </w:rPr>
        <w:t xml:space="preserve"> timeline entry treats the </w:t>
      </w:r>
      <w:r>
        <w:rPr>
          <w:b/>
          <w:i w:val="0"/>
          <w:sz w:val="19"/>
        </w:rPr>
        <w:t>operative-to-speculative</w:t>
      </w:r>
      <w:r>
        <w:rPr>
          <w:b w:val="0"/>
          <w:i w:val="0"/>
          <w:sz w:val="19"/>
        </w:rPr>
        <w:t xml:space="preserve"> break.</w:t>
      </w:r>
    </w:p>
    <w:p>
      <w:r>
        <w:rPr>
          <w:b w:val="0"/>
          <w:i w:val="0"/>
        </w:rPr>
      </w:r>
      <w:r>
        <w:rPr>
          <w:b/>
          <w:i w:val="0"/>
        </w:rPr>
        <w:t>Canonical treatment:</w:t>
      </w:r>
      <w:r>
        <w:rPr>
          <w:b w:val="0"/>
          <w:i w:val="0"/>
        </w:rPr>
        <w:t xml:space="preserve"> This article is the timeline home for the </w:t>
      </w:r>
      <w:r>
        <w:rPr>
          <w:b/>
          <w:i w:val="0"/>
        </w:rPr>
        <w:t>Horde imperial builder class</w:t>
      </w:r>
      <w:r>
        <w:rPr>
          <w:b w:val="0"/>
          <w:i w:val="0"/>
        </w:rPr>
        <w:t xml:space="preserve"> — temple commission, unified construction programme, Cathars/Gothic line, secrecy, geopolymer at scale. </w:t>
      </w:r>
      <w:r>
        <w:rPr>
          <w:b/>
          <w:i w:val="0"/>
        </w:rPr>
        <w:t>Institutional Freemasonry</w:t>
      </w:r>
      <w:r>
        <w:rPr>
          <w:b w:val="0"/>
          <w:i w:val="0"/>
        </w:rPr>
        <w:t xml:space="preserve"> (Regius Poem, operative→speculative, GAOTU, Washington/London/Vatican) lives in </w:t>
      </w:r>
      <w:hyperlink r:id="rId347">
        <w:r>
          <w:rPr>
            <w:b w:val="0"/>
            <w:i w:val="0"/>
            <w:color w:val="B8860B"/>
          </w:rPr>
          <w:t>Freemasonry: From Operative to Speculative</w:t>
        </w:r>
      </w:hyperlink>
      <w:r>
        <w:rPr>
          <w:b w:val="0"/>
          <w:i w:val="0"/>
        </w:rPr>
        <w:t xml:space="preserve"> (14th-century chapter). Others (e.g. </w:t>
      </w:r>
      <w:hyperlink r:id="rId348">
        <w:r>
          <w:rPr>
            <w:b w:val="0"/>
            <w:i w:val="0"/>
            <w:color w:val="B8860B"/>
          </w:rPr>
          <w:t>British Empire</w:t>
        </w:r>
      </w:hyperlink>
      <w:r>
        <w:rPr>
          <w:b w:val="0"/>
          <w:i w:val="0"/>
        </w:rPr>
        <w:t>) cross-reference both as needed.</w:t>
      </w:r>
    </w:p>
    <w:p>
      <w:pPr>
        <w:pStyle w:val="Heading3"/>
        <w:keepNext/>
        <w:keepLines/>
      </w:pPr>
      <w:r>
        <w:t>The Temple Commission</w:t>
      </w:r>
    </w:p>
    <w:p>
      <w:r>
        <w:rPr>
          <w:b w:val="0"/>
          <w:i w:val="0"/>
        </w:rPr>
        <w:t xml:space="preserve">Christ's declaration "Destroy this temple, and in three days I will raise it up" (John 2:19) is a </w:t>
      </w:r>
      <w:hyperlink r:id="rId349">
        <w:r>
          <w:rPr>
            <w:b w:val="0"/>
            <w:i w:val="0"/>
            <w:color w:val="B8860B"/>
          </w:rPr>
          <w:t>commission recorded by multiple civilizations</w:t>
        </w:r>
      </w:hyperlink>
      <w:r>
        <w:rPr>
          <w:b w:val="0"/>
          <w:i w:val="0"/>
        </w:rPr>
        <w:t xml:space="preserve">. If Solomon's Temple is </w:t>
      </w:r>
      <w:hyperlink r:id="rId350">
        <w:r>
          <w:rPr>
            <w:b w:val="0"/>
            <w:i w:val="0"/>
            <w:color w:val="B8860B"/>
          </w:rPr>
          <w:t>Hagia Sophia</w:t>
        </w:r>
      </w:hyperlink>
      <w:r>
        <w:rPr>
          <w:b w:val="0"/>
          <w:i w:val="0"/>
        </w:rPr>
        <w:t xml:space="preserve"> — as Fomenko argues, identifying Solomon with Sultan Suleiman — then the "rebuilding" launched a monumental construction programme across the empire.</w:t>
      </w:r>
    </w:p>
    <w:p>
      <w:pPr>
        <w:pStyle w:val="Heading3"/>
        <w:keepNext/>
        <w:keepLines/>
      </w:pPr>
      <w:r>
        <w:t>One Empire, One Building Programme</w:t>
      </w:r>
    </w:p>
    <w:p>
      <w:r>
        <w:rPr>
          <w:b w:val="0"/>
          <w:i w:val="0"/>
        </w:rPr>
        <w:t xml:space="preserve">Fomenko places the world's most spectacular "ancient" monuments within the same </w:t>
      </w:r>
      <w:hyperlink r:id="rId351">
        <w:r>
          <w:rPr>
            <w:b w:val="0"/>
            <w:i w:val="0"/>
            <w:color w:val="B8860B"/>
          </w:rPr>
          <w:t>200-year window (XIV–XVI cc.)</w:t>
        </w:r>
      </w:hyperlink>
      <w:r>
        <w:rPr>
          <w:b w:val="0"/>
          <w:i w:val="0"/>
        </w:rPr>
        <w:t xml:space="preserve">: Great Wall, Gothic cathedrals, Russian Kremlins, Hagia Sophia, the Sphinx, pyramids of Egypt and Central America, Baalbek. One </w:t>
      </w:r>
      <w:r>
        <w:rPr>
          <w:b/>
          <w:i w:val="0"/>
        </w:rPr>
        <w:t>programme</w:t>
      </w:r>
      <w:r>
        <w:rPr>
          <w:b w:val="0"/>
          <w:i w:val="0"/>
        </w:rPr>
        <w:t xml:space="preserve"> — geopolymer cement, megalithic fitting, advanced geometry, continental logistics — not scattered coincidence. Detail on casting vs quarrying: </w:t>
      </w:r>
      <w:hyperlink r:id="rId352">
        <w:r>
          <w:rPr>
            <w:b w:val="0"/>
            <w:i w:val="0"/>
            <w:color w:val="B8860B"/>
          </w:rPr>
          <w:t>Geopolymer Concrete</w:t>
        </w:r>
      </w:hyperlink>
      <w:r>
        <w:rPr>
          <w:b w:val="0"/>
          <w:i w:val="0"/>
        </w:rPr>
        <w:t>.</w:t>
      </w:r>
    </w:p>
    <w:p>
      <w:pPr>
        <w:pStyle w:val="Heading3"/>
        <w:keepNext/>
        <w:keepLines/>
      </w:pPr>
      <w:r>
        <w:t>The Cathars: Scythian Builder-Colonisers</w:t>
      </w:r>
    </w:p>
    <w:p>
      <w:r>
        <w:rPr>
          <w:b w:val="0"/>
          <w:i w:val="0"/>
        </w:rPr>
        <w:t xml:space="preserve">Fomenko identifies the builders as </w:t>
      </w:r>
      <w:hyperlink r:id="rId353">
        <w:r>
          <w:rPr>
            <w:b w:val="0"/>
            <w:i w:val="0"/>
            <w:color w:val="B8860B"/>
          </w:rPr>
          <w:t>Cathars — Scythians of the Volga</w:t>
        </w:r>
      </w:hyperlink>
      <w:r>
        <w:rPr>
          <w:b w:val="0"/>
          <w:i w:val="0"/>
        </w:rPr>
        <w:t xml:space="preserve"> who reached France during the "Mongol" conquest — not merely religious dissidents but </w:t>
      </w:r>
      <w:r>
        <w:rPr>
          <w:b w:val="0"/>
          <w:i/>
        </w:rPr>
        <w:t>operative builders</w:t>
      </w:r>
      <w:r>
        <w:rPr>
          <w:b w:val="0"/>
          <w:i w:val="0"/>
        </w:rPr>
        <w:t xml:space="preserve"> from the Horde heartland. Their "heresy" was original imperial Christianity.</w:t>
      </w:r>
    </w:p>
    <w:p>
      <w:pPr>
        <w:pStyle w:val="Heading3"/>
        <w:keepNext/>
        <w:keepLines/>
      </w:pPr>
      <w:r>
        <w:t>Gothic = Goth = Hordian</w:t>
      </w:r>
    </w:p>
    <w:p>
      <w:r>
        <w:rPr>
          <w:b w:val="0"/>
          <w:i w:val="0"/>
        </w:rPr>
        <w:t xml:space="preserve">Gothic architecture repeats from Cologne to Constantinople because it stems from a </w:t>
      </w:r>
      <w:hyperlink r:id="rId354">
        <w:r>
          <w:rPr>
            <w:b w:val="0"/>
            <w:i w:val="0"/>
            <w:color w:val="B8860B"/>
          </w:rPr>
          <w:t>single Hordian source</w:t>
        </w:r>
      </w:hyperlink>
      <w:r>
        <w:rPr>
          <w:b w:val="0"/>
          <w:i w:val="0"/>
        </w:rPr>
        <w:t xml:space="preserve">. The Goths </w:t>
      </w:r>
      <w:r>
        <w:rPr>
          <w:b w:val="0"/>
          <w:i/>
        </w:rPr>
        <w:t>were</w:t>
      </w:r>
      <w:r>
        <w:rPr>
          <w:b w:val="0"/>
          <w:i w:val="0"/>
        </w:rPr>
        <w:t xml:space="preserve"> the Horde.</w:t>
      </w:r>
    </w:p>
    <w:p>
      <w:pPr>
        <w:pStyle w:val="Heading3"/>
        <w:keepNext/>
        <w:keepLines/>
      </w:pPr>
      <w:r>
        <w:t>Sworn Secrecy</w:t>
      </w:r>
    </w:p>
    <w:p>
      <w:r>
        <w:rPr>
          <w:b w:val="0"/>
          <w:i w:val="0"/>
        </w:rPr>
        <w:t xml:space="preserve">Italian architects </w:t>
      </w:r>
      <w:hyperlink r:id="rId355">
        <w:r>
          <w:rPr>
            <w:b w:val="0"/>
            <w:i w:val="0"/>
            <w:color w:val="B8860B"/>
          </w:rPr>
          <w:t>summoned to Moscow</w:t>
        </w:r>
      </w:hyperlink>
      <w:r>
        <w:rPr>
          <w:b w:val="0"/>
          <w:i w:val="0"/>
        </w:rPr>
        <w:t xml:space="preserve"> as the Second Jerusalem could not leave — </w:t>
      </w:r>
      <w:r>
        <w:rPr>
          <w:b w:val="0"/>
          <w:i/>
        </w:rPr>
        <w:t>"all three architects could not leave Moscow and had to lay their bones there."</w:t>
      </w:r>
      <w:r>
        <w:rPr>
          <w:b w:val="0"/>
          <w:i w:val="0"/>
        </w:rPr>
        <w:t xml:space="preserve"> That is </w:t>
      </w:r>
      <w:r>
        <w:rPr>
          <w:b/>
          <w:i w:val="0"/>
        </w:rPr>
        <w:t>proto-operative</w:t>
      </w:r>
      <w:r>
        <w:rPr>
          <w:b w:val="0"/>
          <w:i w:val="0"/>
        </w:rPr>
        <w:t xml:space="preserve"> structure: initiated builders under death oaths. How this craft line became </w:t>
      </w:r>
      <w:r>
        <w:rPr>
          <w:b/>
          <w:i w:val="0"/>
        </w:rPr>
        <w:t>modern Freemasonry</w:t>
      </w:r>
      <w:r>
        <w:rPr>
          <w:b w:val="0"/>
          <w:i w:val="0"/>
        </w:rPr>
        <w:t xml:space="preserve"> (Hiram legend, lodges, GAOTU) is traced in </w:t>
      </w:r>
      <w:hyperlink r:id="rId347">
        <w:r>
          <w:rPr>
            <w:b w:val="0"/>
            <w:i w:val="0"/>
            <w:color w:val="B8860B"/>
          </w:rPr>
          <w:t>Freemasonry: From Operative to Speculative</w:t>
        </w:r>
      </w:hyperlink>
      <w:r>
        <w:rPr>
          <w:b w:val="0"/>
          <w:i w:val="0"/>
        </w:rPr>
        <w:t>.</w:t>
      </w:r>
    </w:p>
    <w:p>
      <w:pPr>
        <w:pBdr>
          <w:bottom w:val="single" w:sz="6" w:space="1" w:color="CCCCCC"/>
        </w:pBdr>
      </w:pPr>
    </w:p>
    <w:p>
      <w:pPr>
        <w:pStyle w:val="Heading3"/>
        <w:keepNext/>
        <w:keepLines/>
      </w:pPr>
      <w:r>
        <w:t>Appendix: Overflow notes</w:t>
      </w:r>
    </w:p>
    <w:p>
      <w:r>
        <w:rPr>
          <w:b w:val="0"/>
          <w:i w:val="0"/>
        </w:rPr>
      </w:r>
      <w:r>
        <w:rPr>
          <w:b/>
          <w:i w:val="0"/>
        </w:rPr>
        <w:t>A. Mainstream Freemasonry on origins.</w:t>
      </w:r>
      <w:r>
        <w:rPr>
          <w:b w:val="0"/>
          <w:i w:val="0"/>
        </w:rPr>
        <w:t xml:space="preserve"> Grand Lodges acknowledge no certain founding date; the Regius Poem (~1390) predates speculative Grand Lodge history (1717 London) by centuries. Full quotation and institutional thread: </w:t>
      </w:r>
      <w:hyperlink r:id="rId347">
        <w:r>
          <w:rPr>
            <w:b w:val="0"/>
            <w:i w:val="0"/>
            <w:color w:val="B8860B"/>
          </w:rPr>
          <w:t>Freemasonry: From Operative to Speculative</w:t>
        </w:r>
      </w:hyperlink>
      <w:r>
        <w:rPr>
          <w:b w:val="0"/>
          <w:i w:val="0"/>
        </w:rPr>
        <w:t>.</w:t>
      </w:r>
    </w:p>
    <w:p>
      <w:r>
        <w:rPr>
          <w:b w:val="0"/>
          <w:i w:val="0"/>
        </w:rPr>
      </w:r>
      <w:r>
        <w:rPr>
          <w:b/>
          <w:i w:val="0"/>
        </w:rPr>
        <w:t>B. Fomenko construction cluster (quick index).</w:t>
      </w:r>
      <w:r>
        <w:rPr>
          <w:b w:val="0"/>
          <w:i w:val="0"/>
        </w:rPr>
        <w:t xml:space="preserve"> Temple commission </w:t>
      </w:r>
      <w:hyperlink r:id="rId349">
        <w:r>
          <w:rPr>
            <w:b w:val="0"/>
            <w:i w:val="0"/>
            <w:color w:val="B8860B"/>
          </w:rPr>
          <w:t>05_26</w:t>
        </w:r>
      </w:hyperlink>
      <w:r>
        <w:rPr>
          <w:b w:val="0"/>
          <w:i w:val="0"/>
        </w:rPr>
        <w:t xml:space="preserve">; Hagia Sophia / Solomon–Suleiman </w:t>
      </w:r>
      <w:hyperlink r:id="rId350">
        <w:r>
          <w:rPr>
            <w:b w:val="0"/>
            <w:i w:val="0"/>
            <w:color w:val="B8860B"/>
          </w:rPr>
          <w:t>06_11</w:t>
        </w:r>
      </w:hyperlink>
      <w:r>
        <w:rPr>
          <w:b w:val="0"/>
          <w:i w:val="0"/>
        </w:rPr>
        <w:t xml:space="preserve">; XIV–XVI construction window </w:t>
      </w:r>
      <w:hyperlink r:id="rId351">
        <w:r>
          <w:rPr>
            <w:b w:val="0"/>
            <w:i w:val="0"/>
            <w:color w:val="B8860B"/>
          </w:rPr>
          <w:t>04_10</w:t>
        </w:r>
      </w:hyperlink>
      <w:r>
        <w:rPr>
          <w:b w:val="0"/>
          <w:i w:val="0"/>
        </w:rPr>
        <w:t xml:space="preserve">; geopolymer </w:t>
      </w:r>
      <w:hyperlink r:id="rId356">
        <w:r>
          <w:rPr>
            <w:b w:val="0"/>
            <w:i w:val="0"/>
            <w:color w:val="B8860B"/>
          </w:rPr>
          <w:t>04_14</w:t>
        </w:r>
      </w:hyperlink>
      <w:r>
        <w:rPr>
          <w:b w:val="0"/>
          <w:i w:val="0"/>
        </w:rPr>
        <w:t xml:space="preserve">; Moscow architects </w:t>
      </w:r>
      <w:hyperlink r:id="rId355">
        <w:r>
          <w:rPr>
            <w:b w:val="0"/>
            <w:i w:val="0"/>
            <w:color w:val="B8860B"/>
          </w:rPr>
          <w:t>06_35</w:t>
        </w:r>
      </w:hyperlink>
      <w:r>
        <w:rPr>
          <w:b w:val="0"/>
          <w:i w:val="0"/>
        </w:rPr>
        <w:t xml:space="preserve">; Cathars </w:t>
      </w:r>
      <w:hyperlink r:id="rId353">
        <w:r>
          <w:rPr>
            <w:b w:val="0"/>
            <w:i w:val="0"/>
            <w:color w:val="B8860B"/>
          </w:rPr>
          <w:t>07_08</w:t>
        </w:r>
      </w:hyperlink>
      <w:r>
        <w:rPr>
          <w:b w:val="0"/>
          <w:i w:val="0"/>
        </w:rPr>
        <w:t xml:space="preserve">; Gothic </w:t>
      </w:r>
      <w:hyperlink r:id="rId354">
        <w:r>
          <w:rPr>
            <w:b w:val="0"/>
            <w:i w:val="0"/>
            <w:color w:val="B8860B"/>
          </w:rPr>
          <w:t>07_30</w:t>
        </w:r>
      </w:hyperlink>
      <w:r>
        <w:rPr>
          <w:b w:val="0"/>
          <w:i w:val="0"/>
        </w:rPr>
        <w:t xml:space="preserve">; Reformation vs Khan </w:t>
      </w:r>
      <w:hyperlink r:id="rId357">
        <w:r>
          <w:rPr>
            <w:b w:val="0"/>
            <w:i w:val="0"/>
            <w:color w:val="B8860B"/>
          </w:rPr>
          <w:t>06_19</w:t>
        </w:r>
      </w:hyperlink>
      <w:r>
        <w:rPr>
          <w:b w:val="0"/>
          <w:i w:val="0"/>
        </w:rPr>
        <w:t>.</w:t>
      </w:r>
    </w:p>
    <w:p>
      <w:r>
        <w:rPr>
          <w:b w:val="0"/>
          <w:i w:val="0"/>
        </w:rPr>
      </w:r>
      <w:r>
        <w:rPr>
          <w:b/>
          <w:i w:val="0"/>
        </w:rPr>
        <w:t>C. Hiram Abiff.</w:t>
      </w:r>
      <w:r>
        <w:rPr>
          <w:b w:val="0"/>
          <w:i w:val="0"/>
        </w:rPr>
        <w:t xml:space="preserve"> In this chronology the murdered master is </w:t>
      </w:r>
      <w:r>
        <w:rPr>
          <w:b/>
          <w:i w:val="0"/>
        </w:rPr>
        <w:t>not</w:t>
      </w:r>
      <w:r>
        <w:rPr>
          <w:b w:val="0"/>
          <w:i w:val="0"/>
        </w:rPr>
        <w:t xml:space="preserve"> read as ahistorical fluff only — he is the mythic compression of </w:t>
      </w:r>
      <w:r>
        <w:rPr>
          <w:b/>
          <w:i w:val="0"/>
        </w:rPr>
        <w:t>real oaths</w:t>
      </w:r>
      <w:r>
        <w:rPr>
          <w:b w:val="0"/>
          <w:i w:val="0"/>
        </w:rPr>
        <w:t xml:space="preserve"> binding imperial masons who knew pour-casting and state-scale engineering. Ritual elaboration belongs with the speculative phase; see the companion article.</w:t>
      </w:r>
    </w:p>
    <w:p>
      <w:r>
        <w:rPr>
          <w:b w:val="0"/>
          <w:i w:val="0"/>
        </w:rPr>
      </w:r>
      <w:r>
        <w:rPr>
          <w:b/>
          <w:i w:val="0"/>
        </w:rPr>
        <w:t>D. Replacement capitals.</w:t>
      </w:r>
      <w:r>
        <w:rPr>
          <w:b w:val="0"/>
          <w:i w:val="0"/>
        </w:rPr>
        <w:t xml:space="preserve"> Washington, City of London, Vatican as post-Horde Masonic-built nodes and </w:t>
      </w:r>
      <w:hyperlink r:id="rId348">
        <w:r>
          <w:rPr>
            <w:b w:val="0"/>
            <w:i w:val="0"/>
            <w:color w:val="B8860B"/>
          </w:rPr>
          <w:t>British Empire</w:t>
        </w:r>
      </w:hyperlink>
      <w:r>
        <w:rPr>
          <w:b w:val="0"/>
          <w:i w:val="0"/>
        </w:rPr>
        <w:t xml:space="preserve"> geometry — developed in </w:t>
      </w:r>
      <w:hyperlink r:id="rId347">
        <w:r>
          <w:rPr>
            <w:b w:val="0"/>
            <w:i w:val="0"/>
            <w:color w:val="B8860B"/>
          </w:rPr>
          <w:t>Freemasonry: From Operative to Speculative</w:t>
        </w:r>
      </w:hyperlink>
      <w:r>
        <w:rPr>
          <w:b w:val="0"/>
          <w:i w:val="0"/>
        </w:rPr>
        <w:t>, not repeated here.</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Orda</w:t>
      </w:r>
      <w:r>
        <w:rPr>
          <w:b w:val="0"/>
          <w:i w:val="0"/>
          <w:sz w:val="19"/>
        </w:rPr>
        <w:t xml:space="preserve"> = </w:t>
      </w:r>
      <w:r>
        <w:rPr>
          <w:b/>
          <w:i w:val="0"/>
          <w:sz w:val="19"/>
        </w:rPr>
        <w:t>army</w:t>
      </w:r>
      <w:r>
        <w:rPr>
          <w:b w:val="0"/>
          <w:i w:val="0"/>
          <w:sz w:val="19"/>
        </w:rPr>
        <w:t xml:space="preserve">, not barbarian mob; </w:t>
      </w:r>
      <w:r>
        <w:rPr>
          <w:b/>
          <w:i w:val="0"/>
          <w:sz w:val="19"/>
        </w:rPr>
        <w:t>giant hairy</w:t>
      </w:r>
      <w:r>
        <w:rPr>
          <w:b w:val="0"/>
          <w:i w:val="0"/>
          <w:sz w:val="19"/>
        </w:rPr>
        <w:t xml:space="preserve"> czar line from </w:t>
      </w:r>
      <w:r>
        <w:rPr>
          <w:b/>
          <w:i w:val="0"/>
          <w:sz w:val="19"/>
        </w:rPr>
        <w:t>Mary of Rus’</w:t>
      </w:r>
      <w:r>
        <w:rPr>
          <w:b w:val="0"/>
          <w:i w:val="0"/>
          <w:sz w:val="19"/>
        </w:rPr>
        <w:t xml:space="preserve">; </w:t>
      </w:r>
      <w:r>
        <w:rPr>
          <w:b/>
          <w:i w:val="0"/>
          <w:sz w:val="19"/>
        </w:rPr>
        <w:t>Codex Gigas</w:t>
      </w:r>
      <w:r>
        <w:rPr>
          <w:b w:val="0"/>
          <w:i w:val="0"/>
          <w:sz w:val="19"/>
        </w:rPr>
        <w:t xml:space="preserve"> scale fits </w:t>
      </w:r>
      <w:r>
        <w:rPr>
          <w:b/>
          <w:i w:val="0"/>
          <w:sz w:val="19"/>
        </w:rPr>
        <w:t>giant</w:t>
      </w:r>
      <w:r>
        <w:rPr>
          <w:b w:val="0"/>
          <w:i w:val="0"/>
          <w:sz w:val="19"/>
        </w:rPr>
        <w:t xml:space="preserve"> scriptoria; three wars—</w:t>
      </w:r>
      <w:r>
        <w:rPr>
          <w:b/>
          <w:i w:val="0"/>
          <w:sz w:val="19"/>
        </w:rPr>
        <w:t>Crusade</w:t>
      </w:r>
      <w:r>
        <w:rPr>
          <w:b w:val="0"/>
          <w:i w:val="0"/>
          <w:sz w:val="19"/>
        </w:rPr>
        <w:t xml:space="preserve">, </w:t>
      </w:r>
      <w:r>
        <w:rPr>
          <w:b/>
          <w:i w:val="0"/>
          <w:sz w:val="19"/>
        </w:rPr>
        <w:t>Kulikovo</w:t>
      </w:r>
      <w:r>
        <w:rPr>
          <w:b w:val="0"/>
          <w:i w:val="0"/>
          <w:sz w:val="19"/>
        </w:rPr>
        <w:t xml:space="preserve"> cannon, </w:t>
      </w:r>
      <w:r>
        <w:rPr>
          <w:b/>
          <w:i w:val="0"/>
          <w:sz w:val="19"/>
        </w:rPr>
        <w:t>Pugachev</w:t>
      </w:r>
      <w:r>
        <w:rPr>
          <w:b w:val="0"/>
          <w:i w:val="0"/>
          <w:sz w:val="19"/>
        </w:rPr>
        <w:t xml:space="preserve"> DEW—erase battlefield primacy; </w:t>
      </w:r>
      <w:r>
        <w:rPr>
          <w:b/>
          <w:i w:val="0"/>
          <w:sz w:val="19"/>
        </w:rPr>
        <w:t>Smithsonian</w:t>
      </w:r>
      <w:r>
        <w:rPr>
          <w:b w:val="0"/>
          <w:i w:val="0"/>
          <w:sz w:val="19"/>
        </w:rPr>
        <w:t xml:space="preserve"> bones and </w:t>
      </w:r>
      <w:r>
        <w:rPr>
          <w:b/>
          <w:i w:val="0"/>
          <w:sz w:val="19"/>
        </w:rPr>
        <w:t>fairy-tale</w:t>
      </w:r>
      <w:r>
        <w:rPr>
          <w:b w:val="0"/>
          <w:i w:val="0"/>
          <w:sz w:val="19"/>
        </w:rPr>
        <w:t xml:space="preserve"> programming finish the cover story.</w:t>
      </w:r>
    </w:p>
    <w:p>
      <w:r>
        <w:rPr>
          <w:b w:val="0"/>
          <w:i w:val="0"/>
        </w:rPr>
        <w:t xml:space="preserve">The word </w:t>
      </w:r>
      <w:r>
        <w:rPr>
          <w:b/>
          <w:i w:val="0"/>
        </w:rPr>
        <w:t>Horde</w:t>
      </w:r>
      <w:r>
        <w:rPr>
          <w:b w:val="0"/>
          <w:i w:val="0"/>
        </w:rPr>
        <w:t xml:space="preserve"> (Russian: </w:t>
      </w:r>
      <w:r>
        <w:rPr>
          <w:b w:val="0"/>
          <w:i/>
        </w:rPr>
        <w:t>Orda</w:t>
      </w:r>
      <w:r>
        <w:rPr>
          <w:b w:val="0"/>
          <w:i w:val="0"/>
        </w:rPr>
        <w:t xml:space="preserve">) derives from </w:t>
      </w:r>
      <w:r>
        <w:rPr>
          <w:b w:val="0"/>
          <w:i/>
        </w:rPr>
        <w:t>RAT'</w:t>
      </w:r>
      <w:r>
        <w:rPr>
          <w:b w:val="0"/>
          <w:i w:val="0"/>
        </w:rPr>
        <w:t xml:space="preserve"> (рать), meaning </w:t>
      </w:r>
      <w:r>
        <w:rPr>
          <w:b/>
          <w:i w:val="0"/>
        </w:rPr>
        <w:t>army</w:t>
      </w:r>
      <w:r>
        <w:rPr>
          <w:b w:val="0"/>
          <w:i w:val="0"/>
        </w:rPr>
        <w:t xml:space="preserve">; </w:t>
      </w:r>
      <w:r>
        <w:rPr>
          <w:b w:val="0"/>
          <w:i/>
        </w:rPr>
        <w:t>RUTHENIA</w:t>
      </w:r>
      <w:r>
        <w:rPr>
          <w:b w:val="0"/>
          <w:i w:val="0"/>
        </w:rPr>
        <w:t xml:space="preserve"> meant </w:t>
      </w:r>
      <w:r>
        <w:rPr>
          <w:b w:val="0"/>
          <w:i/>
        </w:rPr>
        <w:t>RATNAYA</w:t>
      </w:r>
      <w:r>
        <w:rPr>
          <w:b w:val="0"/>
          <w:i w:val="0"/>
        </w:rPr>
        <w:t xml:space="preserve"> — a </w:t>
      </w:r>
      <w:r>
        <w:rPr>
          <w:b/>
          <w:i w:val="0"/>
        </w:rPr>
        <w:t>military</w:t>
      </w:r>
      <w:r>
        <w:rPr>
          <w:b w:val="0"/>
          <w:i w:val="0"/>
        </w:rPr>
        <w:t xml:space="preserve"> country. "Mongol" comes from </w:t>
      </w:r>
      <w:r>
        <w:rPr>
          <w:b w:val="0"/>
          <w:i/>
        </w:rPr>
        <w:t>MNOGO</w:t>
      </w:r>
      <w:r>
        <w:rPr>
          <w:b w:val="0"/>
          <w:i w:val="0"/>
        </w:rPr>
        <w:t xml:space="preserve"> (много, "many") or Greek </w:t>
      </w:r>
      <w:r>
        <w:rPr>
          <w:b w:val="0"/>
          <w:i/>
        </w:rPr>
        <w:t>MEGALION</w:t>
      </w:r>
      <w:r>
        <w:rPr>
          <w:b w:val="0"/>
          <w:i w:val="0"/>
        </w:rPr>
        <w:t xml:space="preserve"> ("great") (</w:t>
      </w:r>
      <w:hyperlink r:id="rId318">
        <w:r>
          <w:rPr>
            <w:b w:val="0"/>
            <w:i w:val="0"/>
            <w:color w:val="B8860B"/>
          </w:rPr>
          <w:t>Fomenko, ch.3 §7</w:t>
        </w:r>
      </w:hyperlink>
      <w:r>
        <w:rPr>
          <w:b w:val="0"/>
          <w:i w:val="0"/>
        </w:rPr>
        <w:t xml:space="preserve">). The mistranslation of </w:t>
      </w:r>
      <w:r>
        <w:rPr>
          <w:b w:val="0"/>
          <w:i/>
        </w:rPr>
        <w:t>Orda</w:t>
      </w:r>
      <w:r>
        <w:rPr>
          <w:b w:val="0"/>
          <w:i w:val="0"/>
        </w:rPr>
        <w:t xml:space="preserve"> as "horde" — conjuring disorderly savages — obscures a disciplined imperial civilization whose leadership caste were </w:t>
      </w:r>
      <w:r>
        <w:rPr>
          <w:b/>
          <w:i w:val="0"/>
        </w:rPr>
        <w:t>giant, hairy humans</w:t>
      </w:r>
      <w:r>
        <w:rPr>
          <w:b w:val="0"/>
          <w:i w:val="0"/>
        </w:rPr>
        <w:t>.</w:t>
      </w:r>
    </w:p>
    <w:p>
      <w:pPr>
        <w:pStyle w:val="Heading3"/>
        <w:keepNext/>
        <w:keepLines/>
      </w:pPr>
      <w:r>
        <w:t>The Giant Leadership</w:t>
      </w:r>
    </w:p>
    <w:p>
      <w:r>
        <w:rPr>
          <w:b w:val="0"/>
          <w:i w:val="0"/>
        </w:rPr>
        <w:t xml:space="preserve">The Rus-Horde's ruling class — descendants of the </w:t>
      </w:r>
      <w:hyperlink r:id="rId296">
        <w:r>
          <w:rPr>
            <w:b w:val="0"/>
            <w:i w:val="0"/>
            <w:color w:val="B8860B"/>
          </w:rPr>
          <w:t>Wild People</w:t>
        </w:r>
      </w:hyperlink>
      <w:r>
        <w:rPr>
          <w:b w:val="0"/>
          <w:i w:val="0"/>
        </w:rPr>
        <w:t xml:space="preserve"> — were of enormous stature, covered in body hair, and venerated as living connections to the pre-catastrophe world. Christ himself, born of the hairy giant </w:t>
      </w:r>
      <w:hyperlink r:id="rId296">
        <w:r>
          <w:rPr>
            <w:b w:val="0"/>
            <w:i w:val="0"/>
            <w:color w:val="B8860B"/>
          </w:rPr>
          <w:t>Mary of Rus'</w:t>
        </w:r>
      </w:hyperlink>
      <w:r>
        <w:rPr>
          <w:b w:val="0"/>
          <w:i w:val="0"/>
        </w:rPr>
        <w:t>, founded this dynasty. They possessed knowledge systems, religious traditions, and physical capabilities that made them ungovernable by the Deep State.</w:t>
      </w:r>
    </w:p>
    <w:p>
      <w:pPr>
        <w:pStyle w:val="Heading3"/>
        <w:keepNext/>
        <w:keepLines/>
      </w:pPr>
      <w:r>
        <w:t>The Codex Gigas: A Giant's Bible</w:t>
      </w:r>
    </w:p>
    <w:p>
      <w:r>
        <w:rPr>
          <w:b w:val="0"/>
          <w:i w:val="0"/>
        </w:rPr>
        <w:t xml:space="preserve">The </w:t>
      </w:r>
      <w:hyperlink r:id="rId358">
        <w:r>
          <w:rPr>
            <w:b w:val="0"/>
            <w:i w:val="0"/>
            <w:color w:val="B8860B"/>
          </w:rPr>
          <w:t>Codex Gigas</w:t>
        </w:r>
      </w:hyperlink>
      <w:r>
        <w:rPr>
          <w:b w:val="0"/>
          <w:i w:val="0"/>
        </w:rPr>
        <w:t xml:space="preserve"> — "Giant Book" — is the largest extant medieval manuscript: </w:t>
      </w:r>
      <w:r>
        <w:rPr>
          <w:b/>
          <w:i w:val="0"/>
        </w:rPr>
        <w:t>92 cm tall, 50 cm wide, 74.8 kg</w:t>
      </w:r>
      <w:r>
        <w:rPr>
          <w:b w:val="0"/>
          <w:i w:val="0"/>
        </w:rPr>
        <w:t xml:space="preserve">, 310 vellum leaves from ~160 donkey skins. A 36-inch, 165-pound book cannot be used at a normal desk — it was made for a </w:t>
      </w:r>
      <w:r>
        <w:rPr>
          <w:b/>
          <w:i w:val="0"/>
        </w:rPr>
        <w:t>giant reader</w:t>
      </w:r>
      <w:r>
        <w:rPr>
          <w:b w:val="0"/>
          <w:i w:val="0"/>
        </w:rPr>
        <w:t xml:space="preserve">. The "Devil" depicted inside — green-skinned, hairy, horned — is a demonised portrait of the race the book served. The first page includes </w:t>
      </w:r>
      <w:r>
        <w:rPr>
          <w:b/>
          <w:i w:val="0"/>
        </w:rPr>
        <w:t>Early Cyrillic and Glagolitic alphabets</w:t>
      </w:r>
      <w:r>
        <w:rPr>
          <w:b w:val="0"/>
          <w:i w:val="0"/>
        </w:rPr>
        <w:t xml:space="preserve"> — scripts of Rus'.</w:t>
      </w:r>
    </w:p>
    <w:p>
      <w:pPr>
        <w:pStyle w:val="Heading3"/>
        <w:keepNext/>
        <w:keepLines/>
      </w:pPr>
      <w:r>
        <w:t>Three Wars Against the Giants</w:t>
      </w:r>
    </w:p>
    <w:p>
      <w:pPr>
        <w:pStyle w:val="ListNumber"/>
        <w:spacing w:before="20" w:after="20"/>
      </w:pPr>
      <w:r>
        <w:rPr>
          <w:b w:val="0"/>
          <w:i w:val="0"/>
          <w:sz w:val="19"/>
        </w:rPr>
      </w:r>
      <w:r>
        <w:rPr>
          <w:b/>
          <w:i w:val="0"/>
          <w:sz w:val="19"/>
        </w:rPr>
        <w:t>The Crusade (early 12th century)</w:t>
      </w:r>
      <w:r>
        <w:rPr>
          <w:b w:val="0"/>
          <w:i w:val="0"/>
          <w:sz w:val="19"/>
        </w:rPr>
        <w:t xml:space="preserve"> — first campaign against giant populations, triggered by Christ's </w:t>
      </w:r>
      <w:hyperlink r:id="rId317">
        <w:r>
          <w:rPr>
            <w:b w:val="0"/>
            <w:i w:val="0"/>
            <w:color w:val="B8860B"/>
            <w:sz w:val="19"/>
          </w:rPr>
          <w:t>Crucifixion</w:t>
        </w:r>
      </w:hyperlink>
      <w:r>
        <w:rPr>
          <w:b w:val="0"/>
          <w:i w:val="0"/>
          <w:sz w:val="19"/>
        </w:rPr>
        <w:t xml:space="preserve"> and a Deep State census targeting giants near Istanbul. </w:t>
      </w:r>
      <w:r>
        <w:rPr>
          <w:b/>
          <w:i w:val="0"/>
          <w:sz w:val="19"/>
        </w:rPr>
        <w:t>Infantry</w:t>
      </w:r>
      <w:r>
        <w:rPr>
          <w:b w:val="0"/>
          <w:i w:val="0"/>
          <w:sz w:val="19"/>
        </w:rPr>
        <w:t xml:space="preserve">, </w:t>
      </w:r>
      <w:r>
        <w:rPr>
          <w:b/>
          <w:i w:val="0"/>
          <w:sz w:val="19"/>
        </w:rPr>
        <w:t>guerrilla</w:t>
      </w:r>
      <w:r>
        <w:rPr>
          <w:b w:val="0"/>
          <w:i w:val="0"/>
          <w:sz w:val="19"/>
        </w:rPr>
        <w:t xml:space="preserve">, and the </w:t>
      </w:r>
      <w:r>
        <w:rPr>
          <w:b/>
          <w:i w:val="0"/>
          <w:sz w:val="19"/>
        </w:rPr>
        <w:t>Children's Crusade</w:t>
      </w:r>
      <w:r>
        <w:rPr>
          <w:b w:val="0"/>
          <w:i w:val="0"/>
          <w:sz w:val="19"/>
        </w:rPr>
        <w:t xml:space="preserve"> label: </w:t>
      </w:r>
      <w:hyperlink r:id="rId325">
        <w:r>
          <w:rPr>
            <w:b w:val="0"/>
            <w:i w:val="0"/>
            <w:color w:val="B8860B"/>
            <w:sz w:val="19"/>
          </w:rPr>
          <w:t>Giants, Infantry, Guerrilla — Etymology</w:t>
        </w:r>
      </w:hyperlink>
      <w:r>
        <w:rPr>
          <w:b w:val="0"/>
          <w:i w:val="0"/>
          <w:sz w:val="19"/>
        </w:rPr>
        <w:t xml:space="preserve">; narrative hook for the Children's wave — </w:t>
      </w:r>
      <w:hyperlink r:id="rId321">
        <w:r>
          <w:rPr>
            <w:b w:val="0"/>
            <w:i w:val="0"/>
            <w:color w:val="B8860B"/>
            <w:sz w:val="19"/>
          </w:rPr>
          <w:t>First Crusade &amp; Trojan War</w:t>
        </w:r>
      </w:hyperlink>
      <w:r>
        <w:rPr>
          <w:b w:val="0"/>
          <w:i w:val="0"/>
          <w:sz w:val="19"/>
        </w:rPr>
        <w:t>.</w:t>
      </w:r>
    </w:p>
    <w:p>
      <w:pPr>
        <w:pStyle w:val="ListNumber"/>
        <w:spacing w:before="20" w:after="20"/>
      </w:pPr>
      <w:r>
        <w:rPr>
          <w:b w:val="0"/>
          <w:i w:val="0"/>
          <w:sz w:val="19"/>
        </w:rPr>
      </w:r>
      <w:hyperlink r:id="rId324">
        <w:r>
          <w:rPr>
            <w:b/>
            <w:i w:val="0"/>
            <w:color w:val="B8860B"/>
            <w:sz w:val="19"/>
          </w:rPr>
          <w:t>Battle of Kulikovo (1380)</w:t>
        </w:r>
      </w:hyperlink>
      <w:r>
        <w:rPr>
          <w:b w:val="0"/>
          <w:i w:val="0"/>
          <w:sz w:val="19"/>
        </w:rPr>
        <w:t xml:space="preserve"> — cannon technology defeated the giants. "Royal" Christianity fell to Apostolic Christianity.</w:t>
      </w:r>
    </w:p>
    <w:p>
      <w:pPr>
        <w:pStyle w:val="ListNumber"/>
        <w:spacing w:before="20" w:after="20"/>
      </w:pPr>
      <w:r>
        <w:rPr>
          <w:b w:val="0"/>
          <w:i w:val="0"/>
          <w:sz w:val="19"/>
        </w:rPr>
      </w:r>
      <w:hyperlink r:id="rId359">
        <w:r>
          <w:rPr>
            <w:b/>
            <w:i w:val="0"/>
            <w:color w:val="B8860B"/>
            <w:sz w:val="19"/>
          </w:rPr>
          <w:t>Pugachev Rebellion (1773–1775)</w:t>
        </w:r>
      </w:hyperlink>
      <w:r>
        <w:rPr>
          <w:b w:val="0"/>
          <w:i w:val="0"/>
          <w:sz w:val="19"/>
        </w:rPr>
        <w:t xml:space="preserve"> — the final war. Pugachev led giants and humans against the Romanovs. Defeat by </w:t>
      </w:r>
      <w:hyperlink r:id="rId57">
        <w:r>
          <w:rPr>
            <w:b w:val="0"/>
            <w:i w:val="0"/>
            <w:color w:val="B8860B"/>
            <w:sz w:val="19"/>
          </w:rPr>
          <w:t>directed energy weapons</w:t>
        </w:r>
      </w:hyperlink>
      <w:r>
        <w:rPr>
          <w:b w:val="0"/>
          <w:i w:val="0"/>
          <w:sz w:val="19"/>
        </w:rPr>
        <w:t xml:space="preserve"> ended giant civilization. Remaining giants were </w:t>
      </w:r>
      <w:hyperlink r:id="rId58">
        <w:r>
          <w:rPr>
            <w:b w:val="0"/>
            <w:i w:val="0"/>
            <w:color w:val="B8860B"/>
            <w:sz w:val="19"/>
          </w:rPr>
          <w:t>instantly fossilised</w:t>
        </w:r>
      </w:hyperlink>
      <w:r>
        <w:rPr>
          <w:b w:val="0"/>
          <w:i w:val="0"/>
          <w:sz w:val="19"/>
        </w:rPr>
        <w:t xml:space="preserve"> and their bones reclassified as dinosaur fossils.</w:t>
      </w:r>
    </w:p>
    <w:p>
      <w:pPr>
        <w:pStyle w:val="Heading3"/>
        <w:keepNext/>
        <w:keepLines/>
      </w:pPr>
      <w:r>
        <w:t>The Smithsonian Cover-Up</w:t>
      </w:r>
    </w:p>
    <w:p>
      <w:r>
        <w:rPr>
          <w:b w:val="0"/>
          <w:i w:val="0"/>
        </w:rPr>
        <w:t xml:space="preserve">The </w:t>
      </w:r>
      <w:hyperlink r:id="rId360">
        <w:r>
          <w:rPr>
            <w:b w:val="0"/>
            <w:i w:val="0"/>
            <w:color w:val="B8860B"/>
          </w:rPr>
          <w:t>Smithsonian Institution</w:t>
        </w:r>
      </w:hyperlink>
      <w:r>
        <w:rPr>
          <w:b w:val="0"/>
          <w:i w:val="0"/>
        </w:rPr>
        <w:t>, founded 1846 — one generation after the MudFlood — excavated giant skeletal remains across North America. 19th-century newspapers describe 7–12 foot skeletons across the Ohio Valley, Mississippi region, and Southwest. None are on public display.</w:t>
      </w:r>
    </w:p>
    <w:p>
      <w:pPr>
        <w:pStyle w:val="Heading3"/>
        <w:keepNext/>
        <w:keepLines/>
      </w:pPr>
      <w:r>
        <w:t>Universal Giant Traditions</w:t>
      </w:r>
    </w:p>
    <w:p>
      <w:r>
        <w:rPr>
          <w:b w:val="0"/>
          <w:i w:val="0"/>
        </w:rPr>
        <w:t xml:space="preserve">Velikovsky: </w:t>
      </w:r>
      <w:r>
        <w:rPr>
          <w:b w:val="0"/>
          <w:i/>
        </w:rPr>
        <w:t>"The traditions of peoples all over the world are quite unanimous in asserting that at an earlier time a race of giants lived on the earth, that most of the race were destroyed in great catastrophes."</w:t>
      </w:r>
      <w:r>
        <w:rPr>
          <w:b w:val="0"/>
          <w:i w:val="0"/>
        </w:rPr>
        <w:t xml:space="preserve"> The Japanese </w:t>
      </w:r>
      <w:hyperlink r:id="rId361">
        <w:r>
          <w:rPr>
            <w:b w:val="0"/>
            <w:i w:val="0"/>
            <w:color w:val="B8860B"/>
          </w:rPr>
          <w:t>Ainu</w:t>
        </w:r>
      </w:hyperlink>
      <w:r>
        <w:rPr>
          <w:b w:val="0"/>
          <w:i w:val="0"/>
        </w:rPr>
        <w:t xml:space="preserve">, Aztec </w:t>
      </w:r>
      <w:hyperlink r:id="rId362">
        <w:r>
          <w:rPr>
            <w:b w:val="0"/>
            <w:i w:val="0"/>
            <w:color w:val="B8860B"/>
          </w:rPr>
          <w:t>Quinametzin</w:t>
        </w:r>
      </w:hyperlink>
      <w:r>
        <w:rPr>
          <w:b w:val="0"/>
          <w:i w:val="0"/>
        </w:rPr>
        <w:t xml:space="preserve">, Basque </w:t>
      </w:r>
      <w:hyperlink r:id="rId363">
        <w:r>
          <w:rPr>
            <w:b w:val="0"/>
            <w:i w:val="0"/>
            <w:color w:val="B8860B"/>
          </w:rPr>
          <w:t>Jentilak</w:t>
        </w:r>
      </w:hyperlink>
      <w:r>
        <w:rPr>
          <w:b w:val="0"/>
          <w:i w:val="0"/>
        </w:rPr>
        <w:t xml:space="preserve">, Hebrew </w:t>
      </w:r>
      <w:hyperlink r:id="rId364">
        <w:r>
          <w:rPr>
            <w:b w:val="0"/>
            <w:i w:val="0"/>
            <w:color w:val="B8860B"/>
          </w:rPr>
          <w:t>Nephilim</w:t>
        </w:r>
      </w:hyperlink>
      <w:r>
        <w:rPr>
          <w:b w:val="0"/>
          <w:i w:val="0"/>
        </w:rPr>
        <w:t xml:space="preserve">, </w:t>
      </w:r>
      <w:hyperlink r:id="rId365">
        <w:r>
          <w:rPr>
            <w:b w:val="0"/>
            <w:i w:val="0"/>
            <w:color w:val="B8860B"/>
          </w:rPr>
          <w:t>Og of Bashan</w:t>
        </w:r>
      </w:hyperlink>
      <w:r>
        <w:rPr>
          <w:b w:val="0"/>
          <w:i w:val="0"/>
        </w:rPr>
        <w:t xml:space="preserve"> (iron bedstead ~13.5 × 6 feet) — the pattern repeats everywhere.</w:t>
      </w:r>
    </w:p>
    <w:p>
      <w:pPr>
        <w:pStyle w:val="Heading3"/>
        <w:keepNext/>
        <w:keepLines/>
      </w:pPr>
      <w:r>
        <w:t>Modern Predictive Programming</w:t>
      </w:r>
    </w:p>
    <w:p>
      <w:r>
        <w:rPr>
          <w:b w:val="0"/>
          <w:i w:val="0"/>
        </w:rPr>
        <w:t xml:space="preserve">Erasure is maintained by </w:t>
      </w:r>
      <w:hyperlink r:id="rId366">
        <w:r>
          <w:rPr>
            <w:b w:val="0"/>
            <w:i w:val="0"/>
            <w:color w:val="B8860B"/>
          </w:rPr>
          <w:t>predictive programming</w:t>
        </w:r>
      </w:hyperlink>
      <w:r>
        <w:rPr>
          <w:b w:val="0"/>
          <w:i w:val="0"/>
        </w:rPr>
        <w:t xml:space="preserve">: </w:t>
      </w:r>
      <w:r>
        <w:rPr>
          <w:b w:val="0"/>
          <w:i/>
        </w:rPr>
        <w:t>Jack the Giant Killer</w:t>
      </w:r>
      <w:r>
        <w:rPr>
          <w:b w:val="0"/>
          <w:i w:val="0"/>
        </w:rPr>
        <w:t xml:space="preserve">, </w:t>
      </w:r>
      <w:r>
        <w:rPr>
          <w:b w:val="0"/>
          <w:i/>
        </w:rPr>
        <w:t>The BFG</w:t>
      </w:r>
      <w:r>
        <w:rPr>
          <w:b w:val="0"/>
          <w:i w:val="0"/>
        </w:rPr>
        <w:t xml:space="preserve">, </w:t>
      </w:r>
      <w:r>
        <w:rPr>
          <w:b w:val="0"/>
          <w:i/>
        </w:rPr>
        <w:t>Attack on Titan</w:t>
      </w:r>
      <w:r>
        <w:rPr>
          <w:b w:val="0"/>
          <w:i w:val="0"/>
        </w:rPr>
        <w:t xml:space="preserve">, Harry Potter — giants are dangerous and better eliminated. </w:t>
      </w:r>
      <w:r>
        <w:rPr>
          <w:b w:val="0"/>
          <w:i/>
        </w:rPr>
        <w:t>Jack and the Beanstalk</w:t>
      </w:r>
      <w:r>
        <w:rPr>
          <w:b w:val="0"/>
          <w:i w:val="0"/>
        </w:rPr>
        <w:t xml:space="preserve"> was first published </w:t>
      </w:r>
      <w:r>
        <w:rPr>
          <w:b/>
          <w:i w:val="0"/>
        </w:rPr>
        <w:t>1807, 32 years after Pugachev's defeat</w:t>
      </w:r>
      <w:r>
        <w:rPr>
          <w:b w:val="0"/>
          <w:i w:val="0"/>
        </w:rPr>
        <w:t xml:space="preserve"> — by the generation witnessing actual extermination.</w:t>
      </w:r>
    </w:p>
    <w:p>
      <w:pPr>
        <w:pStyle w:val="Heading3"/>
        <w:keepNext/>
        <w:keepLines/>
      </w:pPr>
      <w:r>
        <w:t>The Lineage from Christ to Pugachev</w:t>
      </w:r>
    </w:p>
    <w:p>
      <w:r>
        <w:rPr>
          <w:b w:val="0"/>
          <w:i w:val="0"/>
        </w:rPr>
        <w:t xml:space="preserve">Christ (Andronicus I) was a giant from Rus'. His descendants founded the Horde Empire. Three wars progressively reduced the giant population. After 1775, buildings built for the war against giants — including </w:t>
      </w:r>
      <w:hyperlink r:id="rId367">
        <w:r>
          <w:rPr>
            <w:b w:val="0"/>
            <w:i w:val="0"/>
            <w:color w:val="B8860B"/>
          </w:rPr>
          <w:t>castles</w:t>
        </w:r>
      </w:hyperlink>
      <w:r>
        <w:rPr>
          <w:b w:val="0"/>
          <w:i w:val="0"/>
        </w:rPr>
        <w:t xml:space="preserve"> lost their primary function and became romanticized stately homes, cultural heritage sites, and tourist attractions. The Codex Gigas sits in the Swedish Royal Library: 36 inches tall, 165 pounds. It was not made for us.</w:t>
      </w:r>
    </w:p>
    <w:p>
      <w:pPr>
        <w:pStyle w:val="Quote"/>
      </w:pPr>
      <w:r>
        <w:rPr>
          <w:b w:val="0"/>
          <w:i w:val="0"/>
          <w:sz w:val="19"/>
        </w:rPr>
      </w:r>
      <w:r>
        <w:rPr>
          <w:b/>
          <w:i w:val="0"/>
          <w:sz w:val="19"/>
        </w:rPr>
        <w:t>Sources:</w:t>
      </w:r>
      <w:r>
        <w:rPr>
          <w:b w:val="0"/>
          <w:i w:val="0"/>
          <w:sz w:val="19"/>
        </w:rPr>
        <w:t xml:space="preserve"> Fomenko, </w:t>
      </w:r>
      <w:hyperlink r:id="rId318">
        <w:r>
          <w:rPr>
            <w:b w:val="0"/>
            <w:i w:val="0"/>
            <w:color w:val="B8860B"/>
            <w:sz w:val="19"/>
          </w:rPr>
          <w:t>How It Was in Reality</w:t>
        </w:r>
      </w:hyperlink>
      <w:r>
        <w:rPr>
          <w:b w:val="0"/>
          <w:i w:val="0"/>
          <w:sz w:val="19"/>
        </w:rPr>
        <w:t xml:space="preserve">; </w:t>
      </w:r>
      <w:hyperlink r:id="rId358">
        <w:r>
          <w:rPr>
            <w:b w:val="0"/>
            <w:i w:val="0"/>
            <w:color w:val="B8860B"/>
            <w:sz w:val="19"/>
          </w:rPr>
          <w:t>Codex Gigas</w:t>
        </w:r>
      </w:hyperlink>
      <w:r>
        <w:rPr>
          <w:b w:val="0"/>
          <w:i w:val="0"/>
          <w:sz w:val="19"/>
        </w:rPr>
        <w:t xml:space="preserve">; Velikovsky, </w:t>
      </w:r>
      <w:r>
        <w:rPr>
          <w:b w:val="0"/>
          <w:i/>
          <w:sz w:val="19"/>
        </w:rPr>
        <w:t>Giants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37</w:t>
      </w:r>
    </w:p>
    <w:p>
      <w:pPr>
        <w:pStyle w:val="Heading2"/>
        <w:keepNext/>
        <w:keepLines/>
      </w:pPr>
      <w:r>
        <w:rPr>
          <w:b/>
        </w:rPr>
        <w:t>Historical Christ dies</w:t>
      </w:r>
    </w:p>
    <w:p>
      <w:pPr>
        <w:pStyle w:val="Quote"/>
      </w:pPr>
      <w:r>
        <w:rPr>
          <w:b w:val="0"/>
          <w:i w:val="0"/>
          <w:sz w:val="19"/>
        </w:rPr>
      </w:r>
      <w:r>
        <w:rPr>
          <w:b/>
          <w:i w:val="0"/>
          <w:sz w:val="19"/>
        </w:rPr>
        <w:t>TL;DR:</w:t>
      </w:r>
      <w:r>
        <w:rPr>
          <w:b w:val="0"/>
          <w:i w:val="0"/>
          <w:sz w:val="19"/>
        </w:rPr>
        <w:t xml:space="preserve"> </w:t>
      </w:r>
      <w:r>
        <w:rPr>
          <w:b/>
          <w:i w:val="0"/>
          <w:sz w:val="19"/>
        </w:rPr>
        <w:t>Shingo</w:t>
      </w:r>
      <w:r>
        <w:rPr>
          <w:b w:val="0"/>
          <w:i w:val="0"/>
          <w:sz w:val="19"/>
        </w:rPr>
        <w:t xml:space="preserve"> tradition: </w:t>
      </w:r>
      <w:r>
        <w:rPr>
          <w:b/>
          <w:i w:val="0"/>
          <w:sz w:val="19"/>
        </w:rPr>
        <w:t>Isukiri</w:t>
      </w:r>
      <w:r>
        <w:rPr>
          <w:b w:val="0"/>
          <w:i w:val="0"/>
          <w:sz w:val="19"/>
        </w:rPr>
        <w:t xml:space="preserve"> takes the cross, Christ </w:t>
      </w:r>
      <w:r>
        <w:rPr>
          <w:b/>
          <w:i w:val="0"/>
          <w:sz w:val="19"/>
        </w:rPr>
        <w:t>flees</w:t>
      </w:r>
      <w:r>
        <w:rPr>
          <w:b w:val="0"/>
          <w:i w:val="0"/>
          <w:sz w:val="19"/>
        </w:rPr>
        <w:t xml:space="preserve"> through </w:t>
      </w:r>
      <w:r>
        <w:rPr>
          <w:b/>
          <w:i w:val="0"/>
          <w:sz w:val="19"/>
        </w:rPr>
        <w:t>Siberia</w:t>
      </w:r>
      <w:r>
        <w:rPr>
          <w:b w:val="0"/>
          <w:i w:val="0"/>
          <w:sz w:val="19"/>
        </w:rPr>
        <w:t xml:space="preserve"> to </w:t>
      </w:r>
      <w:r>
        <w:rPr>
          <w:b/>
          <w:i w:val="0"/>
          <w:sz w:val="19"/>
        </w:rPr>
        <w:t>Aomori</w:t>
      </w:r>
      <w:r>
        <w:rPr>
          <w:b w:val="0"/>
          <w:i w:val="0"/>
          <w:sz w:val="19"/>
        </w:rPr>
        <w:t xml:space="preserve">, dies at </w:t>
      </w:r>
      <w:r>
        <w:rPr>
          <w:b/>
          <w:i w:val="0"/>
          <w:sz w:val="19"/>
        </w:rPr>
        <w:t>106</w:t>
      </w:r>
      <w:r>
        <w:rPr>
          <w:b w:val="0"/>
          <w:i w:val="0"/>
          <w:sz w:val="19"/>
        </w:rPr>
        <w:t xml:space="preserve">—with </w:t>
      </w:r>
      <w:r>
        <w:rPr>
          <w:b/>
          <w:i w:val="0"/>
          <w:sz w:val="19"/>
        </w:rPr>
        <w:t>1152 CE</w:t>
      </w:r>
      <w:r>
        <w:rPr>
          <w:b w:val="0"/>
          <w:i w:val="0"/>
          <w:sz w:val="19"/>
        </w:rPr>
        <w:t xml:space="preserve"> birth in </w:t>
      </w:r>
      <w:r>
        <w:rPr>
          <w:b/>
          <w:i w:val="0"/>
          <w:sz w:val="19"/>
        </w:rPr>
        <w:t>Fomenko</w:t>
      </w:r>
      <w:r>
        <w:rPr>
          <w:b w:val="0"/>
          <w:i w:val="0"/>
          <w:sz w:val="19"/>
        </w:rPr>
        <w:t xml:space="preserve">, that yields </w:t>
      </w:r>
      <w:r>
        <w:rPr>
          <w:b/>
          <w:i w:val="0"/>
          <w:sz w:val="19"/>
        </w:rPr>
        <w:t>1258 CE</w:t>
      </w:r>
      <w:r>
        <w:rPr>
          <w:b w:val="0"/>
          <w:i w:val="0"/>
          <w:sz w:val="19"/>
        </w:rPr>
        <w:t xml:space="preserve"> amid </w:t>
      </w:r>
      <w:r>
        <w:rPr>
          <w:b/>
          <w:i w:val="0"/>
          <w:sz w:val="19"/>
        </w:rPr>
        <w:t>Horde</w:t>
      </w:r>
      <w:r>
        <w:rPr>
          <w:b w:val="0"/>
          <w:i w:val="0"/>
          <w:sz w:val="19"/>
        </w:rPr>
        <w:t xml:space="preserve"> consolidation; matches the </w:t>
      </w:r>
      <w:r>
        <w:rPr>
          <w:b/>
          <w:i w:val="0"/>
          <w:sz w:val="19"/>
        </w:rPr>
        <w:t>brother-on-cross</w:t>
      </w:r>
      <w:r>
        <w:rPr>
          <w:b w:val="0"/>
          <w:i w:val="0"/>
          <w:sz w:val="19"/>
        </w:rPr>
        <w:t xml:space="preserve"> reading in </w:t>
      </w:r>
      <w:r>
        <w:rPr>
          <w:b/>
          <w:i w:val="0"/>
          <w:sz w:val="19"/>
        </w:rPr>
        <w:t>Alleged Resurrection</w:t>
      </w:r>
      <w:r>
        <w:rPr>
          <w:b w:val="0"/>
          <w:i w:val="0"/>
          <w:sz w:val="19"/>
        </w:rPr>
        <w:t>.</w:t>
      </w:r>
    </w:p>
    <w:p>
      <w:r>
        <w:rPr>
          <w:b w:val="0"/>
          <w:i w:val="0"/>
        </w:rPr>
        <w:t xml:space="preserve">According to </w:t>
      </w:r>
      <w:hyperlink r:id="rId368">
        <w:r>
          <w:rPr>
            <w:b w:val="0"/>
            <w:i w:val="0"/>
            <w:color w:val="B8860B"/>
          </w:rPr>
          <w:t>Japanese legend</w:t>
        </w:r>
      </w:hyperlink>
      <w:r>
        <w:rPr>
          <w:b w:val="0"/>
          <w:i w:val="0"/>
        </w:rPr>
        <w:t>,</w:t>
      </w:r>
      <w:r>
        <w:rPr>
          <w:b w:val="0"/>
          <w:i w:val="0"/>
        </w:rPr>
        <w:t xml:space="preserve"> </w:t>
      </w:r>
      <w:r>
        <w:rPr>
          <w:b w:val="0"/>
          <w:i w:val="0"/>
        </w:rPr>
        <w:t>Christ survived his crucifixion, travelled east to Japan, and</w:t>
      </w:r>
      <w:r>
        <w:rPr>
          <w:b w:val="0"/>
          <w:i w:val="0"/>
        </w:rPr>
        <w:t xml:space="preserve"> </w:t>
      </w:r>
      <w:hyperlink r:id="rId369">
        <w:r>
          <w:rPr>
            <w:b w:val="0"/>
            <w:i w:val="0"/>
            <w:color w:val="B8860B"/>
          </w:rPr>
          <w:t>died</w:t>
        </w:r>
      </w:hyperlink>
      <w:r>
        <w:rPr>
          <w:b w:val="0"/>
          <w:i w:val="0"/>
        </w:rPr>
        <w:t xml:space="preserve"> </w:t>
      </w:r>
      <w:r>
        <w:rPr>
          <w:b w:val="0"/>
          <w:i w:val="0"/>
        </w:rPr>
        <w:t xml:space="preserve">at </w:t>
      </w:r>
      <w:r>
        <w:rPr>
          <w:b w:val="0"/>
          <w:i/>
        </w:rPr>
        <w:t>Kirisuto no haka</w:t>
      </w:r>
      <w:r>
        <w:rPr>
          <w:b w:val="0"/>
          <w:i w:val="0"/>
        </w:rPr>
        <w:t xml:space="preserve"> at the age of 106. See </w:t>
      </w:r>
      <w:hyperlink r:id="rId311">
        <w:r>
          <w:rPr>
            <w:b w:val="0"/>
            <w:i w:val="0"/>
            <w:color w:val="B8860B"/>
          </w:rPr>
          <w:t>Alleged Resurrection</w:t>
        </w:r>
      </w:hyperlink>
      <w:r>
        <w:rPr>
          <w:b w:val="0"/>
          <w:i w:val="0"/>
        </w:rPr>
        <w:t xml:space="preserve"> </w:t>
      </w:r>
      <w:r>
        <w:rPr>
          <w:b w:val="0"/>
          <w:i w:val="0"/>
        </w:rPr>
        <w:t>for the full account including the sign text at the tomb and the alternate history of Christ's brother Isukiri.</w:t>
      </w:r>
    </w:p>
    <w:p>
      <w:pPr>
        <w:pStyle w:val="Heading2"/>
        <w:keepNext/>
        <w:keepLines/>
      </w:pPr>
      <w:r>
        <w:t>The Legend of Shingo</w:t>
      </w:r>
    </w:p>
    <w:p>
      <w:r>
        <w:rPr>
          <w:b w:val="0"/>
          <w:i w:val="0"/>
        </w:rPr>
        <w:t xml:space="preserve">The village of </w:t>
      </w:r>
      <w:hyperlink r:id="rId370">
        <w:r>
          <w:rPr>
            <w:b w:val="0"/>
            <w:i w:val="0"/>
            <w:color w:val="B8860B"/>
          </w:rPr>
          <w:t>Shingo</w:t>
        </w:r>
      </w:hyperlink>
      <w:r>
        <w:rPr>
          <w:b w:val="0"/>
          <w:i w:val="0"/>
        </w:rPr>
        <w:t xml:space="preserve"> in Aomori Prefecture, Japan, claims to be</w:t>
      </w:r>
      <w:r>
        <w:rPr>
          <w:b w:val="0"/>
          <w:i w:val="0"/>
        </w:rPr>
        <w:t xml:space="preserve"> </w:t>
      </w:r>
      <w:r>
        <w:rPr>
          <w:b w:val="0"/>
          <w:i w:val="0"/>
        </w:rPr>
        <w:t xml:space="preserve">the final resting place of Jesus Christ. According to the local tradition — preserved in the </w:t>
      </w:r>
      <w:r>
        <w:rPr>
          <w:b w:val="0"/>
          <w:i/>
        </w:rPr>
        <w:t>Takenouchi Documents</w:t>
      </w:r>
      <w:r>
        <w:rPr>
          <w:b w:val="0"/>
          <w:i w:val="0"/>
        </w:rPr>
        <w:t xml:space="preserve"> — Christ</w:t>
      </w:r>
      <w:r>
        <w:rPr>
          <w:b w:val="0"/>
          <w:i w:val="0"/>
        </w:rPr>
        <w:t xml:space="preserve"> </w:t>
      </w:r>
      <w:r>
        <w:rPr>
          <w:b w:val="0"/>
          <w:i w:val="0"/>
        </w:rPr>
        <w:t>first arrived in Japan at the age of 21 to study theology under a great master near Mount Fuji. He returned to Judea</w:t>
      </w:r>
      <w:r>
        <w:rPr>
          <w:b w:val="0"/>
          <w:i w:val="0"/>
        </w:rPr>
        <w:t xml:space="preserve"> </w:t>
      </w:r>
      <w:r>
        <w:rPr>
          <w:b w:val="0"/>
          <w:i w:val="0"/>
        </w:rPr>
        <w:t>at 33, was arrested, but escaped crucifixion by substituting his brother Isukiri on the cross. Christ then fled east</w:t>
      </w:r>
      <w:r>
        <w:rPr>
          <w:b w:val="0"/>
          <w:i w:val="0"/>
        </w:rPr>
        <w:t xml:space="preserve"> </w:t>
      </w:r>
      <w:r>
        <w:rPr>
          <w:b w:val="0"/>
          <w:i w:val="0"/>
        </w:rPr>
        <w:t>across Siberia and Alaska, eventually reaching the northern coast of Japan. He settled in what is now Shingo, married a</w:t>
      </w:r>
      <w:r>
        <w:rPr>
          <w:b w:val="0"/>
          <w:i w:val="0"/>
        </w:rPr>
        <w:t xml:space="preserve"> </w:t>
      </w:r>
      <w:r>
        <w:rPr>
          <w:b w:val="0"/>
          <w:i w:val="0"/>
        </w:rPr>
        <w:t xml:space="preserve">Japanese woman named Miyuko, fathered three daughters, and lived as a rice farmer under the name </w:t>
      </w:r>
      <w:r>
        <w:rPr>
          <w:b/>
          <w:i w:val="0"/>
        </w:rPr>
        <w:t>Daitenku Taro Jurai</w:t>
      </w:r>
      <w:r>
        <w:rPr>
          <w:b w:val="0"/>
          <w:i w:val="0"/>
        </w:rPr>
        <w:t>.</w:t>
      </w:r>
    </w:p>
    <w:p>
      <w:r>
        <w:rPr>
          <w:b w:val="0"/>
          <w:i w:val="0"/>
        </w:rPr>
        <w:t>A sign at the twin burial mounds (</w:t>
      </w:r>
      <w:r>
        <w:rPr>
          <w:b w:val="0"/>
          <w:i/>
        </w:rPr>
        <w:t>Kirisuto no haka</w:t>
      </w:r>
      <w:r>
        <w:rPr>
          <w:b w:val="0"/>
          <w:i w:val="0"/>
        </w:rPr>
        <w:t>) reads:</w:t>
      </w:r>
    </w:p>
    <w:p>
      <w:pPr>
        <w:pStyle w:val="Quote"/>
      </w:pPr>
      <w:r>
        <w:rPr>
          <w:b w:val="0"/>
          <w:i/>
          <w:sz w:val="19"/>
        </w:rPr>
        <w:t>"When Jesus Christ was 21 years old, he came to Japan and pursued knowledge of divinity for 12 years. He went back</w:t>
      </w:r>
      <w:r>
        <w:rPr>
          <w:b w:val="0"/>
          <w:i/>
          <w:sz w:val="19"/>
        </w:rPr>
        <w:t xml:space="preserve"> </w:t>
      </w:r>
      <w:r>
        <w:rPr>
          <w:b w:val="0"/>
          <w:i/>
          <w:sz w:val="19"/>
        </w:rPr>
        <w:t>to Judea at age 33, and after his crucifixion, his brother Isukiri took his place and Jesus who escaped from the</w:t>
      </w:r>
      <w:r>
        <w:rPr>
          <w:b w:val="0"/>
          <w:i/>
          <w:sz w:val="19"/>
        </w:rPr>
        <w:t xml:space="preserve"> </w:t>
      </w:r>
      <w:r>
        <w:rPr>
          <w:b w:val="0"/>
          <w:i/>
          <w:sz w:val="19"/>
        </w:rPr>
        <w:t>execution traversed the land of Siberia to Alaska, and came to the Aomori Place, where he died at the age of 106."</w:t>
      </w:r>
    </w:p>
    <w:p>
      <w:r>
        <w:rPr>
          <w:b w:val="0"/>
          <w:i w:val="0"/>
        </w:rPr>
        <w:t xml:space="preserve">The village holds an annual </w:t>
      </w:r>
      <w:r>
        <w:rPr>
          <w:b w:val="0"/>
          <w:i/>
        </w:rPr>
        <w:t>Christ Festival</w:t>
      </w:r>
      <w:r>
        <w:rPr>
          <w:b w:val="0"/>
          <w:i w:val="0"/>
        </w:rPr>
        <w:t xml:space="preserve"> (Kirisuto Matsuri) every June, where participants dance around the burial</w:t>
      </w:r>
      <w:r>
        <w:rPr>
          <w:b w:val="0"/>
          <w:i w:val="0"/>
        </w:rPr>
        <w:t xml:space="preserve"> </w:t>
      </w:r>
      <w:r>
        <w:rPr>
          <w:b w:val="0"/>
          <w:i w:val="0"/>
        </w:rPr>
        <w:t>mounds in traditional costume. Whether this is genuine transmission or later fabrication, the tradition is notable for</w:t>
      </w:r>
      <w:r>
        <w:rPr>
          <w:b w:val="0"/>
          <w:i w:val="0"/>
        </w:rPr>
        <w:t xml:space="preserve"> </w:t>
      </w:r>
      <w:r>
        <w:rPr>
          <w:b w:val="0"/>
          <w:i w:val="0"/>
        </w:rPr>
        <w:t>preserving the same core claim as the Fomenko chronology: that Christ survived the crucifixion and lived to old age.</w:t>
      </w:r>
    </w:p>
    <w:p>
      <w:r>
        <w:rPr>
          <w:b w:val="0"/>
          <w:i w:val="0"/>
        </w:rPr>
        <w:t xml:space="preserve">In the New Chronology, Christ's birth in 1152 CE + 106 years = death in </w:t>
      </w:r>
      <w:r>
        <w:rPr>
          <w:b/>
          <w:i w:val="0"/>
        </w:rPr>
        <w:t>1258 CE</w:t>
      </w:r>
      <w:r>
        <w:rPr>
          <w:b w:val="0"/>
          <w:i w:val="0"/>
        </w:rPr>
        <w:t>, placing his passing within the</w:t>
      </w:r>
      <w:r>
        <w:rPr>
          <w:b w:val="0"/>
          <w:i w:val="0"/>
        </w:rPr>
        <w:t xml:space="preserve"> </w:t>
      </w:r>
      <w:r>
        <w:rPr>
          <w:b w:val="0"/>
          <w:i w:val="0"/>
        </w:rPr>
        <w:t>period of the Rus-Horde Empire's consolidation — the very empire his teachings had set in motion.</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38</w:t>
      </w:r>
    </w:p>
    <w:p>
      <w:pPr>
        <w:pStyle w:val="Heading2"/>
        <w:keepNext/>
        <w:keepLines/>
      </w:pPr>
      <w:r>
        <w:rPr>
          <w:b/>
        </w:rPr>
        <w:t>First Olympic Games</w:t>
      </w:r>
    </w:p>
    <w:p>
      <w:pPr>
        <w:pStyle w:val="Quote"/>
      </w:pPr>
      <w:r>
        <w:rPr>
          <w:b w:val="0"/>
          <w:i w:val="0"/>
          <w:sz w:val="19"/>
        </w:rPr>
      </w:r>
      <w:r>
        <w:rPr>
          <w:b/>
          <w:i w:val="0"/>
          <w:sz w:val="19"/>
        </w:rPr>
        <w:t>TL;DR:</w:t>
      </w:r>
      <w:r>
        <w:rPr>
          <w:b w:val="0"/>
          <w:i w:val="0"/>
          <w:sz w:val="19"/>
        </w:rPr>
        <w:t xml:space="preserve"> </w:t>
      </w:r>
      <w:r>
        <w:rPr>
          <w:b/>
          <w:i w:val="0"/>
          <w:sz w:val="19"/>
        </w:rPr>
        <w:t>1285</w:t>
      </w:r>
      <w:r>
        <w:rPr>
          <w:b w:val="0"/>
          <w:i w:val="0"/>
          <w:sz w:val="19"/>
        </w:rPr>
        <w:t xml:space="preserve"> Games celebrate </w:t>
      </w:r>
      <w:r>
        <w:rPr>
          <w:b/>
          <w:i w:val="0"/>
          <w:sz w:val="19"/>
        </w:rPr>
        <w:t>post-Crusade</w:t>
      </w:r>
      <w:r>
        <w:rPr>
          <w:b w:val="0"/>
          <w:i w:val="0"/>
          <w:sz w:val="19"/>
        </w:rPr>
        <w:t xml:space="preserve"> imperial </w:t>
      </w:r>
      <w:r>
        <w:rPr>
          <w:b/>
          <w:i w:val="0"/>
          <w:sz w:val="19"/>
        </w:rPr>
        <w:t>pluralism</w:t>
      </w:r>
      <w:r>
        <w:rPr>
          <w:b w:val="0"/>
          <w:i w:val="0"/>
          <w:sz w:val="19"/>
        </w:rPr>
        <w:t xml:space="preserve"> on a </w:t>
      </w:r>
      <w:r>
        <w:rPr>
          <w:b/>
          <w:i w:val="0"/>
          <w:sz w:val="19"/>
        </w:rPr>
        <w:t>four-year</w:t>
      </w:r>
      <w:r>
        <w:rPr>
          <w:b w:val="0"/>
          <w:i w:val="0"/>
          <w:sz w:val="19"/>
        </w:rPr>
        <w:t xml:space="preserve"> cycle; </w:t>
      </w:r>
      <w:r>
        <w:rPr>
          <w:b/>
          <w:i w:val="0"/>
          <w:sz w:val="19"/>
        </w:rPr>
        <w:t>coliseums</w:t>
      </w:r>
      <w:r>
        <w:rPr>
          <w:b w:val="0"/>
          <w:i w:val="0"/>
          <w:sz w:val="19"/>
        </w:rPr>
        <w:t xml:space="preserve"> across West and </w:t>
      </w:r>
      <w:r>
        <w:rPr>
          <w:b/>
          <w:i w:val="0"/>
          <w:sz w:val="19"/>
        </w:rPr>
        <w:t>Maghreb</w:t>
      </w:r>
      <w:r>
        <w:rPr>
          <w:b w:val="0"/>
          <w:i w:val="0"/>
          <w:sz w:val="19"/>
        </w:rPr>
        <w:t xml:space="preserve"> host athletics—not the </w:t>
      </w:r>
      <w:r>
        <w:rPr>
          <w:b/>
          <w:i w:val="0"/>
          <w:sz w:val="19"/>
        </w:rPr>
        <w:t>square</w:t>
      </w:r>
      <w:r>
        <w:rPr>
          <w:b w:val="0"/>
          <w:i w:val="0"/>
          <w:sz w:val="19"/>
        </w:rPr>
        <w:t xml:space="preserve"> </w:t>
      </w:r>
      <w:r>
        <w:rPr>
          <w:b/>
          <w:i w:val="0"/>
          <w:sz w:val="19"/>
        </w:rPr>
        <w:t>gladiator</w:t>
      </w:r>
      <w:r>
        <w:rPr>
          <w:b w:val="0"/>
          <w:i w:val="0"/>
          <w:sz w:val="19"/>
        </w:rPr>
        <w:t xml:space="preserve"> lawlessness of lore; </w:t>
      </w:r>
      <w:r>
        <w:rPr>
          <w:b/>
          <w:i w:val="0"/>
          <w:sz w:val="19"/>
        </w:rPr>
        <w:t>De Grazia</w:t>
      </w:r>
      <w:r>
        <w:rPr>
          <w:b w:val="0"/>
          <w:i w:val="0"/>
          <w:sz w:val="19"/>
        </w:rPr>
        <w:t xml:space="preserve"> ties founders to </w:t>
      </w:r>
      <w:r>
        <w:rPr>
          <w:b/>
          <w:i w:val="0"/>
          <w:sz w:val="19"/>
        </w:rPr>
        <w:t>post-catastrophe</w:t>
      </w:r>
      <w:r>
        <w:rPr>
          <w:b w:val="0"/>
          <w:i w:val="0"/>
          <w:sz w:val="19"/>
        </w:rPr>
        <w:t xml:space="preserve"> reassembly and </w:t>
      </w:r>
      <w:r>
        <w:rPr>
          <w:b/>
          <w:i w:val="0"/>
          <w:sz w:val="19"/>
        </w:rPr>
        <w:t>calendar</w:t>
      </w:r>
      <w:r>
        <w:rPr>
          <w:b w:val="0"/>
          <w:i w:val="0"/>
          <w:sz w:val="19"/>
        </w:rPr>
        <w:t xml:space="preserve"> reset; </w:t>
      </w:r>
      <w:r>
        <w:rPr>
          <w:b/>
          <w:i w:val="0"/>
          <w:sz w:val="19"/>
        </w:rPr>
        <w:t>776 BCE</w:t>
      </w:r>
      <w:r>
        <w:rPr>
          <w:b w:val="0"/>
          <w:i w:val="0"/>
          <w:sz w:val="19"/>
        </w:rPr>
        <w:t xml:space="preserve"> Olympics read here as </w:t>
      </w:r>
      <w:r>
        <w:rPr>
          <w:b/>
          <w:i w:val="0"/>
          <w:sz w:val="19"/>
        </w:rPr>
        <w:t>XIII c. CE</w:t>
      </w:r>
      <w:r>
        <w:rPr>
          <w:b w:val="0"/>
          <w:i w:val="0"/>
          <w:sz w:val="19"/>
        </w:rPr>
        <w:t xml:space="preserve"> </w:t>
      </w:r>
      <w:r>
        <w:rPr>
          <w:b/>
          <w:i w:val="0"/>
          <w:sz w:val="19"/>
        </w:rPr>
        <w:t>Horde</w:t>
      </w:r>
      <w:r>
        <w:rPr>
          <w:b w:val="0"/>
          <w:i w:val="0"/>
          <w:sz w:val="19"/>
        </w:rPr>
        <w:t xml:space="preserve"> ritual.</w:t>
      </w:r>
    </w:p>
    <w:p>
      <w:r>
        <w:rPr>
          <w:b w:val="0"/>
          <w:i w:val="0"/>
        </w:rPr>
        <w:t>In memory of the religious plurality that followed the Crusades the Olympic Games would be held every 4 years throughout</w:t>
      </w:r>
      <w:r>
        <w:rPr>
          <w:b w:val="0"/>
          <w:i w:val="0"/>
        </w:rPr>
        <w:t xml:space="preserve"> </w:t>
      </w:r>
      <w:r>
        <w:rPr>
          <w:b w:val="0"/>
          <w:i w:val="0"/>
        </w:rPr>
        <w:t>the Empire. Coliseums were built to host the events in western states like France, Italy, Tunisia, and Croatia. They</w:t>
      </w:r>
      <w:r>
        <w:rPr>
          <w:b w:val="0"/>
          <w:i w:val="0"/>
        </w:rPr>
        <w:t xml:space="preserve"> </w:t>
      </w:r>
      <w:r>
        <w:rPr>
          <w:b w:val="0"/>
          <w:i w:val="0"/>
        </w:rPr>
        <w:t>were never used for gladiator fights which mostly occurred</w:t>
      </w:r>
      <w:r>
        <w:rPr>
          <w:b w:val="0"/>
          <w:i w:val="0"/>
        </w:rPr>
        <w:t xml:space="preserve"> </w:t>
      </w:r>
      <w:r>
        <w:rPr>
          <w:b w:val="0"/>
          <w:i w:val="0"/>
        </w:rPr>
        <w:t xml:space="preserve">on </w:t>
      </w:r>
      <w:hyperlink r:id="rId371">
        <w:r>
          <w:rPr>
            <w:b w:val="0"/>
            <w:i w:val="0"/>
            <w:color w:val="B8860B"/>
          </w:rPr>
          <w:t>public squares</w:t>
        </w:r>
      </w:hyperlink>
      <w:r>
        <w:rPr>
          <w:b w:val="0"/>
          <w:i w:val="0"/>
        </w:rPr>
        <w:t xml:space="preserve"> outside the boundaries of imperial law.</w:t>
      </w:r>
    </w:p>
    <w:p>
      <w:pPr>
        <w:pStyle w:val="Heading2"/>
        <w:keepNext/>
        <w:keepLines/>
      </w:pPr>
      <w:r>
        <w:t>De Grazia: The Games as Post-Catastrophe Reassembly</w:t>
      </w:r>
    </w:p>
    <w:p>
      <w:r>
        <w:rPr>
          <w:b w:val="0"/>
          <w:i w:val="0"/>
        </w:rPr>
        <w:t xml:space="preserve">De Grazia notes in </w:t>
      </w:r>
      <w:r>
        <w:rPr>
          <w:b w:val="0"/>
          <w:i/>
        </w:rPr>
        <w:t>Chaos and Creation</w:t>
      </w:r>
      <w:r>
        <w:rPr>
          <w:b w:val="0"/>
          <w:i w:val="0"/>
        </w:rPr>
        <w:t xml:space="preserve"> that the first Olympic Games "marked a reassembly of Greeks" after a period of</w:t>
      </w:r>
      <w:r>
        <w:rPr>
          <w:b w:val="0"/>
          <w:i w:val="0"/>
        </w:rPr>
        <w:t xml:space="preserve"> </w:t>
      </w:r>
      <w:r>
        <w:rPr>
          <w:b w:val="0"/>
          <w:i w:val="0"/>
        </w:rPr>
        <w:t>devastating celestial conflict — the age when Mars repeatedly approached the Earth. The founder of the games was</w:t>
      </w:r>
      <w:r>
        <w:rPr>
          <w:b w:val="0"/>
          <w:i w:val="0"/>
        </w:rPr>
        <w:t xml:space="preserve"> </w:t>
      </w:r>
      <w:r>
        <w:rPr>
          <w:b w:val="0"/>
          <w:i w:val="0"/>
        </w:rPr>
        <w:t>"none other than Hercules, alter ego of planet Mars." In Scaligerian chronology the first Games date to 776 BCE; in</w:t>
      </w:r>
      <w:r>
        <w:rPr>
          <w:b w:val="0"/>
          <w:i w:val="0"/>
        </w:rPr>
        <w:t xml:space="preserve"> </w:t>
      </w:r>
      <w:r>
        <w:rPr>
          <w:b w:val="0"/>
          <w:i w:val="0"/>
        </w:rPr>
        <w:t>the Fomenko chronology this reassembly corresponds to the post-Crusade pacification of the late 13th century CE — the</w:t>
      </w:r>
      <w:r>
        <w:rPr>
          <w:b w:val="0"/>
          <w:i w:val="0"/>
        </w:rPr>
        <w:t xml:space="preserve"> </w:t>
      </w:r>
      <w:r>
        <w:rPr>
          <w:b w:val="0"/>
          <w:i w:val="0"/>
        </w:rPr>
        <w:t>same impulse to mark a new era of civilization after devastating conflict.</w:t>
      </w:r>
    </w:p>
    <w:p>
      <w:r>
        <w:rPr>
          <w:b w:val="0"/>
          <w:i w:val="0"/>
        </w:rPr>
        <w:t>The Games were accompanied by the adoption of a new calendar. De Grazia writes: "Nabonassar, an obscure king of Babylon,</w:t>
      </w:r>
      <w:r>
        <w:rPr>
          <w:b w:val="0"/>
          <w:i w:val="0"/>
        </w:rPr>
        <w:t xml:space="preserve"> </w:t>
      </w:r>
      <w:r>
        <w:rPr>
          <w:b w:val="0"/>
          <w:i w:val="0"/>
        </w:rPr>
        <w:t>gave his name to a new era of the calendar in the year 747 B.C." and notes that two Dutch scientists reviewed</w:t>
      </w:r>
      <w:r>
        <w:rPr>
          <w:b w:val="0"/>
          <w:i w:val="0"/>
        </w:rPr>
        <w:t xml:space="preserve"> </w:t>
      </w:r>
      <w:r>
        <w:rPr>
          <w:b w:val="0"/>
          <w:i w:val="0"/>
        </w:rPr>
        <w:t>radiocarbon, tree ring, and varve studies pointing to "a considerable lengthening of the solar year, from perhaps 280</w:t>
      </w:r>
      <w:r>
        <w:rPr>
          <w:b w:val="0"/>
          <w:i w:val="0"/>
        </w:rPr>
        <w:t xml:space="preserve"> </w:t>
      </w:r>
      <w:r>
        <w:rPr>
          <w:b w:val="0"/>
          <w:i w:val="0"/>
        </w:rPr>
        <w:t>to 365 days, around 780 B.C." Whether dated to the 8th century BCE or the 13th century CE, the pattern is consistent:</w:t>
      </w:r>
      <w:r>
        <w:rPr>
          <w:b w:val="0"/>
          <w:i w:val="0"/>
        </w:rPr>
        <w:t xml:space="preserve"> </w:t>
      </w:r>
      <w:r>
        <w:rPr>
          <w:b w:val="0"/>
          <w:i w:val="0"/>
        </w:rPr>
        <w:t>the Olympic Games inaugurated a new calendar marking the end of a catastrophic era and the beginning of ordered</w:t>
      </w:r>
      <w:r>
        <w:rPr>
          <w:b w:val="0"/>
          <w:i w:val="0"/>
        </w:rPr>
        <w:t xml:space="preserve"> </w:t>
      </w:r>
      <w:r>
        <w:rPr>
          <w:b w:val="0"/>
          <w:i w:val="0"/>
        </w:rPr>
        <w:t>civilization.</w:t>
      </w:r>
    </w:p>
    <w:p>
      <w:r>
        <w:rPr>
          <w:b w:val="0"/>
          <w:i w:val="0"/>
        </w:rPr>
        <w:t>The coliseums built across the empire — massive arenas in France, Italy, Tunisia, and Croatia — are conventionally dated</w:t>
      </w:r>
      <w:r>
        <w:rPr>
          <w:b w:val="0"/>
          <w:i w:val="0"/>
        </w:rPr>
        <w:t xml:space="preserve"> </w:t>
      </w:r>
      <w:r>
        <w:rPr>
          <w:b w:val="0"/>
          <w:i w:val="0"/>
        </w:rPr>
        <w:t>to "ancient Rome" but the Fomenko chronology attributes them to the Rus-Horde construction program of the 13th–14th</w:t>
      </w:r>
      <w:r>
        <w:rPr>
          <w:b w:val="0"/>
          <w:i w:val="0"/>
        </w:rPr>
        <w:t xml:space="preserve"> </w:t>
      </w:r>
      <w:r>
        <w:rPr>
          <w:b w:val="0"/>
          <w:i w:val="0"/>
        </w:rPr>
        <w:t>centuries. Their architectural uniformity across vast distances speaks to a single centralized empire, not independent</w:t>
      </w:r>
      <w:r>
        <w:rPr>
          <w:b w:val="0"/>
          <w:i w:val="0"/>
        </w:rPr>
        <w:t xml:space="preserve"> </w:t>
      </w:r>
      <w:r>
        <w:rPr>
          <w:b w:val="0"/>
          <w:i w:val="0"/>
        </w:rPr>
        <w:t>city-states separated by centuries.</w:t>
      </w:r>
    </w:p>
    <w:p/>
    <w:p>
      <w:pPr>
        <w:sectPr>
          <w:headerReference w:type="default" r:id="rId330"/>
          <w:footerReference w:type="default" r:id="rId331"/>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VIII</w:t>
      </w:r>
    </w:p>
    <w:p>
      <w:pPr>
        <w:pStyle w:val="Heading1"/>
        <w:jc w:val="center"/>
      </w:pPr>
      <w:r>
        <w:rPr>
          <w:b/>
        </w:rPr>
        <w:t>14th Century: The Great Expansion — Triumph and Betrayal</w:t>
      </w:r>
    </w:p>
    <w:p>
      <w:pPr>
        <w:pStyle w:val="Quote"/>
      </w:pPr>
      <w:r>
        <w:rPr>
          <w:b w:val="0"/>
          <w:i w:val="0"/>
          <w:sz w:val="19"/>
        </w:rPr>
      </w:r>
      <w:r>
        <w:rPr>
          <w:b/>
          <w:i w:val="0"/>
          <w:sz w:val="19"/>
        </w:rPr>
        <w:t>TL;DR:</w:t>
      </w:r>
      <w:r>
        <w:rPr>
          <w:b w:val="0"/>
          <w:i w:val="0"/>
          <w:sz w:val="19"/>
        </w:rPr>
        <w:t xml:space="preserve"> </w:t>
      </w:r>
      <w:r>
        <w:rPr>
          <w:b/>
          <w:i w:val="0"/>
          <w:sz w:val="19"/>
        </w:rPr>
        <w:t>Rus-Horde</w:t>
      </w:r>
      <w:r>
        <w:rPr>
          <w:b w:val="0"/>
          <w:i w:val="0"/>
          <w:sz w:val="19"/>
        </w:rPr>
        <w:t xml:space="preserve"> peaks outward—</w:t>
      </w:r>
      <w:r>
        <w:rPr>
          <w:b/>
          <w:i w:val="0"/>
          <w:sz w:val="19"/>
        </w:rPr>
        <w:t>Genghis/Batu</w:t>
      </w:r>
      <w:r>
        <w:rPr>
          <w:b w:val="0"/>
          <w:i w:val="0"/>
          <w:sz w:val="19"/>
        </w:rPr>
        <w:t xml:space="preserve"> read as </w:t>
      </w:r>
      <w:r>
        <w:rPr>
          <w:b/>
          <w:i w:val="0"/>
          <w:sz w:val="19"/>
        </w:rPr>
        <w:t>Danilovich/Kalita</w:t>
      </w:r>
      <w:r>
        <w:rPr>
          <w:b w:val="0"/>
          <w:i w:val="0"/>
          <w:sz w:val="19"/>
        </w:rPr>
        <w:t xml:space="preserve">, </w:t>
      </w:r>
      <w:r>
        <w:rPr>
          <w:b/>
          <w:i w:val="0"/>
          <w:sz w:val="19"/>
        </w:rPr>
        <w:t>Habsburg</w:t>
      </w:r>
      <w:r>
        <w:rPr>
          <w:b w:val="0"/>
          <w:i w:val="0"/>
          <w:sz w:val="19"/>
        </w:rPr>
        <w:t xml:space="preserve"> as </w:t>
      </w:r>
      <w:r>
        <w:rPr>
          <w:b/>
          <w:i w:val="0"/>
          <w:sz w:val="19"/>
        </w:rPr>
        <w:t>Novgorod</w:t>
      </w:r>
      <w:r>
        <w:rPr>
          <w:b w:val="0"/>
          <w:i w:val="0"/>
          <w:sz w:val="19"/>
        </w:rPr>
        <w:t xml:space="preserve">, </w:t>
      </w:r>
      <w:r>
        <w:rPr>
          <w:b/>
          <w:i w:val="0"/>
          <w:sz w:val="19"/>
        </w:rPr>
        <w:t>Florence/Rome</w:t>
      </w:r>
      <w:r>
        <w:rPr>
          <w:b w:val="0"/>
          <w:i w:val="0"/>
          <w:sz w:val="19"/>
        </w:rPr>
        <w:t xml:space="preserve"> as imperial seats—while </w:t>
      </w:r>
      <w:r>
        <w:rPr>
          <w:b/>
          <w:i w:val="0"/>
          <w:sz w:val="19"/>
        </w:rPr>
        <w:t>megalith</w:t>
      </w:r>
      <w:r>
        <w:rPr>
          <w:b w:val="0"/>
          <w:i w:val="0"/>
          <w:sz w:val="19"/>
        </w:rPr>
        <w:t xml:space="preserve"> and </w:t>
      </w:r>
      <w:r>
        <w:rPr>
          <w:b/>
          <w:i w:val="0"/>
          <w:sz w:val="19"/>
        </w:rPr>
        <w:t>geopolymer</w:t>
      </w:r>
      <w:r>
        <w:rPr>
          <w:b w:val="0"/>
          <w:i w:val="0"/>
          <w:sz w:val="19"/>
        </w:rPr>
        <w:t xml:space="preserve"> programmes span Afro-Eurasia; the </w:t>
      </w:r>
      <w:r>
        <w:rPr>
          <w:b/>
          <w:i w:val="0"/>
          <w:sz w:val="19"/>
        </w:rPr>
        <w:t>Hundred Years’ War</w:t>
      </w:r>
      <w:r>
        <w:rPr>
          <w:b w:val="0"/>
          <w:i w:val="0"/>
          <w:sz w:val="19"/>
        </w:rPr>
        <w:t xml:space="preserve"> is pacification of restive West; </w:t>
      </w:r>
      <w:r>
        <w:rPr>
          <w:b/>
          <w:i w:val="0"/>
          <w:sz w:val="19"/>
        </w:rPr>
        <w:t>court worms</w:t>
      </w:r>
      <w:r>
        <w:rPr>
          <w:b w:val="0"/>
          <w:i w:val="0"/>
          <w:sz w:val="19"/>
        </w:rPr>
        <w:t xml:space="preserve"> and </w:t>
      </w:r>
      <w:r>
        <w:rPr>
          <w:b/>
          <w:i w:val="0"/>
          <w:sz w:val="19"/>
        </w:rPr>
        <w:t>Kulikovo</w:t>
      </w:r>
      <w:r>
        <w:rPr>
          <w:b w:val="0"/>
          <w:i w:val="0"/>
          <w:sz w:val="19"/>
        </w:rPr>
        <w:t xml:space="preserve"> foreshadow betrayal within.</w:t>
      </w:r>
    </w:p>
    <w:p>
      <w:r>
        <w:rPr>
          <w:b w:val="0"/>
          <w:i w:val="0"/>
        </w:rPr>
        <w:t>{.book-illustration}</w:t>
      </w:r>
    </w:p>
    <w:p>
      <w:pPr>
        <w:jc w:val="center"/>
      </w:pPr>
      <w:r>
        <w:drawing>
          <wp:inline xmlns:a="http://schemas.openxmlformats.org/drawingml/2006/main" xmlns:pic="http://schemas.openxmlformats.org/drawingml/2006/picture">
            <wp:extent cx="3657600" cy="640080"/>
            <wp:docPr id="12" name="Picture 12"/>
            <wp:cNvGraphicFramePr>
              <a:graphicFrameLocks noChangeAspect="1"/>
            </wp:cNvGraphicFramePr>
            <a:graphic>
              <a:graphicData uri="http://schemas.openxmlformats.org/drawingml/2006/picture">
                <pic:pic>
                  <pic:nvPicPr>
                    <pic:cNvPr id="0" name="image.jpg"/>
                    <pic:cNvPicPr/>
                  </pic:nvPicPr>
                  <pic:blipFill>
                    <a:blip r:embed="rId374"/>
                    <a:stretch>
                      <a:fillRect/>
                    </a:stretch>
                  </pic:blipFill>
                  <pic:spPr>
                    <a:xfrm>
                      <a:off x="0" y="0"/>
                      <a:ext cx="3657600" cy="640080"/>
                    </a:xfrm>
                    <a:prstGeom prst="rect"/>
                  </pic:spPr>
                </pic:pic>
              </a:graphicData>
            </a:graphic>
          </wp:inline>
        </w:drawing>
      </w:r>
    </w:p>
    <w:p>
      <w:pPr>
        <w:pStyle w:val="Caption"/>
      </w:pPr>
      <w:r>
        <w:t>14th Century — Events</w:t>
      </w:r>
    </w:p>
    <w:p>
      <w:r>
        <w:rPr>
          <w:b w:val="0"/>
          <w:i w:val="0"/>
        </w:rPr>
        <w:t xml:space="preserve">The 14th century is the story of two empires inhabiting the same body. Externally, the Rus-Horde reached its zenith. Internally, the </w:t>
      </w:r>
      <w:hyperlink r:id="rId343">
        <w:r>
          <w:rPr>
            <w:b w:val="0"/>
            <w:i w:val="0"/>
            <w:color w:val="B8860B"/>
          </w:rPr>
          <w:t>court was already infiltrated</w:t>
        </w:r>
      </w:hyperlink>
      <w:r>
        <w:rPr>
          <w:b w:val="0"/>
          <w:i w:val="0"/>
        </w:rPr>
        <w:t xml:space="preserve"> by forces the Crusade sought to destroy. By century's end, cracks erupted in civil war at the </w:t>
      </w:r>
      <w:hyperlink r:id="rId324">
        <w:r>
          <w:rPr>
            <w:b w:val="0"/>
            <w:i w:val="0"/>
            <w:color w:val="B8860B"/>
          </w:rPr>
          <w:t>Battle of Kulikovo</w:t>
        </w:r>
      </w:hyperlink>
      <w:r>
        <w:rPr>
          <w:b w:val="0"/>
          <w:i w:val="0"/>
        </w:rPr>
        <w:t>.</w:t>
      </w:r>
    </w:p>
    <w:p>
      <w:pPr>
        <w:pStyle w:val="Heading2"/>
        <w:keepNext/>
        <w:keepLines/>
      </w:pPr>
      <w:r>
        <w:t>The External Triumph</w:t>
      </w:r>
    </w:p>
    <w:p>
      <w:r>
        <w:rPr>
          <w:b w:val="0"/>
          <w:i w:val="0"/>
        </w:rPr>
        <w:t xml:space="preserve">By the late 13th century, </w:t>
      </w:r>
      <w:r>
        <w:rPr>
          <w:b/>
          <w:i w:val="0"/>
        </w:rPr>
        <w:t>Georgiy Danilovich</w:t>
      </w:r>
      <w:r>
        <w:rPr>
          <w:b w:val="0"/>
          <w:i w:val="0"/>
        </w:rPr>
        <w:t xml:space="preserve"> (Grand Prince of Moscow) — recorded in western/eastern sources as </w:t>
      </w:r>
      <w:r>
        <w:rPr>
          <w:b/>
          <w:i w:val="0"/>
        </w:rPr>
        <w:t>Genghis Khan</w:t>
      </w:r>
      <w:r>
        <w:rPr>
          <w:b w:val="0"/>
          <w:i w:val="0"/>
        </w:rPr>
        <w:t xml:space="preserve"> — united Vladimir and Suzdal Rus' under </w:t>
      </w:r>
      <w:r>
        <w:rPr>
          <w:b w:val="0"/>
          <w:i/>
        </w:rPr>
        <w:t>Lord Novgorod the Great</w:t>
      </w:r>
      <w:r>
        <w:rPr>
          <w:b w:val="0"/>
          <w:i w:val="0"/>
        </w:rPr>
        <w:t xml:space="preserve">. His brother </w:t>
      </w:r>
      <w:r>
        <w:rPr>
          <w:b/>
          <w:i w:val="0"/>
        </w:rPr>
        <w:t>Ivan Danilovich Kalita</w:t>
      </w:r>
      <w:r>
        <w:rPr>
          <w:b w:val="0"/>
          <w:i w:val="0"/>
        </w:rPr>
        <w:t xml:space="preserve"> (recorded as </w:t>
      </w:r>
      <w:r>
        <w:rPr>
          <w:b w:val="0"/>
          <w:i/>
        </w:rPr>
        <w:t>Batu Khan</w:t>
      </w:r>
      <w:r>
        <w:rPr>
          <w:b w:val="0"/>
          <w:i w:val="0"/>
        </w:rPr>
        <w:t xml:space="preserve"> and </w:t>
      </w:r>
      <w:r>
        <w:rPr>
          <w:b w:val="0"/>
          <w:i/>
        </w:rPr>
        <w:t>Pope Innocent III</w:t>
      </w:r>
      <w:r>
        <w:rPr>
          <w:b w:val="0"/>
          <w:i w:val="0"/>
        </w:rPr>
        <w:t xml:space="preserve">) continued expansion and, per Fomenko, </w:t>
      </w:r>
      <w:r>
        <w:rPr>
          <w:b/>
          <w:i w:val="0"/>
        </w:rPr>
        <w:t>founded the Vatican and Rome</w:t>
      </w:r>
      <w:r>
        <w:rPr>
          <w:b w:val="0"/>
          <w:i w:val="0"/>
        </w:rPr>
        <w:t xml:space="preserve"> — </w:t>
      </w:r>
      <w:r>
        <w:rPr>
          <w:b w:val="0"/>
          <w:i/>
        </w:rPr>
        <w:t>VATI-KAN</w:t>
      </w:r>
      <w:r>
        <w:rPr>
          <w:b w:val="0"/>
          <w:i w:val="0"/>
        </w:rPr>
        <w:t xml:space="preserve"> being Latinised </w:t>
      </w:r>
      <w:r>
        <w:rPr>
          <w:b w:val="0"/>
          <w:i/>
        </w:rPr>
        <w:t>Batu Khan</w:t>
      </w:r>
      <w:r>
        <w:rPr>
          <w:b w:val="0"/>
          <w:i w:val="0"/>
        </w:rPr>
        <w:t>.</w:t>
      </w:r>
    </w:p>
    <w:p>
      <w:r>
        <w:rPr>
          <w:b w:val="0"/>
          <w:i w:val="0"/>
        </w:rPr>
        <w:t xml:space="preserve">By mid-century Russian cavalry invaded Europe, Africa, and India. In Western sources the Rus-Horde appears as the </w:t>
      </w:r>
      <w:r>
        <w:rPr>
          <w:b/>
          <w:i w:val="0"/>
        </w:rPr>
        <w:t>Habsburg Empire of the XIV–XVI cc.</w:t>
      </w:r>
      <w:r>
        <w:rPr>
          <w:b w:val="0"/>
          <w:i w:val="0"/>
        </w:rPr>
        <w:t xml:space="preserve"> — </w:t>
      </w:r>
      <w:r>
        <w:rPr>
          <w:b w:val="0"/>
          <w:i/>
        </w:rPr>
        <w:t>Habsburg</w:t>
      </w:r>
      <w:r>
        <w:rPr>
          <w:b w:val="0"/>
          <w:i w:val="0"/>
        </w:rPr>
        <w:t xml:space="preserve"> possibly from Slavonic </w:t>
      </w:r>
      <w:r>
        <w:rPr>
          <w:b w:val="0"/>
          <w:i/>
        </w:rPr>
        <w:t>HAB</w:t>
      </w:r>
      <w:r>
        <w:rPr>
          <w:b w:val="0"/>
          <w:i w:val="0"/>
        </w:rPr>
        <w:t xml:space="preserve"> (NEW) + </w:t>
      </w:r>
      <w:r>
        <w:rPr>
          <w:b w:val="0"/>
          <w:i/>
        </w:rPr>
        <w:t>BURG</w:t>
      </w:r>
      <w:r>
        <w:rPr>
          <w:b w:val="0"/>
          <w:i w:val="0"/>
        </w:rPr>
        <w:t xml:space="preserve"> (CITY) = </w:t>
      </w:r>
      <w:r>
        <w:rPr>
          <w:b/>
          <w:i w:val="0"/>
        </w:rPr>
        <w:t>Novgorod</w:t>
      </w:r>
      <w:r>
        <w:rPr>
          <w:b w:val="0"/>
          <w:i w:val="0"/>
        </w:rPr>
        <w:t xml:space="preserve">. The Horde chose </w:t>
      </w:r>
      <w:r>
        <w:rPr>
          <w:b/>
          <w:i w:val="0"/>
        </w:rPr>
        <w:t>Florence</w:t>
      </w:r>
      <w:r>
        <w:rPr>
          <w:b w:val="0"/>
          <w:i w:val="0"/>
        </w:rPr>
        <w:t xml:space="preserve"> as Italian capital; Imperial headquarters were established separately, forming Rome.</w:t>
      </w:r>
    </w:p>
    <w:p>
      <w:r>
        <w:rPr>
          <w:b w:val="0"/>
          <w:i w:val="0"/>
        </w:rPr>
        <w:t xml:space="preserve">With expansion came monumental construction (14th–16th c.): </w:t>
      </w:r>
      <w:hyperlink r:id="rId375">
        <w:r>
          <w:rPr>
            <w:b w:val="0"/>
            <w:i w:val="0"/>
            <w:color w:val="B8860B"/>
          </w:rPr>
          <w:t>Tartarian</w:t>
        </w:r>
      </w:hyperlink>
      <w:r>
        <w:rPr>
          <w:b w:val="0"/>
          <w:i w:val="0"/>
        </w:rPr>
        <w:t xml:space="preserve"> cathedrals across Europe and North America; the Great Wall of China and Hagia Sophia (= Temple of Solomon / Czar-Grad); the Great Sphinx and Pyramids at Giza (geopolymer concrete by Cossack-Hordian Mamelukes); megalithic Baalbek and the great pyramids of Central America.</w:t>
      </w:r>
    </w:p>
    <w:p>
      <w:r>
        <w:rPr>
          <w:b w:val="0"/>
          <w:i w:val="0"/>
        </w:rPr>
        <w:t xml:space="preserve">In Egypt, a cemetery was established near Giza to inter mummified Czar-Khans. Dry sand </w:t>
      </w:r>
      <w:hyperlink r:id="rId376">
        <w:r>
          <w:rPr>
            <w:b w:val="0"/>
            <w:i w:val="0"/>
            <w:color w:val="B8860B"/>
          </w:rPr>
          <w:t>preserved</w:t>
        </w:r>
      </w:hyperlink>
      <w:r>
        <w:rPr>
          <w:b w:val="0"/>
          <w:i w:val="0"/>
        </w:rPr>
        <w:t xml:space="preserve"> bodies transported across the Mediterranean — the "River Styx." The </w:t>
      </w:r>
      <w:r>
        <w:rPr>
          <w:b w:val="0"/>
          <w:i/>
        </w:rPr>
        <w:t>30 Egyptian pharaoh dynasties</w:t>
      </w:r>
      <w:r>
        <w:rPr>
          <w:b w:val="0"/>
          <w:i w:val="0"/>
        </w:rPr>
        <w:t xml:space="preserve"> are phantom reflections of 13th–16th century Russian czar-khans.</w:t>
      </w:r>
    </w:p>
    <w:p>
      <w:pPr>
        <w:pStyle w:val="Heading2"/>
        <w:keepNext/>
        <w:keepLines/>
      </w:pPr>
      <w:r>
        <w:t>The Hundred Years War Begins</w:t>
      </w:r>
    </w:p>
    <w:p>
      <w:r>
        <w:rPr>
          <w:b w:val="0"/>
          <w:i w:val="0"/>
        </w:rPr>
        <w:t xml:space="preserve">The conventional </w:t>
      </w:r>
      <w:hyperlink r:id="rId377">
        <w:r>
          <w:rPr>
            <w:b w:val="0"/>
            <w:i w:val="0"/>
            <w:color w:val="B8860B"/>
          </w:rPr>
          <w:t>Hundred Years' War</w:t>
        </w:r>
      </w:hyperlink>
      <w:r>
        <w:rPr>
          <w:b w:val="0"/>
          <w:i w:val="0"/>
        </w:rPr>
        <w:t xml:space="preserve"> (1337–1453) is, in New Chronology, Hordian pacification campaigns in Western Europe. Many vassal regions chafed under military </w:t>
      </w:r>
      <w:r>
        <w:rPr>
          <w:b w:val="0"/>
          <w:i/>
        </w:rPr>
        <w:t>tagma</w:t>
      </w:r>
      <w:r>
        <w:rPr>
          <w:b w:val="0"/>
          <w:i w:val="0"/>
        </w:rPr>
        <w:t xml:space="preserve"> (blood-tribute) and taxation.</w:t>
      </w:r>
    </w:p>
    <w:p>
      <w:r>
        <w:rPr>
          <w:b w:val="0"/>
          <w:i w:val="0"/>
        </w:rPr>
        <w:t xml:space="preserve">Fomenko notes multiplication of place-names during conquests caused conflicts to be recorded twice. Transfer of Russian-Turkic names (Cossack → Gascon; Tatar → Tartar provinces of France; </w:t>
      </w:r>
      <w:r>
        <w:rPr>
          <w:b w:val="0"/>
          <w:i/>
        </w:rPr>
        <w:t>Rus</w:t>
      </w:r>
      <w:r>
        <w:rPr>
          <w:b w:val="0"/>
          <w:i w:val="0"/>
        </w:rPr>
        <w:t xml:space="preserve"> → Prussia, Persia, Paris) obscured origins. Coordinated resistance suggests an organised network fanning the flames — inseparable from the </w:t>
      </w:r>
      <w:hyperlink r:id="rId378">
        <w:r>
          <w:rPr>
            <w:b w:val="0"/>
            <w:i w:val="0"/>
            <w:color w:val="B8860B"/>
          </w:rPr>
          <w:t>religious schism</w:t>
        </w:r>
      </w:hyperlink>
      <w:r>
        <w:rPr>
          <w:b w:val="0"/>
          <w:i w:val="0"/>
        </w:rPr>
        <w:t>.</w:t>
      </w:r>
    </w:p>
    <w:p>
      <w:r>
        <w:rPr>
          <w:b w:val="0"/>
          <w:i w:val="0"/>
        </w:rPr>
        <w:t xml:space="preserve">The campaign dragged on a hundred years; conclusion belongs to the </w:t>
      </w:r>
      <w:hyperlink r:id="rId343">
        <w:r>
          <w:rPr>
            <w:b w:val="0"/>
            <w:i w:val="0"/>
            <w:color w:val="B8860B"/>
          </w:rPr>
          <w:t>15th century</w:t>
        </w:r>
      </w:hyperlink>
      <w:r>
        <w:rPr>
          <w:b w:val="0"/>
          <w:i w:val="0"/>
        </w:rPr>
        <w:t>, when the Fall of Czar-Grad (1453) marked both war's end and the Deep State's pivot from resistance to infiltration.</w:t>
      </w:r>
    </w:p>
    <w:p>
      <w:pPr>
        <w:pStyle w:val="Heading2"/>
        <w:keepNext/>
        <w:keepLines/>
      </w:pPr>
      <w:r>
        <w:t>The Worm in the Court</w:t>
      </w:r>
    </w:p>
    <w:p>
      <w:r>
        <w:rPr>
          <w:b w:val="0"/>
          <w:i w:val="0"/>
        </w:rPr>
        <w:t xml:space="preserve">The </w:t>
      </w:r>
      <w:hyperlink r:id="rId379">
        <w:r>
          <w:rPr>
            <w:b w:val="0"/>
            <w:i w:val="0"/>
            <w:color w:val="B8860B"/>
          </w:rPr>
          <w:t>giants</w:t>
        </w:r>
      </w:hyperlink>
      <w:r>
        <w:rPr>
          <w:b w:val="0"/>
          <w:i w:val="0"/>
        </w:rPr>
        <w:t xml:space="preserve"> who led the Horde ruled by legitimacy and physical authority but were poorly suited to court politics. Smaller humans staffing the court — scribes, translators, physicians, priests — excelled at intrigue. Former Deep State priests who survived the Crusade wormed into the court as advisors. Fomenko notes Georgiy Danilovich (Genghis Khan) was </w:t>
      </w:r>
      <w:r>
        <w:rPr>
          <w:b/>
          <w:i w:val="0"/>
        </w:rPr>
        <w:t>"murdered by conspirators"</w:t>
      </w:r>
      <w:r>
        <w:rPr>
          <w:b w:val="0"/>
          <w:i w:val="0"/>
        </w:rPr>
        <w:t xml:space="preserve"> early in his reign.</w:t>
      </w:r>
    </w:p>
    <w:p>
      <w:r>
        <w:rPr>
          <w:b w:val="0"/>
          <w:i w:val="0"/>
        </w:rPr>
        <w:t xml:space="preserve">The full bloodline compromise — through strategic marriage, the </w:t>
      </w:r>
      <w:hyperlink r:id="rId380">
        <w:r>
          <w:rPr>
            <w:b w:val="0"/>
            <w:i w:val="0"/>
            <w:color w:val="B8860B"/>
          </w:rPr>
          <w:t>Heresy of the Judaizers</w:t>
        </w:r>
      </w:hyperlink>
      <w:r>
        <w:rPr>
          <w:b w:val="0"/>
          <w:i w:val="0"/>
        </w:rPr>
        <w:t xml:space="preserve">, and </w:t>
      </w:r>
      <w:hyperlink r:id="rId381">
        <w:r>
          <w:rPr>
            <w:b w:val="0"/>
            <w:i w:val="0"/>
            <w:color w:val="B8860B"/>
          </w:rPr>
          <w:t>Esther = Elena Voloshanka</w:t>
        </w:r>
      </w:hyperlink>
      <w:r>
        <w:rPr>
          <w:b w:val="0"/>
          <w:i w:val="0"/>
        </w:rPr>
        <w:t xml:space="preserve"> — came in the XVI century. But groundwork was laid here.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39</w:t>
      </w:r>
    </w:p>
    <w:p>
      <w:pPr>
        <w:pStyle w:val="Heading2"/>
        <w:keepNext/>
        <w:keepLines/>
      </w:pPr>
      <w:r>
        <w:rPr>
          <w:b/>
        </w:rPr>
        <w:t>European Religious Schism</w:t>
      </w:r>
    </w:p>
    <w:p>
      <w:pPr>
        <w:pStyle w:val="Quote"/>
      </w:pPr>
      <w:r>
        <w:rPr>
          <w:b w:val="0"/>
          <w:i w:val="0"/>
          <w:sz w:val="19"/>
        </w:rPr>
      </w:r>
      <w:r>
        <w:rPr>
          <w:b/>
          <w:i w:val="0"/>
          <w:sz w:val="19"/>
        </w:rPr>
        <w:t>TL;DR:</w:t>
      </w:r>
      <w:r>
        <w:rPr>
          <w:b w:val="0"/>
          <w:i w:val="0"/>
          <w:sz w:val="19"/>
        </w:rPr>
        <w:t xml:space="preserve"> </w:t>
      </w:r>
      <w:r>
        <w:rPr>
          <w:b/>
          <w:i w:val="0"/>
          <w:sz w:val="19"/>
        </w:rPr>
        <w:t>Royal</w:t>
      </w:r>
      <w:r>
        <w:rPr>
          <w:b w:val="0"/>
          <w:i w:val="0"/>
          <w:sz w:val="19"/>
        </w:rPr>
        <w:t xml:space="preserve"> (czar-as-Christ) and </w:t>
      </w:r>
      <w:r>
        <w:rPr>
          <w:b/>
          <w:i w:val="0"/>
          <w:sz w:val="19"/>
        </w:rPr>
        <w:t>Apostolic</w:t>
      </w:r>
      <w:r>
        <w:rPr>
          <w:b w:val="0"/>
          <w:i w:val="0"/>
          <w:sz w:val="19"/>
        </w:rPr>
        <w:t xml:space="preserve"> (Rome/Constantinople over emperor) Christianity split </w:t>
      </w:r>
      <w:r>
        <w:rPr>
          <w:b/>
          <w:i w:val="0"/>
          <w:sz w:val="19"/>
        </w:rPr>
        <w:t>civil</w:t>
      </w:r>
      <w:r>
        <w:rPr>
          <w:b w:val="0"/>
          <w:i w:val="0"/>
          <w:sz w:val="19"/>
        </w:rPr>
        <w:t xml:space="preserve"> from </w:t>
      </w:r>
      <w:r>
        <w:rPr>
          <w:b/>
          <w:i w:val="0"/>
          <w:sz w:val="19"/>
        </w:rPr>
        <w:t>clerical</w:t>
      </w:r>
      <w:r>
        <w:rPr>
          <w:b w:val="0"/>
          <w:i w:val="0"/>
          <w:sz w:val="19"/>
        </w:rPr>
        <w:t xml:space="preserve"> power; </w:t>
      </w:r>
      <w:r>
        <w:rPr>
          <w:b/>
          <w:i w:val="0"/>
          <w:sz w:val="19"/>
        </w:rPr>
        <w:t>Deep State</w:t>
      </w:r>
      <w:r>
        <w:rPr>
          <w:b w:val="0"/>
          <w:i w:val="0"/>
          <w:sz w:val="19"/>
        </w:rPr>
        <w:t xml:space="preserve"> capital </w:t>
      </w:r>
      <w:r>
        <w:rPr>
          <w:b/>
          <w:i w:val="0"/>
          <w:sz w:val="19"/>
        </w:rPr>
        <w:t>feeds both sides</w:t>
      </w:r>
      <w:r>
        <w:rPr>
          <w:b w:val="0"/>
          <w:i w:val="0"/>
          <w:sz w:val="19"/>
        </w:rPr>
        <w:t xml:space="preserve"> of the fault; by the 1300s the fracture sets up </w:t>
      </w:r>
      <w:r>
        <w:rPr>
          <w:b/>
          <w:i w:val="0"/>
          <w:sz w:val="19"/>
        </w:rPr>
        <w:t>1492</w:t>
      </w:r>
      <w:r>
        <w:rPr>
          <w:b w:val="0"/>
          <w:i w:val="0"/>
          <w:sz w:val="19"/>
        </w:rPr>
        <w:t>-era breakaway provinces.</w:t>
      </w:r>
    </w:p>
    <w:p>
      <w:r>
        <w:rPr>
          <w:b w:val="0"/>
          <w:i w:val="0"/>
        </w:rPr>
        <w:t xml:space="preserve">The Great Empire initially practiced a state-tolerated folk spirituality integrating planetary veneration, ancestor worship, and pragmatic governance. As the Empire expanded, a systematic split emerged: </w:t>
      </w:r>
      <w:r>
        <w:rPr>
          <w:b/>
          <w:i w:val="0"/>
        </w:rPr>
        <w:t>Royal Christianity</w:t>
      </w:r>
      <w:r>
        <w:rPr>
          <w:b w:val="0"/>
          <w:i w:val="0"/>
        </w:rPr>
        <w:t xml:space="preserve"> and </w:t>
      </w:r>
      <w:r>
        <w:rPr>
          <w:b/>
          <w:i w:val="0"/>
        </w:rPr>
        <w:t>Apostolic Christianity</w:t>
      </w:r>
      <w:r>
        <w:rPr>
          <w:b w:val="0"/>
          <w:i w:val="0"/>
        </w:rPr>
        <w:t xml:space="preserve"> — two competing ideological systems that eventually produced rival civilizations.</w:t>
      </w:r>
    </w:p>
    <w:p>
      <w:pPr>
        <w:pBdr>
          <w:bottom w:val="single" w:sz="6" w:space="1" w:color="CCCCCC"/>
        </w:pBdr>
      </w:pPr>
    </w:p>
    <w:p>
      <w:pPr>
        <w:pStyle w:val="Heading2"/>
        <w:keepNext/>
        <w:keepLines/>
      </w:pPr>
      <w:r>
        <w:t>Royal Christianity</w:t>
      </w:r>
    </w:p>
    <w:p>
      <w:r>
        <w:rPr>
          <w:b w:val="0"/>
          <w:i w:val="0"/>
        </w:rPr>
        <w:t>The rulers' ideology, directly serving Imperial legitimacy. Core tenets:</w:t>
      </w:r>
    </w:p>
    <w:p>
      <w:pPr>
        <w:pStyle w:val="ListNumber"/>
        <w:spacing w:before="20" w:after="20"/>
      </w:pPr>
      <w:r>
        <w:rPr>
          <w:b w:val="0"/>
          <w:i w:val="0"/>
          <w:sz w:val="19"/>
        </w:rPr>
      </w:r>
      <w:r>
        <w:rPr>
          <w:b/>
          <w:i w:val="0"/>
          <w:sz w:val="19"/>
        </w:rPr>
        <w:t>The Emperor is the divinely appointed Christ/Czar</w:t>
      </w:r>
      <w:r>
        <w:rPr>
          <w:b w:val="0"/>
          <w:i w:val="0"/>
          <w:sz w:val="19"/>
        </w:rPr>
        <w:t xml:space="preserve"> — God's authority on Earth through Imperial lineage</w:t>
      </w:r>
    </w:p>
    <w:p>
      <w:pPr>
        <w:pStyle w:val="ListNumber"/>
        <w:spacing w:before="20" w:after="20"/>
      </w:pPr>
      <w:r>
        <w:rPr>
          <w:b w:val="0"/>
          <w:i w:val="0"/>
          <w:sz w:val="19"/>
        </w:rPr>
      </w:r>
      <w:r>
        <w:rPr>
          <w:b/>
          <w:i w:val="0"/>
          <w:sz w:val="19"/>
        </w:rPr>
        <w:t>Religious and civil law are inseparable</w:t>
      </w:r>
      <w:r>
        <w:rPr>
          <w:b w:val="0"/>
          <w:i w:val="0"/>
          <w:sz w:val="19"/>
        </w:rPr>
        <w:t xml:space="preserve"> — The Empire embodies both spiritual and legal order</w:t>
      </w:r>
    </w:p>
    <w:p>
      <w:pPr>
        <w:pStyle w:val="ListNumber"/>
        <w:spacing w:before="20" w:after="20"/>
      </w:pPr>
      <w:r>
        <w:rPr>
          <w:b w:val="0"/>
          <w:i w:val="0"/>
          <w:sz w:val="19"/>
        </w:rPr>
      </w:r>
      <w:r>
        <w:rPr>
          <w:b/>
          <w:i w:val="0"/>
          <w:sz w:val="19"/>
        </w:rPr>
        <w:t>Centralized hierarchy</w:t>
      </w:r>
      <w:r>
        <w:rPr>
          <w:b w:val="0"/>
          <w:i w:val="0"/>
          <w:sz w:val="19"/>
        </w:rPr>
        <w:t xml:space="preserve"> — local governors are extensions of Imperial will</w:t>
      </w:r>
    </w:p>
    <w:p>
      <w:r>
        <w:rPr>
          <w:b w:val="0"/>
          <w:i w:val="0"/>
        </w:rPr>
        <w:t xml:space="preserve">Royal Christianity prioritized </w:t>
      </w:r>
      <w:r>
        <w:rPr>
          <w:b/>
          <w:i w:val="0"/>
        </w:rPr>
        <w:t>order, tribute, and expansion</w:t>
      </w:r>
      <w:r>
        <w:rPr>
          <w:b w:val="0"/>
          <w:i w:val="0"/>
        </w:rPr>
        <w:t>. It was the internal ideology of the ruling class, not a missionary project.</w:t>
      </w:r>
    </w:p>
    <w:p>
      <w:pPr>
        <w:pBdr>
          <w:bottom w:val="single" w:sz="6" w:space="1" w:color="CCCCCC"/>
        </w:pBdr>
      </w:pPr>
    </w:p>
    <w:p>
      <w:pPr>
        <w:pStyle w:val="Heading2"/>
        <w:keepNext/>
        <w:keepLines/>
      </w:pPr>
      <w:r>
        <w:t>Apostolic Christianity</w:t>
      </w:r>
    </w:p>
    <w:p>
      <w:r>
        <w:rPr>
          <w:b w:val="0"/>
          <w:i w:val="0"/>
        </w:rPr>
        <w:t xml:space="preserve">A parallel movement emerged privileging </w:t>
      </w:r>
      <w:r>
        <w:rPr>
          <w:b/>
          <w:i w:val="0"/>
        </w:rPr>
        <w:t>teaching over governance</w:t>
      </w:r>
      <w:r>
        <w:rPr>
          <w:b w:val="0"/>
          <w:i w:val="0"/>
        </w:rPr>
        <w:t xml:space="preserve"> and </w:t>
      </w:r>
      <w:r>
        <w:rPr>
          <w:b/>
          <w:i w:val="0"/>
        </w:rPr>
        <w:t>apostolic succession over imperial appointment</w:t>
      </w:r>
      <w:r>
        <w:rPr>
          <w:b w:val="0"/>
          <w:i w:val="0"/>
        </w:rPr>
        <w:t>. Core tenets:</w:t>
      </w:r>
    </w:p>
    <w:p>
      <w:pPr>
        <w:pStyle w:val="ListNumber"/>
        <w:spacing w:before="20" w:after="20"/>
      </w:pPr>
      <w:r>
        <w:rPr>
          <w:b w:val="0"/>
          <w:i w:val="0"/>
          <w:sz w:val="19"/>
        </w:rPr>
      </w:r>
      <w:r>
        <w:rPr>
          <w:b/>
          <w:i w:val="0"/>
          <w:sz w:val="19"/>
        </w:rPr>
        <w:t>Authority derives from Peter and the Apostles</w:t>
      </w:r>
      <w:r>
        <w:rPr>
          <w:b w:val="0"/>
          <w:i w:val="0"/>
          <w:sz w:val="19"/>
        </w:rPr>
        <w:t xml:space="preserve"> — not from emperors</w:t>
      </w:r>
    </w:p>
    <w:p>
      <w:pPr>
        <w:pStyle w:val="ListNumber"/>
        <w:spacing w:before="20" w:after="20"/>
      </w:pPr>
      <w:r>
        <w:rPr>
          <w:b w:val="0"/>
          <w:i w:val="0"/>
          <w:sz w:val="19"/>
        </w:rPr>
      </w:r>
      <w:r>
        <w:rPr>
          <w:b/>
          <w:i w:val="0"/>
          <w:sz w:val="19"/>
        </w:rPr>
        <w:t>The spiritual hierarchy is independent of civil power</w:t>
      </w:r>
      <w:r>
        <w:rPr>
          <w:b w:val="0"/>
          <w:i w:val="0"/>
          <w:sz w:val="19"/>
        </w:rPr>
        <w:t xml:space="preserve"> — bishops answer to Rome/Constantinople, not local governors</w:t>
      </w:r>
    </w:p>
    <w:p>
      <w:pPr>
        <w:pStyle w:val="ListNumber"/>
        <w:spacing w:before="20" w:after="20"/>
      </w:pPr>
      <w:r>
        <w:rPr>
          <w:b w:val="0"/>
          <w:i w:val="0"/>
          <w:sz w:val="19"/>
        </w:rPr>
      </w:r>
      <w:r>
        <w:rPr>
          <w:b/>
          <w:i w:val="0"/>
          <w:sz w:val="19"/>
        </w:rPr>
        <w:t>Universal mission</w:t>
      </w:r>
      <w:r>
        <w:rPr>
          <w:b w:val="0"/>
          <w:i w:val="0"/>
          <w:sz w:val="19"/>
        </w:rPr>
        <w:t xml:space="preserve"> — Apostles' Christianity is for all peoples, not just Imperial subjects</w:t>
      </w:r>
    </w:p>
    <w:p>
      <w:pPr>
        <w:pBdr>
          <w:bottom w:val="single" w:sz="6" w:space="1" w:color="CCCCCC"/>
        </w:pBdr>
      </w:pPr>
    </w:p>
    <w:p>
      <w:pPr>
        <w:pStyle w:val="Heading2"/>
        <w:keepNext/>
        <w:keepLines/>
      </w:pPr>
      <w:r>
        <w:t>The Structural Schism</w:t>
      </w:r>
    </w:p>
    <w:p>
      <w:r>
        <w:rPr>
          <w:b w:val="0"/>
          <w:i w:val="0"/>
        </w:rPr>
        <w:t xml:space="preserve">The division's significance: </w:t>
      </w:r>
      <w:r>
        <w:rPr>
          <w:b/>
          <w:i w:val="0"/>
        </w:rPr>
        <w:t>it created two branches of government</w:t>
      </w:r>
      <w:r>
        <w:rPr>
          <w:b w:val="0"/>
          <w:i w:val="0"/>
        </w:rPr>
        <w:t>.</w:t>
      </w:r>
    </w:p>
    <w:p>
      <w:r>
        <w:rPr>
          <w:b w:val="0"/>
          <w:i w:val="0"/>
        </w:rPr>
        <w:t>Royal Christians saw the schism as rebellion — provincial governors claiming autonomy under religious pretext.</w:t>
      </w:r>
    </w:p>
    <w:p>
      <w:r>
        <w:rPr>
          <w:b w:val="0"/>
          <w:i w:val="0"/>
        </w:rPr>
        <w:t>Apostolic Christians saw it as fidelity to the monotheistic creator god over the Tsar — the Empire's corruption required an independent church.</w:t>
      </w:r>
    </w:p>
    <w:p>
      <w:r>
        <w:rPr>
          <w:b w:val="0"/>
          <w:i w:val="0"/>
        </w:rPr>
        <w:t>This tension intensified from 1300 CE onward as Europe fractured under internal conflict and the Apostolic institutions accumulated their own power centers.</w:t>
      </w:r>
    </w:p>
    <w:p>
      <w:pPr>
        <w:pBdr>
          <w:bottom w:val="single" w:sz="6" w:space="1" w:color="CCCCCC"/>
        </w:pBdr>
      </w:pPr>
    </w:p>
    <w:p>
      <w:pPr>
        <w:pStyle w:val="Heading2"/>
        <w:keepNext/>
        <w:keepLines/>
      </w:pPr>
      <w:r>
        <w:t>The Deep State Exploits the Schism</w:t>
      </w:r>
    </w:p>
    <w:p>
      <w:r>
        <w:rPr>
          <w:b w:val="0"/>
          <w:i w:val="0"/>
        </w:rPr>
        <w:t xml:space="preserve">On the Deep State's formation and CE role, see </w:t>
      </w:r>
      <w:hyperlink r:id="rId271">
        <w:r>
          <w:rPr>
            <w:b w:val="0"/>
            <w:i w:val="0"/>
            <w:color w:val="B8860B"/>
          </w:rPr>
          <w:t>Humanity cast out</w:t>
        </w:r>
      </w:hyperlink>
      <w:r>
        <w:rPr>
          <w:b w:val="0"/>
          <w:i w:val="0"/>
        </w:rPr>
        <w:t xml:space="preserve"> and </w:t>
      </w:r>
      <w:hyperlink r:id="rId300">
        <w:r>
          <w:rPr>
            <w:b w:val="0"/>
            <w:i w:val="0"/>
            <w:color w:val="B8860B"/>
          </w:rPr>
          <w:t>Deep State, Census, Naming</w:t>
        </w:r>
      </w:hyperlink>
      <w:r>
        <w:rPr>
          <w:b w:val="0"/>
          <w:i w:val="0"/>
        </w:rPr>
        <w:t>. Fomenko identifies "Judaic capital" (what we call the Deep State) as exploiting this division. Pre-existing financial networks operating across Imperial borders found opportunity in religious fragmentation. Strategy:</w:t>
      </w:r>
    </w:p>
    <w:p>
      <w:pPr>
        <w:pStyle w:val="ListNumber"/>
        <w:spacing w:before="20" w:after="20"/>
      </w:pPr>
      <w:r>
        <w:rPr>
          <w:b w:val="0"/>
          <w:i w:val="0"/>
          <w:sz w:val="19"/>
        </w:rPr>
      </w:r>
      <w:r>
        <w:rPr>
          <w:b/>
          <w:i w:val="0"/>
          <w:sz w:val="19"/>
        </w:rPr>
        <w:t>Finance both sides</w:t>
      </w:r>
      <w:r>
        <w:rPr>
          <w:b w:val="0"/>
          <w:i w:val="0"/>
          <w:sz w:val="19"/>
        </w:rPr>
        <w:t xml:space="preserve"> — Protestant, Catholic, and Orthodox factions all needed capital</w:t>
      </w:r>
    </w:p>
    <w:p>
      <w:pPr>
        <w:pStyle w:val="ListNumber"/>
        <w:spacing w:before="20" w:after="20"/>
      </w:pPr>
      <w:r>
        <w:rPr>
          <w:b w:val="0"/>
          <w:i w:val="0"/>
          <w:sz w:val="19"/>
        </w:rPr>
      </w:r>
      <w:r>
        <w:rPr>
          <w:b/>
          <w:i w:val="0"/>
          <w:sz w:val="19"/>
        </w:rPr>
        <w:t>Weaponize religious difference</w:t>
      </w:r>
      <w:r>
        <w:rPr>
          <w:b w:val="0"/>
          <w:i w:val="0"/>
          <w:sz w:val="19"/>
        </w:rPr>
        <w:t xml:space="preserve"> — Wars justify borrowing and create debt cycles</w:t>
      </w:r>
    </w:p>
    <w:p>
      <w:pPr>
        <w:pStyle w:val="ListNumber"/>
        <w:spacing w:before="20" w:after="20"/>
      </w:pPr>
      <w:r>
        <w:rPr>
          <w:b w:val="0"/>
          <w:i w:val="0"/>
          <w:sz w:val="19"/>
        </w:rPr>
      </w:r>
      <w:r>
        <w:rPr>
          <w:b/>
          <w:i w:val="0"/>
          <w:sz w:val="19"/>
        </w:rPr>
        <w:t>Survive regime changes</w:t>
      </w:r>
      <w:r>
        <w:rPr>
          <w:b w:val="0"/>
          <w:i w:val="0"/>
          <w:sz w:val="19"/>
        </w:rPr>
        <w:t xml:space="preserve"> — Networks persist while dynasties rise and fall</w:t>
      </w:r>
    </w:p>
    <w:p>
      <w:r>
        <w:rPr>
          <w:b w:val="0"/>
          <w:i w:val="0"/>
        </w:rPr>
        <w:t xml:space="preserve">The Deep State's power emerged not from conquering territory but from </w:t>
      </w:r>
      <w:r>
        <w:rPr>
          <w:b/>
          <w:i w:val="0"/>
        </w:rPr>
        <w:t>becoming indispensable to everyone who did</w:t>
      </w:r>
      <w:r>
        <w:rPr>
          <w:b w:val="0"/>
          <w:i w:val="0"/>
        </w:rPr>
        <w:t>.</w:t>
      </w:r>
    </w:p>
    <w:p>
      <w:pPr>
        <w:pBdr>
          <w:bottom w:val="single" w:sz="6" w:space="1" w:color="CCCCCC"/>
        </w:pBdr>
      </w:pPr>
    </w:p>
    <w:p>
      <w:pPr>
        <w:pStyle w:val="Heading2"/>
        <w:keepNext/>
        <w:keepLines/>
      </w:pPr>
      <w:r>
        <w:t>Seeds of 1492</w:t>
      </w:r>
    </w:p>
    <w:p>
      <w:r>
        <w:rPr>
          <w:b w:val="0"/>
          <w:i w:val="0"/>
        </w:rPr>
        <w:t>By the 14th century the structural preconditions for the Empire's fragmentation were established:</w:t>
      </w:r>
    </w:p>
    <w:p>
      <w:pPr>
        <w:pStyle w:val="ListBullet"/>
        <w:spacing w:before="20" w:after="20"/>
      </w:pPr>
      <w:r>
        <w:rPr>
          <w:b w:val="0"/>
          <w:i w:val="0"/>
          <w:sz w:val="19"/>
        </w:rPr>
      </w:r>
      <w:r>
        <w:rPr>
          <w:b/>
          <w:i w:val="0"/>
          <w:sz w:val="19"/>
        </w:rPr>
        <w:t>Royal vs. Apostolic</w:t>
      </w:r>
      <w:r>
        <w:rPr>
          <w:b w:val="0"/>
          <w:i w:val="0"/>
          <w:sz w:val="19"/>
        </w:rPr>
        <w:t xml:space="preserve"> conflict provided permanent fault line</w:t>
      </w:r>
    </w:p>
    <w:p>
      <w:pPr>
        <w:pStyle w:val="ListBullet"/>
        <w:spacing w:before="20" w:after="20"/>
      </w:pPr>
      <w:r>
        <w:rPr>
          <w:b w:val="0"/>
          <w:i w:val="0"/>
          <w:sz w:val="19"/>
        </w:rPr>
      </w:r>
      <w:r>
        <w:rPr>
          <w:b/>
          <w:i w:val="0"/>
          <w:sz w:val="19"/>
        </w:rPr>
        <w:t>Financial networks</w:t>
      </w:r>
      <w:r>
        <w:rPr>
          <w:b w:val="0"/>
          <w:i w:val="0"/>
          <w:sz w:val="19"/>
        </w:rPr>
        <w:t xml:space="preserve"> positioned themselves as power brokers</w:t>
      </w:r>
    </w:p>
    <w:p>
      <w:pPr>
        <w:pStyle w:val="ListBullet"/>
        <w:spacing w:before="20" w:after="20"/>
      </w:pPr>
      <w:r>
        <w:rPr>
          <w:b w:val="0"/>
          <w:i w:val="0"/>
          <w:sz w:val="19"/>
        </w:rPr>
      </w:r>
      <w:r>
        <w:rPr>
          <w:b/>
          <w:i w:val="0"/>
          <w:sz w:val="19"/>
        </w:rPr>
        <w:t>Regional governors</w:t>
      </w:r>
      <w:r>
        <w:rPr>
          <w:b w:val="0"/>
          <w:i w:val="0"/>
          <w:sz w:val="19"/>
        </w:rPr>
        <w:t xml:space="preserve"> recognized the potential of independence under Apostolic legitimacy</w:t>
      </w:r>
    </w:p>
    <w:p>
      <w:r>
        <w:rPr>
          <w:b w:val="0"/>
          <w:i w:val="0"/>
        </w:rPr>
        <w:t>The Great Expansion (1300s–1400s) paradoxically accelerated the fracture: the farther the Empire spread, the harder Rus-Horde found it to enforce loyalty. The provinces that would become Western Europe began forming distinct identities — ideologically, financially, and eventually militarily positioned for the 16th-century breakaway.</w:t>
      </w:r>
    </w:p>
    <w:p>
      <w:pPr>
        <w:pBdr>
          <w:bottom w:val="single" w:sz="6" w:space="1" w:color="CCCCCC"/>
        </w:pBdr>
      </w:pPr>
    </w:p>
    <w:p>
      <w:pPr>
        <w:pStyle w:val="Heading2"/>
        <w:keepNext/>
        <w:keepLines/>
      </w:pPr>
      <w:r>
        <w:t>See Also</w:t>
      </w:r>
    </w:p>
    <w:p>
      <w:pPr>
        <w:pStyle w:val="ListBullet"/>
        <w:spacing w:before="20" w:after="20"/>
      </w:pPr>
      <w:hyperlink r:id="rId343">
        <w:r>
          <w:rPr>
            <w:b w:val="0"/>
            <w:i w:val="0"/>
            <w:color w:val="B8860B"/>
            <w:sz w:val="19"/>
          </w:rPr>
          <w:t>The Great Expansion</w:t>
        </w:r>
      </w:hyperlink>
    </w:p>
    <w:p>
      <w:pPr>
        <w:pStyle w:val="ListBullet"/>
        <w:spacing w:before="20" w:after="20"/>
      </w:pPr>
      <w:hyperlink r:id="rId382">
        <w:r>
          <w:rPr>
            <w:b w:val="0"/>
            <w:i w:val="0"/>
            <w:color w:val="B8860B"/>
            <w:sz w:val="19"/>
          </w:rPr>
          <w:t>1492 CE: The Great Fragmentation</w:t>
        </w:r>
      </w:hyperlink>
    </w:p>
    <w:p>
      <w:pPr>
        <w:pStyle w:val="ListBullet"/>
        <w:spacing w:before="20" w:after="20"/>
      </w:pPr>
      <w:hyperlink r:id="rId383">
        <w:r>
          <w:rPr>
            <w:b w:val="0"/>
            <w:i w:val="0"/>
            <w:color w:val="B8860B"/>
            <w:sz w:val="19"/>
          </w:rPr>
          <w:t>Royal Christianity</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40</w:t>
      </w:r>
    </w:p>
    <w:p>
      <w:pPr>
        <w:pStyle w:val="Heading2"/>
        <w:keepNext/>
        <w:keepLines/>
      </w:pPr>
      <w:r>
        <w:rPr>
          <w:b/>
        </w:rPr>
        <w:t>Giants are defeated at the Battle of Kulikovo</w:t>
      </w:r>
    </w:p>
    <w:p>
      <w:pPr>
        <w:pStyle w:val="Quote"/>
      </w:pPr>
      <w:r>
        <w:rPr>
          <w:b w:val="0"/>
          <w:i w:val="0"/>
          <w:sz w:val="19"/>
        </w:rPr>
      </w:r>
      <w:r>
        <w:rPr>
          <w:b/>
          <w:i w:val="0"/>
          <w:sz w:val="19"/>
        </w:rPr>
        <w:t>TL;DR:</w:t>
      </w:r>
      <w:r>
        <w:rPr>
          <w:b w:val="0"/>
          <w:i w:val="0"/>
          <w:sz w:val="19"/>
        </w:rPr>
        <w:t xml:space="preserve"> </w:t>
      </w:r>
      <w:r>
        <w:rPr>
          <w:b/>
          <w:i w:val="0"/>
          <w:sz w:val="19"/>
        </w:rPr>
        <w:t>~1380 Kulikovo</w:t>
      </w:r>
      <w:r>
        <w:rPr>
          <w:b w:val="0"/>
          <w:i w:val="0"/>
          <w:sz w:val="19"/>
        </w:rPr>
        <w:t xml:space="preserve">: mass </w:t>
      </w:r>
      <w:r>
        <w:rPr>
          <w:b/>
          <w:i w:val="0"/>
          <w:sz w:val="19"/>
        </w:rPr>
        <w:t>cannon</w:t>
      </w:r>
      <w:r>
        <w:rPr>
          <w:b w:val="0"/>
          <w:i w:val="0"/>
          <w:sz w:val="19"/>
        </w:rPr>
        <w:t xml:space="preserve"> ends </w:t>
      </w:r>
      <w:r>
        <w:rPr>
          <w:b/>
          <w:i w:val="0"/>
          <w:sz w:val="19"/>
        </w:rPr>
        <w:t>giant</w:t>
      </w:r>
      <w:r>
        <w:rPr>
          <w:b w:val="0"/>
          <w:i w:val="0"/>
          <w:sz w:val="19"/>
        </w:rPr>
        <w:t xml:space="preserve"> battlefield supremacy; </w:t>
      </w:r>
      <w:r>
        <w:rPr>
          <w:b/>
          <w:i w:val="0"/>
          <w:sz w:val="19"/>
        </w:rPr>
        <w:t>Donskoi</w:t>
      </w:r>
      <w:r>
        <w:rPr>
          <w:b w:val="0"/>
          <w:i w:val="0"/>
          <w:sz w:val="19"/>
        </w:rPr>
        <w:t xml:space="preserve"> read as </w:t>
      </w:r>
      <w:r>
        <w:rPr>
          <w:b/>
          <w:i w:val="0"/>
          <w:sz w:val="19"/>
        </w:rPr>
        <w:t>Constantine</w:t>
      </w:r>
      <w:r>
        <w:rPr>
          <w:b w:val="0"/>
          <w:i w:val="0"/>
          <w:sz w:val="19"/>
        </w:rPr>
        <w:t xml:space="preserve"> baptizing </w:t>
      </w:r>
      <w:r>
        <w:rPr>
          <w:b/>
          <w:i w:val="0"/>
          <w:sz w:val="19"/>
        </w:rPr>
        <w:t>Apostolic</w:t>
      </w:r>
      <w:r>
        <w:rPr>
          <w:b w:val="0"/>
          <w:i w:val="0"/>
          <w:sz w:val="19"/>
        </w:rPr>
        <w:t xml:space="preserve"> succession; </w:t>
      </w:r>
      <w:r>
        <w:rPr>
          <w:b/>
          <w:i w:val="0"/>
          <w:sz w:val="19"/>
        </w:rPr>
        <w:t>30+</w:t>
      </w:r>
      <w:r>
        <w:rPr>
          <w:b w:val="0"/>
          <w:i w:val="0"/>
          <w:sz w:val="19"/>
        </w:rPr>
        <w:t xml:space="preserve"> phantom twins (</w:t>
      </w:r>
      <w:r>
        <w:rPr>
          <w:b/>
          <w:i w:val="0"/>
          <w:sz w:val="19"/>
        </w:rPr>
        <w:t>David/Goliath</w:t>
      </w:r>
      <w:r>
        <w:rPr>
          <w:b w:val="0"/>
          <w:i w:val="0"/>
          <w:sz w:val="19"/>
        </w:rPr>
        <w:t xml:space="preserve">, </w:t>
      </w:r>
      <w:r>
        <w:rPr>
          <w:b/>
          <w:i w:val="0"/>
          <w:sz w:val="19"/>
        </w:rPr>
        <w:t>Marathon</w:t>
      </w:r>
      <w:r>
        <w:rPr>
          <w:b w:val="0"/>
          <w:i w:val="0"/>
          <w:sz w:val="19"/>
        </w:rPr>
        <w:t xml:space="preserve">, </w:t>
      </w:r>
      <w:r>
        <w:rPr>
          <w:b/>
          <w:i w:val="0"/>
          <w:sz w:val="19"/>
        </w:rPr>
        <w:t>Titans</w:t>
      </w:r>
      <w:r>
        <w:rPr>
          <w:b w:val="0"/>
          <w:i w:val="0"/>
          <w:sz w:val="19"/>
        </w:rPr>
        <w:t xml:space="preserve">) encode one trauma; survivors shift to </w:t>
      </w:r>
      <w:r>
        <w:rPr>
          <w:b/>
          <w:i w:val="0"/>
          <w:sz w:val="19"/>
        </w:rPr>
        <w:t>guerrilla</w:t>
      </w:r>
      <w:r>
        <w:rPr>
          <w:b w:val="0"/>
          <w:i w:val="0"/>
          <w:sz w:val="19"/>
        </w:rPr>
        <w:t xml:space="preserve"> as giant set-piece war ends.</w:t>
      </w:r>
    </w:p>
    <w:p>
      <w:r>
        <w:rPr>
          <w:b w:val="0"/>
          <w:i w:val="0"/>
        </w:rPr>
        <w:t xml:space="preserve">The </w:t>
      </w:r>
      <w:hyperlink r:id="rId384">
        <w:r>
          <w:rPr>
            <w:b w:val="0"/>
            <w:i w:val="0"/>
            <w:color w:val="B8860B"/>
          </w:rPr>
          <w:t>Battle of Kulikovo</w:t>
        </w:r>
      </w:hyperlink>
      <w:r>
        <w:rPr>
          <w:b w:val="0"/>
          <w:i w:val="0"/>
        </w:rPr>
        <w:t xml:space="preserve"> (~1380 CE) was the decisive turning-point of recorded history. The </w:t>
      </w:r>
      <w:hyperlink r:id="rId379">
        <w:r>
          <w:rPr>
            <w:b w:val="0"/>
            <w:i w:val="0"/>
            <w:color w:val="B8860B"/>
          </w:rPr>
          <w:t>giants of the Horde</w:t>
        </w:r>
      </w:hyperlink>
      <w:r>
        <w:rPr>
          <w:b w:val="0"/>
          <w:i w:val="0"/>
        </w:rPr>
        <w:t xml:space="preserve"> were defeated by the new "Marathon" cannon technology of smaller humans. </w:t>
      </w:r>
      <w:r>
        <w:rPr>
          <w:b/>
          <w:i w:val="0"/>
        </w:rPr>
        <w:t>Royal (Hereditary) Christianity</w:t>
      </w:r>
      <w:r>
        <w:rPr>
          <w:b w:val="0"/>
          <w:i w:val="0"/>
        </w:rPr>
        <w:t xml:space="preserve"> fell; </w:t>
      </w:r>
      <w:r>
        <w:rPr>
          <w:b/>
          <w:i w:val="0"/>
        </w:rPr>
        <w:t>Apostles' Christianity</w:t>
      </w:r>
      <w:r>
        <w:rPr>
          <w:b w:val="0"/>
          <w:i w:val="0"/>
        </w:rPr>
        <w:t xml:space="preserve"> triumphed. The giants lost authority over the Rus-Horde Empire and became permanent enemies of the state: enslaved, hunted, eradicated.</w:t>
      </w:r>
    </w:p>
    <w:p>
      <w:pPr>
        <w:pStyle w:val="Heading2"/>
        <w:keepNext/>
        <w:keepLines/>
      </w:pPr>
      <w:r>
        <w:t>The Weapon That Changed Everything</w:t>
      </w:r>
    </w:p>
    <w:p>
      <w:r>
        <w:rPr>
          <w:b w:val="0"/>
          <w:i w:val="0"/>
        </w:rPr>
        <w:t xml:space="preserve">Metal cannons — deployed en masse for the first time — could penetrate heavy armour that had made giants invincible. The theological significance was immediate: </w:t>
      </w:r>
      <w:r>
        <w:rPr>
          <w:b/>
          <w:i w:val="0"/>
        </w:rPr>
        <w:t>Dmitry Donskoi = Constantine the Great</w:t>
      </w:r>
      <w:r>
        <w:rPr>
          <w:b w:val="0"/>
          <w:i w:val="0"/>
        </w:rPr>
        <w:t xml:space="preserve"> baptised the Empire into Apostles' Christianity and established hereditary czarist succession — replacing the older system where giant clan-leaders rotated power.</w:t>
      </w:r>
    </w:p>
    <w:p>
      <w:pPr>
        <w:pStyle w:val="Heading2"/>
        <w:keepNext/>
        <w:keepLines/>
      </w:pPr>
      <w:r>
        <w:t>Thirty Phantom Reflections</w:t>
      </w:r>
    </w:p>
    <w:p>
      <w:r>
        <w:rPr>
          <w:b w:val="0"/>
          <w:i w:val="0"/>
        </w:rPr>
        <w:t xml:space="preserve">Fomenko identifies Kulikovo as the most duplicated event in history, reflected across </w:t>
      </w:r>
      <w:r>
        <w:rPr>
          <w:b/>
          <w:i w:val="0"/>
        </w:rPr>
        <w:t>at least 30 phantom copies</w:t>
      </w:r>
      <w:r>
        <w:rPr>
          <w:b w:val="0"/>
          <w:i w:val="0"/>
        </w:rPr>
        <w:t>:</w:t>
      </w:r>
    </w:p>
    <w:p>
      <w:pPr>
        <w:pStyle w:val="ListBullet"/>
        <w:spacing w:before="20" w:after="20"/>
      </w:pPr>
      <w:r>
        <w:rPr>
          <w:b w:val="0"/>
          <w:i w:val="0"/>
          <w:sz w:val="19"/>
        </w:rPr>
      </w:r>
      <w:r>
        <w:rPr>
          <w:b/>
          <w:i w:val="0"/>
          <w:sz w:val="19"/>
        </w:rPr>
        <w:t>David and Goliath</w:t>
      </w:r>
      <w:r>
        <w:rPr>
          <w:b w:val="0"/>
          <w:i w:val="0"/>
          <w:sz w:val="19"/>
        </w:rPr>
        <w:t xml:space="preserve"> (1 Samuel 17) — A young king defeats a </w:t>
      </w:r>
      <w:r>
        <w:rPr>
          <w:b w:val="0"/>
          <w:i/>
          <w:sz w:val="19"/>
        </w:rPr>
        <w:t>giant</w:t>
      </w:r>
      <w:r>
        <w:rPr>
          <w:b w:val="0"/>
          <w:i w:val="0"/>
          <w:sz w:val="19"/>
        </w:rPr>
        <w:t xml:space="preserve"> with a "sling" (= cannon).</w:t>
      </w:r>
    </w:p>
    <w:p>
      <w:pPr>
        <w:pStyle w:val="ListBullet"/>
        <w:spacing w:before="20" w:after="20"/>
      </w:pPr>
      <w:r>
        <w:rPr>
          <w:b w:val="0"/>
          <w:i w:val="0"/>
          <w:sz w:val="19"/>
        </w:rPr>
      </w:r>
      <w:r>
        <w:rPr>
          <w:b/>
          <w:i w:val="0"/>
          <w:sz w:val="19"/>
        </w:rPr>
        <w:t>The Gallic War giant</w:t>
      </w:r>
      <w:r>
        <w:rPr>
          <w:b w:val="0"/>
          <w:i w:val="0"/>
          <w:sz w:val="19"/>
        </w:rPr>
        <w:t xml:space="preserve"> — Roman histories record a monstrous champion slain by a smaller soldier; the "barbarian" army collapses immediately.</w:t>
      </w:r>
    </w:p>
    <w:p>
      <w:pPr>
        <w:pStyle w:val="ListBullet"/>
        <w:spacing w:before="20" w:after="20"/>
      </w:pPr>
      <w:r>
        <w:rPr>
          <w:b w:val="0"/>
          <w:i w:val="0"/>
          <w:sz w:val="19"/>
        </w:rPr>
      </w:r>
      <w:r>
        <w:rPr>
          <w:b/>
          <w:i w:val="0"/>
          <w:sz w:val="19"/>
        </w:rPr>
        <w:t>King Arthur and the giant</w:t>
      </w:r>
      <w:r>
        <w:rPr>
          <w:b w:val="0"/>
          <w:i w:val="0"/>
          <w:sz w:val="19"/>
        </w:rPr>
        <w:t xml:space="preserve"> — Geoffrey of Monmouth has Arthur fight "a fierce giant" at Mont-Saint-Michel, then conquer the continent.</w:t>
      </w:r>
    </w:p>
    <w:p>
      <w:pPr>
        <w:pStyle w:val="ListBullet"/>
        <w:spacing w:before="20" w:after="20"/>
      </w:pPr>
      <w:r>
        <w:rPr>
          <w:b w:val="0"/>
          <w:i w:val="0"/>
          <w:sz w:val="19"/>
        </w:rPr>
      </w:r>
      <w:r>
        <w:rPr>
          <w:b/>
          <w:i w:val="0"/>
          <w:sz w:val="19"/>
        </w:rPr>
        <w:t>Zeus and the Titans</w:t>
      </w:r>
      <w:r>
        <w:rPr>
          <w:b w:val="0"/>
          <w:i w:val="0"/>
          <w:sz w:val="19"/>
        </w:rPr>
        <w:t xml:space="preserve"> — The gods overthrow the Titans with help from the </w:t>
      </w:r>
      <w:hyperlink r:id="rId385">
        <w:r>
          <w:rPr>
            <w:b w:val="0"/>
            <w:i w:val="0"/>
            <w:color w:val="B8860B"/>
            <w:sz w:val="19"/>
          </w:rPr>
          <w:t>Cyclops</w:t>
        </w:r>
      </w:hyperlink>
      <w:r>
        <w:rPr>
          <w:b w:val="0"/>
          <w:i w:val="0"/>
          <w:sz w:val="19"/>
        </w:rPr>
        <w:t xml:space="preserve"> — a metaphor for </w:t>
      </w:r>
      <w:r>
        <w:rPr>
          <w:b w:val="0"/>
          <w:i/>
          <w:sz w:val="19"/>
        </w:rPr>
        <w:t>cannons</w:t>
      </w:r>
      <w:r>
        <w:rPr>
          <w:b w:val="0"/>
          <w:i w:val="0"/>
          <w:sz w:val="19"/>
        </w:rPr>
        <w:t>: a single "eye" (= muzzle) hurling thunderbolts (= cannonballs).</w:t>
      </w:r>
    </w:p>
    <w:p>
      <w:pPr>
        <w:pStyle w:val="ListBullet"/>
        <w:spacing w:before="20" w:after="20"/>
      </w:pPr>
      <w:r>
        <w:rPr>
          <w:b w:val="0"/>
          <w:i w:val="0"/>
          <w:sz w:val="19"/>
        </w:rPr>
      </w:r>
      <w:r>
        <w:rPr>
          <w:b/>
          <w:i w:val="0"/>
          <w:sz w:val="19"/>
        </w:rPr>
        <w:t>Battle of Marathon</w:t>
      </w:r>
      <w:r>
        <w:rPr>
          <w:b w:val="0"/>
          <w:i w:val="0"/>
          <w:sz w:val="19"/>
        </w:rPr>
        <w:t xml:space="preserve"> (490 BCE) — "Javelins" defeat a vastly larger army. Greek city-states (smaller humans) prevail against the Persian Empire (the Horde). Chronological distance (~1870 years) is a classic Fomenko shift.</w:t>
      </w:r>
    </w:p>
    <w:p>
      <w:pPr>
        <w:pStyle w:val="ListBullet"/>
        <w:spacing w:before="20" w:after="20"/>
      </w:pPr>
      <w:r>
        <w:rPr>
          <w:b w:val="0"/>
          <w:i w:val="0"/>
          <w:sz w:val="19"/>
        </w:rPr>
      </w:r>
      <w:r>
        <w:rPr>
          <w:b/>
          <w:i w:val="0"/>
          <w:sz w:val="19"/>
        </w:rPr>
        <w:t>Constantine defeats Maxentius</w:t>
      </w:r>
      <w:r>
        <w:rPr>
          <w:b w:val="0"/>
          <w:i w:val="0"/>
          <w:sz w:val="19"/>
        </w:rPr>
        <w:t xml:space="preserve"> — Fomenko's primary identification: Donskoi </w:t>
      </w:r>
      <w:r>
        <w:rPr>
          <w:b w:val="0"/>
          <w:i/>
          <w:sz w:val="19"/>
        </w:rPr>
        <w:t>is</w:t>
      </w:r>
      <w:r>
        <w:rPr>
          <w:b w:val="0"/>
          <w:i w:val="0"/>
          <w:sz w:val="19"/>
        </w:rPr>
        <w:t xml:space="preserve"> Constantine I; the Roman Empire's conversion to Christianity </w:t>
      </w:r>
      <w:r>
        <w:rPr>
          <w:b w:val="0"/>
          <w:i/>
          <w:sz w:val="19"/>
        </w:rPr>
        <w:t>is</w:t>
      </w:r>
      <w:r>
        <w:rPr>
          <w:b w:val="0"/>
          <w:i w:val="0"/>
          <w:sz w:val="19"/>
        </w:rPr>
        <w:t xml:space="preserve"> the Horde's conversion after Kulikovo.</w:t>
      </w:r>
    </w:p>
    <w:p>
      <w:r>
        <w:rPr>
          <w:b w:val="0"/>
          <w:i w:val="0"/>
        </w:rPr>
        <w:t>Each narrative preserves a common skeleton: a smaller champion overcomes giants with a new weapon or divine intervention. The sheer number of duplicates testifies to the event's traumatic importance.</w:t>
      </w:r>
    </w:p>
    <w:p>
      <w:pPr>
        <w:pStyle w:val="Heading2"/>
        <w:keepNext/>
        <w:keepLines/>
      </w:pPr>
      <w:r>
        <w:t>The Giant Rises Against Church and State</w:t>
      </w:r>
    </w:p>
    <w:p>
      <w:r>
        <w:rPr>
          <w:b w:val="0"/>
          <w:i w:val="0"/>
        </w:rPr>
        <w:t xml:space="preserve">Wade's </w:t>
      </w:r>
      <w:r>
        <w:rPr>
          <w:b w:val="0"/>
          <w:i/>
        </w:rPr>
        <w:t>Extraordinary Black Book</w:t>
      </w:r>
      <w:r>
        <w:rPr>
          <w:b w:val="0"/>
          <w:i w:val="0"/>
        </w:rPr>
        <w:t xml:space="preserve"> was published </w:t>
      </w:r>
      <w:r>
        <w:rPr>
          <w:b/>
          <w:i w:val="0"/>
        </w:rPr>
        <w:t>1832</w:t>
      </w:r>
      <w:r>
        <w:rPr>
          <w:b w:val="0"/>
          <w:i w:val="0"/>
        </w:rPr>
        <w:t xml:space="preserve"> — over 400 years after Kulikovo — yet its frontispiece depicts a </w:t>
      </w:r>
      <w:r>
        <w:rPr>
          <w:b/>
          <w:i w:val="0"/>
        </w:rPr>
        <w:t>giant falling victim</w:t>
      </w:r>
      <w:r>
        <w:rPr>
          <w:b w:val="0"/>
          <w:i w:val="0"/>
        </w:rPr>
        <w:t xml:space="preserve"> to the "marathon" techniques of more numerous smaller humans. If memory of the Horde's giant-led military class survived in radical circles, the imagery is not metaphor — it is a record.</w:t>
      </w:r>
    </w:p>
    <w:p>
      <w:r>
        <w:rPr>
          <w:b w:val="0"/>
          <w:i w:val="0"/>
        </w:rPr>
        <w:t xml:space="preserve">The defeat set the stage for two centuries of struggle. </w:t>
      </w:r>
      <w:hyperlink r:id="rId343">
        <w:r>
          <w:rPr>
            <w:b w:val="0"/>
            <w:i w:val="0"/>
            <w:color w:val="B8860B"/>
          </w:rPr>
          <w:t>Deep State agents</w:t>
        </w:r>
      </w:hyperlink>
      <w:r>
        <w:rPr>
          <w:b w:val="0"/>
          <w:i w:val="0"/>
        </w:rPr>
        <w:t xml:space="preserve">, already in the Kremlin court, worked to corrupt Apostles' Christianity from within — culminating in the </w:t>
      </w:r>
      <w:hyperlink r:id="rId380">
        <w:r>
          <w:rPr>
            <w:b w:val="0"/>
            <w:i w:val="0"/>
            <w:color w:val="B8860B"/>
          </w:rPr>
          <w:t>Heresy of the Judaizers</w:t>
        </w:r>
      </w:hyperlink>
      <w:r>
        <w:rPr>
          <w:b w:val="0"/>
          <w:i w:val="0"/>
        </w:rPr>
        <w:t xml:space="preserve"> and the eventual </w:t>
      </w:r>
      <w:hyperlink r:id="rId382">
        <w:r>
          <w:rPr>
            <w:b w:val="0"/>
            <w:i w:val="0"/>
            <w:color w:val="B8860B"/>
          </w:rPr>
          <w:t>splitting of the Empire</w:t>
        </w:r>
      </w:hyperlink>
      <w:r>
        <w:rPr>
          <w:b w:val="0"/>
          <w:i w:val="0"/>
        </w:rPr>
        <w:t xml:space="preserve"> in the 16th century.</w:t>
      </w:r>
    </w:p>
    <w:p>
      <w:r>
        <w:rPr>
          <w:b w:val="0"/>
          <w:i w:val="0"/>
        </w:rPr>
        <w:t xml:space="preserve">Where giant lines could no longer hold </w:t>
      </w:r>
      <w:r>
        <w:rPr>
          <w:b/>
          <w:i w:val="0"/>
        </w:rPr>
        <w:t>set-piece</w:t>
      </w:r>
      <w:r>
        <w:rPr>
          <w:b w:val="0"/>
          <w:i w:val="0"/>
        </w:rPr>
        <w:t xml:space="preserve"> battles, </w:t>
      </w:r>
      <w:r>
        <w:rPr>
          <w:b/>
          <w:i w:val="0"/>
        </w:rPr>
        <w:t>irregular</w:t>
      </w:r>
      <w:r>
        <w:rPr>
          <w:b w:val="0"/>
          <w:i w:val="0"/>
        </w:rPr>
        <w:t xml:space="preserve"> war — what modern languages later called </w:t>
      </w:r>
      <w:hyperlink r:id="rId325">
        <w:r>
          <w:rPr>
            <w:b/>
            <w:i w:val="0"/>
            <w:color w:val="B8860B"/>
          </w:rPr>
          <w:t>guerrilla</w:t>
        </w:r>
      </w:hyperlink>
      <w:r>
        <w:rPr>
          <w:b w:val="0"/>
          <w:i w:val="0"/>
        </w:rPr>
        <w:t xml:space="preserve"> (</w:t>
      </w:r>
      <w:r>
        <w:rPr>
          <w:b w:val="0"/>
          <w:i/>
        </w:rPr>
        <w:t>little war</w:t>
      </w:r>
      <w:r>
        <w:rPr>
          <w:b w:val="0"/>
          <w:i w:val="0"/>
        </w:rPr>
        <w:t xml:space="preserve">) — became the remaining option. See </w:t>
      </w:r>
      <w:hyperlink r:id="rId325">
        <w:r>
          <w:rPr>
            <w:b w:val="0"/>
            <w:i w:val="0"/>
            <w:color w:val="B8860B"/>
          </w:rPr>
          <w:t>Giants, Infantry, Guerrilla — Etymology</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Castles</w:t>
      </w:r>
      <w:r>
        <w:rPr>
          <w:b w:val="0"/>
          <w:i w:val="0"/>
          <w:sz w:val="19"/>
        </w:rPr>
        <w:t xml:space="preserve"> peak while </w:t>
      </w:r>
      <w:r>
        <w:rPr>
          <w:b/>
          <w:i w:val="0"/>
          <w:sz w:val="19"/>
        </w:rPr>
        <w:t>giants</w:t>
      </w:r>
      <w:r>
        <w:rPr>
          <w:b w:val="0"/>
          <w:i w:val="0"/>
          <w:sz w:val="19"/>
        </w:rPr>
        <w:t xml:space="preserve"> rule—thick walls, </w:t>
      </w:r>
      <w:r>
        <w:rPr>
          <w:b/>
          <w:i w:val="0"/>
          <w:sz w:val="19"/>
        </w:rPr>
        <w:t>tidal</w:t>
      </w:r>
      <w:r>
        <w:rPr>
          <w:b w:val="0"/>
          <w:i w:val="0"/>
          <w:sz w:val="19"/>
        </w:rPr>
        <w:t xml:space="preserve"> islets, </w:t>
      </w:r>
      <w:r>
        <w:rPr>
          <w:b/>
          <w:i w:val="0"/>
          <w:sz w:val="19"/>
        </w:rPr>
        <w:t>second-storey</w:t>
      </w:r>
      <w:r>
        <w:rPr>
          <w:b w:val="0"/>
          <w:i w:val="0"/>
          <w:sz w:val="19"/>
        </w:rPr>
        <w:t xml:space="preserve"> keeps, and </w:t>
      </w:r>
      <w:r>
        <w:rPr>
          <w:b/>
          <w:i w:val="0"/>
          <w:sz w:val="19"/>
        </w:rPr>
        <w:t>choke</w:t>
      </w:r>
      <w:r>
        <w:rPr>
          <w:b w:val="0"/>
          <w:i w:val="0"/>
          <w:sz w:val="19"/>
        </w:rPr>
        <w:t xml:space="preserve"> passages fit </w:t>
      </w:r>
      <w:r>
        <w:rPr>
          <w:b/>
          <w:i w:val="0"/>
          <w:sz w:val="19"/>
        </w:rPr>
        <w:t>mass</w:t>
      </w:r>
      <w:r>
        <w:rPr>
          <w:b w:val="0"/>
          <w:i w:val="0"/>
          <w:sz w:val="19"/>
        </w:rPr>
        <w:t xml:space="preserve"> assailants, not ladder sieges; few ever fight </w:t>
      </w:r>
      <w:r>
        <w:rPr>
          <w:b/>
          <w:i w:val="0"/>
          <w:sz w:val="19"/>
        </w:rPr>
        <w:t>human</w:t>
      </w:r>
      <w:r>
        <w:rPr>
          <w:b w:val="0"/>
          <w:i w:val="0"/>
          <w:sz w:val="19"/>
        </w:rPr>
        <w:t xml:space="preserve"> wars; after </w:t>
      </w:r>
      <w:r>
        <w:rPr>
          <w:b/>
          <w:i w:val="0"/>
          <w:sz w:val="19"/>
        </w:rPr>
        <w:t>Kulikovo</w:t>
      </w:r>
      <w:r>
        <w:rPr>
          <w:b w:val="0"/>
          <w:i w:val="0"/>
          <w:sz w:val="19"/>
        </w:rPr>
        <w:t xml:space="preserve"> and </w:t>
      </w:r>
      <w:r>
        <w:rPr>
          <w:b/>
          <w:i w:val="0"/>
          <w:sz w:val="19"/>
        </w:rPr>
        <w:t>gunpowder</w:t>
      </w:r>
      <w:r>
        <w:rPr>
          <w:b w:val="0"/>
          <w:i w:val="0"/>
          <w:sz w:val="19"/>
        </w:rPr>
        <w:t xml:space="preserve">, </w:t>
      </w:r>
      <w:r>
        <w:rPr>
          <w:b/>
          <w:i w:val="0"/>
          <w:sz w:val="19"/>
        </w:rPr>
        <w:t>star forts</w:t>
      </w:r>
      <w:r>
        <w:rPr>
          <w:b w:val="0"/>
          <w:i w:val="0"/>
          <w:sz w:val="19"/>
        </w:rPr>
        <w:t xml:space="preserve"> replace a </w:t>
      </w:r>
      <w:r>
        <w:rPr>
          <w:b/>
          <w:i w:val="0"/>
          <w:sz w:val="19"/>
        </w:rPr>
        <w:t>different</w:t>
      </w:r>
      <w:r>
        <w:rPr>
          <w:b w:val="0"/>
          <w:i w:val="0"/>
          <w:sz w:val="19"/>
        </w:rPr>
        <w:t xml:space="preserve"> threat profile.</w:t>
      </w:r>
    </w:p>
    <w:p>
      <w:pPr>
        <w:pStyle w:val="Heading3"/>
        <w:keepNext/>
        <w:keepLines/>
      </w:pPr>
      <w:r>
        <w:t>The Standard Narrative Falls Apart</w:t>
      </w:r>
    </w:p>
    <w:p>
      <w:r>
        <w:rPr>
          <w:b w:val="0"/>
          <w:i w:val="0"/>
        </w:rPr>
        <w:t xml:space="preserve">Mainstream history frames European castles as feudal military strongholds for human warfare. One problem: </w:t>
      </w:r>
      <w:r>
        <w:rPr>
          <w:b/>
          <w:i w:val="0"/>
        </w:rPr>
        <w:t>most castles in England, France, Ireland, and Scotland were never involved in conflicts or sieges.</w:t>
      </w:r>
      <w:r>
        <w:rPr>
          <w:b w:val="0"/>
          <w:i w:val="0"/>
        </w:rPr>
        <w:t xml:space="preserve"> Wikipedia, citing Coulson (2003), admits the "domestic life" of castles is "a neglected facet."</w:t>
      </w:r>
    </w:p>
    <w:p>
      <w:r>
        <w:rPr>
          <w:b w:val="0"/>
          <w:i w:val="0"/>
        </w:rPr>
        <w:t xml:space="preserve">When gunpowder artillery arrived (15th century), castles became indefensible overnight. Constantinople's walls fell to Ottoman cannon in </w:t>
      </w:r>
      <w:r>
        <w:rPr>
          <w:b/>
          <w:i w:val="0"/>
        </w:rPr>
        <w:t>six weeks</w:t>
      </w:r>
      <w:r>
        <w:rPr>
          <w:b w:val="0"/>
          <w:i w:val="0"/>
        </w:rPr>
        <w:t xml:space="preserve"> (1453). Why were these immense structures so poorly optimised against artillery? Because they were designed against </w:t>
      </w:r>
      <w:r>
        <w:rPr>
          <w:b/>
          <w:i w:val="0"/>
        </w:rPr>
        <w:t>giants</w:t>
      </w:r>
      <w:r>
        <w:rPr>
          <w:b w:val="0"/>
          <w:i w:val="0"/>
        </w:rPr>
        <w:t>.</w:t>
      </w:r>
    </w:p>
    <w:p>
      <w:pPr>
        <w:pStyle w:val="Heading3"/>
        <w:keepNext/>
        <w:keepLines/>
      </w:pPr>
      <w:r>
        <w:t>The Castle-Building Window and the Giant Timeline</w:t>
      </w:r>
    </w:p>
    <w:p>
      <w:r>
        <w:rPr>
          <w:b w:val="0"/>
          <w:i w:val="0"/>
        </w:rPr>
        <w:t xml:space="preserve">Peak castle construction spans the </w:t>
      </w:r>
      <w:r>
        <w:rPr>
          <w:b/>
          <w:i w:val="0"/>
        </w:rPr>
        <w:t>11th through 14th centuries</w:t>
      </w:r>
      <w:r>
        <w:rPr>
          <w:b w:val="0"/>
          <w:i w:val="0"/>
        </w:rPr>
        <w:t xml:space="preserve"> — precisely when the </w:t>
      </w:r>
      <w:hyperlink r:id="rId379">
        <w:r>
          <w:rPr>
            <w:b w:val="0"/>
            <w:i w:val="0"/>
            <w:color w:val="B8860B"/>
          </w:rPr>
          <w:t>Rus-Horde Empire and its giant leadership caste</w:t>
        </w:r>
      </w:hyperlink>
      <w:r>
        <w:rPr>
          <w:b w:val="0"/>
          <w:i w:val="0"/>
        </w:rPr>
        <w:t xml:space="preserve"> were active. The </w:t>
      </w:r>
      <w:hyperlink r:id="rId324">
        <w:r>
          <w:rPr>
            <w:b w:val="0"/>
            <w:i w:val="0"/>
            <w:color w:val="B8860B"/>
          </w:rPr>
          <w:t>Battle of Kulikovo (1380)</w:t>
        </w:r>
      </w:hyperlink>
      <w:r>
        <w:rPr>
          <w:b w:val="0"/>
          <w:i w:val="0"/>
        </w:rPr>
        <w:t xml:space="preserve"> marked the decisive defeat of giants by cannon — and castle construction entered sharp decline immediately after.</w:t>
      </w:r>
    </w:p>
    <w:p>
      <w:pPr>
        <w:pStyle w:val="Heading3"/>
        <w:keepNext/>
        <w:keepLines/>
      </w:pPr>
      <w:r>
        <w:t>Features That Make Sense Against Giants</w:t>
      </w:r>
    </w:p>
    <w:p>
      <w:r>
        <w:rPr>
          <w:b w:val="0"/>
          <w:i w:val="0"/>
        </w:rPr>
      </w:r>
      <w:r>
        <w:rPr>
          <w:b/>
          <w:i w:val="0"/>
        </w:rPr>
        <w:t>Elevation and Inaccessibility:</w:t>
      </w:r>
      <w:r>
        <w:rPr>
          <w:b w:val="0"/>
          <w:i w:val="0"/>
        </w:rPr>
        <w:t xml:space="preserve"> Hilltops, cliff edges, rocky outcrops, tidal islands — maximising difficulty for large, heavy creatures.</w:t>
      </w:r>
    </w:p>
    <w:p>
      <w:r>
        <w:rPr>
          <w:b w:val="0"/>
          <w:i w:val="0"/>
        </w:rPr>
      </w:r>
      <w:r>
        <w:rPr>
          <w:b/>
          <w:i w:val="0"/>
        </w:rPr>
        <w:t>Wall Thickness Over Height:</w:t>
      </w:r>
      <w:r>
        <w:rPr>
          <w:b w:val="0"/>
          <w:i w:val="0"/>
        </w:rPr>
        <w:t xml:space="preserve"> Walls typically </w:t>
      </w:r>
      <w:r>
        <w:rPr>
          <w:b/>
          <w:i w:val="0"/>
        </w:rPr>
        <w:t>3 metres thick</w:t>
      </w:r>
      <w:r>
        <w:rPr>
          <w:b w:val="0"/>
          <w:i w:val="0"/>
        </w:rPr>
        <w:t xml:space="preserve">, 12 metres tall. Against humans with ladders, thickness is wasted. Against a giant who can </w:t>
      </w:r>
      <w:r>
        <w:rPr>
          <w:b/>
          <w:i w:val="0"/>
        </w:rPr>
        <w:t>strike or push</w:t>
      </w:r>
      <w:r>
        <w:rPr>
          <w:b w:val="0"/>
          <w:i w:val="0"/>
        </w:rPr>
        <w:t xml:space="preserve"> a wall, mass is critical.</w:t>
      </w:r>
    </w:p>
    <w:p>
      <w:r>
        <w:rPr>
          <w:b w:val="0"/>
          <w:i w:val="0"/>
        </w:rPr>
      </w:r>
      <w:r>
        <w:rPr>
          <w:b/>
          <w:i w:val="0"/>
        </w:rPr>
        <w:t>Narrow Entrances and Passages:</w:t>
      </w:r>
      <w:r>
        <w:rPr>
          <w:b w:val="0"/>
          <w:i w:val="0"/>
        </w:rPr>
        <w:t xml:space="preserve"> Lengthened passages, multiple portcullises, sharp turns — a creature of enormous size </w:t>
      </w:r>
      <w:r>
        <w:rPr>
          <w:b/>
          <w:i w:val="0"/>
        </w:rPr>
        <w:t>physically cannot fit</w:t>
      </w:r>
      <w:r>
        <w:rPr>
          <w:b w:val="0"/>
          <w:i w:val="0"/>
        </w:rPr>
        <w:t xml:space="preserve"> through turning passages.</w:t>
      </w:r>
    </w:p>
    <w:p>
      <w:r>
        <w:rPr>
          <w:b w:val="0"/>
          <w:i w:val="0"/>
        </w:rPr>
      </w:r>
      <w:r>
        <w:rPr>
          <w:b/>
          <w:i w:val="0"/>
        </w:rPr>
        <w:t>Moats:</w:t>
      </w:r>
      <w:r>
        <w:rPr>
          <w:b w:val="0"/>
          <w:i w:val="0"/>
        </w:rPr>
        <w:t xml:space="preserve"> Human armies routinely bridged or drained them. Against a giant, a deep ditch is devastating: a creature weighing several times more than a human sinks in soft ground and becomes exposed.</w:t>
      </w:r>
    </w:p>
    <w:p>
      <w:r>
        <w:rPr>
          <w:b w:val="0"/>
          <w:i w:val="0"/>
        </w:rPr>
      </w:r>
      <w:r>
        <w:rPr>
          <w:b/>
          <w:i w:val="0"/>
        </w:rPr>
        <w:t>Keeps and Tower Houses:</w:t>
      </w:r>
      <w:r>
        <w:rPr>
          <w:b w:val="0"/>
          <w:i w:val="0"/>
        </w:rPr>
        <w:t xml:space="preserve"> Keep entrances on the </w:t>
      </w:r>
      <w:r>
        <w:rPr>
          <w:b/>
          <w:i w:val="0"/>
        </w:rPr>
        <w:t>second storey</w:t>
      </w:r>
      <w:r>
        <w:rPr>
          <w:b w:val="0"/>
          <w:i w:val="0"/>
        </w:rPr>
        <w:t xml:space="preserve"> (accessible only by removable ladders), spiral staircases that </w:t>
      </w:r>
      <w:r>
        <w:rPr>
          <w:b/>
          <w:i w:val="0"/>
        </w:rPr>
        <w:t>physically exclude</w:t>
      </w:r>
      <w:r>
        <w:rPr>
          <w:b w:val="0"/>
          <w:i w:val="0"/>
        </w:rPr>
        <w:t xml:space="preserve"> any oversized creature.</w:t>
      </w:r>
    </w:p>
    <w:p>
      <w:pPr>
        <w:pStyle w:val="Heading3"/>
        <w:keepNext/>
        <w:keepLines/>
      </w:pPr>
      <w:r>
        <w:t>Castle Stalker — Case Study</w:t>
      </w:r>
    </w:p>
    <w:p>
      <w:hyperlink r:id="rId386">
        <w:r>
          <w:rPr>
            <w:b w:val="0"/>
            <w:i w:val="0"/>
            <w:color w:val="B8860B"/>
          </w:rPr>
          <w:t>Castle Stalker</w:t>
        </w:r>
      </w:hyperlink>
      <w:r>
        <w:rPr>
          <w:b w:val="0"/>
          <w:i w:val="0"/>
        </w:rPr>
        <w:t xml:space="preserve"> is a tower house on a </w:t>
      </w:r>
      <w:r>
        <w:rPr>
          <w:b/>
          <w:i w:val="0"/>
        </w:rPr>
        <w:t>tidal islet</w:t>
      </w:r>
      <w:r>
        <w:rPr>
          <w:b w:val="0"/>
          <w:i w:val="0"/>
        </w:rPr>
        <w:t xml:space="preserve"> in Loch Laich, Scotland — built c. 1320. Maximally defensible against large land creatures, minimally defensible against humans with boats. In 700 years it has </w:t>
      </w:r>
      <w:r>
        <w:rPr>
          <w:b/>
          <w:i w:val="0"/>
        </w:rPr>
        <w:t>never been sieged</w:t>
      </w:r>
      <w:r>
        <w:rPr>
          <w:b w:val="0"/>
          <w:i w:val="0"/>
        </w:rPr>
        <w:t xml:space="preserve"> — it changed hands c. 1620 through a </w:t>
      </w:r>
      <w:r>
        <w:rPr>
          <w:b/>
          <w:i w:val="0"/>
        </w:rPr>
        <w:t>drunken bet</w:t>
      </w:r>
      <w:r>
        <w:rPr>
          <w:b w:val="0"/>
          <w:i w:val="0"/>
        </w:rPr>
        <w:t xml:space="preserve">. The name derives from Gaelic </w:t>
      </w:r>
      <w:r>
        <w:rPr>
          <w:b w:val="0"/>
          <w:i/>
        </w:rPr>
        <w:t>Stalcaire</w:t>
      </w:r>
      <w:r>
        <w:rPr>
          <w:b w:val="0"/>
          <w:i w:val="0"/>
        </w:rPr>
        <w:t xml:space="preserve"> ("hunter"), suggesting a hunting lodge where the "wildlife" required stone walls and a tidal moat.</w:t>
      </w:r>
    </w:p>
    <w:p>
      <w:pPr>
        <w:pStyle w:val="Heading3"/>
        <w:keepNext/>
        <w:keepLines/>
      </w:pPr>
      <w:r>
        <w:t>The Pattern Across Europe</w:t>
      </w:r>
    </w:p>
    <w:p>
      <w:r>
        <w:rPr>
          <w:b w:val="0"/>
          <w:i w:val="0"/>
        </w:rPr>
        <w:t xml:space="preserve">Hundreds of tower houses across Scotland, Ireland, Wales, and western France share this profile: remote inaccessible locations, disproportionately thick walls, virtually no military history. Wikipedia estimates </w:t>
      </w:r>
      <w:r>
        <w:rPr>
          <w:b/>
          <w:i w:val="0"/>
        </w:rPr>
        <w:t>75,000–100,000 castles</w:t>
      </w:r>
      <w:r>
        <w:rPr>
          <w:b w:val="0"/>
          <w:i w:val="0"/>
        </w:rPr>
        <w:t xml:space="preserve"> across western Europe — defying purely military explanation for inter-human warfare, but sensible for a continent shared with giants.</w:t>
      </w:r>
    </w:p>
    <w:p>
      <w:pPr>
        <w:pStyle w:val="Heading3"/>
        <w:keepNext/>
        <w:keepLines/>
      </w:pPr>
      <w:r>
        <w:t>The Gunpowder Transition</w:t>
      </w:r>
    </w:p>
    <w:p>
      <w:r>
        <w:rPr>
          <w:b w:val="0"/>
          <w:i w:val="0"/>
        </w:rPr>
        <w:t xml:space="preserve">Once cannon proliferated, castles were abandoned wholesale — replaced by low-profile star forts with completely different philosophy. This discontinuity is not evolution but </w:t>
      </w:r>
      <w:r>
        <w:rPr>
          <w:b/>
          <w:i w:val="0"/>
        </w:rPr>
        <w:t>replacement</w:t>
      </w:r>
      <w:r>
        <w:rPr>
          <w:b w:val="0"/>
          <w:i w:val="0"/>
        </w:rPr>
        <w:t xml:space="preserve">: two engineering responses to two different threats. Once </w:t>
      </w:r>
      <w:hyperlink r:id="rId324">
        <w:r>
          <w:rPr>
            <w:b w:val="0"/>
            <w:i w:val="0"/>
            <w:color w:val="B8860B"/>
          </w:rPr>
          <w:t>cannon defeated giants at Kulikovo (1380)</w:t>
        </w:r>
      </w:hyperlink>
      <w:r>
        <w:rPr>
          <w:b w:val="0"/>
          <w:i w:val="0"/>
        </w:rPr>
        <w:t>, castles had served their purpose.</w:t>
      </w:r>
    </w:p>
    <w:p>
      <w:pPr>
        <w:pStyle w:val="Heading3"/>
        <w:keepNext/>
        <w:keepLines/>
      </w:pPr>
      <w:r>
        <w:t>Outstanding Questions</w:t>
      </w:r>
    </w:p>
    <w:p>
      <w:r>
        <w:rPr>
          <w:b w:val="0"/>
          <w:i w:val="0"/>
        </w:rPr>
        <w:t>Further investigation: giant remains in castle archaeological contexts; geographic correlation between castle density and giant folklore; Asian/Middle Eastern equivalents.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41</w:t>
      </w:r>
    </w:p>
    <w:p>
      <w:pPr>
        <w:pStyle w:val="Heading2"/>
        <w:keepNext/>
        <w:keepLines/>
      </w:pPr>
      <w:r>
        <w:rPr>
          <w:b/>
        </w:rPr>
        <w:t>Imperial Technology &amp; Knowledge</w:t>
      </w:r>
    </w:p>
    <w:p>
      <w:pPr>
        <w:pStyle w:val="Quote"/>
      </w:pPr>
      <w:r>
        <w:rPr>
          <w:b w:val="0"/>
          <w:i w:val="0"/>
          <w:sz w:val="19"/>
        </w:rPr>
      </w:r>
      <w:r>
        <w:rPr>
          <w:b/>
          <w:i w:val="0"/>
          <w:sz w:val="19"/>
        </w:rPr>
        <w:t>TL;DR:</w:t>
      </w:r>
      <w:r>
        <w:rPr>
          <w:b w:val="0"/>
          <w:i w:val="0"/>
          <w:sz w:val="19"/>
        </w:rPr>
        <w:t xml:space="preserve"> XIV c. expansion rests on </w:t>
      </w:r>
      <w:r>
        <w:rPr>
          <w:b/>
          <w:i w:val="0"/>
          <w:sz w:val="19"/>
        </w:rPr>
        <w:t>one</w:t>
      </w:r>
      <w:r>
        <w:rPr>
          <w:b w:val="0"/>
          <w:i w:val="0"/>
          <w:sz w:val="19"/>
        </w:rPr>
        <w:t xml:space="preserve"> imperial </w:t>
      </w:r>
      <w:r>
        <w:rPr>
          <w:b/>
          <w:i w:val="0"/>
          <w:sz w:val="19"/>
        </w:rPr>
        <w:t>tech</w:t>
      </w:r>
      <w:r>
        <w:rPr>
          <w:b w:val="0"/>
          <w:i w:val="0"/>
          <w:sz w:val="19"/>
        </w:rPr>
        <w:t xml:space="preserve"> tradition later labeled Greek/Arab/Latin; </w:t>
      </w:r>
      <w:r>
        <w:rPr>
          <w:b/>
          <w:i w:val="0"/>
          <w:sz w:val="19"/>
        </w:rPr>
        <w:t>geopolymer</w:t>
      </w:r>
      <w:r>
        <w:rPr>
          <w:b w:val="0"/>
          <w:i w:val="0"/>
          <w:sz w:val="19"/>
        </w:rPr>
        <w:t xml:space="preserve"> as practical </w:t>
      </w:r>
      <w:r>
        <w:rPr>
          <w:b/>
          <w:i w:val="0"/>
          <w:sz w:val="19"/>
        </w:rPr>
        <w:t>Philosopher’s Stone</w:t>
      </w:r>
      <w:r>
        <w:rPr>
          <w:b w:val="0"/>
          <w:i w:val="0"/>
          <w:sz w:val="19"/>
        </w:rPr>
        <w:t xml:space="preserve">; </w:t>
      </w:r>
      <w:r>
        <w:rPr>
          <w:b/>
          <w:i w:val="0"/>
          <w:sz w:val="19"/>
        </w:rPr>
        <w:t>cannon</w:t>
      </w:r>
      <w:r>
        <w:rPr>
          <w:b w:val="0"/>
          <w:i w:val="0"/>
          <w:sz w:val="19"/>
        </w:rPr>
        <w:t xml:space="preserve"> tied to </w:t>
      </w:r>
      <w:r>
        <w:rPr>
          <w:b/>
          <w:i w:val="0"/>
          <w:sz w:val="19"/>
        </w:rPr>
        <w:t>cross</w:t>
      </w:r>
      <w:r>
        <w:rPr>
          <w:b w:val="0"/>
          <w:i w:val="0"/>
          <w:sz w:val="19"/>
        </w:rPr>
        <w:t xml:space="preserve"> banners; </w:t>
      </w:r>
      <w:r>
        <w:rPr>
          <w:b/>
          <w:i w:val="0"/>
          <w:sz w:val="19"/>
        </w:rPr>
        <w:t>“Islamic golden age”</w:t>
      </w:r>
      <w:r>
        <w:rPr>
          <w:b w:val="0"/>
          <w:i w:val="0"/>
          <w:sz w:val="19"/>
        </w:rPr>
        <w:t xml:space="preserve"> as </w:t>
      </w:r>
      <w:r>
        <w:rPr>
          <w:b/>
          <w:i w:val="0"/>
          <w:sz w:val="19"/>
        </w:rPr>
        <w:t>Horde</w:t>
      </w:r>
      <w:r>
        <w:rPr>
          <w:b w:val="0"/>
          <w:i w:val="0"/>
          <w:sz w:val="19"/>
        </w:rPr>
        <w:t xml:space="preserve"> Arabic wing; </w:t>
      </w:r>
      <w:r>
        <w:rPr>
          <w:b/>
          <w:i w:val="0"/>
          <w:sz w:val="19"/>
        </w:rPr>
        <w:t>Roman numerals</w:t>
      </w:r>
      <w:r>
        <w:rPr>
          <w:b w:val="0"/>
          <w:i w:val="0"/>
          <w:sz w:val="19"/>
        </w:rPr>
        <w:t xml:space="preserve"> as </w:t>
      </w:r>
      <w:r>
        <w:rPr>
          <w:b/>
          <w:i w:val="0"/>
          <w:sz w:val="19"/>
        </w:rPr>
        <w:t>carpenter</w:t>
      </w:r>
      <w:r>
        <w:rPr>
          <w:b w:val="0"/>
          <w:i w:val="0"/>
          <w:sz w:val="19"/>
        </w:rPr>
        <w:t xml:space="preserve"> marks; </w:t>
      </w:r>
      <w:r>
        <w:rPr>
          <w:b/>
          <w:i w:val="0"/>
          <w:sz w:val="19"/>
        </w:rPr>
        <w:t>Almagest</w:t>
      </w:r>
      <w:r>
        <w:rPr>
          <w:b w:val="0"/>
          <w:i w:val="0"/>
          <w:sz w:val="19"/>
        </w:rPr>
        <w:t xml:space="preserve"> stars read as </w:t>
      </w:r>
      <w:r>
        <w:rPr>
          <w:b/>
          <w:i w:val="0"/>
          <w:sz w:val="19"/>
        </w:rPr>
        <w:t>medieval</w:t>
      </w:r>
      <w:r>
        <w:rPr>
          <w:b w:val="0"/>
          <w:i w:val="0"/>
          <w:sz w:val="19"/>
        </w:rPr>
        <w:t xml:space="preserve"> catalogue.</w:t>
      </w:r>
    </w:p>
    <w:p>
      <w:r>
        <w:rPr>
          <w:b w:val="0"/>
          <w:i w:val="0"/>
        </w:rPr>
        <w:t xml:space="preserve">The Great 14th-century Expansion was technological conquest as much as military. The Horde's ability to build monuments still standing, forge metals modern metallurgists struggle to replicate, and project force across three continents rested on unified knowledge Scaligerian history fragmented into "Greek," "Arabic," "Egyptian," "Indian," and "Chinese" strands. Fomenko restores the picture: one Empire, one knowledge tradition, deliberately shattered by later chroniclers. Guild transmission and post-fracture lodge form: </w:t>
      </w:r>
      <w:hyperlink r:id="rId344">
        <w:r>
          <w:rPr>
            <w:b w:val="0"/>
            <w:i w:val="0"/>
            <w:color w:val="B8860B"/>
          </w:rPr>
          <w:t>The Masons</w:t>
        </w:r>
      </w:hyperlink>
      <w:r>
        <w:rPr>
          <w:b w:val="0"/>
          <w:i w:val="0"/>
        </w:rPr>
        <w:t xml:space="preserve">; </w:t>
      </w:r>
      <w:hyperlink r:id="rId347">
        <w:r>
          <w:rPr>
            <w:b w:val="0"/>
            <w:i w:val="0"/>
            <w:color w:val="B8860B"/>
          </w:rPr>
          <w:t>Freemasonry: From Operative to Speculative</w:t>
        </w:r>
      </w:hyperlink>
      <w:r>
        <w:rPr>
          <w:b w:val="0"/>
          <w:i w:val="0"/>
        </w:rPr>
        <w:t>.</w:t>
      </w:r>
    </w:p>
    <w:p>
      <w:pPr>
        <w:pStyle w:val="Heading2"/>
        <w:keepNext/>
        <w:keepLines/>
      </w:pPr>
      <w:r>
        <w:t>Geopolymer Concrete and the Philosopher's Stone</w:t>
      </w:r>
    </w:p>
    <w:p>
      <w:r>
        <w:rPr>
          <w:b w:val="0"/>
          <w:i w:val="0"/>
        </w:rPr>
        <w:t xml:space="preserve">Monumental construction of this era — Egyptian pyramids, Hagia Sophia, Baalbek, Great Wall — shares a secret: </w:t>
      </w:r>
      <w:r>
        <w:rPr>
          <w:b/>
          <w:i w:val="0"/>
        </w:rPr>
        <w:t>geopolymer concrete</w:t>
      </w:r>
      <w:r>
        <w:rPr>
          <w:b w:val="0"/>
          <w:i w:val="0"/>
        </w:rPr>
        <w:t xml:space="preserve">. Fomenko identifies this as the </w:t>
      </w:r>
      <w:r>
        <w:rPr>
          <w:b/>
          <w:i w:val="0"/>
        </w:rPr>
        <w:t>Philosopher's Stone</w:t>
      </w:r>
      <w:r>
        <w:rPr>
          <w:b w:val="0"/>
          <w:i w:val="0"/>
        </w:rPr>
        <w:t xml:space="preserve"> (</w:t>
      </w:r>
      <w:hyperlink r:id="rId356">
        <w:r>
          <w:rPr>
            <w:b w:val="0"/>
            <w:i w:val="0"/>
            <w:color w:val="B8860B"/>
          </w:rPr>
          <w:t>chronologia.org Ch. 4 §18</w:t>
        </w:r>
      </w:hyperlink>
      <w:r>
        <w:rPr>
          <w:b w:val="0"/>
          <w:i w:val="0"/>
        </w:rPr>
        <w:t>). Not mystical — a chemical binder that, added to crushed stone debris and water, produced artificial stone indistinguishable from natural rock. The Horde could cast enormous blocks in situ (eliminating impossible quarrying of 1,000+ ton Baalbek monoliths), reproduce any shape, work at enormous scale and speed.</w:t>
      </w:r>
    </w:p>
    <w:p>
      <w:r>
        <w:rPr>
          <w:b w:val="0"/>
          <w:i w:val="0"/>
        </w:rPr>
        <w:t>The "alchemical" tradition — obsessive coded search for transformative substance — is garbled memory of this lost technology. When Empire fractured in 17th century and formula was lost, later scholars could only interpret surviving texts as mysticism.</w:t>
      </w:r>
    </w:p>
    <w:p>
      <w:pPr>
        <w:pStyle w:val="Heading2"/>
        <w:keepNext/>
        <w:keepLines/>
      </w:pPr>
      <w:r>
        <w:t>Cannon Technology — The Cross and the Cannon</w:t>
      </w:r>
    </w:p>
    <w:p>
      <w:r>
        <w:rPr>
          <w:b w:val="0"/>
          <w:i w:val="0"/>
        </w:rPr>
        <w:t xml:space="preserve">Fomenko connects cannon directly to the </w:t>
      </w:r>
      <w:r>
        <w:rPr>
          <w:b/>
          <w:i w:val="0"/>
        </w:rPr>
        <w:t>Cross</w:t>
      </w:r>
      <w:r>
        <w:rPr>
          <w:b w:val="0"/>
          <w:i w:val="0"/>
        </w:rPr>
        <w:t xml:space="preserve"> (</w:t>
      </w:r>
      <w:hyperlink r:id="rId356">
        <w:r>
          <w:rPr>
            <w:b w:val="0"/>
            <w:i w:val="0"/>
            <w:color w:val="B8860B"/>
          </w:rPr>
          <w:t>chronologia.org Ch. 4 §27</w:t>
        </w:r>
      </w:hyperlink>
      <w:r>
        <w:rPr>
          <w:b w:val="0"/>
          <w:i w:val="0"/>
        </w:rPr>
        <w:t>): Russian word for cannon (</w:t>
      </w:r>
      <w:r>
        <w:rPr>
          <w:b w:val="0"/>
          <w:i/>
        </w:rPr>
        <w:t>pushka</w:t>
      </w:r>
      <w:r>
        <w:rPr>
          <w:b w:val="0"/>
          <w:i w:val="0"/>
        </w:rPr>
        <w:t xml:space="preserve">) and cross-shaped gun carriage are linked. Imperial banners carried the cross as </w:t>
      </w:r>
      <w:r>
        <w:rPr>
          <w:b/>
          <w:i w:val="0"/>
        </w:rPr>
        <w:t>symbol of their decisive weapon</w:t>
      </w:r>
      <w:r>
        <w:rPr>
          <w:b w:val="0"/>
          <w:i w:val="0"/>
        </w:rPr>
        <w:t xml:space="preserve">. Combined with </w:t>
      </w:r>
      <w:hyperlink r:id="rId343">
        <w:r>
          <w:rPr>
            <w:b w:val="0"/>
            <w:i w:val="0"/>
            <w:color w:val="B8860B"/>
          </w:rPr>
          <w:t>Damask steel</w:t>
        </w:r>
      </w:hyperlink>
      <w:r>
        <w:rPr>
          <w:b w:val="0"/>
          <w:i w:val="0"/>
        </w:rPr>
        <w:t>, cannon artillery made Horde unstoppable by early 15th century.</w:t>
      </w:r>
    </w:p>
    <w:p>
      <w:pPr>
        <w:pStyle w:val="Heading2"/>
        <w:keepNext/>
        <w:keepLines/>
      </w:pPr>
      <w:r>
        <w:t>The "Arabic Golden Age" — A Single Knowledge Base</w:t>
      </w:r>
    </w:p>
    <w:p>
      <w:r>
        <w:rPr>
          <w:b w:val="0"/>
          <w:i w:val="0"/>
        </w:rPr>
        <w:t xml:space="preserve">No separate "Arab" civilization — Arabic-speaking scholars were part of same Empire. Arabic inscriptions appear on Russian imperial weapons of 14th–16th centuries. Horde coins bear both Slavonic and Arabic. "Damascus steel" derives from Mosokh = Moscow, not Syrian city. "Greek → Arabic → Latin" translation chain was not civilizations but </w:t>
      </w:r>
      <w:r>
        <w:rPr>
          <w:b w:val="0"/>
          <w:i/>
        </w:rPr>
        <w:t>administrative languages</w:t>
      </w:r>
      <w:r>
        <w:rPr>
          <w:b w:val="0"/>
          <w:i w:val="0"/>
        </w:rPr>
        <w:t xml:space="preserve"> within one Empire.</w:t>
      </w:r>
    </w:p>
    <w:p>
      <w:r>
        <w:rPr>
          <w:b w:val="0"/>
          <w:i w:val="0"/>
        </w:rPr>
        <w:t xml:space="preserve">The "Islamic Golden Age" dissolves into what it was: </w:t>
      </w:r>
      <w:r>
        <w:rPr>
          <w:b/>
          <w:i w:val="0"/>
        </w:rPr>
        <w:t>scientific wing of the Horde</w:t>
      </w:r>
      <w:r>
        <w:rPr>
          <w:b w:val="0"/>
          <w:i w:val="0"/>
        </w:rPr>
        <w:t>, staffed by scholars writing in Arabic (one of Empire's co-languages alongside Slavonic, Turkic, Greek). When Empire split, each successor state claimed "its own" ancient tradition — Arabs took Arabic texts, Greeks the Greek ones, Latins the translations.</w:t>
      </w:r>
    </w:p>
    <w:p>
      <w:pPr>
        <w:pStyle w:val="Heading2"/>
        <w:keepNext/>
        <w:keepLines/>
      </w:pPr>
      <w:r>
        <w:t>Roman Numerals — Carpenter Marks</w:t>
      </w:r>
    </w:p>
    <w:p>
      <w:r>
        <w:rPr>
          <w:b w:val="0"/>
          <w:i w:val="0"/>
        </w:rPr>
        <w:t xml:space="preserve">Fomenko demonstrates Roman numerals originated as </w:t>
      </w:r>
      <w:r>
        <w:rPr>
          <w:b/>
          <w:i w:val="0"/>
        </w:rPr>
        <w:t>Russian carpenter and builder marks</w:t>
      </w:r>
      <w:r>
        <w:rPr>
          <w:b w:val="0"/>
          <w:i w:val="0"/>
        </w:rPr>
        <w:t xml:space="preserve"> (</w:t>
      </w:r>
      <w:hyperlink r:id="rId356">
        <w:r>
          <w:rPr>
            <w:b w:val="0"/>
            <w:i w:val="0"/>
            <w:color w:val="B8860B"/>
          </w:rPr>
          <w:t>chronologia.org Ch. 4 §20</w:t>
        </w:r>
      </w:hyperlink>
      <w:r>
        <w:rPr>
          <w:b w:val="0"/>
          <w:i w:val="0"/>
        </w:rPr>
        <w:t>) — practical tally notation for marking timber and stone. These marks spread across Europe during Great Expansion and were later attributed to fictional "Ancient Rome."</w:t>
      </w:r>
    </w:p>
    <w:p>
      <w:pPr>
        <w:pStyle w:val="Heading2"/>
        <w:keepNext/>
        <w:keepLines/>
      </w:pPr>
      <w:r>
        <w:t>Alchemy and Metallurgy</w:t>
      </w:r>
    </w:p>
    <w:p>
      <w:r>
        <w:rPr>
          <w:b w:val="0"/>
          <w:i w:val="0"/>
        </w:rPr>
        <w:t xml:space="preserve">Medieval alchemy was </w:t>
      </w:r>
      <w:r>
        <w:rPr>
          <w:b/>
          <w:i w:val="0"/>
        </w:rPr>
        <w:t>degraded residue of Horde industrial metallurgy</w:t>
      </w:r>
      <w:r>
        <w:rPr>
          <w:b w:val="0"/>
          <w:i w:val="0"/>
        </w:rPr>
        <w:t>: tin, copper, bronze on industrial scale; iron smelting for cannon and armour; "transmutation of metals" encoding real processes like cupellation (extracting gold from lead ore). When Empire fragmented, metallurgical techniques became orphaned trade secrets, surviving only as cryptic manuscripts later generations read as mysticism.</w:t>
      </w:r>
    </w:p>
    <w:p>
      <w:pPr>
        <w:pStyle w:val="Heading2"/>
        <w:keepNext/>
        <w:keepLines/>
      </w:pPr>
      <w:r>
        <w:t>The Astronomical Foundation</w:t>
      </w:r>
    </w:p>
    <w:p>
      <w:r>
        <w:rPr>
          <w:b w:val="0"/>
          <w:i w:val="0"/>
        </w:rPr>
        <w:t xml:space="preserve">Fomenko's statistical analysis of Ptolemy's </w:t>
      </w:r>
      <w:r>
        <w:rPr>
          <w:b w:val="0"/>
          <w:i/>
        </w:rPr>
        <w:t>Almagest</w:t>
      </w:r>
      <w:r>
        <w:rPr>
          <w:b w:val="0"/>
          <w:i w:val="0"/>
        </w:rPr>
        <w:t xml:space="preserve"> demonstrates its star catalogue dates to </w:t>
      </w:r>
      <w:r>
        <w:rPr>
          <w:b/>
          <w:i w:val="0"/>
        </w:rPr>
        <w:t>medieval period</w:t>
      </w:r>
      <w:r>
        <w:rPr>
          <w:b w:val="0"/>
          <w:i w:val="0"/>
        </w:rPr>
        <w:t xml:space="preserve"> (~600–1300 CE), not 2nd century AD (</w:t>
      </w:r>
      <w:hyperlink r:id="rId387">
        <w:r>
          <w:rPr>
            <w:b w:val="0"/>
            <w:i w:val="0"/>
            <w:color w:val="B8860B"/>
          </w:rPr>
          <w:t>chronologia.org Ch. 4 §37</w:t>
        </w:r>
      </w:hyperlink>
      <w:r>
        <w:rPr>
          <w:b w:val="0"/>
          <w:i w:val="0"/>
        </w:rPr>
        <w:t>). Astronomical knowledge was collected by Horde-era observers — essential for navigation and fleet movements. Backdating by ~1,200 years was part of programme creating fictional "Ancient World."</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Davidovich</w:t>
      </w:r>
      <w:r>
        <w:rPr>
          <w:b w:val="0"/>
          <w:i w:val="0"/>
          <w:sz w:val="19"/>
        </w:rPr>
        <w:t xml:space="preserve"> shows </w:t>
      </w:r>
      <w:r>
        <w:rPr>
          <w:b/>
          <w:i w:val="0"/>
          <w:sz w:val="19"/>
        </w:rPr>
        <w:t>pyramid</w:t>
      </w:r>
      <w:r>
        <w:rPr>
          <w:b w:val="0"/>
          <w:i w:val="0"/>
          <w:sz w:val="19"/>
        </w:rPr>
        <w:t xml:space="preserve"> masonry as </w:t>
      </w:r>
      <w:r>
        <w:rPr>
          <w:b/>
          <w:i w:val="0"/>
          <w:sz w:val="19"/>
        </w:rPr>
        <w:t>cast geopolymer</w:t>
      </w:r>
      <w:r>
        <w:rPr>
          <w:b w:val="0"/>
          <w:i w:val="0"/>
          <w:sz w:val="19"/>
        </w:rPr>
        <w:t xml:space="preserve">—matting prints, </w:t>
      </w:r>
      <w:r>
        <w:rPr>
          <w:b/>
          <w:i w:val="0"/>
          <w:sz w:val="19"/>
        </w:rPr>
        <w:t>Nefertiti</w:t>
      </w:r>
      <w:r>
        <w:rPr>
          <w:b w:val="0"/>
          <w:i w:val="0"/>
          <w:sz w:val="19"/>
        </w:rPr>
        <w:t xml:space="preserve"> mould seam, </w:t>
      </w:r>
      <w:r>
        <w:rPr>
          <w:b/>
          <w:i w:val="0"/>
          <w:sz w:val="19"/>
        </w:rPr>
        <w:t>Herodotus</w:t>
      </w:r>
      <w:r>
        <w:rPr>
          <w:b w:val="0"/>
          <w:i w:val="0"/>
          <w:sz w:val="19"/>
        </w:rPr>
        <w:t xml:space="preserve"> tiers as </w:t>
      </w:r>
      <w:r>
        <w:rPr>
          <w:b/>
          <w:i w:val="0"/>
          <w:sz w:val="19"/>
        </w:rPr>
        <w:t>casings</w:t>
      </w:r>
      <w:r>
        <w:rPr>
          <w:b w:val="0"/>
          <w:i w:val="0"/>
          <w:sz w:val="19"/>
        </w:rPr>
        <w:t xml:space="preserve">; knowledge dies with </w:t>
      </w:r>
      <w:r>
        <w:rPr>
          <w:b/>
          <w:i w:val="0"/>
          <w:sz w:val="19"/>
        </w:rPr>
        <w:t>Horde</w:t>
      </w:r>
      <w:r>
        <w:rPr>
          <w:b w:val="0"/>
          <w:i w:val="0"/>
          <w:sz w:val="19"/>
        </w:rPr>
        <w:t xml:space="preserve"> fracture while </w:t>
      </w:r>
      <w:r>
        <w:rPr>
          <w:b/>
          <w:i w:val="0"/>
          <w:sz w:val="19"/>
        </w:rPr>
        <w:t>alchemy</w:t>
      </w:r>
      <w:r>
        <w:rPr>
          <w:b w:val="0"/>
          <w:i w:val="0"/>
          <w:sz w:val="19"/>
        </w:rPr>
        <w:t xml:space="preserve"> garbles the recipe; the lab case stands, but this timeline dates the </w:t>
      </w:r>
      <w:r>
        <w:rPr>
          <w:b/>
          <w:i w:val="0"/>
          <w:sz w:val="19"/>
        </w:rPr>
        <w:t>mastery</w:t>
      </w:r>
      <w:r>
        <w:rPr>
          <w:b w:val="0"/>
          <w:i w:val="0"/>
          <w:sz w:val="19"/>
        </w:rPr>
        <w:t xml:space="preserve"> </w:t>
      </w:r>
      <w:r>
        <w:rPr>
          <w:b/>
          <w:i w:val="0"/>
          <w:sz w:val="19"/>
        </w:rPr>
        <w:t>earlier</w:t>
      </w:r>
      <w:r>
        <w:rPr>
          <w:b w:val="0"/>
          <w:i w:val="0"/>
          <w:sz w:val="19"/>
        </w:rPr>
        <w:t xml:space="preserve"> than Fomenko’s XIV–XVI Horde programme alone implies.</w:t>
      </w:r>
    </w:p>
    <w:p>
      <w:r>
        <w:rPr>
          <w:b w:val="0"/>
          <w:i w:val="0"/>
        </w:rPr>
      </w:r>
      <w:r>
        <w:rPr>
          <w:b/>
          <w:i w:val="0"/>
        </w:rPr>
        <w:t>Canonical treatment:</w:t>
      </w:r>
      <w:r>
        <w:rPr>
          <w:b w:val="0"/>
          <w:i w:val="0"/>
        </w:rPr>
        <w:t xml:space="preserve"> This article covers the geopolymer concrete evidence. For the broader question of what pyramids were and why they were built, see </w:t>
      </w:r>
      <w:hyperlink r:id="rId202">
        <w:r>
          <w:rPr>
            <w:b w:val="0"/>
            <w:i w:val="0"/>
            <w:color w:val="B8860B"/>
          </w:rPr>
          <w:t>Pyramids: Myths vs Reality</w:t>
        </w:r>
      </w:hyperlink>
      <w:r>
        <w:rPr>
          <w:b w:val="0"/>
          <w:i w:val="0"/>
        </w:rPr>
        <w:t xml:space="preserve">. For Fomenko's limitations on this topic, see </w:t>
      </w:r>
      <w:hyperlink r:id="rId388">
        <w:r>
          <w:rPr>
            <w:b w:val="0"/>
            <w:i w:val="0"/>
            <w:color w:val="B8860B"/>
          </w:rPr>
          <w:t>Fomenko and the Pyramid Question</w:t>
        </w:r>
      </w:hyperlink>
      <w:r>
        <w:rPr>
          <w:b w:val="0"/>
          <w:i w:val="0"/>
        </w:rPr>
        <w:t>.</w:t>
      </w:r>
    </w:p>
    <w:p>
      <w:pPr>
        <w:pStyle w:val="Heading3"/>
        <w:keepNext/>
        <w:keepLines/>
      </w:pPr>
      <w:r>
        <w:t>The Davidovich Discovery</w:t>
      </w:r>
    </w:p>
    <w:p>
      <w:r>
        <w:rPr>
          <w:b w:val="0"/>
          <w:i w:val="0"/>
        </w:rPr>
        <w:t xml:space="preserve">French chemist Joseph Davidovich founded the Geopolymer Institute in 1979 and proved through years of laboratory analysis that the blocks of the Great Pyramid — along with countless Egyptian statues, sarcophagi, and vessels — are </w:t>
      </w:r>
      <w:r>
        <w:rPr>
          <w:b/>
          <w:i w:val="0"/>
        </w:rPr>
        <w:t>artificial stone</w:t>
      </w:r>
      <w:r>
        <w:rPr>
          <w:b w:val="0"/>
          <w:i w:val="0"/>
        </w:rPr>
        <w:t xml:space="preserve"> (</w:t>
      </w:r>
      <w:hyperlink r:id="rId389">
        <w:r>
          <w:rPr>
            <w:b w:val="0"/>
            <w:i w:val="0"/>
            <w:color w:val="B8860B"/>
          </w:rPr>
          <w:t>Davidovich, refs [1086]–[1093] in Fomenko</w:t>
        </w:r>
      </w:hyperlink>
      <w:r>
        <w:rPr>
          <w:b w:val="0"/>
          <w:i w:val="0"/>
        </w:rPr>
        <w:t>). The method: grind soft limestone into powder, mix with Nile clay (aluminium oxide), natron (sodium carbonate), and water. The slurry is poured into wooden moulds and hardens at room temperature into stone indistinguishable from natural rock.</w:t>
      </w:r>
    </w:p>
    <w:p>
      <w:r>
        <w:rPr>
          <w:b w:val="0"/>
          <w:i w:val="0"/>
        </w:rPr>
        <w:t xml:space="preserve">This is not modern grey concrete. Geopolymeric concrete can replicate </w:t>
      </w:r>
      <w:r>
        <w:rPr>
          <w:b/>
          <w:i w:val="0"/>
        </w:rPr>
        <w:t>any geological material</w:t>
      </w:r>
      <w:r>
        <w:rPr>
          <w:b w:val="0"/>
          <w:i w:val="0"/>
        </w:rPr>
        <w:t xml:space="preserve"> — limestone, granite, diorite, basalt. As Davidovich wrote: </w:t>
      </w:r>
      <w:r>
        <w:rPr>
          <w:b w:val="0"/>
          <w:i/>
        </w:rPr>
        <w:t>"Geologists unfamiliar with the capabilities of geopolymerisation mistake geopolymeric concrete for natural stone."</w:t>
      </w:r>
    </w:p>
    <w:p>
      <w:pPr>
        <w:pStyle w:val="Heading3"/>
        <w:keepNext/>
        <w:keepLines/>
      </w:pPr>
      <w:r>
        <w:t>Herodotus Describes Moulds, Not Block-Dragging</w:t>
      </w:r>
    </w:p>
    <w:p>
      <w:r>
        <w:rPr>
          <w:b w:val="0"/>
          <w:i w:val="0"/>
        </w:rPr>
        <w:t xml:space="preserve">Fomenko points out that Herodotus's famous description of pyramid construction — when read carefully — describes </w:t>
      </w:r>
      <w:r>
        <w:rPr>
          <w:b/>
          <w:i w:val="0"/>
        </w:rPr>
        <w:t>mobile wooden casings</w:t>
      </w:r>
      <w:r>
        <w:rPr>
          <w:b w:val="0"/>
          <w:i w:val="0"/>
        </w:rPr>
        <w:t xml:space="preserve"> used to lift and cast concrete blocks level by level (</w:t>
      </w:r>
      <w:hyperlink r:id="rId390">
        <w:r>
          <w:rPr>
            <w:b w:val="0"/>
            <w:i w:val="0"/>
            <w:color w:val="B8860B"/>
          </w:rPr>
          <w:t>chronologia.org Ch. 19 §6</w:t>
        </w:r>
      </w:hyperlink>
      <w:r>
        <w:rPr>
          <w:b w:val="0"/>
          <w:i w:val="0"/>
        </w:rPr>
        <w:t>). Egyptologists interpreted "wooden machines" as ramps and sledges. But the text describes casings moved from tier to tier — casting moulds.</w:t>
      </w:r>
    </w:p>
    <w:p>
      <w:pPr>
        <w:pStyle w:val="Heading3"/>
        <w:keepNext/>
        <w:keepLines/>
      </w:pPr>
      <w:r>
        <w:t>The Physical Evidence</w:t>
      </w:r>
    </w:p>
    <w:p>
      <w:pPr>
        <w:pStyle w:val="ListBullet"/>
        <w:spacing w:before="20" w:after="20"/>
      </w:pPr>
      <w:r>
        <w:rPr>
          <w:b w:val="0"/>
          <w:i w:val="0"/>
          <w:sz w:val="19"/>
        </w:rPr>
      </w:r>
      <w:r>
        <w:rPr>
          <w:b/>
          <w:i w:val="0"/>
          <w:sz w:val="19"/>
        </w:rPr>
        <w:t>Matting marks:</w:t>
      </w:r>
      <w:r>
        <w:rPr>
          <w:b w:val="0"/>
          <w:i w:val="0"/>
          <w:sz w:val="19"/>
        </w:rPr>
        <w:t xml:space="preserve"> Every block examined at heights above 50 metres shows textile impressions from casting moulds — the weave pattern of the mould lining</w:t>
      </w:r>
    </w:p>
    <w:p>
      <w:pPr>
        <w:pStyle w:val="ListBullet"/>
        <w:spacing w:before="20" w:after="20"/>
      </w:pPr>
      <w:r>
        <w:rPr>
          <w:b w:val="0"/>
          <w:i w:val="0"/>
          <w:sz w:val="19"/>
        </w:rPr>
      </w:r>
      <w:r>
        <w:rPr>
          <w:b/>
          <w:i w:val="0"/>
          <w:sz w:val="19"/>
        </w:rPr>
        <w:t>Uniform block composition:</w:t>
      </w:r>
      <w:r>
        <w:rPr>
          <w:b w:val="0"/>
          <w:i w:val="0"/>
          <w:sz w:val="19"/>
        </w:rPr>
        <w:t xml:space="preserve"> Chemical analysis shows blocks contain materials not found in nearby quarries, but consistent with a manufactured mixture</w:t>
      </w:r>
    </w:p>
    <w:p>
      <w:pPr>
        <w:pStyle w:val="ListBullet"/>
        <w:spacing w:before="20" w:after="20"/>
      </w:pPr>
      <w:r>
        <w:rPr>
          <w:b w:val="0"/>
          <w:i w:val="0"/>
          <w:sz w:val="19"/>
        </w:rPr>
      </w:r>
      <w:r>
        <w:rPr>
          <w:b/>
          <w:i w:val="0"/>
          <w:sz w:val="19"/>
        </w:rPr>
        <w:t>Mould seams:</w:t>
      </w:r>
      <w:r>
        <w:rPr>
          <w:b w:val="0"/>
          <w:i w:val="0"/>
          <w:sz w:val="19"/>
        </w:rPr>
        <w:t xml:space="preserve"> The unfinished quartzite head of Nefertiti preserves a casting seam running down the facial centreline — forehead, nose, chin — visible proof it was cast in a two-part mould (</w:t>
      </w:r>
      <w:hyperlink r:id="rId389">
        <w:r>
          <w:rPr>
            <w:b w:val="0"/>
            <w:i w:val="0"/>
            <w:color w:val="B8860B"/>
            <w:sz w:val="19"/>
          </w:rPr>
          <w:t>chronologia.org Ch. 19 §7</w:t>
        </w:r>
      </w:hyperlink>
      <w:r>
        <w:rPr>
          <w:b w:val="0"/>
          <w:i w:val="0"/>
          <w:sz w:val="19"/>
        </w:rPr>
        <w:t>)</w:t>
      </w:r>
    </w:p>
    <w:p>
      <w:pPr>
        <w:pStyle w:val="ListBullet"/>
        <w:spacing w:before="20" w:after="20"/>
      </w:pPr>
      <w:r>
        <w:rPr>
          <w:b w:val="0"/>
          <w:i w:val="0"/>
          <w:sz w:val="19"/>
        </w:rPr>
      </w:r>
      <w:r>
        <w:rPr>
          <w:b/>
          <w:i w:val="0"/>
          <w:sz w:val="19"/>
        </w:rPr>
        <w:t>Diorite vessels:</w:t>
      </w:r>
      <w:r>
        <w:rPr>
          <w:b w:val="0"/>
          <w:i w:val="0"/>
          <w:sz w:val="19"/>
        </w:rPr>
        <w:t xml:space="preserve"> Narrow-necked vessels of rock harder than iron, with uniform wall thickness and no tool marks — impossible to carve, trivial to cast on a potter's wheel</w:t>
      </w:r>
    </w:p>
    <w:p>
      <w:pPr>
        <w:pStyle w:val="ListBullet"/>
        <w:spacing w:before="20" w:after="20"/>
      </w:pPr>
      <w:r>
        <w:rPr>
          <w:b w:val="0"/>
          <w:i w:val="0"/>
          <w:sz w:val="19"/>
        </w:rPr>
      </w:r>
      <w:r>
        <w:rPr>
          <w:b/>
          <w:i w:val="0"/>
          <w:sz w:val="19"/>
        </w:rPr>
        <w:t>No chisel jitter:</w:t>
      </w:r>
      <w:r>
        <w:rPr>
          <w:b w:val="0"/>
          <w:i w:val="0"/>
          <w:sz w:val="19"/>
        </w:rPr>
        <w:t xml:space="preserve"> Deep hieroglyphic inscriptions in hard granite show no tool deviation, even when crossing hard mineral inclusions — consistent with inscription in soft concrete before hardening</w:t>
      </w:r>
    </w:p>
    <w:p>
      <w:pPr>
        <w:pStyle w:val="Heading3"/>
        <w:keepNext/>
        <w:keepLines/>
      </w:pPr>
      <w:r>
        <w:t>A Lost Technology</w:t>
      </w:r>
    </w:p>
    <w:p>
      <w:r>
        <w:rPr>
          <w:b w:val="0"/>
          <w:i w:val="0"/>
        </w:rPr>
        <w:t xml:space="preserve">Geopolymer concrete was one of many technologies lost when the Horde Empire fragmented in the 17th century. Like Damascus steel, Rostov enamel, and tula granulation, the formula was a </w:t>
      </w:r>
      <w:r>
        <w:rPr>
          <w:b/>
          <w:i w:val="0"/>
        </w:rPr>
        <w:t>state secret</w:t>
      </w:r>
      <w:r>
        <w:rPr>
          <w:b w:val="0"/>
          <w:i w:val="0"/>
        </w:rPr>
        <w:t xml:space="preserve"> known to a handful of craftsmen. When the Empire fell, the knowledge holders were killed or refused to share with conquerors. Alchemical texts encoding the recipe survived, but later generations — having lost the context — read them as mysticism. Davidovich's work rediscovered a technology that was never magic, only forgotten.</w:t>
      </w:r>
    </w:p>
    <w:p>
      <w:pPr>
        <w:pStyle w:val="Heading3"/>
        <w:keepNext/>
        <w:keepLines/>
      </w:pPr>
      <w:r>
        <w:t>This Timeline's Position</w:t>
      </w:r>
    </w:p>
    <w:p>
      <w:r>
        <w:rPr>
          <w:b w:val="0"/>
          <w:i w:val="0"/>
        </w:rPr>
        <w:t xml:space="preserve">Fomenko dates pyramid construction to the XIV–XVI centuries CE as part of the Horde's monumental building programme. This timeline accepts Davidovich's geopolymer evidence but </w:t>
      </w:r>
      <w:r>
        <w:rPr>
          <w:b/>
          <w:i w:val="0"/>
        </w:rPr>
        <w:t>disagrees with Fomenko's dating</w:t>
      </w:r>
      <w:r>
        <w:rPr>
          <w:b w:val="0"/>
          <w:i w:val="0"/>
        </w:rPr>
        <w:t xml:space="preserve">. The knowledge of geopolymer concrete was not a medieval alchemical invention — it was inherited from the Golden Age, carried into the Dark Ages by survivors of the cataclysm. Those who built the pyramids did so </w:t>
      </w:r>
      <w:r>
        <w:rPr>
          <w:b/>
          <w:i w:val="0"/>
        </w:rPr>
        <w:t>as early as necessary</w:t>
      </w:r>
      <w:r>
        <w:rPr>
          <w:b w:val="0"/>
          <w:i w:val="0"/>
        </w:rPr>
        <w:t xml:space="preserve">, applying techniques already perfected in an earlier epoch that Fomenko's framework does not account for. See </w:t>
      </w:r>
      <w:hyperlink r:id="rId202">
        <w:r>
          <w:rPr>
            <w:b w:val="0"/>
            <w:i w:val="0"/>
            <w:color w:val="B8860B"/>
          </w:rPr>
          <w:t>Pyramids: Myths vs Reality</w:t>
        </w:r>
      </w:hyperlink>
      <w:r>
        <w:rPr>
          <w:b w:val="0"/>
          <w:i w:val="0"/>
        </w:rPr>
        <w:t xml:space="preserve"> for the full argument.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Operative</w:t>
      </w:r>
      <w:r>
        <w:rPr>
          <w:b w:val="0"/>
          <w:i w:val="0"/>
          <w:sz w:val="19"/>
        </w:rPr>
        <w:t xml:space="preserve"> masons execute </w:t>
      </w:r>
      <w:r>
        <w:rPr>
          <w:b/>
          <w:i w:val="0"/>
          <w:sz w:val="19"/>
        </w:rPr>
        <w:t>XIV–XVI</w:t>
      </w:r>
      <w:r>
        <w:rPr>
          <w:b w:val="0"/>
          <w:i w:val="0"/>
          <w:sz w:val="19"/>
        </w:rPr>
        <w:t xml:space="preserve"> imperial </w:t>
      </w:r>
      <w:r>
        <w:rPr>
          <w:b/>
          <w:i w:val="0"/>
          <w:sz w:val="19"/>
        </w:rPr>
        <w:t>geopolymer</w:t>
      </w:r>
      <w:r>
        <w:rPr>
          <w:b w:val="0"/>
          <w:i w:val="0"/>
          <w:sz w:val="19"/>
        </w:rPr>
        <w:t xml:space="preserve"> and geometry; </w:t>
      </w:r>
      <w:r>
        <w:rPr>
          <w:b/>
          <w:i w:val="0"/>
          <w:sz w:val="19"/>
        </w:rPr>
        <w:t>Reformation</w:t>
      </w:r>
      <w:r>
        <w:rPr>
          <w:b w:val="0"/>
          <w:i w:val="0"/>
          <w:sz w:val="19"/>
        </w:rPr>
        <w:t xml:space="preserve"> secession </w:t>
      </w:r>
      <w:r>
        <w:rPr>
          <w:b/>
          <w:i w:val="0"/>
          <w:sz w:val="19"/>
        </w:rPr>
        <w:t>breaks</w:t>
      </w:r>
      <w:r>
        <w:rPr>
          <w:b w:val="0"/>
          <w:i w:val="0"/>
          <w:sz w:val="19"/>
        </w:rPr>
        <w:t xml:space="preserve"> the khan’s builder class; lodges turn </w:t>
      </w:r>
      <w:r>
        <w:rPr>
          <w:b/>
          <w:i w:val="0"/>
          <w:sz w:val="19"/>
        </w:rPr>
        <w:t>speculative</w:t>
      </w:r>
      <w:r>
        <w:rPr>
          <w:b w:val="0"/>
          <w:i w:val="0"/>
          <w:sz w:val="19"/>
        </w:rPr>
        <w:t>—</w:t>
      </w:r>
      <w:r>
        <w:rPr>
          <w:b/>
          <w:i w:val="0"/>
          <w:sz w:val="19"/>
        </w:rPr>
        <w:t>GAOTU</w:t>
      </w:r>
      <w:r>
        <w:rPr>
          <w:b w:val="0"/>
          <w:i w:val="0"/>
          <w:sz w:val="19"/>
        </w:rPr>
        <w:t xml:space="preserve"> replaces polytheist/imperial referents while </w:t>
      </w:r>
      <w:r>
        <w:rPr>
          <w:b/>
          <w:i w:val="0"/>
          <w:sz w:val="19"/>
        </w:rPr>
        <w:t>secrets</w:t>
      </w:r>
      <w:r>
        <w:rPr>
          <w:b w:val="0"/>
          <w:i w:val="0"/>
          <w:sz w:val="19"/>
        </w:rPr>
        <w:t xml:space="preserve"> vanish; </w:t>
      </w:r>
      <w:r>
        <w:rPr>
          <w:b/>
          <w:i w:val="0"/>
          <w:sz w:val="19"/>
        </w:rPr>
        <w:t>D.C.</w:t>
      </w:r>
      <w:r>
        <w:rPr>
          <w:b w:val="0"/>
          <w:i w:val="0"/>
          <w:sz w:val="19"/>
        </w:rPr>
        <w:t xml:space="preserve">, </w:t>
      </w:r>
      <w:r>
        <w:rPr>
          <w:b/>
          <w:i w:val="0"/>
          <w:sz w:val="19"/>
        </w:rPr>
        <w:t>City</w:t>
      </w:r>
      <w:r>
        <w:rPr>
          <w:b w:val="0"/>
          <w:i w:val="0"/>
          <w:sz w:val="19"/>
        </w:rPr>
        <w:t xml:space="preserve">, </w:t>
      </w:r>
      <w:r>
        <w:rPr>
          <w:b/>
          <w:i w:val="0"/>
          <w:sz w:val="19"/>
        </w:rPr>
        <w:t>Vatican</w:t>
      </w:r>
      <w:r>
        <w:rPr>
          <w:b w:val="0"/>
          <w:i w:val="0"/>
          <w:sz w:val="19"/>
        </w:rPr>
        <w:t xml:space="preserve"> echo the old </w:t>
      </w:r>
      <w:r>
        <w:rPr>
          <w:b/>
          <w:i w:val="0"/>
          <w:sz w:val="19"/>
        </w:rPr>
        <w:t>capitals</w:t>
      </w:r>
      <w:r>
        <w:rPr>
          <w:b w:val="0"/>
          <w:i w:val="0"/>
          <w:sz w:val="19"/>
        </w:rPr>
        <w:t xml:space="preserve"> as post-Horde </w:t>
      </w:r>
      <w:r>
        <w:rPr>
          <w:b/>
          <w:i w:val="0"/>
          <w:sz w:val="19"/>
        </w:rPr>
        <w:t>nodes</w:t>
      </w:r>
      <w:r>
        <w:rPr>
          <w:b w:val="0"/>
          <w:i w:val="0"/>
          <w:sz w:val="19"/>
        </w:rPr>
        <w:t>.</w:t>
      </w:r>
    </w:p>
    <w:p>
      <w:r>
        <w:rPr>
          <w:b w:val="0"/>
          <w:i w:val="0"/>
        </w:rPr>
      </w:r>
      <w:r>
        <w:rPr>
          <w:b/>
          <w:i w:val="0"/>
        </w:rPr>
        <w:t>Canonical treatment:</w:t>
      </w:r>
      <w:r>
        <w:rPr>
          <w:b w:val="0"/>
          <w:i w:val="0"/>
        </w:rPr>
        <w:t xml:space="preserve"> This article carries </w:t>
      </w:r>
      <w:r>
        <w:rPr>
          <w:b/>
          <w:i w:val="0"/>
        </w:rPr>
        <w:t>institutional Freemasonry</w:t>
      </w:r>
      <w:r>
        <w:rPr>
          <w:b w:val="0"/>
          <w:i w:val="0"/>
        </w:rPr>
        <w:t xml:space="preserve"> — documentary gaps, Regius Poem, operative vs speculative transition, GAOTU, and the London–D.C.–Vatican architectural thread. For the </w:t>
      </w:r>
      <w:r>
        <w:rPr>
          <w:b/>
          <w:i w:val="0"/>
        </w:rPr>
        <w:t>Horde-era imperial builder class</w:t>
      </w:r>
      <w:r>
        <w:rPr>
          <w:b w:val="0"/>
          <w:i w:val="0"/>
        </w:rPr>
        <w:t xml:space="preserve"> (temple commission, Cathars, Gothic as Hordian, geopolymer programme), see </w:t>
      </w:r>
      <w:hyperlink r:id="rId344">
        <w:r>
          <w:rPr>
            <w:b w:val="0"/>
            <w:i w:val="0"/>
            <w:color w:val="B8860B"/>
          </w:rPr>
          <w:t>The Masons</w:t>
        </w:r>
      </w:hyperlink>
      <w:r>
        <w:rPr>
          <w:b w:val="0"/>
          <w:i w:val="0"/>
        </w:rPr>
        <w:t xml:space="preserve">. For geopolymer evidence, see </w:t>
      </w:r>
      <w:hyperlink r:id="rId352">
        <w:r>
          <w:rPr>
            <w:b w:val="0"/>
            <w:i w:val="0"/>
            <w:color w:val="B8860B"/>
          </w:rPr>
          <w:t>Geopolymer Concrete</w:t>
        </w:r>
      </w:hyperlink>
      <w:r>
        <w:rPr>
          <w:b w:val="0"/>
          <w:i w:val="0"/>
        </w:rPr>
        <w:t xml:space="preserve"> and </w:t>
      </w:r>
      <w:hyperlink r:id="rId391">
        <w:r>
          <w:rPr>
            <w:b w:val="0"/>
            <w:i w:val="0"/>
            <w:color w:val="B8860B"/>
          </w:rPr>
          <w:t>Imperial Technology &amp; Knowledge</w:t>
        </w:r>
      </w:hyperlink>
      <w:r>
        <w:rPr>
          <w:b w:val="0"/>
          <w:i w:val="0"/>
        </w:rPr>
        <w:t>.</w:t>
      </w:r>
    </w:p>
    <w:p>
      <w:pPr>
        <w:pStyle w:val="Quote"/>
      </w:pPr>
      <w:r>
        <w:rPr>
          <w:b w:val="0"/>
          <w:i w:val="0"/>
          <w:sz w:val="19"/>
        </w:rPr>
        <w:t>"No one knows with certainty how or when the Masonic Fraternity was formed."</w:t>
      </w:r>
      <w:r>
        <w:rPr>
          <w:b w:val="0"/>
          <w:i w:val="0"/>
          <w:sz w:val="19"/>
        </w:rPr>
        <w:t xml:space="preserve"> </w:t>
      </w:r>
      <w:r>
        <w:rPr>
          <w:b w:val="0"/>
          <w:i w:val="0"/>
          <w:sz w:val="19"/>
        </w:rPr>
        <w:t xml:space="preserve">— </w:t>
      </w:r>
      <w:hyperlink r:id="rId392">
        <w:r>
          <w:rPr>
            <w:b w:val="0"/>
            <w:i w:val="0"/>
            <w:color w:val="B8860B"/>
            <w:sz w:val="19"/>
          </w:rPr>
          <w:t>Massachusetts Freemasons</w:t>
        </w:r>
      </w:hyperlink>
    </w:p>
    <w:p>
      <w:r>
        <w:rPr>
          <w:b w:val="0"/>
          <w:i w:val="0"/>
        </w:rPr>
        <w:t xml:space="preserve">Mainstream Freemasonry admits uncertainty about its origin. The oldest English document usually cited — the </w:t>
      </w:r>
      <w:r>
        <w:rPr>
          <w:b/>
          <w:i w:val="0"/>
        </w:rPr>
        <w:t>Regius Poem</w:t>
      </w:r>
      <w:r>
        <w:rPr>
          <w:b w:val="0"/>
          <w:i w:val="0"/>
        </w:rPr>
        <w:t xml:space="preserve"> (manuscript ~1390) — is already a </w:t>
      </w:r>
      <w:r>
        <w:rPr>
          <w:b w:val="0"/>
          <w:i/>
        </w:rPr>
        <w:t>copy</w:t>
      </w:r>
      <w:r>
        <w:rPr>
          <w:b w:val="0"/>
          <w:i w:val="0"/>
        </w:rPr>
        <w:t xml:space="preserve"> of older material on masonry as a craft under royal charter. The central mythos — Solomon's Temple, the murdered master architect </w:t>
      </w:r>
      <w:r>
        <w:rPr>
          <w:b/>
          <w:i w:val="0"/>
        </w:rPr>
        <w:t>Hiram Abiff</w:t>
      </w:r>
      <w:r>
        <w:rPr>
          <w:b w:val="0"/>
          <w:i w:val="0"/>
        </w:rPr>
        <w:t xml:space="preserve">, sacred geometry — reads in this chronology as </w:t>
      </w:r>
      <w:r>
        <w:rPr>
          <w:b/>
          <w:i w:val="0"/>
        </w:rPr>
        <w:t>distilled memory</w:t>
      </w:r>
      <w:r>
        <w:rPr>
          <w:b w:val="0"/>
          <w:i w:val="0"/>
        </w:rPr>
        <w:t xml:space="preserve"> of monumental construction under a single imperial authority; Fomenko places that authority in the Rus-Horde Empire (see </w:t>
      </w:r>
      <w:hyperlink r:id="rId344">
        <w:r>
          <w:rPr>
            <w:b w:val="0"/>
            <w:i w:val="0"/>
            <w:color w:val="B8860B"/>
          </w:rPr>
          <w:t>The Masons</w:t>
        </w:r>
      </w:hyperlink>
      <w:r>
        <w:rPr>
          <w:b w:val="0"/>
          <w:i w:val="0"/>
        </w:rPr>
        <w:t>).</w:t>
      </w:r>
    </w:p>
    <w:p>
      <w:pPr>
        <w:pStyle w:val="Heading3"/>
        <w:keepNext/>
        <w:keepLines/>
      </w:pPr>
      <w:r>
        <w:t>Operative Masonry Under Empire</w:t>
      </w:r>
    </w:p>
    <w:p>
      <w:r>
        <w:rPr>
          <w:b w:val="0"/>
          <w:i w:val="0"/>
        </w:rPr>
        <w:t xml:space="preserve">Operative masons were the hands that executed the XIV–XVI century building programme: geopolymer cement, megalithic fitting, geometry, logistics across continents. Italian architects </w:t>
      </w:r>
      <w:hyperlink r:id="rId355">
        <w:r>
          <w:rPr>
            <w:b w:val="0"/>
            <w:i w:val="0"/>
            <w:color w:val="B8860B"/>
          </w:rPr>
          <w:t>summoned to build Moscow</w:t>
        </w:r>
      </w:hyperlink>
      <w:r>
        <w:rPr>
          <w:b w:val="0"/>
          <w:i w:val="0"/>
        </w:rPr>
        <w:t xml:space="preserve"> as the Second Jerusalem were reportedly never allowed to leave — </w:t>
      </w:r>
      <w:r>
        <w:rPr>
          <w:b w:val="0"/>
          <w:i/>
        </w:rPr>
        <w:t>"all three architects could not leave Moscow and had to lay their bones there."</w:t>
      </w:r>
      <w:r>
        <w:rPr>
          <w:b w:val="0"/>
          <w:i w:val="0"/>
        </w:rPr>
        <w:t xml:space="preserve"> That pattern matches </w:t>
      </w:r>
      <w:r>
        <w:rPr>
          <w:b/>
          <w:i w:val="0"/>
        </w:rPr>
        <w:t>itinerant initiated builders</w:t>
      </w:r>
      <w:r>
        <w:rPr>
          <w:b w:val="0"/>
          <w:i w:val="0"/>
        </w:rPr>
        <w:t xml:space="preserve"> bound by oaths. The legend of Hiram Abiff — killed for refusing to betray craft secrets — is read here as </w:t>
      </w:r>
      <w:r>
        <w:rPr>
          <w:b/>
          <w:i w:val="0"/>
        </w:rPr>
        <w:t>memory</w:t>
      </w:r>
      <w:r>
        <w:rPr>
          <w:b w:val="0"/>
          <w:i w:val="0"/>
        </w:rPr>
        <w:t xml:space="preserve"> of those builders, later abstracted into ritual.</w:t>
      </w:r>
    </w:p>
    <w:p>
      <w:pPr>
        <w:pStyle w:val="Heading3"/>
        <w:keepNext/>
        <w:keepLines/>
      </w:pPr>
      <w:r>
        <w:t>The Reformation and the Break from the Khan</w:t>
      </w:r>
    </w:p>
    <w:p>
      <w:r>
        <w:rPr>
          <w:b w:val="0"/>
          <w:i w:val="0"/>
        </w:rPr>
        <w:t xml:space="preserve">Fomenko treats the Reformation not primarily as protest against the Pope but as Western governors </w:t>
      </w:r>
      <w:r>
        <w:rPr>
          <w:b/>
          <w:i w:val="0"/>
        </w:rPr>
        <w:t>breaking from the Hordian Empire</w:t>
      </w:r>
      <w:r>
        <w:rPr>
          <w:b w:val="0"/>
          <w:i w:val="0"/>
        </w:rPr>
        <w:t xml:space="preserve"> (</w:t>
      </w:r>
      <w:hyperlink r:id="rId357">
        <w:r>
          <w:rPr>
            <w:b w:val="0"/>
            <w:i w:val="0"/>
            <w:color w:val="B8860B"/>
          </w:rPr>
          <w:t>chronologia.org Ch. 6 §19</w:t>
        </w:r>
      </w:hyperlink>
      <w:r>
        <w:rPr>
          <w:b w:val="0"/>
          <w:i w:val="0"/>
        </w:rPr>
        <w:t xml:space="preserve">). When the empire fragmented, the builder class was </w:t>
      </w:r>
      <w:r>
        <w:rPr>
          <w:b/>
          <w:i w:val="0"/>
        </w:rPr>
        <w:t>annihilated or absorbed</w:t>
      </w:r>
      <w:r>
        <w:rPr>
          <w:b w:val="0"/>
          <w:i w:val="0"/>
        </w:rPr>
        <w:t>. Survivors' knowledge could no longer be exercised as open craft guild work at imperial scale.</w:t>
      </w:r>
    </w:p>
    <w:p>
      <w:pPr>
        <w:pStyle w:val="Heading3"/>
        <w:keepNext/>
        <w:keepLines/>
      </w:pPr>
      <w:r>
        <w:t>From Operative to Speculative</w:t>
      </w:r>
    </w:p>
    <w:p>
      <w:r>
        <w:rPr>
          <w:b w:val="0"/>
          <w:i w:val="0"/>
        </w:rPr>
        <w:t xml:space="preserve">Operative Masons became </w:t>
      </w:r>
      <w:r>
        <w:rPr>
          <w:b/>
          <w:i w:val="0"/>
        </w:rPr>
        <w:t>speculative</w:t>
      </w:r>
      <w:r>
        <w:rPr>
          <w:b w:val="0"/>
          <w:i w:val="0"/>
        </w:rPr>
        <w:t xml:space="preserve"> "Freemasons": lodges retained signs, tools, and oaths while </w:t>
      </w:r>
      <w:r>
        <w:rPr>
          <w:b/>
          <w:i w:val="0"/>
        </w:rPr>
        <w:t>losing</w:t>
      </w:r>
      <w:r>
        <w:rPr>
          <w:b w:val="0"/>
          <w:i w:val="0"/>
        </w:rPr>
        <w:t xml:space="preserve"> the material technology. Polytheistic and imperial references thinned into prayer to the </w:t>
      </w:r>
      <w:r>
        <w:rPr>
          <w:b/>
          <w:i w:val="0"/>
        </w:rPr>
        <w:t>GAOTU</w:t>
      </w:r>
      <w:r>
        <w:rPr>
          <w:b w:val="0"/>
          <w:i w:val="0"/>
        </w:rPr>
        <w:t xml:space="preserve"> (Great Architect of the Universe) — preserving form while hollowing content. Compass and square became </w:t>
      </w:r>
      <w:r>
        <w:rPr>
          <w:b/>
          <w:i w:val="0"/>
        </w:rPr>
        <w:t>symbols</w:t>
      </w:r>
      <w:r>
        <w:rPr>
          <w:b w:val="0"/>
          <w:i w:val="0"/>
        </w:rPr>
        <w:t xml:space="preserve">; the chemical and logistical secrets passed into alchemical garble or were lost (see </w:t>
      </w:r>
      <w:hyperlink r:id="rId391">
        <w:r>
          <w:rPr>
            <w:b w:val="0"/>
            <w:i w:val="0"/>
            <w:color w:val="B8860B"/>
          </w:rPr>
          <w:t>Imperial Technology &amp; Knowledge</w:t>
        </w:r>
      </w:hyperlink>
      <w:r>
        <w:rPr>
          <w:b w:val="0"/>
          <w:i w:val="0"/>
        </w:rPr>
        <w:t>).</w:t>
      </w:r>
    </w:p>
    <w:p>
      <w:pPr>
        <w:pStyle w:val="Heading3"/>
        <w:keepNext/>
        <w:keepLines/>
      </w:pPr>
      <w:r>
        <w:t>Replacement Capitals and Deep State Nodes</w:t>
      </w:r>
    </w:p>
    <w:p>
      <w:r>
        <w:rPr>
          <w:b w:val="0"/>
          <w:i w:val="0"/>
        </w:rPr>
        <w:t xml:space="preserve">Later speculative Freemasonry is associated with building </w:t>
      </w:r>
      <w:r>
        <w:rPr>
          <w:b/>
          <w:i w:val="0"/>
        </w:rPr>
        <w:t>three replacement capitals</w:t>
      </w:r>
      <w:r>
        <w:rPr>
          <w:b w:val="0"/>
          <w:i w:val="0"/>
        </w:rPr>
        <w:t xml:space="preserve"> that echo imperial vocabulary — obelisks, domes, columns, spires — a sky no longer configured as in the Golden Age:</w:t>
      </w:r>
    </w:p>
    <w:p>
      <w:pPr>
        <w:pStyle w:val="ListBullet"/>
        <w:spacing w:before="20" w:after="20"/>
      </w:pPr>
      <w:r>
        <w:rPr>
          <w:b w:val="0"/>
          <w:i w:val="0"/>
          <w:sz w:val="19"/>
        </w:rPr>
      </w:r>
      <w:r>
        <w:rPr>
          <w:b/>
          <w:i w:val="0"/>
          <w:sz w:val="19"/>
        </w:rPr>
        <w:t>Washington, D.C.</w:t>
      </w:r>
      <w:r>
        <w:rPr>
          <w:b w:val="0"/>
          <w:i w:val="0"/>
          <w:sz w:val="19"/>
        </w:rPr>
        <w:t xml:space="preserve"> — Masonic planners, orthogonal grids, obelisks and symbolic geometry</w:t>
      </w:r>
    </w:p>
    <w:p>
      <w:pPr>
        <w:pStyle w:val="ListBullet"/>
        <w:spacing w:before="20" w:after="20"/>
      </w:pPr>
      <w:r>
        <w:rPr>
          <w:b w:val="0"/>
          <w:i w:val="0"/>
          <w:sz w:val="19"/>
        </w:rPr>
      </w:r>
      <w:r>
        <w:rPr>
          <w:b/>
          <w:i w:val="0"/>
          <w:sz w:val="19"/>
        </w:rPr>
        <w:t>The City of London</w:t>
      </w:r>
      <w:r>
        <w:rPr>
          <w:b w:val="0"/>
          <w:i w:val="0"/>
          <w:sz w:val="19"/>
        </w:rPr>
        <w:t xml:space="preserve"> — rebuilt after 1666 as financial core; corporate sovereignty</w:t>
      </w:r>
    </w:p>
    <w:p>
      <w:pPr>
        <w:pStyle w:val="ListBullet"/>
        <w:spacing w:before="20" w:after="20"/>
      </w:pPr>
      <w:r>
        <w:rPr>
          <w:b w:val="0"/>
          <w:i w:val="0"/>
          <w:sz w:val="19"/>
        </w:rPr>
      </w:r>
      <w:r>
        <w:rPr>
          <w:b/>
          <w:i w:val="0"/>
          <w:sz w:val="19"/>
        </w:rPr>
        <w:t>Vatican City</w:t>
      </w:r>
      <w:r>
        <w:rPr>
          <w:b w:val="0"/>
          <w:i w:val="0"/>
          <w:sz w:val="19"/>
        </w:rPr>
        <w:t xml:space="preserve"> — St. Peter's basilica (consecrated 1626)</w:t>
      </w:r>
    </w:p>
    <w:p>
      <w:r>
        <w:rPr>
          <w:b w:val="0"/>
          <w:i w:val="0"/>
        </w:rPr>
        <w:t xml:space="preserve">The </w:t>
      </w:r>
      <w:hyperlink r:id="rId348">
        <w:r>
          <w:rPr>
            <w:b w:val="0"/>
            <w:i w:val="0"/>
            <w:color w:val="B8860B"/>
          </w:rPr>
          <w:t>British Empire</w:t>
        </w:r>
      </w:hyperlink>
      <w:r>
        <w:rPr>
          <w:b w:val="0"/>
          <w:i w:val="0"/>
        </w:rPr>
        <w:t xml:space="preserve"> thesis treats these as </w:t>
      </w:r>
      <w:r>
        <w:rPr>
          <w:b/>
          <w:i w:val="0"/>
        </w:rPr>
        <w:t>Deep State control nodes</w:t>
      </w:r>
      <w:r>
        <w:rPr>
          <w:b w:val="0"/>
          <w:i w:val="0"/>
        </w:rPr>
        <w:t xml:space="preserve"> in the post-Horde order. The fraternity is one conduit through which architectural and ritual templates persisted after operative masonry ceased to be an imperial arm.</w:t>
      </w:r>
    </w:p>
    <w:p/>
    <w:p>
      <w:pPr>
        <w:sectPr>
          <w:headerReference w:type="default" r:id="rId372"/>
          <w:footerReference w:type="default" r:id="rId373"/>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IX</w:t>
      </w:r>
    </w:p>
    <w:p>
      <w:pPr>
        <w:pStyle w:val="Heading1"/>
        <w:jc w:val="center"/>
      </w:pPr>
      <w:r>
        <w:rPr>
          <w:b/>
        </w:rPr>
        <w:t>15th Century: Ottoman Conquest of Europe.</w:t>
      </w:r>
    </w:p>
    <w:p>
      <w:pPr>
        <w:pStyle w:val="Quote"/>
      </w:pPr>
      <w:r>
        <w:rPr>
          <w:b w:val="0"/>
          <w:i w:val="0"/>
          <w:sz w:val="19"/>
        </w:rPr>
      </w:r>
      <w:r>
        <w:rPr>
          <w:b/>
          <w:i w:val="0"/>
          <w:sz w:val="19"/>
        </w:rPr>
        <w:t>TL;DR:</w:t>
      </w:r>
      <w:r>
        <w:rPr>
          <w:b w:val="0"/>
          <w:i w:val="0"/>
          <w:sz w:val="19"/>
        </w:rPr>
        <w:t xml:space="preserve"> </w:t>
      </w:r>
      <w:r>
        <w:rPr>
          <w:b/>
          <w:i w:val="0"/>
          <w:sz w:val="19"/>
        </w:rPr>
        <w:t>Schism</w:t>
      </w:r>
      <w:r>
        <w:rPr>
          <w:b w:val="0"/>
          <w:i w:val="0"/>
          <w:sz w:val="19"/>
        </w:rPr>
        <w:t xml:space="preserve"> and </w:t>
      </w:r>
      <w:r>
        <w:rPr>
          <w:b/>
          <w:i w:val="0"/>
          <w:sz w:val="19"/>
        </w:rPr>
        <w:t>venereal panic</w:t>
      </w:r>
      <w:r>
        <w:rPr>
          <w:b w:val="0"/>
          <w:i w:val="0"/>
          <w:sz w:val="19"/>
        </w:rPr>
        <w:t xml:space="preserve"> supply the Deep State’s </w:t>
      </w:r>
      <w:r>
        <w:rPr>
          <w:b/>
          <w:i w:val="0"/>
          <w:sz w:val="19"/>
        </w:rPr>
        <w:t>casus belli</w:t>
      </w:r>
      <w:r>
        <w:rPr>
          <w:b w:val="0"/>
          <w:i w:val="0"/>
          <w:sz w:val="19"/>
        </w:rPr>
        <w:t xml:space="preserve">; </w:t>
      </w:r>
      <w:r>
        <w:rPr>
          <w:b/>
          <w:i w:val="0"/>
          <w:sz w:val="19"/>
        </w:rPr>
        <w:t>Jesuits</w:t>
      </w:r>
      <w:r>
        <w:rPr>
          <w:b w:val="0"/>
          <w:i w:val="0"/>
          <w:sz w:val="19"/>
        </w:rPr>
        <w:t xml:space="preserve"> scale redacted </w:t>
      </w:r>
      <w:r>
        <w:rPr>
          <w:b/>
          <w:i w:val="0"/>
          <w:sz w:val="19"/>
        </w:rPr>
        <w:t>monotheism</w:t>
      </w:r>
      <w:r>
        <w:rPr>
          <w:b w:val="0"/>
          <w:i w:val="0"/>
          <w:sz w:val="19"/>
        </w:rPr>
        <w:t xml:space="preserve">; </w:t>
      </w:r>
      <w:r>
        <w:rPr>
          <w:b/>
          <w:i w:val="0"/>
          <w:sz w:val="19"/>
        </w:rPr>
        <w:t>1421 Bulat</w:t>
      </w:r>
      <w:r>
        <w:rPr>
          <w:b w:val="0"/>
          <w:i w:val="0"/>
          <w:sz w:val="19"/>
        </w:rPr>
        <w:t xml:space="preserve"> meteor and </w:t>
      </w:r>
      <w:r>
        <w:rPr>
          <w:b/>
          <w:i w:val="0"/>
          <w:sz w:val="19"/>
        </w:rPr>
        <w:t>1453 Czar-Grad</w:t>
      </w:r>
      <w:r>
        <w:rPr>
          <w:b w:val="0"/>
          <w:i w:val="0"/>
          <w:sz w:val="19"/>
        </w:rPr>
        <w:t xml:space="preserve"> set the military hinge toward </w:t>
      </w:r>
      <w:r>
        <w:rPr>
          <w:b/>
          <w:i w:val="0"/>
          <w:sz w:val="19"/>
        </w:rPr>
        <w:t>1492</w:t>
      </w:r>
      <w:r>
        <w:rPr>
          <w:b w:val="0"/>
          <w:i w:val="0"/>
          <w:sz w:val="19"/>
        </w:rPr>
        <w:t xml:space="preserve">; </w:t>
      </w:r>
      <w:r>
        <w:rPr>
          <w:b/>
          <w:i w:val="0"/>
          <w:sz w:val="19"/>
        </w:rPr>
        <w:t>Joan</w:t>
      </w:r>
      <w:r>
        <w:rPr>
          <w:b w:val="0"/>
          <w:i w:val="0"/>
          <w:sz w:val="19"/>
        </w:rPr>
        <w:t xml:space="preserve"> straddles </w:t>
      </w:r>
      <w:r>
        <w:rPr>
          <w:b/>
          <w:i w:val="0"/>
          <w:sz w:val="19"/>
        </w:rPr>
        <w:t>~1431</w:t>
      </w:r>
      <w:r>
        <w:rPr>
          <w:b w:val="0"/>
          <w:i w:val="0"/>
          <w:sz w:val="19"/>
        </w:rPr>
        <w:t xml:space="preserve"> vs </w:t>
      </w:r>
      <w:r>
        <w:rPr>
          <w:b/>
          <w:i w:val="0"/>
          <w:sz w:val="19"/>
        </w:rPr>
        <w:t>~1580</w:t>
      </w:r>
      <w:r>
        <w:rPr>
          <w:b w:val="0"/>
          <w:i w:val="0"/>
          <w:sz w:val="19"/>
        </w:rPr>
        <w:t xml:space="preserve"> dating.</w:t>
      </w:r>
    </w:p>
    <w:p>
      <w:r>
        <w:rPr>
          <w:b w:val="0"/>
          <w:i w:val="0"/>
        </w:rPr>
        <w:t>{.book-illustration}</w:t>
      </w:r>
    </w:p>
    <w:p>
      <w:pPr>
        <w:jc w:val="center"/>
      </w:pPr>
      <w:r>
        <w:drawing>
          <wp:inline xmlns:a="http://schemas.openxmlformats.org/drawingml/2006/main" xmlns:pic="http://schemas.openxmlformats.org/drawingml/2006/picture">
            <wp:extent cx="3657600" cy="589788"/>
            <wp:docPr id="13" name="Picture 13"/>
            <wp:cNvGraphicFramePr>
              <a:graphicFrameLocks noChangeAspect="1"/>
            </wp:cNvGraphicFramePr>
            <a:graphic>
              <a:graphicData uri="http://schemas.openxmlformats.org/drawingml/2006/picture">
                <pic:pic>
                  <pic:nvPicPr>
                    <pic:cNvPr id="0" name="image.jpg"/>
                    <pic:cNvPicPr/>
                  </pic:nvPicPr>
                  <pic:blipFill>
                    <a:blip r:embed="rId395"/>
                    <a:stretch>
                      <a:fillRect/>
                    </a:stretch>
                  </pic:blipFill>
                  <pic:spPr>
                    <a:xfrm>
                      <a:off x="0" y="0"/>
                      <a:ext cx="3657600" cy="589788"/>
                    </a:xfrm>
                    <a:prstGeom prst="rect"/>
                  </pic:spPr>
                </pic:pic>
              </a:graphicData>
            </a:graphic>
          </wp:inline>
        </w:drawing>
      </w:r>
    </w:p>
    <w:p>
      <w:pPr>
        <w:pStyle w:val="Caption"/>
      </w:pPr>
      <w:r>
        <w:t>15th Century — Events</w:t>
      </w:r>
    </w:p>
    <w:p>
      <w:r>
        <w:rPr>
          <w:b w:val="0"/>
          <w:i w:val="0"/>
        </w:rPr>
        <w:t>The religious schism in Europe continued to grow into the 15th century with no clear solutions available.</w:t>
      </w:r>
      <w:r>
        <w:rPr>
          <w:b w:val="0"/>
          <w:i w:val="0"/>
        </w:rPr>
        <w:t xml:space="preserve"> </w:t>
      </w:r>
      <w:r>
        <w:rPr>
          <w:b w:val="0"/>
          <w:i w:val="0"/>
        </w:rPr>
        <w:t xml:space="preserve">Once again, this allowed the Deep State to exploit the situation laying the foundations for the </w:t>
      </w:r>
      <w:r>
        <w:rPr>
          <w:b w:val="0"/>
          <w:i/>
        </w:rPr>
        <w:t>next war</w:t>
      </w:r>
      <w:r>
        <w:rPr>
          <w:b w:val="0"/>
          <w:i w:val="0"/>
        </w:rPr>
        <w:t>.</w:t>
      </w:r>
      <w:r>
        <w:rPr>
          <w:b w:val="0"/>
          <w:i w:val="0"/>
        </w:rPr>
        <w:t xml:space="preserve"> </w:t>
      </w:r>
      <w:r>
        <w:rPr>
          <w:b w:val="0"/>
          <w:i w:val="0"/>
        </w:rPr>
        <w:t xml:space="preserve">They just needed to find a </w:t>
      </w:r>
      <w:r>
        <w:rPr>
          <w:b w:val="0"/>
          <w:i/>
        </w:rPr>
        <w:t>good reason</w:t>
      </w:r>
      <w:r>
        <w:rPr>
          <w:b w:val="0"/>
          <w:i w:val="0"/>
        </w:rPr>
        <w:t xml:space="preserve"> to trigger it.</w:t>
      </w:r>
    </w:p>
    <w:p>
      <w:r>
        <w:rPr>
          <w:b w:val="0"/>
          <w:i w:val="0"/>
        </w:rPr>
        <w:t>By the middle of the 15th century, the popularity of</w:t>
      </w:r>
      <w:r>
        <w:rPr>
          <w:b w:val="0"/>
          <w:i w:val="0"/>
        </w:rPr>
        <w:t xml:space="preserve"> </w:t>
      </w:r>
      <w:r>
        <w:rPr>
          <w:b w:val="0"/>
          <w:i w:val="0"/>
        </w:rPr>
        <w:t xml:space="preserve">Dionysian </w:t>
      </w:r>
      <w:hyperlink r:id="rId396">
        <w:r>
          <w:rPr>
            <w:b w:val="0"/>
            <w:i w:val="0"/>
            <w:color w:val="B8860B"/>
          </w:rPr>
          <w:t>orgies</w:t>
        </w:r>
      </w:hyperlink>
      <w:r>
        <w:rPr>
          <w:b w:val="0"/>
          <w:i w:val="0"/>
        </w:rPr>
        <w:t xml:space="preserve"> had led to the</w:t>
      </w:r>
      <w:r>
        <w:rPr>
          <w:b w:val="0"/>
          <w:i w:val="0"/>
        </w:rPr>
        <w:t xml:space="preserve"> </w:t>
      </w:r>
      <w:r>
        <w:rPr>
          <w:b w:val="0"/>
          <w:i w:val="0"/>
        </w:rPr>
        <w:t>widespread proliferation of transmissible disease. Knowledge of disease and medicine was still limited, and</w:t>
      </w:r>
      <w:r>
        <w:rPr>
          <w:b w:val="0"/>
          <w:i w:val="0"/>
        </w:rPr>
        <w:t xml:space="preserve"> </w:t>
      </w:r>
      <w:r>
        <w:rPr>
          <w:b w:val="0"/>
          <w:i w:val="0"/>
        </w:rPr>
        <w:t>superstitious populations would regard the spread of illness with suspicion, often exiling the sick. The Empire had a</w:t>
      </w:r>
      <w:r>
        <w:rPr>
          <w:b w:val="0"/>
          <w:i w:val="0"/>
        </w:rPr>
        <w:t xml:space="preserve"> </w:t>
      </w:r>
      <w:r>
        <w:rPr>
          <w:b w:val="0"/>
          <w:i w:val="0"/>
        </w:rPr>
        <w:t xml:space="preserve">serious problem and didn't know how to solve it. It was once again time for the </w:t>
      </w:r>
      <w:r>
        <w:rPr>
          <w:b/>
          <w:i w:val="0"/>
        </w:rPr>
        <w:t>Deep State</w:t>
      </w:r>
      <w:r>
        <w:rPr>
          <w:b w:val="0"/>
          <w:i w:val="0"/>
        </w:rPr>
        <w:t xml:space="preserve"> to step in and take</w:t>
      </w:r>
      <w:r>
        <w:rPr>
          <w:b w:val="0"/>
          <w:i w:val="0"/>
        </w:rPr>
        <w:t xml:space="preserve"> </w:t>
      </w:r>
      <w:r>
        <w:rPr>
          <w:b w:val="0"/>
          <w:i w:val="0"/>
        </w:rPr>
        <w:t>advantage. The fear of wide-spread disease could be exploited to bring Europe into a new Crusade. They had the</w:t>
      </w:r>
      <w:r>
        <w:rPr>
          <w:b w:val="0"/>
          <w:i w:val="0"/>
        </w:rPr>
        <w:t xml:space="preserve"> </w:t>
      </w:r>
      <w:r>
        <w:rPr>
          <w:b w:val="0"/>
          <w:i/>
        </w:rPr>
        <w:t>reason</w:t>
      </w:r>
      <w:r>
        <w:rPr>
          <w:b w:val="0"/>
          <w:i w:val="0"/>
        </w:rPr>
        <w:t xml:space="preserve"> to go to war-now they needed the </w:t>
      </w:r>
      <w:r>
        <w:rPr>
          <w:b w:val="0"/>
          <w:i/>
        </w:rPr>
        <w:t>means</w:t>
      </w:r>
      <w:r>
        <w:rPr>
          <w:b w:val="0"/>
          <w:i w:val="0"/>
        </w:rPr>
        <w:t>.</w:t>
      </w:r>
    </w:p>
    <w:p>
      <w:pPr>
        <w:pStyle w:val="Heading2"/>
        <w:keepNext/>
        <w:keepLines/>
      </w:pPr>
      <w:r>
        <w:t>Jesuit Operations: Conversion, Catholicism, and the New World</w:t>
      </w:r>
    </w:p>
    <w:p>
      <w:r>
        <w:rPr>
          <w:b w:val="0"/>
          <w:i w:val="0"/>
        </w:rPr>
        <w:t xml:space="preserve">The Jesuits — the </w:t>
      </w:r>
      <w:hyperlink r:id="rId397">
        <w:r>
          <w:rPr>
            <w:b w:val="0"/>
            <w:i w:val="0"/>
            <w:color w:val="B8860B"/>
          </w:rPr>
          <w:t>Secret Society of Jesus</w:t>
        </w:r>
      </w:hyperlink>
      <w:r>
        <w:rPr>
          <w:b w:val="0"/>
          <w:i w:val="0"/>
        </w:rPr>
        <w:t xml:space="preserve"> — became the primary instrument for spreading reformed monotheism globally. See </w:t>
      </w:r>
      <w:hyperlink r:id="rId268">
        <w:r>
          <w:rPr>
            <w:b w:val="0"/>
            <w:i w:val="0"/>
            <w:color w:val="B8860B"/>
          </w:rPr>
          <w:t>Jesuit Ops: Conversion &amp; Empire</w:t>
        </w:r>
      </w:hyperlink>
      <w:r>
        <w:rPr>
          <w:b w:val="0"/>
          <w:i w:val="0"/>
        </w:rPr>
        <w:t xml:space="preserve"> in the Appendix.</w:t>
      </w:r>
    </w:p>
    <w:p>
      <w:pPr>
        <w:pStyle w:val="Heading2"/>
        <w:keepNext/>
        <w:keepLines/>
      </w:pPr>
      <w:r>
        <w:t>1421 CE — Meteorite falls on Yaroslavl</w:t>
      </w:r>
    </w:p>
    <w:p>
      <w:r>
        <w:rPr>
          <w:b w:val="0"/>
          <w:i w:val="0"/>
        </w:rPr>
        <w:t xml:space="preserve">In </w:t>
      </w:r>
      <w:r>
        <w:rPr>
          <w:b/>
          <w:i w:val="0"/>
        </w:rPr>
        <w:t>1421 CE</w:t>
      </w:r>
      <w:r>
        <w:rPr>
          <w:b w:val="0"/>
          <w:i w:val="0"/>
        </w:rPr>
        <w:t xml:space="preserve">, a meteor fell near Yaroslavl, yielding star metal that Hordian smiths forged into Bulat steel — a decisive advantage in the campaigns that followed. See </w:t>
      </w:r>
      <w:hyperlink r:id="rId398">
        <w:r>
          <w:rPr>
            <w:b w:val="0"/>
            <w:i w:val="0"/>
            <w:color w:val="B8860B"/>
          </w:rPr>
          <w:t>1421 CE — Meteorite falls on Yaroslavl</w:t>
        </w:r>
      </w:hyperlink>
      <w:r>
        <w:rPr>
          <w:b w:val="0"/>
          <w:i w:val="0"/>
        </w:rPr>
        <w:t xml:space="preserve"> for relics, the Kaaba </w:t>
      </w:r>
      <w:r>
        <w:rPr>
          <w:b w:val="0"/>
          <w:i/>
        </w:rPr>
        <w:t>arc</w:t>
      </w:r>
      <w:r>
        <w:rPr>
          <w:b w:val="0"/>
          <w:i w:val="0"/>
        </w:rPr>
        <w:t>, and predictive programming in modern media.</w:t>
      </w:r>
    </w:p>
    <w:p>
      <w:pPr>
        <w:pStyle w:val="Heading2"/>
        <w:keepNext/>
        <w:keepLines/>
      </w:pPr>
      <w:r>
        <w:t>Joan of Arc (Scaligerian dating: ~1431 CE)</w:t>
      </w:r>
    </w:p>
    <w:p>
      <w:r>
        <w:rPr>
          <w:b w:val="0"/>
          <w:i w:val="0"/>
        </w:rPr>
        <w:t xml:space="preserve">Scaligerian chronology places Joan of Arc's execution at ~1431 CE in Rouen, France. In Fomenko's New Chronology, this event is dated to </w:t>
      </w:r>
      <w:r>
        <w:rPr>
          <w:b/>
          <w:i w:val="0"/>
        </w:rPr>
        <w:t>~1580 CE</w:t>
      </w:r>
      <w:r>
        <w:rPr>
          <w:b w:val="0"/>
          <w:i w:val="0"/>
        </w:rPr>
        <w:t xml:space="preserve"> during the post-Oprichnina suppression period, part of the broader Reformation-era Inquisition campaign that annihilated the Cathars. See </w:t>
      </w:r>
      <w:hyperlink r:id="rId399">
        <w:r>
          <w:rPr>
            <w:b w:val="0"/>
            <w:i w:val="0"/>
            <w:color w:val="B8860B"/>
          </w:rPr>
          <w:t>1580 CE — Jeanne d'Arc is executed in Rouen, France</w:t>
        </w:r>
      </w:hyperlink>
      <w:r>
        <w:rPr>
          <w:b w:val="0"/>
          <w:i w:val="0"/>
        </w:rPr>
        <w:t xml:space="preserve"> for the full analysis connecting Joan to the Cathar annihilation, witch burning, and late-stage martyrdom of the original gnostic royal Christianity.</w:t>
      </w:r>
    </w:p>
    <w:p/>
    <w:p>
      <w:pPr>
        <w:spacing w:before="280" w:after="40"/>
        <w:jc w:val="center"/>
      </w:pPr>
      <w:r>
        <w:rPr>
          <w:color w:val="B8860B"/>
          <w:sz w:val="24"/>
        </w:rPr>
        <w:t>— ✦ —</w:t>
      </w:r>
    </w:p>
    <w:p>
      <w:pPr>
        <w:keepNext/>
        <w:spacing w:before="0" w:after="40"/>
      </w:pPr>
      <w:r>
        <w:rPr>
          <w:rFonts w:ascii="Libre Franklin" w:hAnsi="Libre Franklin"/>
          <w:b/>
          <w:color w:val="B8860B"/>
          <w:sz w:val="18"/>
        </w:rPr>
        <w:t>CHAPTER 42</w:t>
      </w:r>
    </w:p>
    <w:p>
      <w:pPr>
        <w:pStyle w:val="Heading2"/>
        <w:keepNext/>
        <w:keepLines/>
      </w:pPr>
      <w:r>
        <w:rPr>
          <w:b/>
        </w:rPr>
        <w:t>Meteorite falls on Yaroslavl</w:t>
      </w:r>
    </w:p>
    <w:p>
      <w:pPr>
        <w:pStyle w:val="Quote"/>
      </w:pPr>
      <w:r>
        <w:rPr>
          <w:b w:val="0"/>
          <w:i w:val="0"/>
          <w:sz w:val="19"/>
        </w:rPr>
      </w:r>
      <w:r>
        <w:rPr>
          <w:b/>
          <w:i w:val="0"/>
          <w:sz w:val="19"/>
        </w:rPr>
        <w:t>TL;DR:</w:t>
      </w:r>
      <w:r>
        <w:rPr>
          <w:b w:val="0"/>
          <w:i w:val="0"/>
          <w:sz w:val="19"/>
        </w:rPr>
        <w:t xml:space="preserve"> </w:t>
      </w:r>
      <w:r>
        <w:rPr>
          <w:b/>
          <w:i w:val="0"/>
          <w:sz w:val="19"/>
        </w:rPr>
        <w:t>1421</w:t>
      </w:r>
      <w:r>
        <w:rPr>
          <w:b w:val="0"/>
          <w:i w:val="0"/>
          <w:sz w:val="19"/>
        </w:rPr>
        <w:t xml:space="preserve"> </w:t>
      </w:r>
      <w:r>
        <w:rPr>
          <w:b/>
          <w:i w:val="0"/>
          <w:sz w:val="19"/>
        </w:rPr>
        <w:t>Yaroslavl</w:t>
      </w:r>
      <w:r>
        <w:rPr>
          <w:b w:val="0"/>
          <w:i w:val="0"/>
          <w:sz w:val="19"/>
        </w:rPr>
        <w:t xml:space="preserve"> impact yields </w:t>
      </w:r>
      <w:r>
        <w:rPr>
          <w:b/>
          <w:i w:val="0"/>
          <w:sz w:val="19"/>
        </w:rPr>
        <w:t>Bulat</w:t>
      </w:r>
      <w:r>
        <w:rPr>
          <w:b w:val="0"/>
          <w:i w:val="0"/>
          <w:sz w:val="19"/>
        </w:rPr>
        <w:t xml:space="preserve"> alloy and a </w:t>
      </w:r>
      <w:r>
        <w:rPr>
          <w:b/>
          <w:i w:val="0"/>
          <w:sz w:val="19"/>
        </w:rPr>
        <w:t>Kaaba</w:t>
      </w:r>
      <w:r>
        <w:rPr>
          <w:b w:val="0"/>
          <w:i w:val="0"/>
          <w:sz w:val="19"/>
        </w:rPr>
        <w:t xml:space="preserve"> </w:t>
      </w:r>
      <w:r>
        <w:rPr>
          <w:b w:val="0"/>
          <w:i/>
          <w:sz w:val="19"/>
        </w:rPr>
        <w:t>arc</w:t>
      </w:r>
      <w:r>
        <w:rPr>
          <w:b w:val="0"/>
          <w:i w:val="0"/>
          <w:sz w:val="19"/>
        </w:rPr>
        <w:t xml:space="preserve"> of holy debris; Horde smiths gain blade supremacy and </w:t>
      </w:r>
      <w:r>
        <w:rPr>
          <w:b/>
          <w:i w:val="0"/>
          <w:sz w:val="19"/>
        </w:rPr>
        <w:t>omen</w:t>
      </w:r>
      <w:r>
        <w:rPr>
          <w:b w:val="0"/>
          <w:i w:val="0"/>
          <w:sz w:val="19"/>
        </w:rPr>
        <w:t xml:space="preserve"> warfare; the tale </w:t>
      </w:r>
      <w:r>
        <w:rPr>
          <w:b/>
          <w:i w:val="0"/>
          <w:sz w:val="19"/>
        </w:rPr>
        <w:t>refracts</w:t>
      </w:r>
      <w:r>
        <w:rPr>
          <w:b w:val="0"/>
          <w:i w:val="0"/>
          <w:sz w:val="19"/>
        </w:rPr>
        <w:t xml:space="preserve"> into Greek, Roman, Islamic, and </w:t>
      </w:r>
      <w:r>
        <w:rPr>
          <w:b/>
          <w:i w:val="0"/>
          <w:sz w:val="19"/>
        </w:rPr>
        <w:t>modern star-metal</w:t>
      </w:r>
      <w:r>
        <w:rPr>
          <w:b w:val="0"/>
          <w:i w:val="0"/>
          <w:sz w:val="19"/>
        </w:rPr>
        <w:t xml:space="preserve"> fiction before arming </w:t>
      </w:r>
      <w:r>
        <w:rPr>
          <w:b/>
          <w:i w:val="0"/>
          <w:sz w:val="19"/>
        </w:rPr>
        <w:t>1453</w:t>
      </w:r>
      <w:r>
        <w:rPr>
          <w:b w:val="0"/>
          <w:i w:val="0"/>
          <w:sz w:val="19"/>
        </w:rPr>
        <w:t>.</w:t>
      </w:r>
    </w:p>
    <w:p>
      <w:r>
        <w:rPr>
          <w:b w:val="0"/>
          <w:i w:val="0"/>
        </w:rPr>
        <w:t>In the year 1421, a meteor unexpectedly fell to the earth out of a fiery cloud</w:t>
      </w:r>
      <w:r>
        <w:rPr>
          <w:b w:val="0"/>
          <w:i w:val="0"/>
        </w:rPr>
        <w:t xml:space="preserve"> </w:t>
      </w:r>
      <w:r>
        <w:rPr>
          <w:b w:val="0"/>
          <w:i w:val="0"/>
        </w:rPr>
        <w:t xml:space="preserve">near </w:t>
      </w:r>
      <w:hyperlink r:id="rId400">
        <w:r>
          <w:rPr>
            <w:b w:val="0"/>
            <w:i w:val="0"/>
            <w:color w:val="B8860B"/>
          </w:rPr>
          <w:t>Yaroslavl</w:t>
        </w:r>
      </w:hyperlink>
      <w:r>
        <w:rPr>
          <w:b w:val="0"/>
          <w:i w:val="0"/>
        </w:rPr>
        <w:t xml:space="preserve"> </w:t>
      </w:r>
      <w:r>
        <w:rPr>
          <w:b w:val="0"/>
          <w:i w:val="0"/>
        </w:rPr>
        <w:t>leaving behind a giant meteorite composed of heavy metals. The object was considered a holy relic, but the significance of</w:t>
      </w:r>
      <w:r>
        <w:rPr>
          <w:b w:val="0"/>
          <w:i w:val="0"/>
        </w:rPr>
        <w:t xml:space="preserve"> </w:t>
      </w:r>
      <w:r>
        <w:rPr>
          <w:b w:val="0"/>
          <w:i w:val="0"/>
        </w:rPr>
        <w:t>its arrival was unclear. Eventually the Hordian craftsmen experimented with the debris. They quickly found that when</w:t>
      </w:r>
      <w:r>
        <w:rPr>
          <w:b w:val="0"/>
          <w:i w:val="0"/>
        </w:rPr>
        <w:t xml:space="preserve"> </w:t>
      </w:r>
      <w:r>
        <w:rPr>
          <w:b w:val="0"/>
          <w:i w:val="0"/>
        </w:rPr>
        <w:t xml:space="preserve">used as an additive, a strong resilient steel could be smelted—the famous Damascus (i.e. Moscovian) </w:t>
      </w:r>
      <w:hyperlink r:id="rId401">
        <w:r>
          <w:rPr>
            <w:b w:val="0"/>
            <w:i w:val="0"/>
            <w:color w:val="B8860B"/>
          </w:rPr>
          <w:t>Bulat</w:t>
        </w:r>
      </w:hyperlink>
      <w:r>
        <w:rPr>
          <w:b w:val="0"/>
          <w:i w:val="0"/>
        </w:rPr>
        <w:t xml:space="preserve"> Steel.</w:t>
      </w:r>
    </w:p>
    <w:p>
      <w:r>
        <w:rPr>
          <w:b w:val="0"/>
          <w:i w:val="0"/>
        </w:rPr>
        <w:t>This invention gave the Rus-Horde Empire a new war advantage. Not only would the stronger metal cut through that of any</w:t>
      </w:r>
      <w:r>
        <w:rPr>
          <w:b w:val="0"/>
          <w:i w:val="0"/>
        </w:rPr>
        <w:t xml:space="preserve"> </w:t>
      </w:r>
      <w:r>
        <w:rPr>
          <w:b w:val="0"/>
          <w:i w:val="0"/>
        </w:rPr>
        <w:t>opposing army, but it offered a psychological advantage as well. The enemy would regard the metal itself as a gift from</w:t>
      </w:r>
      <w:r>
        <w:rPr>
          <w:b w:val="0"/>
          <w:i w:val="0"/>
        </w:rPr>
        <w:t xml:space="preserve"> </w:t>
      </w:r>
      <w:r>
        <w:rPr>
          <w:b w:val="0"/>
          <w:i w:val="0"/>
        </w:rPr>
        <w:t>the Gods, and a sign that They favored Rus-Horde crusaders. Later this story was</w:t>
      </w:r>
      <w:r>
        <w:rPr>
          <w:b w:val="0"/>
          <w:i w:val="0"/>
        </w:rPr>
        <w:t xml:space="preserve"> </w:t>
      </w:r>
      <w:hyperlink r:id="rId402">
        <w:r>
          <w:rPr>
            <w:b w:val="0"/>
            <w:i w:val="0"/>
            <w:color w:val="B8860B"/>
          </w:rPr>
          <w:t>reflected</w:t>
        </w:r>
      </w:hyperlink>
      <w:r>
        <w:rPr>
          <w:b w:val="0"/>
          <w:i w:val="0"/>
        </w:rPr>
        <w:t xml:space="preserve"> in the literature of Islam, Christianity, "Ancient"</w:t>
      </w:r>
      <w:r>
        <w:rPr>
          <w:b w:val="0"/>
          <w:i w:val="0"/>
        </w:rPr>
        <w:t xml:space="preserve"> </w:t>
      </w:r>
      <w:r>
        <w:rPr>
          <w:b w:val="0"/>
          <w:i w:val="0"/>
        </w:rPr>
        <w:t xml:space="preserve">Rome and Greece, as well as in </w:t>
      </w:r>
      <w:hyperlink r:id="rId237">
        <w:r>
          <w:rPr>
            <w:b w:val="0"/>
            <w:i w:val="0"/>
            <w:color w:val="B8860B"/>
          </w:rPr>
          <w:t>modern media</w:t>
        </w:r>
      </w:hyperlink>
      <w:r>
        <w:rPr>
          <w:b w:val="0"/>
          <w:i w:val="0"/>
        </w:rPr>
        <w:t>. During their military</w:t>
      </w:r>
      <w:r>
        <w:rPr>
          <w:b w:val="0"/>
          <w:i w:val="0"/>
        </w:rPr>
        <w:t xml:space="preserve"> </w:t>
      </w:r>
      <w:r>
        <w:rPr>
          <w:b w:val="0"/>
          <w:i w:val="0"/>
        </w:rPr>
        <w:t xml:space="preserve">campaigns the Hordians and Atamans (Ottomans) carried the debris of the Yaroslavl meteor in a holy </w:t>
      </w:r>
      <w:r>
        <w:rPr>
          <w:b w:val="0"/>
          <w:i/>
        </w:rPr>
        <w:t>arc</w:t>
      </w:r>
      <w:r>
        <w:rPr>
          <w:b w:val="0"/>
          <w:i w:val="0"/>
        </w:rPr>
        <w:t xml:space="preserve"> called Kaaba.</w:t>
      </w:r>
    </w:p>
    <w:p>
      <w:r>
        <w:rPr>
          <w:b w:val="0"/>
          <w:i w:val="0"/>
        </w:rPr>
        <w:t xml:space="preserve">Star metal armed Horde forces in the climactic </w:t>
      </w:r>
      <w:hyperlink r:id="rId403">
        <w:r>
          <w:rPr>
            <w:b w:val="0"/>
            <w:i w:val="0"/>
            <w:color w:val="B8860B"/>
          </w:rPr>
          <w:t>Fall of Czar-Grad (Constantinople)</w:t>
        </w:r>
      </w:hyperlink>
      <w:r>
        <w:rPr>
          <w:b w:val="0"/>
          <w:i w:val="0"/>
        </w:rPr>
        <w:t xml:space="preserve"> in </w:t>
      </w:r>
      <w:r>
        <w:rPr>
          <w:b/>
          <w:i w:val="0"/>
        </w:rPr>
        <w:t>1453 CE</w:t>
      </w:r>
      <w:r>
        <w:rPr>
          <w:b w:val="0"/>
          <w:i w:val="0"/>
        </w:rPr>
        <w:t xml:space="preserve"> — the siege that concluded the Hundred Years' War (conventionally framed as "England vs. France" but in New Chronology, Western Europe's failed resistance against the Russia-Horde).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43</w:t>
      </w:r>
    </w:p>
    <w:p>
      <w:pPr>
        <w:pStyle w:val="Heading2"/>
        <w:keepNext/>
        <w:keepLines/>
      </w:pPr>
      <w:r>
        <w:rPr>
          <w:b/>
        </w:rPr>
        <w:t>Fall of Czar-Grad (Constantinople)</w:t>
      </w:r>
    </w:p>
    <w:p>
      <w:pPr>
        <w:pStyle w:val="Quote"/>
      </w:pPr>
      <w:r>
        <w:rPr>
          <w:b w:val="0"/>
          <w:i w:val="0"/>
          <w:sz w:val="19"/>
        </w:rPr>
      </w:r>
      <w:r>
        <w:rPr>
          <w:b/>
          <w:i w:val="0"/>
          <w:sz w:val="19"/>
        </w:rPr>
        <w:t>TL;DR:</w:t>
      </w:r>
      <w:r>
        <w:rPr>
          <w:b w:val="0"/>
          <w:i w:val="0"/>
          <w:sz w:val="19"/>
        </w:rPr>
        <w:t xml:space="preserve"> </w:t>
      </w:r>
      <w:r>
        <w:rPr>
          <w:b/>
          <w:i w:val="0"/>
          <w:sz w:val="19"/>
        </w:rPr>
        <w:t>1453</w:t>
      </w:r>
      <w:r>
        <w:rPr>
          <w:b w:val="0"/>
          <w:i w:val="0"/>
          <w:sz w:val="19"/>
        </w:rPr>
        <w:t xml:space="preserve"> takes </w:t>
      </w:r>
      <w:r>
        <w:rPr>
          <w:b/>
          <w:i w:val="0"/>
          <w:sz w:val="19"/>
        </w:rPr>
        <w:t>Czar-Grad</w:t>
      </w:r>
      <w:r>
        <w:rPr>
          <w:b w:val="0"/>
          <w:i w:val="0"/>
          <w:sz w:val="19"/>
        </w:rPr>
        <w:t xml:space="preserve"> as scriptural </w:t>
      </w:r>
      <w:r>
        <w:rPr>
          <w:b/>
          <w:i w:val="0"/>
          <w:sz w:val="19"/>
        </w:rPr>
        <w:t>Jericho</w:t>
      </w:r>
      <w:r>
        <w:rPr>
          <w:b w:val="0"/>
          <w:i w:val="0"/>
          <w:sz w:val="19"/>
        </w:rPr>
        <w:t>—</w:t>
      </w:r>
      <w:r>
        <w:rPr>
          <w:b/>
          <w:i w:val="0"/>
          <w:sz w:val="19"/>
        </w:rPr>
        <w:t>cannon</w:t>
      </w:r>
      <w:r>
        <w:rPr>
          <w:b w:val="0"/>
          <w:i w:val="0"/>
          <w:sz w:val="19"/>
        </w:rPr>
        <w:t xml:space="preserve"> “trumpets,” </w:t>
      </w:r>
      <w:r>
        <w:rPr>
          <w:b/>
          <w:i w:val="0"/>
          <w:sz w:val="19"/>
        </w:rPr>
        <w:t>Bulat</w:t>
      </w:r>
      <w:r>
        <w:rPr>
          <w:b w:val="0"/>
          <w:i w:val="0"/>
          <w:sz w:val="19"/>
        </w:rPr>
        <w:t xml:space="preserve"> storm parties, </w:t>
      </w:r>
      <w:r>
        <w:rPr>
          <w:b/>
          <w:i w:val="0"/>
          <w:sz w:val="19"/>
        </w:rPr>
        <w:t>Cossack</w:t>
      </w:r>
      <w:r>
        <w:rPr>
          <w:b w:val="0"/>
          <w:i w:val="0"/>
          <w:sz w:val="19"/>
        </w:rPr>
        <w:t xml:space="preserve"> pursuit; open Western defeat forces </w:t>
      </w:r>
      <w:r>
        <w:rPr>
          <w:b/>
          <w:i w:val="0"/>
          <w:sz w:val="19"/>
        </w:rPr>
        <w:t>Latin</w:t>
      </w:r>
      <w:r>
        <w:rPr>
          <w:b w:val="0"/>
          <w:i w:val="0"/>
          <w:sz w:val="19"/>
        </w:rPr>
        <w:t xml:space="preserve">, </w:t>
      </w:r>
      <w:r>
        <w:rPr>
          <w:b/>
          <w:i w:val="0"/>
          <w:sz w:val="19"/>
        </w:rPr>
        <w:t>Jesuit</w:t>
      </w:r>
      <w:r>
        <w:rPr>
          <w:b w:val="0"/>
          <w:i w:val="0"/>
          <w:sz w:val="19"/>
        </w:rPr>
        <w:t xml:space="preserve"> redaction, and the road to </w:t>
      </w:r>
      <w:r>
        <w:rPr>
          <w:b/>
          <w:i w:val="0"/>
          <w:sz w:val="19"/>
        </w:rPr>
        <w:t>1492</w:t>
      </w:r>
      <w:r>
        <w:rPr>
          <w:b w:val="0"/>
          <w:i w:val="0"/>
          <w:sz w:val="19"/>
        </w:rPr>
        <w:t xml:space="preserve"> </w:t>
      </w:r>
      <w:r>
        <w:rPr>
          <w:b/>
          <w:i w:val="0"/>
          <w:sz w:val="19"/>
        </w:rPr>
        <w:t>subversion</w:t>
      </w:r>
      <w:r>
        <w:rPr>
          <w:b w:val="0"/>
          <w:i w:val="0"/>
          <w:sz w:val="19"/>
        </w:rPr>
        <w:t>.</w:t>
      </w:r>
    </w:p>
    <w:p>
      <w:r>
        <w:rPr>
          <w:b w:val="0"/>
          <w:i w:val="0"/>
        </w:rPr>
        <w:t xml:space="preserve">In </w:t>
      </w:r>
      <w:r>
        <w:rPr>
          <w:b/>
          <w:i w:val="0"/>
        </w:rPr>
        <w:t>1453 CE</w:t>
      </w:r>
      <w:r>
        <w:rPr>
          <w:b w:val="0"/>
          <w:i w:val="0"/>
        </w:rPr>
        <w:t xml:space="preserve">, Sultan Mehmed II conquered Czar-Grad — known conventionally as Constantinople. This marked the decisive conclusion of the </w:t>
      </w:r>
      <w:hyperlink r:id="rId343">
        <w:r>
          <w:rPr>
            <w:b w:val="0"/>
            <w:i w:val="0"/>
            <w:color w:val="B8860B"/>
          </w:rPr>
          <w:t>Hundred Years' War</w:t>
        </w:r>
      </w:hyperlink>
      <w:r>
        <w:rPr>
          <w:b w:val="0"/>
          <w:i w:val="0"/>
        </w:rPr>
        <w:t>, which conventional history frames as "England vs. France" but which New Chronology identifies as Western Europe's failed resistance against the Russia-Horde and its Ottoman successor.</w:t>
      </w:r>
    </w:p>
    <w:p>
      <w:pPr>
        <w:pStyle w:val="Heading2"/>
        <w:keepNext/>
        <w:keepLines/>
      </w:pPr>
      <w:r>
        <w:t>The Biblical Jericho</w:t>
      </w:r>
    </w:p>
    <w:p>
      <w:r>
        <w:rPr>
          <w:b w:val="0"/>
          <w:i w:val="0"/>
        </w:rPr>
        <w:t xml:space="preserve">Fomenko identifies the Fall of Constantinople as the conquest of </w:t>
      </w:r>
      <w:r>
        <w:rPr>
          <w:b/>
          <w:i w:val="0"/>
        </w:rPr>
        <w:t>Jericho</w:t>
      </w:r>
      <w:r>
        <w:rPr>
          <w:b w:val="0"/>
          <w:i w:val="0"/>
        </w:rPr>
        <w:t xml:space="preserve"> by Joshua Ben Nun (</w:t>
      </w:r>
      <w:hyperlink r:id="rId404">
        <w:r>
          <w:rPr>
            <w:b w:val="0"/>
            <w:i w:val="0"/>
            <w:color w:val="B8860B"/>
          </w:rPr>
          <w:t>chronologia.org Ch. 5 §15</w:t>
        </w:r>
      </w:hyperlink>
      <w:r>
        <w:rPr>
          <w:b w:val="0"/>
          <w:i w:val="0"/>
        </w:rPr>
        <w:t>):</w:t>
      </w:r>
    </w:p>
    <w:p>
      <w:pPr>
        <w:pStyle w:val="Quote"/>
      </w:pPr>
      <w:r>
        <w:rPr>
          <w:b w:val="0"/>
          <w:i/>
          <w:sz w:val="19"/>
        </w:rPr>
        <w:t>"The 'jubilee trumpets' are simply cannons. And a 'loud sound' is simply cannonade. The walls were destroyed by heavy siege cannons."</w:t>
      </w:r>
    </w:p>
    <w:p>
      <w:r>
        <w:rPr>
          <w:b w:val="0"/>
          <w:i w:val="0"/>
        </w:rPr>
        <w:t xml:space="preserve">Constantinople's legendary triple walls — considered impregnable for a thousand years — were reduced to rubble by Horde artillery. </w:t>
      </w:r>
      <w:hyperlink r:id="rId398">
        <w:r>
          <w:rPr>
            <w:b w:val="0"/>
            <w:i w:val="0"/>
            <w:color w:val="B8860B"/>
          </w:rPr>
          <w:t>Star Metal from the Yaroslavl meteorite</w:t>
        </w:r>
      </w:hyperlink>
      <w:r>
        <w:rPr>
          <w:b w:val="0"/>
          <w:i w:val="0"/>
        </w:rPr>
        <w:t xml:space="preserve"> armed the </w:t>
      </w:r>
      <w:hyperlink r:id="rId325">
        <w:r>
          <w:rPr>
            <w:b w:val="0"/>
            <w:i w:val="0"/>
            <w:color w:val="B8860B"/>
          </w:rPr>
          <w:t>infantry</w:t>
        </w:r>
      </w:hyperlink>
      <w:r>
        <w:rPr>
          <w:b w:val="0"/>
          <w:i w:val="0"/>
        </w:rPr>
        <w:t xml:space="preserve"> that stormed the breaches. Cossack cavalry routed the defenders. Every military advantage the Horde had built over the preceding decades converged in this single siege.</w:t>
      </w:r>
    </w:p>
    <w:p>
      <w:pPr>
        <w:pStyle w:val="Heading2"/>
        <w:keepNext/>
        <w:keepLines/>
      </w:pPr>
      <w:r>
        <w:t>The Deep State Pivots to Subversion</w:t>
      </w:r>
    </w:p>
    <w:p>
      <w:r>
        <w:rPr>
          <w:b w:val="0"/>
          <w:i w:val="0"/>
        </w:rPr>
        <w:t xml:space="preserve">The fall of Czar-Grad forced a strategic reckoning. The Western </w:t>
      </w:r>
      <w:hyperlink r:id="rId300">
        <w:r>
          <w:rPr>
            <w:b w:val="0"/>
            <w:i w:val="0"/>
            <w:color w:val="B8860B"/>
          </w:rPr>
          <w:t>Deep State</w:t>
        </w:r>
      </w:hyperlink>
      <w:r>
        <w:rPr>
          <w:b w:val="0"/>
          <w:i w:val="0"/>
        </w:rPr>
        <w:t xml:space="preserve">, having failed to resist the Horde militarily through </w:t>
      </w:r>
      <w:hyperlink r:id="rId399">
        <w:r>
          <w:rPr>
            <w:b w:val="0"/>
            <w:i w:val="0"/>
            <w:color w:val="B8860B"/>
          </w:rPr>
          <w:t>Joan of Arc</w:t>
        </w:r>
      </w:hyperlink>
      <w:r>
        <w:rPr>
          <w:b w:val="0"/>
          <w:i w:val="0"/>
        </w:rPr>
        <w:t xml:space="preserve"> and other provincial rebellions, drew a crucial lesson: </w:t>
      </w:r>
      <w:r>
        <w:rPr>
          <w:b/>
          <w:i w:val="0"/>
        </w:rPr>
        <w:t>they could not defeat the Empire by force.</w:t>
      </w:r>
      <w:r>
        <w:rPr>
          <w:b w:val="0"/>
          <w:i w:val="0"/>
        </w:rPr>
      </w:r>
    </w:p>
    <w:p>
      <w:r>
        <w:rPr>
          <w:b w:val="0"/>
          <w:i w:val="0"/>
        </w:rPr>
        <w:t>The only remaining option was subversion — infiltrating the Empire ideologically, religiously, and politically from within. This pivot produced the defining strategies of the next century:</w:t>
      </w:r>
    </w:p>
    <w:p>
      <w:pPr>
        <w:pStyle w:val="ListBullet"/>
        <w:spacing w:before="20" w:after="20"/>
      </w:pPr>
      <w:r>
        <w:rPr>
          <w:b w:val="0"/>
          <w:i w:val="0"/>
          <w:sz w:val="19"/>
        </w:rPr>
      </w:r>
      <w:hyperlink r:id="rId405">
        <w:r>
          <w:rPr>
            <w:b/>
            <w:i w:val="0"/>
            <w:color w:val="B8860B"/>
            <w:sz w:val="19"/>
          </w:rPr>
          <w:t>Latin</w:t>
        </w:r>
      </w:hyperlink>
      <w:r>
        <w:rPr>
          <w:b w:val="0"/>
          <w:i w:val="0"/>
          <w:sz w:val="19"/>
        </w:rPr>
        <w:t xml:space="preserve"> adopted as a counter-religious vehicle, a secret language of the conspirators</w:t>
      </w:r>
    </w:p>
    <w:p>
      <w:pPr>
        <w:pStyle w:val="ListBullet"/>
        <w:spacing w:before="20" w:after="20"/>
      </w:pPr>
      <w:r>
        <w:rPr>
          <w:b w:val="0"/>
          <w:i w:val="0"/>
          <w:sz w:val="19"/>
        </w:rPr>
      </w:r>
      <w:hyperlink r:id="rId266">
        <w:r>
          <w:rPr>
            <w:b/>
            <w:i w:val="0"/>
            <w:color w:val="B8860B"/>
            <w:sz w:val="19"/>
          </w:rPr>
          <w:t>Jesuit Catholicism</w:t>
        </w:r>
      </w:hyperlink>
      <w:r>
        <w:rPr>
          <w:b w:val="0"/>
          <w:i w:val="0"/>
          <w:sz w:val="19"/>
        </w:rPr>
        <w:t xml:space="preserve"> engineered as a theological weapon to fracture Imperial Christianity</w:t>
      </w:r>
    </w:p>
    <w:p>
      <w:pPr>
        <w:pStyle w:val="ListBullet"/>
        <w:spacing w:before="20" w:after="20"/>
      </w:pPr>
      <w:r>
        <w:rPr>
          <w:b w:val="0"/>
          <w:i w:val="0"/>
          <w:sz w:val="19"/>
        </w:rPr>
      </w:r>
      <w:hyperlink r:id="rId406">
        <w:r>
          <w:rPr>
            <w:b/>
            <w:i w:val="0"/>
            <w:color w:val="B8860B"/>
            <w:sz w:val="19"/>
          </w:rPr>
          <w:t>The Apocalypse Crusade of 1492</w:t>
        </w:r>
      </w:hyperlink>
      <w:r>
        <w:rPr>
          <w:b w:val="0"/>
          <w:i w:val="0"/>
          <w:sz w:val="19"/>
        </w:rPr>
        <w:t xml:space="preserve"> — the culmination of these strategies</w:t>
      </w:r>
    </w:p>
    <w:p>
      <w:r>
        <w:rPr>
          <w:b w:val="0"/>
          <w:i w:val="0"/>
        </w:rPr>
        <w:t>The year 1453 is the hinge point of the 15th century: before it, the Deep State fought openly and lost. After it, they fought covertly — and eventually won.</w:t>
      </w:r>
    </w:p>
    <w:p>
      <w:pPr>
        <w:pBdr>
          <w:bottom w:val="single" w:sz="6" w:space="1" w:color="CCCCCC"/>
        </w:pBdr>
      </w:pPr>
    </w:p>
    <w:p>
      <w:r>
        <w:rPr>
          <w:b w:val="0"/>
          <w:i/>
        </w:rPr>
        <w:t xml:space="preserve">Source: Fomenko &amp; Nosovskiy, "How It Was In Reality," </w:t>
      </w:r>
      <w:hyperlink r:id="rId404">
        <w:r>
          <w:rPr>
            <w:b w:val="0"/>
            <w:i/>
            <w:color w:val="B8860B"/>
          </w:rPr>
          <w:t>Ch. 5 §15</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44</w:t>
      </w:r>
    </w:p>
    <w:p>
      <w:pPr>
        <w:pStyle w:val="Heading2"/>
        <w:keepNext/>
        <w:keepLines/>
      </w:pPr>
      <w:r>
        <w:rPr>
          <w:b/>
        </w:rPr>
        <w:t>Deep State Redacts Christianity into Jesuit Catholicism</w:t>
      </w:r>
    </w:p>
    <w:p>
      <w:pPr>
        <w:pStyle w:val="Quote"/>
      </w:pPr>
      <w:r>
        <w:rPr>
          <w:b w:val="0"/>
          <w:i w:val="0"/>
          <w:sz w:val="19"/>
        </w:rPr>
      </w:r>
      <w:r>
        <w:rPr>
          <w:b/>
          <w:i w:val="0"/>
          <w:sz w:val="19"/>
        </w:rPr>
        <w:t>TL;DR:</w:t>
      </w:r>
      <w:r>
        <w:rPr>
          <w:b w:val="0"/>
          <w:i w:val="0"/>
          <w:sz w:val="19"/>
        </w:rPr>
        <w:t xml:space="preserve"> </w:t>
      </w:r>
      <w:r>
        <w:rPr>
          <w:b/>
          <w:i w:val="0"/>
          <w:sz w:val="19"/>
        </w:rPr>
        <w:t>Jesuit Catholicism</w:t>
      </w:r>
      <w:r>
        <w:rPr>
          <w:b w:val="0"/>
          <w:i w:val="0"/>
          <w:sz w:val="19"/>
        </w:rPr>
        <w:t xml:space="preserve"> replaces </w:t>
      </w:r>
      <w:r>
        <w:rPr>
          <w:b/>
          <w:i w:val="0"/>
          <w:sz w:val="19"/>
        </w:rPr>
        <w:t>Gnostic solar</w:t>
      </w:r>
      <w:r>
        <w:rPr>
          <w:b w:val="0"/>
          <w:i w:val="0"/>
          <w:sz w:val="19"/>
        </w:rPr>
        <w:t xml:space="preserve"> Christ with </w:t>
      </w:r>
      <w:r>
        <w:rPr>
          <w:b/>
          <w:i w:val="0"/>
          <w:sz w:val="19"/>
        </w:rPr>
        <w:t>Rome-mediated</w:t>
      </w:r>
      <w:r>
        <w:rPr>
          <w:b w:val="0"/>
          <w:i w:val="0"/>
          <w:sz w:val="19"/>
        </w:rPr>
        <w:t xml:space="preserve"> invisible deity; </w:t>
      </w:r>
      <w:r>
        <w:rPr>
          <w:b/>
          <w:i w:val="0"/>
          <w:sz w:val="19"/>
        </w:rPr>
        <w:t>zodiac</w:t>
      </w:r>
      <w:r>
        <w:rPr>
          <w:b w:val="0"/>
          <w:i w:val="0"/>
          <w:sz w:val="19"/>
        </w:rPr>
        <w:t xml:space="preserve"> biography is stripped, </w:t>
      </w:r>
      <w:r>
        <w:rPr>
          <w:b/>
          <w:i w:val="0"/>
          <w:sz w:val="19"/>
        </w:rPr>
        <w:t>Mo-Zeus / Je-Zeus</w:t>
      </w:r>
      <w:r>
        <w:rPr>
          <w:b w:val="0"/>
          <w:i w:val="0"/>
          <w:sz w:val="19"/>
        </w:rPr>
        <w:t xml:space="preserve"> folded in; conversion by </w:t>
      </w:r>
      <w:r>
        <w:rPr>
          <w:b/>
          <w:i w:val="0"/>
          <w:sz w:val="19"/>
        </w:rPr>
        <w:t>fire</w:t>
      </w:r>
      <w:r>
        <w:rPr>
          <w:b w:val="0"/>
          <w:i w:val="0"/>
          <w:sz w:val="19"/>
        </w:rPr>
        <w:t xml:space="preserve">, </w:t>
      </w:r>
      <w:r>
        <w:rPr>
          <w:b/>
          <w:i w:val="0"/>
          <w:sz w:val="19"/>
        </w:rPr>
        <w:t>absorbed</w:t>
      </w:r>
      <w:r>
        <w:rPr>
          <w:b w:val="0"/>
          <w:i w:val="0"/>
          <w:sz w:val="19"/>
        </w:rPr>
        <w:t xml:space="preserve"> solstices, and </w:t>
      </w:r>
      <w:r>
        <w:rPr>
          <w:b/>
          <w:i w:val="0"/>
          <w:sz w:val="19"/>
        </w:rPr>
        <w:t>banned sky-reading</w:t>
      </w:r>
      <w:r>
        <w:rPr>
          <w:b w:val="0"/>
          <w:i w:val="0"/>
          <w:sz w:val="19"/>
        </w:rPr>
        <w:t>—monopoly over light and law.</w:t>
      </w:r>
    </w:p>
    <w:p>
      <w:r>
        <w:rPr>
          <w:b w:val="0"/>
          <w:i w:val="0"/>
        </w:rPr>
        <w:t xml:space="preserve">To control conquered territories, the Deep State needed a "slave" version of monotheism. Converting the Horde and its vassals away from Gnostic Christianity required supplanting it with </w:t>
      </w:r>
      <w:r>
        <w:rPr>
          <w:b w:val="0"/>
          <w:i/>
        </w:rPr>
        <w:t>Catholicism</w:t>
      </w:r>
      <w:r>
        <w:rPr>
          <w:b w:val="0"/>
          <w:i w:val="0"/>
        </w:rPr>
        <w:t xml:space="preserve">. Thus the </w:t>
      </w:r>
      <w:hyperlink r:id="rId397">
        <w:r>
          <w:rPr>
            <w:b w:val="0"/>
            <w:i w:val="0"/>
            <w:color w:val="B8860B"/>
          </w:rPr>
          <w:t>Secret Society of Jesus</w:t>
        </w:r>
      </w:hyperlink>
      <w:r>
        <w:rPr>
          <w:b w:val="0"/>
          <w:i w:val="0"/>
        </w:rPr>
        <w:t xml:space="preserve"> was created.</w:t>
      </w:r>
    </w:p>
    <w:p>
      <w:pPr>
        <w:pStyle w:val="Heading2"/>
        <w:keepNext/>
        <w:keepLines/>
      </w:pPr>
      <w:r>
        <w:t>Christ as Solar Allegory: What Was Redacted</w:t>
      </w:r>
    </w:p>
    <w:p>
      <w:r>
        <w:rPr>
          <w:b w:val="0"/>
          <w:i w:val="0"/>
        </w:rPr>
        <w:t xml:space="preserve">The ancient world encoded theology in celestial movements. Christ's story is at core an </w:t>
      </w:r>
      <w:r>
        <w:rPr>
          <w:b/>
          <w:i w:val="0"/>
        </w:rPr>
        <w:t>astrological allegory for the Sun's annual passage through the twelve Zodiac houses</w:t>
      </w:r>
      <w:r>
        <w:rPr>
          <w:b w:val="0"/>
          <w:i w:val="0"/>
        </w:rPr>
        <w:t xml:space="preserve">. As </w:t>
      </w:r>
      <w:hyperlink r:id="rId407">
        <w:r>
          <w:rPr>
            <w:b w:val="0"/>
            <w:i w:val="0"/>
            <w:color w:val="B8860B"/>
          </w:rPr>
          <w:t>solarmythology.com</w:t>
        </w:r>
      </w:hyperlink>
      <w:r>
        <w:rPr>
          <w:b w:val="0"/>
          <w:i w:val="0"/>
        </w:rPr>
        <w:t xml:space="preserve"> documents, this was openly known in the 19th century before suppression: </w:t>
      </w:r>
      <w:r>
        <w:rPr>
          <w:b w:val="0"/>
          <w:i/>
        </w:rPr>
        <w:t>"There is evidence people were well aware of it… These people were eliminated by the Catholic Church and all books exposing the allegory were burned."</w:t>
      </w:r>
    </w:p>
    <w:p>
      <w:r>
        <w:rPr>
          <w:b w:val="0"/>
          <w:i w:val="0"/>
        </w:rPr>
        <w:t xml:space="preserve">Key works: Dupuis, </w:t>
      </w:r>
      <w:r>
        <w:rPr>
          <w:b w:val="0"/>
          <w:i/>
        </w:rPr>
        <w:t>Origin of All Religious Worship</w:t>
      </w:r>
      <w:r>
        <w:rPr>
          <w:b w:val="0"/>
          <w:i w:val="0"/>
        </w:rPr>
        <w:t xml:space="preserve"> (1798); Volney, </w:t>
      </w:r>
      <w:r>
        <w:rPr>
          <w:b w:val="0"/>
          <w:i/>
        </w:rPr>
        <w:t>The Ruins</w:t>
      </w:r>
      <w:r>
        <w:rPr>
          <w:b w:val="0"/>
          <w:i w:val="0"/>
        </w:rPr>
        <w:t xml:space="preserve"> (1791); Taylor, </w:t>
      </w:r>
      <w:r>
        <w:rPr>
          <w:b w:val="0"/>
          <w:i/>
        </w:rPr>
        <w:t>The Diegesis</w:t>
      </w:r>
      <w:r>
        <w:rPr>
          <w:b w:val="0"/>
          <w:i w:val="0"/>
        </w:rPr>
        <w:t xml:space="preserve"> (1829); Stowe, </w:t>
      </w:r>
      <w:r>
        <w:rPr>
          <w:b w:val="0"/>
          <w:i/>
        </w:rPr>
        <w:t>Bible Astrology</w:t>
      </w:r>
      <w:r>
        <w:rPr>
          <w:b w:val="0"/>
          <w:i w:val="0"/>
        </w:rPr>
        <w:t xml:space="preserve"> (1907); Acharya S, </w:t>
      </w:r>
      <w:r>
        <w:rPr>
          <w:b w:val="0"/>
          <w:i/>
        </w:rPr>
        <w:t>The Christ Conspiracy</w:t>
      </w:r>
      <w:r>
        <w:rPr>
          <w:b w:val="0"/>
          <w:i w:val="0"/>
        </w:rPr>
        <w:t xml:space="preserve"> (1999).</w:t>
      </w:r>
    </w:p>
    <w:p>
      <w:pPr>
        <w:pStyle w:val="Heading2"/>
        <w:keepNext/>
        <w:keepLines/>
      </w:pPr>
      <w:r>
        <w:t>The Zodiac Ministry</w:t>
      </w:r>
    </w:p>
    <w:p>
      <w:r>
        <w:rPr>
          <w:b w:val="0"/>
          <w:i w:val="0"/>
        </w:rPr>
        <w:t xml:space="preserve">Structural parallels: Sun reborn Dec. 25 (3 days after solstice "death") = Jesus born Dec. 25, resurrected after 3 days; Sun through 12 Zodiac houses = 12 disciples; Sun in Aquarius = baptism; Sun in Pisces = fishermen disciples; Sun in Aries = "Lamb of God"; Crucifixion at Vernal Equinox = Sun </w:t>
      </w:r>
      <w:r>
        <w:rPr>
          <w:b w:val="0"/>
          <w:i/>
        </w:rPr>
        <w:t>cross</w:t>
      </w:r>
      <w:r>
        <w:rPr>
          <w:b w:val="0"/>
          <w:i w:val="0"/>
        </w:rPr>
        <w:t>-ing the celestial equator; Resurrection = Sun ascending after spring equinox.</w:t>
      </w:r>
    </w:p>
    <w:p>
      <w:r>
        <w:rPr>
          <w:b w:val="0"/>
          <w:i w:val="0"/>
        </w:rPr>
      </w:r>
      <w:r>
        <w:rPr>
          <w:b/>
          <w:i w:val="0"/>
        </w:rPr>
        <w:t>Bethlehem</w:t>
      </w:r>
      <w:r>
        <w:rPr>
          <w:b w:val="0"/>
          <w:i w:val="0"/>
        </w:rPr>
        <w:t xml:space="preserve"> = Hebrew </w:t>
      </w:r>
      <w:r>
        <w:rPr>
          <w:b w:val="0"/>
          <w:i/>
        </w:rPr>
        <w:t>Beth</w:t>
      </w:r>
      <w:r>
        <w:rPr>
          <w:b w:val="0"/>
          <w:i w:val="0"/>
        </w:rPr>
        <w:t xml:space="preserve"> (house) + </w:t>
      </w:r>
      <w:r>
        <w:rPr>
          <w:b w:val="0"/>
          <w:i/>
        </w:rPr>
        <w:t>lehem</w:t>
      </w:r>
      <w:r>
        <w:rPr>
          <w:b w:val="0"/>
          <w:i w:val="0"/>
        </w:rPr>
        <w:t xml:space="preserve"> (bread) = "House of Bread" = </w:t>
      </w:r>
      <w:r>
        <w:rPr>
          <w:b/>
          <w:i w:val="0"/>
        </w:rPr>
        <w:t>Virgo</w:t>
      </w:r>
      <w:r>
        <w:rPr>
          <w:b w:val="0"/>
          <w:i w:val="0"/>
        </w:rPr>
        <w:t xml:space="preserve"> (depicted holding grain). Mary = Virgo; Joseph = Saturn; Magi = Orion's Belt; Star of Bethlehem = Venus.</w:t>
      </w:r>
    </w:p>
    <w:p>
      <w:r>
        <w:rPr>
          <w:b w:val="0"/>
          <w:i w:val="0"/>
        </w:rPr>
        <w:t xml:space="preserve">Scripture confirming Christ = Sun: </w:t>
      </w:r>
      <w:r>
        <w:rPr>
          <w:b w:val="0"/>
          <w:i/>
        </w:rPr>
        <w:t>"I am the light of the world"</w:t>
      </w:r>
      <w:r>
        <w:rPr>
          <w:b w:val="0"/>
          <w:i w:val="0"/>
        </w:rPr>
        <w:t xml:space="preserve"> (John 8:12); </w:t>
      </w:r>
      <w:r>
        <w:rPr>
          <w:b w:val="0"/>
          <w:i/>
        </w:rPr>
        <w:t>"His face shone like the sun"</w:t>
      </w:r>
      <w:r>
        <w:rPr>
          <w:b w:val="0"/>
          <w:i w:val="0"/>
        </w:rPr>
        <w:t xml:space="preserve"> (Matt 17:2); </w:t>
      </w:r>
      <w:r>
        <w:rPr>
          <w:b w:val="0"/>
          <w:i/>
        </w:rPr>
        <w:t>"Through him all things were made"</w:t>
      </w:r>
      <w:r>
        <w:rPr>
          <w:b w:val="0"/>
          <w:i w:val="0"/>
        </w:rPr>
        <w:t xml:space="preserve"> (John 1:3).</w:t>
      </w:r>
    </w:p>
    <w:p>
      <w:pPr>
        <w:pStyle w:val="Heading2"/>
        <w:keepNext/>
        <w:keepLines/>
      </w:pPr>
      <w:r>
        <w:t>Mo-Zeus and Je-Zeus: Jupiter Rebranded</w:t>
      </w:r>
    </w:p>
    <w:p>
      <w:r>
        <w:rPr>
          <w:b w:val="0"/>
          <w:i w:val="0"/>
        </w:rPr>
        <w:t xml:space="preserve">Before redaction, the "Son of God" was </w:t>
      </w:r>
      <w:r>
        <w:rPr>
          <w:b/>
          <w:i w:val="0"/>
        </w:rPr>
        <w:t>visible every night</w:t>
      </w:r>
      <w:r>
        <w:rPr>
          <w:b w:val="0"/>
          <w:i w:val="0"/>
        </w:rPr>
        <w:t xml:space="preserve"> as Jupiter. Greek Zeus and Roman Jupiter are the same figure; </w:t>
      </w:r>
      <w:r>
        <w:rPr>
          <w:b w:val="0"/>
          <w:i/>
        </w:rPr>
        <w:t>Mo-Zeus</w:t>
      </w:r>
      <w:r>
        <w:rPr>
          <w:b w:val="0"/>
          <w:i w:val="0"/>
        </w:rPr>
        <w:t xml:space="preserve"> → Moses (radiant face, lawgiver = Jupiter's kingly function); </w:t>
      </w:r>
      <w:r>
        <w:rPr>
          <w:b w:val="0"/>
          <w:i/>
        </w:rPr>
        <w:t>Je-Zeus</w:t>
      </w:r>
      <w:r>
        <w:rPr>
          <w:b w:val="0"/>
          <w:i w:val="0"/>
        </w:rPr>
        <w:t xml:space="preserve"> → Iesous → Jesus — the Greek form embeds Zeus directly.</w:t>
      </w:r>
    </w:p>
    <w:p>
      <w:r>
        <w:rPr>
          <w:b w:val="0"/>
          <w:i w:val="0"/>
        </w:rPr>
        <w:t xml:space="preserve">The old solar religion had two visible Sons: </w:t>
      </w:r>
      <w:r>
        <w:rPr>
          <w:b/>
          <w:i w:val="0"/>
        </w:rPr>
        <w:t>Sun</w:t>
      </w:r>
      <w:r>
        <w:rPr>
          <w:b w:val="0"/>
          <w:i w:val="0"/>
        </w:rPr>
        <w:t xml:space="preserve"> (daily/seasonal deity) and </w:t>
      </w:r>
      <w:r>
        <w:rPr>
          <w:b/>
          <w:i w:val="0"/>
        </w:rPr>
        <w:t>Jupiter</w:t>
      </w:r>
      <w:r>
        <w:rPr>
          <w:b w:val="0"/>
          <w:i w:val="0"/>
        </w:rPr>
        <w:t xml:space="preserve"> (lawgiver, judge). Indigenous populations worshipped these as Mithras, Horus, Osiris, Quetzalcoatl, Dionysus, Krishna, Apollo, Baldur — all with solar birth/death/resurrection structure. The Jesuit-Catholic redaction </w:t>
      </w:r>
      <w:r>
        <w:rPr>
          <w:b/>
          <w:i w:val="0"/>
        </w:rPr>
        <w:t>merged both</w:t>
      </w:r>
      <w:r>
        <w:rPr>
          <w:b w:val="0"/>
          <w:i w:val="0"/>
        </w:rPr>
        <w:t xml:space="preserve"> into one invisible figure. By making God invisible, the Church became </w:t>
      </w:r>
      <w:r>
        <w:rPr>
          <w:b/>
          <w:i w:val="0"/>
        </w:rPr>
        <w:t>sole interpreter</w:t>
      </w:r>
      <w:r>
        <w:rPr>
          <w:b w:val="0"/>
          <w:i w:val="0"/>
        </w:rPr>
        <w:t xml:space="preserve"> of God's will.</w:t>
      </w:r>
    </w:p>
    <w:p>
      <w:pPr>
        <w:pStyle w:val="Heading2"/>
        <w:keepNext/>
        <w:keepLines/>
      </w:pPr>
      <w:r>
        <w:t>The Suppression: Forced Conversion</w:t>
      </w:r>
    </w:p>
    <w:p>
      <w:r>
        <w:rPr>
          <w:b w:val="0"/>
          <w:i w:val="0"/>
        </w:rPr>
        <w:t xml:space="preserve">Conversion was </w:t>
      </w:r>
      <w:r>
        <w:rPr>
          <w:b/>
          <w:i w:val="0"/>
        </w:rPr>
        <w:t>terror</w:t>
      </w:r>
      <w:r>
        <w:rPr>
          <w:b w:val="0"/>
          <w:i w:val="0"/>
        </w:rPr>
        <w:t xml:space="preserve">, not persuasion: (1) </w:t>
      </w:r>
      <w:r>
        <w:rPr>
          <w:b/>
          <w:i w:val="0"/>
        </w:rPr>
        <w:t>burning astronomical libraries</w:t>
      </w:r>
      <w:r>
        <w:rPr>
          <w:b w:val="0"/>
          <w:i w:val="0"/>
        </w:rPr>
        <w:t xml:space="preserve"> — Alexandria, Maya codices (4 survive from thousands), Aztec manuscripts; (2) </w:t>
      </w:r>
      <w:r>
        <w:rPr>
          <w:b/>
          <w:i w:val="0"/>
        </w:rPr>
        <w:t>conflating indigenous gods with demons</w:t>
      </w:r>
      <w:r>
        <w:rPr>
          <w:b w:val="0"/>
          <w:i w:val="0"/>
        </w:rPr>
        <w:t xml:space="preserve"> — making worship punishable by death; (3) </w:t>
      </w:r>
      <w:r>
        <w:rPr>
          <w:b/>
          <w:i w:val="0"/>
        </w:rPr>
        <w:t>absorbing solar festivals</w:t>
      </w:r>
      <w:r>
        <w:rPr>
          <w:b w:val="0"/>
          <w:i w:val="0"/>
        </w:rPr>
        <w:t xml:space="preserve"> — Winter Solstice → Christmas, Ishtar/Ostara → Easter; (4) </w:t>
      </w:r>
      <w:r>
        <w:rPr>
          <w:b/>
          <w:i w:val="0"/>
        </w:rPr>
        <w:t>theological confiscation</w:t>
      </w:r>
      <w:r>
        <w:rPr>
          <w:b w:val="0"/>
          <w:i w:val="0"/>
        </w:rPr>
        <w:t xml:space="preserve"> — December 25 was Roman </w:t>
      </w:r>
      <w:r>
        <w:rPr>
          <w:b w:val="0"/>
          <w:i/>
        </w:rPr>
        <w:t>Sol Invictus</w:t>
      </w:r>
      <w:r>
        <w:rPr>
          <w:b w:val="0"/>
          <w:i w:val="0"/>
        </w:rPr>
        <w:t xml:space="preserve"> ("Birthday of Unconquered Sun") since 274 CE; (5) </w:t>
      </w:r>
      <w:r>
        <w:rPr>
          <w:b/>
          <w:i w:val="0"/>
        </w:rPr>
        <w:t>silencing witnesses</w:t>
      </w:r>
      <w:r>
        <w:rPr>
          <w:b w:val="0"/>
          <w:i w:val="0"/>
        </w:rPr>
        <w:t xml:space="preserve"> — Gibbon noted no contemporary chronicler recorded Jesus's story, "one of the best documented periods in history" — explained by events being allegorical.</w:t>
      </w:r>
    </w:p>
    <w:p>
      <w:pPr>
        <w:pStyle w:val="Heading2"/>
        <w:keepNext/>
        <w:keepLines/>
      </w:pPr>
      <w:r>
        <w:t>What the "Slave Religion" Was</w:t>
      </w:r>
    </w:p>
    <w:p>
      <w:r>
        <w:rPr>
          <w:b w:val="0"/>
          <w:i w:val="0"/>
        </w:rPr>
        <w:t>Gnostic Christians understood cosmic allegory: multiple divine principles, astronomical knowledge, Christ as principle (</w:t>
      </w:r>
      <w:r>
        <w:rPr>
          <w:b w:val="0"/>
          <w:i/>
        </w:rPr>
        <w:t>logos</w:t>
      </w:r>
      <w:r>
        <w:rPr>
          <w:b w:val="0"/>
          <w:i w:val="0"/>
        </w:rPr>
        <w:t xml:space="preserve">, light, reason) rather than literal person. The Jesuit-Catholic redaction </w:t>
      </w:r>
      <w:r>
        <w:rPr>
          <w:b/>
          <w:i w:val="0"/>
        </w:rPr>
        <w:t>inverted</w:t>
      </w:r>
      <w:r>
        <w:rPr>
          <w:b w:val="0"/>
          <w:i w:val="0"/>
        </w:rPr>
        <w:t xml:space="preserve"> this: esoteric knowledge stripped from laity; solar cosmology reframed as "paganism"; observable sky worship replaced with obedience to invisible Rome-mediated authority; resistance = heresy = death.</w:t>
      </w:r>
    </w:p>
    <w:p>
      <w:r>
        <w:rPr>
          <w:b w:val="0"/>
          <w:i w:val="0"/>
        </w:rPr>
        <w:t xml:space="preserve">As Galileo was told in 1632: </w:t>
      </w:r>
      <w:r>
        <w:rPr>
          <w:b w:val="0"/>
          <w:i/>
        </w:rPr>
        <w:t>"it would be necessary to forbid men to look at the heavens."</w:t>
      </w:r>
      <w:r>
        <w:rPr>
          <w:b w:val="0"/>
          <w:i w:val="0"/>
        </w:rPr>
        <w:t xml:space="preserve"> That is not religion seeking truth — it is an information monopoly defending its franchise.</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Gutenberg (1455)</w:t>
      </w:r>
      <w:r>
        <w:rPr>
          <w:b w:val="0"/>
          <w:i w:val="0"/>
          <w:sz w:val="19"/>
        </w:rPr>
        <w:t xml:space="preserve"> prints a </w:t>
      </w:r>
      <w:r>
        <w:rPr>
          <w:b/>
          <w:i w:val="0"/>
          <w:sz w:val="19"/>
        </w:rPr>
        <w:t>Latin Vulgate</w:t>
      </w:r>
      <w:r>
        <w:rPr>
          <w:b w:val="0"/>
          <w:i w:val="0"/>
          <w:sz w:val="19"/>
        </w:rPr>
        <w:t xml:space="preserve"> cut from </w:t>
      </w:r>
      <w:r>
        <w:rPr>
          <w:b/>
          <w:i w:val="0"/>
          <w:sz w:val="19"/>
        </w:rPr>
        <w:t>Cyrillic</w:t>
      </w:r>
      <w:r>
        <w:rPr>
          <w:b w:val="0"/>
          <w:i w:val="0"/>
          <w:sz w:val="19"/>
        </w:rPr>
        <w:t xml:space="preserve"> sources while </w:t>
      </w:r>
      <w:r>
        <w:rPr>
          <w:b/>
          <w:i w:val="0"/>
          <w:sz w:val="19"/>
        </w:rPr>
        <w:t>Horde</w:t>
      </w:r>
      <w:r>
        <w:rPr>
          <w:b w:val="0"/>
          <w:i w:val="0"/>
          <w:sz w:val="19"/>
        </w:rPr>
        <w:t xml:space="preserve"> presses predate the mythic invention date; </w:t>
      </w:r>
      <w:r>
        <w:rPr>
          <w:b/>
          <w:i w:val="0"/>
          <w:sz w:val="19"/>
        </w:rPr>
        <w:t>Fomenko</w:t>
      </w:r>
      <w:r>
        <w:rPr>
          <w:b w:val="0"/>
          <w:i w:val="0"/>
          <w:sz w:val="19"/>
        </w:rPr>
        <w:t xml:space="preserve"> makes </w:t>
      </w:r>
      <w:r>
        <w:rPr>
          <w:b/>
          <w:i w:val="0"/>
          <w:sz w:val="19"/>
        </w:rPr>
        <w:t>Latin</w:t>
      </w:r>
      <w:r>
        <w:rPr>
          <w:b w:val="0"/>
          <w:i w:val="0"/>
          <w:sz w:val="19"/>
        </w:rPr>
        <w:t xml:space="preserve"> a </w:t>
      </w:r>
      <w:r>
        <w:rPr>
          <w:b/>
          <w:i w:val="0"/>
          <w:sz w:val="19"/>
        </w:rPr>
        <w:t>15th–17th c.</w:t>
      </w:r>
      <w:r>
        <w:rPr>
          <w:b w:val="0"/>
          <w:i w:val="0"/>
          <w:sz w:val="19"/>
        </w:rPr>
        <w:t xml:space="preserve"> </w:t>
      </w:r>
      <w:r>
        <w:rPr>
          <w:b/>
          <w:i w:val="0"/>
          <w:sz w:val="19"/>
        </w:rPr>
        <w:t>Church-Slavonic</w:t>
      </w:r>
      <w:r>
        <w:rPr>
          <w:b w:val="0"/>
          <w:i w:val="0"/>
          <w:sz w:val="19"/>
        </w:rPr>
        <w:t xml:space="preserve"> derivative for new state barriers—institutional </w:t>
      </w:r>
      <w:r>
        <w:rPr>
          <w:b/>
          <w:i w:val="0"/>
          <w:sz w:val="19"/>
        </w:rPr>
        <w:t>dead language</w:t>
      </w:r>
      <w:r>
        <w:rPr>
          <w:b w:val="0"/>
          <w:i w:val="0"/>
          <w:sz w:val="19"/>
        </w:rPr>
        <w:t xml:space="preserve">, with an optional </w:t>
      </w:r>
      <w:r>
        <w:rPr>
          <w:b/>
          <w:i w:val="0"/>
          <w:sz w:val="19"/>
        </w:rPr>
        <w:t>off-world indexing</w:t>
      </w:r>
      <w:r>
        <w:rPr>
          <w:b w:val="0"/>
          <w:i w:val="0"/>
          <w:sz w:val="19"/>
        </w:rPr>
        <w:t xml:space="preserve"> reading in the closing sections.</w:t>
      </w:r>
    </w:p>
    <w:p>
      <w:pPr>
        <w:pStyle w:val="Heading3"/>
        <w:keepNext/>
        <w:keepLines/>
      </w:pPr>
      <w:r>
        <w:t>1455 CE — Gutenberg Bible translated into Latin</w:t>
      </w:r>
    </w:p>
    <w:p>
      <w:r>
        <w:rPr>
          <w:b w:val="0"/>
          <w:i w:val="0"/>
        </w:rPr>
      </w:r>
      <w:r>
        <w:rPr>
          <w:b/>
          <w:i w:val="0"/>
        </w:rPr>
        <w:t>Gutenberg Bible (1455 CE)</w:t>
      </w:r>
      <w:r>
        <w:rPr>
          <w:b w:val="0"/>
          <w:i w:val="0"/>
        </w:rPr>
        <w:t xml:space="preserve"> — The </w:t>
      </w:r>
      <w:hyperlink r:id="rId408">
        <w:r>
          <w:rPr>
            <w:b w:val="0"/>
            <w:i w:val="0"/>
            <w:color w:val="B8860B"/>
          </w:rPr>
          <w:t>Gutenberg Bible</w:t>
        </w:r>
      </w:hyperlink>
      <w:r>
        <w:rPr>
          <w:b w:val="0"/>
          <w:i w:val="0"/>
        </w:rPr>
        <w:t xml:space="preserve"> was a translation of the original Cyrillic bible into the Vulgate Latin, redacting its text and conforming the New Testament to the western </w:t>
      </w:r>
      <w:r>
        <w:rPr>
          <w:b w:val="0"/>
          <w:i/>
        </w:rPr>
        <w:t>austere</w:t>
      </w:r>
      <w:r>
        <w:rPr>
          <w:b w:val="0"/>
          <w:i w:val="0"/>
        </w:rPr>
        <w:t xml:space="preserve"> perspective. For over 200 years western Churches wrote Andronicus-Christ as the letter ι; now he would be renamed </w:t>
      </w:r>
      <w:r>
        <w:rPr>
          <w:b/>
          <w:i w:val="0"/>
        </w:rPr>
        <w:t>Jesus Christ</w:t>
      </w:r>
      <w:r>
        <w:rPr>
          <w:b w:val="0"/>
          <w:i w:val="0"/>
        </w:rPr>
        <w:t xml:space="preserve"> and elevated to Son of God. Historians credit Gutenberg with the printing press (1454), though it was already in use by the Rus-Horde for at least two centuries. Fomenko demonstrates the "4th century" Jerome Vulgate to be a 1053-year duplicate of the same event. See </w:t>
      </w:r>
      <w:hyperlink r:id="rId266">
        <w:r>
          <w:rPr>
            <w:b w:val="0"/>
            <w:i w:val="0"/>
            <w:color w:val="B8860B"/>
          </w:rPr>
          <w:t>Deep State redacts Christianity</w:t>
        </w:r>
      </w:hyperlink>
      <w:r>
        <w:rPr>
          <w:b w:val="0"/>
          <w:i w:val="0"/>
        </w:rPr>
        <w:t>.</w:t>
      </w:r>
    </w:p>
    <w:p>
      <w:pPr>
        <w:pBdr>
          <w:bottom w:val="single" w:sz="6" w:space="1" w:color="CCCCCC"/>
        </w:pBdr>
      </w:pPr>
    </w:p>
    <w:p>
      <w:pPr>
        <w:pStyle w:val="Heading3"/>
        <w:keepNext/>
        <w:keepLines/>
      </w:pPr>
      <w:r>
        <w:t>Latin: Language of the Deep State</w:t>
      </w:r>
    </w:p>
    <w:p>
      <w:r>
        <w:rPr>
          <w:b w:val="0"/>
          <w:i w:val="0"/>
        </w:rPr>
      </w:r>
      <w:r>
        <w:rPr>
          <w:b/>
          <w:i w:val="0"/>
        </w:rPr>
        <w:t>Canonical treatment:</w:t>
      </w:r>
      <w:r>
        <w:rPr>
          <w:b w:val="0"/>
          <w:i w:val="0"/>
        </w:rPr>
        <w:t xml:space="preserve"> This article is the primary timeline treatment of Latin-as-control; other articles cross-reference here.</w:t>
      </w:r>
    </w:p>
    <w:p>
      <w:pPr>
        <w:pStyle w:val="Quote"/>
      </w:pPr>
      <w:r>
        <w:rPr>
          <w:b w:val="0"/>
          <w:i w:val="0"/>
          <w:sz w:val="19"/>
        </w:rPr>
      </w:r>
      <w:r>
        <w:rPr>
          <w:b/>
          <w:i w:val="0"/>
          <w:sz w:val="19"/>
        </w:rPr>
        <w:t>Investigative note:</w:t>
      </w:r>
      <w:r>
        <w:rPr>
          <w:b w:val="0"/>
          <w:i w:val="0"/>
          <w:sz w:val="19"/>
        </w:rPr>
        <w:t xml:space="preserve"> This article presents a hypothesis under active research.</w:t>
      </w:r>
    </w:p>
    <w:p>
      <w:r>
        <w:rPr>
          <w:b w:val="0"/>
          <w:i w:val="0"/>
        </w:rPr>
        <w:t>If the Deep State needed a single administrative language for planetary control, Latin fits the profile. If Rome was a redaction of Rus-Horde — which never used Latin — where did the language come from?</w:t>
      </w:r>
    </w:p>
    <w:p>
      <w:pPr>
        <w:pBdr>
          <w:bottom w:val="single" w:sz="6" w:space="1" w:color="CCCCCC"/>
        </w:pBdr>
      </w:pPr>
    </w:p>
    <w:p>
      <w:pPr>
        <w:pStyle w:val="Heading3"/>
        <w:keepNext/>
        <w:keepLines/>
      </w:pPr>
      <w:r>
        <w:t>New Chronology: Latin Was Invented by Imperial Reformists</w:t>
      </w:r>
    </w:p>
    <w:p>
      <w:r>
        <w:rPr>
          <w:b w:val="0"/>
          <w:i w:val="0"/>
        </w:rPr>
      </w:r>
      <w:r>
        <w:rPr>
          <w:b/>
          <w:i w:val="0"/>
        </w:rPr>
        <w:t>Latin was created in the 15th–17th centuries, not antiquity.</w:t>
      </w:r>
      <w:r>
        <w:rPr>
          <w:b w:val="0"/>
          <w:i w:val="0"/>
        </w:rPr>
        <w:t xml:space="preserve"> "Ancient" Latin and Greek were </w:t>
      </w:r>
      <w:r>
        <w:rPr>
          <w:b w:val="0"/>
          <w:i/>
        </w:rPr>
        <w:t>"created later, in the epoch of the dissolution of the Empire, based mainly on Church Slavonic"</w:t>
      </w:r>
      <w:r>
        <w:rPr>
          <w:b w:val="0"/>
          <w:i w:val="0"/>
        </w:rPr>
        <w:t xml:space="preserve"> (</w:t>
      </w:r>
      <w:hyperlink r:id="rId409">
        <w:r>
          <w:rPr>
            <w:b w:val="0"/>
            <w:i w:val="0"/>
            <w:color w:val="B8860B"/>
          </w:rPr>
          <w:t>ch.4:4</w:t>
        </w:r>
      </w:hyperlink>
      <w:r>
        <w:rPr>
          <w:b w:val="0"/>
          <w:i w:val="0"/>
        </w:rPr>
        <w:t xml:space="preserve">). Reformists invented languages to </w:t>
      </w:r>
      <w:r>
        <w:rPr>
          <w:b w:val="0"/>
          <w:i/>
        </w:rPr>
        <w:t>"build barriers between populations of newly-formed states"</w:t>
      </w:r>
      <w:r>
        <w:rPr>
          <w:b w:val="0"/>
          <w:i w:val="0"/>
        </w:rPr>
        <w:t xml:space="preserve"> (</w:t>
      </w:r>
      <w:hyperlink r:id="rId353">
        <w:r>
          <w:rPr>
            <w:b w:val="0"/>
            <w:i w:val="0"/>
            <w:color w:val="B8860B"/>
          </w:rPr>
          <w:t>ch.7:8</w:t>
        </w:r>
      </w:hyperlink>
      <w:r>
        <w:rPr>
          <w:b w:val="0"/>
          <w:i w:val="0"/>
        </w:rPr>
        <w:t>).</w:t>
      </w:r>
    </w:p>
    <w:p>
      <w:r>
        <w:rPr>
          <w:b w:val="0"/>
          <w:i w:val="0"/>
        </w:rPr>
      </w:r>
      <w:r>
        <w:rPr>
          <w:b/>
          <w:i w:val="0"/>
        </w:rPr>
        <w:t>Latin on Rus-Horde artefacts</w:t>
      </w:r>
      <w:r>
        <w:rPr>
          <w:b w:val="0"/>
          <w:i w:val="0"/>
        </w:rPr>
        <w:t xml:space="preserve"> — including a 1618 sabre by craftsman Ilya Prosvit (</w:t>
      </w:r>
      <w:hyperlink r:id="rId353">
        <w:r>
          <w:rPr>
            <w:b w:val="0"/>
            <w:i w:val="0"/>
            <w:color w:val="B8860B"/>
          </w:rPr>
          <w:t>ch.7:8</w:t>
        </w:r>
      </w:hyperlink>
      <w:r>
        <w:rPr>
          <w:b w:val="0"/>
          <w:i w:val="0"/>
        </w:rPr>
        <w:t xml:space="preserve">) — marks it as </w:t>
      </w:r>
      <w:r>
        <w:rPr>
          <w:b w:val="0"/>
          <w:i/>
        </w:rPr>
        <w:t>liturgical/administrative</w:t>
      </w:r>
      <w:r>
        <w:rPr>
          <w:b w:val="0"/>
          <w:i w:val="0"/>
        </w:rPr>
        <w:t>, not a mother tongue.</w:t>
      </w:r>
    </w:p>
    <w:p>
      <w:r>
        <w:rPr>
          <w:b w:val="0"/>
          <w:i w:val="0"/>
        </w:rPr>
      </w:r>
      <w:r>
        <w:rPr>
          <w:b/>
          <w:i w:val="0"/>
        </w:rPr>
        <w:t>Rus-Horde was called "Latinia"</w:t>
      </w:r>
      <w:r>
        <w:rPr>
          <w:b w:val="0"/>
          <w:i w:val="0"/>
        </w:rPr>
        <w:t xml:space="preserve"> by some sources, possibly from Russian </w:t>
      </w:r>
      <w:r>
        <w:rPr>
          <w:b w:val="0"/>
          <w:i/>
        </w:rPr>
        <w:t>LYUDNAYA</w:t>
      </w:r>
      <w:r>
        <w:rPr>
          <w:b w:val="0"/>
          <w:i w:val="0"/>
        </w:rPr>
        <w:t xml:space="preserve"> ("populous") (</w:t>
      </w:r>
      <w:hyperlink r:id="rId318">
        <w:r>
          <w:rPr>
            <w:b w:val="0"/>
            <w:i w:val="0"/>
            <w:color w:val="B8860B"/>
          </w:rPr>
          <w:t>ch.3:7</w:t>
        </w:r>
      </w:hyperlink>
      <w:r>
        <w:rPr>
          <w:b w:val="0"/>
          <w:i w:val="0"/>
        </w:rPr>
        <w:t xml:space="preserve">). The "Latini" were a </w:t>
      </w:r>
      <w:r>
        <w:rPr>
          <w:b/>
          <w:i w:val="0"/>
        </w:rPr>
        <w:t>political faction</w:t>
      </w:r>
      <w:r>
        <w:rPr>
          <w:b w:val="0"/>
          <w:i w:val="0"/>
        </w:rPr>
        <w:t xml:space="preserve"> tied to the Empire's fragmentation.</w:t>
      </w:r>
    </w:p>
    <w:p>
      <w:r>
        <w:rPr>
          <w:b w:val="0"/>
          <w:i w:val="0"/>
        </w:rPr>
      </w:r>
      <w:r>
        <w:rPr>
          <w:b/>
          <w:i w:val="0"/>
        </w:rPr>
        <w:t>Petrarch used Latin as a redaction tool</w:t>
      </w:r>
      <w:r>
        <w:rPr>
          <w:b w:val="0"/>
          <w:i w:val="0"/>
        </w:rPr>
        <w:t xml:space="preserve"> — </w:t>
      </w:r>
      <w:r>
        <w:rPr>
          <w:b w:val="0"/>
          <w:i/>
        </w:rPr>
        <w:t>"obscuring the Middle Ages by substituting it with 'classical antiquity'"</w:t>
      </w:r>
      <w:r>
        <w:rPr>
          <w:b w:val="0"/>
          <w:i w:val="0"/>
        </w:rPr>
        <w:t xml:space="preserve"> (</w:t>
      </w:r>
      <w:hyperlink r:id="rId410">
        <w:r>
          <w:rPr>
            <w:b w:val="0"/>
            <w:i w:val="0"/>
            <w:color w:val="B8860B"/>
          </w:rPr>
          <w:t>ch.5:30</w:t>
        </w:r>
      </w:hyperlink>
      <w:r>
        <w:rPr>
          <w:b w:val="0"/>
          <w:i w:val="0"/>
        </w:rPr>
        <w:t>).</w:t>
      </w:r>
    </w:p>
    <w:p>
      <w:r>
        <w:rPr>
          <w:b w:val="0"/>
          <w:i w:val="0"/>
        </w:rPr>
      </w:r>
      <w:r>
        <w:rPr>
          <w:b/>
          <w:i w:val="0"/>
        </w:rPr>
        <w:t>Latin derives from Church Slavonic.</w:t>
      </w:r>
      <w:r>
        <w:rPr>
          <w:b w:val="0"/>
          <w:i w:val="0"/>
        </w:rPr>
        <w:t xml:space="preserve"> Fomenko traced over 15,800 "foreign" words to ~3,570 Slavonic root groups (</w:t>
      </w:r>
      <w:hyperlink r:id="rId411">
        <w:r>
          <w:rPr>
            <w:b w:val="0"/>
            <w:i w:val="0"/>
            <w:color w:val="B8860B"/>
          </w:rPr>
          <w:t>ch.8:21</w:t>
        </w:r>
      </w:hyperlink>
      <w:r>
        <w:rPr>
          <w:b w:val="0"/>
          <w:i w:val="0"/>
        </w:rPr>
        <w:t xml:space="preserve">). The "dead language" preserved across institutions is the </w:t>
      </w:r>
      <w:r>
        <w:rPr>
          <w:b/>
          <w:i w:val="0"/>
        </w:rPr>
        <w:t>living signature of imperial administration</w:t>
      </w:r>
      <w:r>
        <w:rPr>
          <w:b w:val="0"/>
          <w:i w:val="0"/>
        </w:rPr>
        <w:t>.</w:t>
      </w:r>
    </w:p>
    <w:p>
      <w:pPr>
        <w:pBdr>
          <w:bottom w:val="single" w:sz="6" w:space="1" w:color="CCCCCC"/>
        </w:pBdr>
      </w:pPr>
    </w:p>
    <w:p>
      <w:pPr>
        <w:pStyle w:val="Heading3"/>
        <w:keepNext/>
        <w:keepLines/>
      </w:pPr>
      <w:r>
        <w:t>Fiction That Remembers the Martian-Latin Connection</w:t>
      </w:r>
    </w:p>
    <w:p>
      <w:r>
        <w:rPr>
          <w:b w:val="0"/>
          <w:i w:val="0"/>
        </w:rPr>
        <w:t xml:space="preserve">Science fiction repeatedly encodes Latin as the language of a non-Earthly civilization — from Rossi's </w:t>
      </w:r>
      <w:r>
        <w:rPr>
          <w:b w:val="0"/>
          <w:i/>
        </w:rPr>
        <w:t>A Trip to Mars</w:t>
      </w:r>
      <w:r>
        <w:rPr>
          <w:b w:val="0"/>
          <w:i w:val="0"/>
        </w:rPr>
        <w:t xml:space="preserve"> (1920) to Leonard's </w:t>
      </w:r>
      <w:r>
        <w:rPr>
          <w:b w:val="0"/>
          <w:i/>
        </w:rPr>
        <w:t>Pilgrims</w:t>
      </w:r>
      <w:r>
        <w:rPr>
          <w:b w:val="0"/>
          <w:i w:val="0"/>
        </w:rPr>
        <w:t xml:space="preserve"> (2024). The pattern: Latin = the language of those who arrive from above.</w:t>
      </w:r>
    </w:p>
    <w:p>
      <w:pPr>
        <w:pBdr>
          <w:bottom w:val="single" w:sz="6" w:space="1" w:color="CCCCCC"/>
        </w:pBdr>
      </w:pPr>
    </w:p>
    <w:p>
      <w:pPr>
        <w:pStyle w:val="Heading3"/>
        <w:keepNext/>
        <w:keepLines/>
      </w:pPr>
      <w:r>
        <w:t>The Martian Origin Hypothesis</w:t>
      </w:r>
    </w:p>
    <w:p>
      <w:r>
        <w:rPr>
          <w:b w:val="0"/>
          <w:i w:val="0"/>
        </w:rPr>
        <w:t xml:space="preserve">If Latin originated on Mars, we would expect gradual appearance during imperial expansion, tied to technological uplift, imperfectly adopted — precisely Fomenko's fingerprint. </w:t>
      </w:r>
      <w:r>
        <w:rPr>
          <w:b/>
          <w:i w:val="0"/>
        </w:rPr>
        <w:t>Vulgar Latin</w:t>
      </w:r>
      <w:r>
        <w:rPr>
          <w:b w:val="0"/>
          <w:i w:val="0"/>
        </w:rPr>
        <w:t xml:space="preserve"> — dozens of corrupted variants — is structural evidence of </w:t>
      </w:r>
      <w:r>
        <w:rPr>
          <w:b w:val="0"/>
          <w:i/>
        </w:rPr>
        <w:t>failed transmission</w:t>
      </w:r>
      <w:r>
        <w:rPr>
          <w:b w:val="0"/>
          <w:i w:val="0"/>
        </w:rPr>
        <w:t>: each Romance language shows where an Earth population tried to absorb a language that didn't fit their syntax.</w:t>
      </w:r>
    </w:p>
    <w:p>
      <w:r>
        <w:rPr>
          <w:b w:val="0"/>
          <w:i w:val="0"/>
        </w:rPr>
        <w:t xml:space="preserve">Wherever Latin appears in Fomenko's reconstruction, it arrives alongside military conquest, institutional construction, and systematic naming of every science — as if a </w:t>
      </w:r>
      <w:r>
        <w:rPr>
          <w:b/>
          <w:i w:val="0"/>
        </w:rPr>
        <w:t>knowledge transfer</w:t>
      </w:r>
      <w:r>
        <w:rPr>
          <w:b w:val="0"/>
          <w:i w:val="0"/>
        </w:rPr>
        <w:t xml:space="preserve"> was underway with Latin as the indexing language. The </w:t>
      </w:r>
      <w:hyperlink r:id="rId348">
        <w:r>
          <w:rPr>
            <w:b w:val="0"/>
            <w:i w:val="0"/>
            <w:color w:val="B8860B"/>
          </w:rPr>
          <w:t>British Empire</w:t>
        </w:r>
      </w:hyperlink>
      <w:r>
        <w:rPr>
          <w:b w:val="0"/>
          <w:i w:val="0"/>
        </w:rPr>
        <w:t xml:space="preserve"> inherited this template: Britain never spoke Latin, yet its framework — </w:t>
      </w:r>
      <w:r>
        <w:rPr>
          <w:b w:val="0"/>
          <w:i/>
        </w:rPr>
        <w:t>habeas corpus</w:t>
      </w:r>
      <w:r>
        <w:rPr>
          <w:b w:val="0"/>
          <w:i w:val="0"/>
        </w:rPr>
        <w:t xml:space="preserve">, </w:t>
      </w:r>
      <w:r>
        <w:rPr>
          <w:b w:val="0"/>
          <w:i/>
        </w:rPr>
        <w:t>Cestui Que Vie</w:t>
      </w:r>
      <w:r>
        <w:rPr>
          <w:b w:val="0"/>
          <w:i w:val="0"/>
        </w:rPr>
        <w:t xml:space="preserve">, </w:t>
      </w:r>
      <w:r>
        <w:rPr>
          <w:b w:val="0"/>
          <w:i/>
        </w:rPr>
        <w:t>Rex</w:t>
      </w:r>
      <w:r>
        <w:rPr>
          <w:b w:val="0"/>
          <w:i w:val="0"/>
        </w:rPr>
        <w:t xml:space="preserve"> — operates in it, with the London–D.C.–Vatican triangle using Latin as shared ceremonial tongue.</w:t>
      </w:r>
    </w:p>
    <w:p>
      <w:pPr>
        <w:pBdr>
          <w:bottom w:val="single" w:sz="6" w:space="1" w:color="CCCCCC"/>
        </w:pBdr>
      </w:pPr>
    </w:p>
    <w:p>
      <w:pPr>
        <w:pStyle w:val="Heading3"/>
        <w:keepNext/>
        <w:keepLines/>
      </w:pPr>
      <w:r>
        <w:t>Conclusion</w:t>
      </w:r>
    </w:p>
    <w:p>
      <w:r>
        <w:rPr>
          <w:b w:val="0"/>
          <w:i w:val="0"/>
        </w:rPr>
        <w:t xml:space="preserve">The standard narrative asks us to believe a small Italian population's language died in the 5th century and spontaneously became every institution's administrative language out of scholastic nostalgia. The Martian-origin model asks only that the civilization transmitting advanced knowledge also transmitted the indexing language. </w:t>
      </w:r>
      <w:r>
        <w:rPr>
          <w:b/>
          <w:i w:val="0"/>
        </w:rPr>
        <w:t>Latin is not dead. It is the operational language of a non-Earthly administration — still in use.</w:t>
      </w:r>
      <w:r>
        <w:rPr>
          <w:b w:val="0"/>
          <w:i w:val="0"/>
        </w:rPr>
      </w:r>
    </w:p>
    <w:p/>
    <w:p>
      <w:pPr>
        <w:spacing w:before="280" w:after="40"/>
        <w:jc w:val="center"/>
      </w:pPr>
      <w:r>
        <w:rPr>
          <w:color w:val="B8860B"/>
          <w:sz w:val="24"/>
        </w:rPr>
        <w:t>— ✦ —</w:t>
      </w:r>
    </w:p>
    <w:p>
      <w:pPr>
        <w:keepNext/>
        <w:spacing w:before="0" w:after="40"/>
      </w:pPr>
      <w:r>
        <w:rPr>
          <w:rFonts w:ascii="Libre Franklin" w:hAnsi="Libre Franklin"/>
          <w:b/>
          <w:color w:val="B8860B"/>
          <w:sz w:val="18"/>
        </w:rPr>
        <w:t>CHAPTER 45</w:t>
      </w:r>
    </w:p>
    <w:p>
      <w:pPr>
        <w:pStyle w:val="Heading2"/>
        <w:keepNext/>
        <w:keepLines/>
      </w:pPr>
      <w:r>
        <w:rPr>
          <w:b/>
        </w:rPr>
        <w:t>Revelation of the Coming Apocalypse</w:t>
      </w:r>
    </w:p>
    <w:p>
      <w:pPr>
        <w:pStyle w:val="Quote"/>
      </w:pPr>
      <w:r>
        <w:rPr>
          <w:b w:val="0"/>
          <w:i w:val="0"/>
          <w:sz w:val="19"/>
        </w:rPr>
      </w:r>
      <w:r>
        <w:rPr>
          <w:b/>
          <w:i w:val="0"/>
          <w:sz w:val="19"/>
        </w:rPr>
        <w:t>TL;DR:</w:t>
      </w:r>
      <w:r>
        <w:rPr>
          <w:b w:val="0"/>
          <w:i w:val="0"/>
          <w:sz w:val="19"/>
        </w:rPr>
        <w:t xml:space="preserve"> </w:t>
      </w:r>
      <w:r>
        <w:rPr>
          <w:b/>
          <w:i w:val="0"/>
          <w:sz w:val="19"/>
        </w:rPr>
        <w:t>1486</w:t>
      </w:r>
      <w:r>
        <w:rPr>
          <w:b w:val="0"/>
          <w:i w:val="0"/>
          <w:sz w:val="19"/>
        </w:rPr>
        <w:t xml:space="preserve"> </w:t>
      </w:r>
      <w:r>
        <w:rPr>
          <w:b/>
          <w:i w:val="0"/>
          <w:sz w:val="19"/>
        </w:rPr>
        <w:t>Revelation</w:t>
      </w:r>
      <w:r>
        <w:rPr>
          <w:b w:val="0"/>
          <w:i w:val="0"/>
          <w:sz w:val="19"/>
        </w:rPr>
        <w:t xml:space="preserve"> text is six-year </w:t>
      </w:r>
      <w:r>
        <w:rPr>
          <w:b/>
          <w:i w:val="0"/>
          <w:sz w:val="19"/>
        </w:rPr>
        <w:t>briefing</w:t>
      </w:r>
      <w:r>
        <w:rPr>
          <w:b w:val="0"/>
          <w:i w:val="0"/>
          <w:sz w:val="19"/>
        </w:rPr>
        <w:t xml:space="preserve"> before </w:t>
      </w:r>
      <w:r>
        <w:rPr>
          <w:b/>
          <w:i w:val="0"/>
          <w:sz w:val="19"/>
        </w:rPr>
        <w:t>1492</w:t>
      </w:r>
      <w:r>
        <w:rPr>
          <w:b w:val="0"/>
          <w:i w:val="0"/>
          <w:sz w:val="19"/>
        </w:rPr>
        <w:t xml:space="preserve">—seven </w:t>
      </w:r>
      <w:r>
        <w:rPr>
          <w:b/>
          <w:i w:val="0"/>
          <w:sz w:val="19"/>
        </w:rPr>
        <w:t>churches</w:t>
      </w:r>
      <w:r>
        <w:rPr>
          <w:b w:val="0"/>
          <w:i w:val="0"/>
          <w:sz w:val="19"/>
        </w:rPr>
        <w:t xml:space="preserve"> as </w:t>
      </w:r>
      <w:r>
        <w:rPr>
          <w:b/>
          <w:i w:val="0"/>
          <w:sz w:val="19"/>
        </w:rPr>
        <w:t>open-letter</w:t>
      </w:r>
      <w:r>
        <w:rPr>
          <w:b w:val="0"/>
          <w:i w:val="0"/>
          <w:sz w:val="19"/>
        </w:rPr>
        <w:t xml:space="preserve"> revelation-of-the-method, sorting allies from targets; </w:t>
      </w:r>
      <w:r>
        <w:rPr>
          <w:b/>
          <w:i w:val="0"/>
          <w:sz w:val="19"/>
        </w:rPr>
        <w:t>horsemen</w:t>
      </w:r>
      <w:r>
        <w:rPr>
          <w:b w:val="0"/>
          <w:i w:val="0"/>
          <w:sz w:val="19"/>
        </w:rPr>
        <w:t xml:space="preserve"> sell </w:t>
      </w:r>
      <w:r>
        <w:rPr>
          <w:b/>
          <w:i w:val="0"/>
          <w:sz w:val="19"/>
        </w:rPr>
        <w:t>cavalry</w:t>
      </w:r>
      <w:r>
        <w:rPr>
          <w:b w:val="0"/>
          <w:i w:val="0"/>
          <w:sz w:val="19"/>
        </w:rPr>
        <w:t xml:space="preserve"> purge of the “marked”; canonization later buries the </w:t>
      </w:r>
      <w:r>
        <w:rPr>
          <w:b/>
          <w:i w:val="0"/>
          <w:sz w:val="19"/>
        </w:rPr>
        <w:t>operations order</w:t>
      </w:r>
      <w:r>
        <w:rPr>
          <w:b w:val="0"/>
          <w:i w:val="0"/>
          <w:sz w:val="19"/>
        </w:rPr>
        <w:t xml:space="preserve"> as prophecy.</w:t>
      </w:r>
    </w:p>
    <w:p>
      <w:r>
        <w:rPr>
          <w:b w:val="0"/>
          <w:i w:val="0"/>
        </w:rPr>
        <w:t xml:space="preserve">With new propaganda tools and weapons, the </w:t>
      </w:r>
      <w:r>
        <w:rPr>
          <w:b/>
          <w:i w:val="0"/>
        </w:rPr>
        <w:t>Deep State</w:t>
      </w:r>
      <w:r>
        <w:rPr>
          <w:b w:val="0"/>
          <w:i w:val="0"/>
        </w:rPr>
        <w:t xml:space="preserve"> had means to cause war in Europe. A </w:t>
      </w:r>
      <w:r>
        <w:rPr>
          <w:b w:val="0"/>
          <w:i/>
        </w:rPr>
        <w:t>secret</w:t>
      </w:r>
      <w:r>
        <w:rPr>
          <w:b w:val="0"/>
          <w:i w:val="0"/>
        </w:rPr>
        <w:t xml:space="preserve"> plan would have been exposed and failed. Instead, they placed the plan </w:t>
      </w:r>
      <w:r>
        <w:rPr>
          <w:b/>
          <w:i w:val="0"/>
        </w:rPr>
        <w:t>in plain sight</w:t>
      </w:r>
      <w:r>
        <w:rPr>
          <w:b w:val="0"/>
          <w:i w:val="0"/>
        </w:rPr>
        <w:t xml:space="preserve"> for everyone who could read Latin. The book of this </w:t>
      </w:r>
      <w:r>
        <w:rPr>
          <w:b w:val="0"/>
          <w:i/>
        </w:rPr>
        <w:t>planned apocalypse</w:t>
      </w:r>
      <w:r>
        <w:rPr>
          <w:b w:val="0"/>
          <w:i w:val="0"/>
        </w:rPr>
        <w:t xml:space="preserve"> is </w:t>
      </w:r>
      <w:hyperlink r:id="rId412">
        <w:r>
          <w:rPr>
            <w:b w:val="0"/>
            <w:i w:val="0"/>
            <w:color w:val="B8860B"/>
          </w:rPr>
          <w:t>The Book of Revelation.</w:t>
        </w:r>
      </w:hyperlink>
    </w:p>
    <w:p>
      <w:pPr>
        <w:pStyle w:val="Heading2"/>
        <w:keepNext/>
        <w:keepLines/>
      </w:pPr>
      <w:r>
        <w:t>The Letters to the Seven Churches</w:t>
      </w:r>
    </w:p>
    <w:p>
      <w:r>
        <w:rPr>
          <w:b w:val="0"/>
          <w:i w:val="0"/>
        </w:rPr>
        <w:t xml:space="preserve">Fomenko demonstrates Revelation was written in </w:t>
      </w:r>
      <w:r>
        <w:rPr>
          <w:b/>
          <w:i w:val="0"/>
        </w:rPr>
        <w:t>1486 CE</w:t>
      </w:r>
      <w:r>
        <w:rPr>
          <w:b w:val="0"/>
          <w:i w:val="0"/>
        </w:rPr>
        <w:t xml:space="preserve"> — six years before the planned apocalypse of 1492 — describing not a mystical future but a </w:t>
      </w:r>
      <w:r>
        <w:rPr>
          <w:b/>
          <w:i w:val="0"/>
        </w:rPr>
        <w:t>concrete military operation</w:t>
      </w:r>
      <w:r>
        <w:rPr>
          <w:b w:val="0"/>
          <w:i w:val="0"/>
        </w:rPr>
        <w:t xml:space="preserve"> (</w:t>
      </w:r>
      <w:hyperlink r:id="rId413">
        <w:r>
          <w:rPr>
            <w:b w:val="0"/>
            <w:i w:val="0"/>
            <w:color w:val="B8860B"/>
          </w:rPr>
          <w:t>chronologia.org Ch. 5 §38</w:t>
        </w:r>
      </w:hyperlink>
      <w:r>
        <w:rPr>
          <w:b w:val="0"/>
          <w:i w:val="0"/>
        </w:rPr>
        <w:t xml:space="preserve">). In 1486, the Deep State sent letters to </w:t>
      </w:r>
      <w:hyperlink r:id="rId412">
        <w:r>
          <w:rPr>
            <w:b w:val="0"/>
            <w:i w:val="0"/>
            <w:color w:val="B8860B"/>
          </w:rPr>
          <w:t>7 major churches</w:t>
        </w:r>
      </w:hyperlink>
      <w:r>
        <w:rPr>
          <w:b w:val="0"/>
          <w:i w:val="0"/>
        </w:rPr>
        <w:t xml:space="preserve"> in Asia Minor purporting divine revelation — specifically impending military incursion of Western Europe using </w:t>
      </w:r>
      <w:hyperlink r:id="rId414">
        <w:r>
          <w:rPr>
            <w:b w:val="0"/>
            <w:i w:val="0"/>
            <w:color w:val="B8860B"/>
          </w:rPr>
          <w:t>armed cavalry</w:t>
        </w:r>
      </w:hyperlink>
      <w:r>
        <w:rPr>
          <w:b w:val="0"/>
          <w:i w:val="0"/>
        </w:rPr>
        <w:t xml:space="preserve"> to curtail disease by </w:t>
      </w:r>
      <w:r>
        <w:rPr>
          <w:b/>
          <w:i w:val="0"/>
        </w:rPr>
        <w:t>destroying the diseased</w:t>
      </w:r>
      <w:r>
        <w:rPr>
          <w:b w:val="0"/>
          <w:i w:val="0"/>
        </w:rPr>
        <w:t xml:space="preserve">. Priests justified slaughter by portraying victims as sinners incurring God's wrath. For hundreds of thousands of </w:t>
      </w:r>
      <w:r>
        <w:rPr>
          <w:b w:val="0"/>
          <w:i/>
        </w:rPr>
        <w:t>marked sinners</w:t>
      </w:r>
      <w:r>
        <w:rPr>
          <w:b w:val="0"/>
          <w:i w:val="0"/>
        </w:rPr>
        <w:t xml:space="preserve">, this was the </w:t>
      </w:r>
      <w:r>
        <w:rPr>
          <w:b/>
          <w:i w:val="0"/>
        </w:rPr>
        <w:t>End of Days</w:t>
      </w:r>
      <w:r>
        <w:rPr>
          <w:b w:val="0"/>
          <w:i w:val="0"/>
        </w:rPr>
        <w:t xml:space="preserve">. Those able fled to America on </w:t>
      </w:r>
      <w:hyperlink r:id="rId415">
        <w:r>
          <w:rPr>
            <w:b w:val="0"/>
            <w:i w:val="0"/>
            <w:color w:val="B8860B"/>
          </w:rPr>
          <w:t>large flotillas</w:t>
        </w:r>
      </w:hyperlink>
      <w:r>
        <w:rPr>
          <w:b w:val="0"/>
          <w:i w:val="0"/>
        </w:rPr>
        <w:t>.</w:t>
      </w:r>
    </w:p>
    <w:p>
      <w:r>
        <w:rPr>
          <w:b w:val="0"/>
          <w:i w:val="0"/>
        </w:rPr>
        <w:t xml:space="preserve">These were not pastoral epistles but </w:t>
      </w:r>
      <w:r>
        <w:rPr>
          <w:b/>
          <w:i w:val="0"/>
        </w:rPr>
        <w:t>operational communiqués</w:t>
      </w:r>
      <w:r>
        <w:rPr>
          <w:b w:val="0"/>
          <w:i w:val="0"/>
        </w:rPr>
        <w:t xml:space="preserve"> — announcing the campaign, identifying loyalties, and flushing out opposition.</w:t>
      </w:r>
    </w:p>
    <w:p>
      <w:pPr>
        <w:pStyle w:val="Heading2"/>
        <w:keepNext/>
        <w:keepLines/>
      </w:pPr>
      <w:r>
        <w:t>Revelation of the Method</w:t>
      </w:r>
    </w:p>
    <w:p>
      <w:r>
        <w:rPr>
          <w:b w:val="0"/>
          <w:i w:val="0"/>
        </w:rPr>
        <w:t xml:space="preserve">This is the intelligence technique </w:t>
      </w:r>
      <w:hyperlink r:id="rId416">
        <w:r>
          <w:rPr>
            <w:b/>
            <w:i w:val="0"/>
            <w:color w:val="B8860B"/>
          </w:rPr>
          <w:t>Revelation of the Method</w:t>
        </w:r>
      </w:hyperlink>
      <w:r>
        <w:rPr>
          <w:b w:val="0"/>
          <w:i w:val="0"/>
        </w:rPr>
        <w:t xml:space="preserve"> (RoM): </w:t>
      </w:r>
      <w:r>
        <w:rPr>
          <w:b/>
          <w:i w:val="0"/>
        </w:rPr>
        <w:t>announce the plan openly before executing it.</w:t>
      </w:r>
      <w:r>
        <w:rPr>
          <w:b w:val="0"/>
          <w:i w:val="0"/>
        </w:rPr>
      </w:r>
    </w:p>
    <w:p>
      <w:pPr>
        <w:pStyle w:val="Quote"/>
      </w:pPr>
      <w:r>
        <w:rPr>
          <w:b w:val="0"/>
          <w:i/>
          <w:sz w:val="19"/>
        </w:rPr>
        <w:t>"Realizing that our activities will sooner or later come to light, we structure our activities so that as conspiracy researchers unravel them, they will release information into the public consciousness in such a way that it mirrors our initiatory procedure... Success can then be measured precisely to the extent that our work is exposed."</w:t>
      </w:r>
      <w:r>
        <w:rPr>
          <w:b w:val="0"/>
          <w:i w:val="0"/>
          <w:sz w:val="19"/>
        </w:rPr>
        <w:t xml:space="preserve"> </w:t>
      </w:r>
      <w:r>
        <w:rPr>
          <w:b w:val="0"/>
          <w:i w:val="0"/>
          <w:sz w:val="19"/>
        </w:rPr>
        <w:t xml:space="preserve">— Quoted in Michael A. Hoffman II, </w:t>
      </w:r>
      <w:r>
        <w:rPr>
          <w:b w:val="0"/>
          <w:i/>
          <w:sz w:val="19"/>
        </w:rPr>
        <w:t>Secret Societies and Psychological Warfare</w:t>
      </w:r>
      <w:r>
        <w:rPr>
          <w:b w:val="0"/>
          <w:i w:val="0"/>
          <w:sz w:val="19"/>
        </w:rPr>
        <w:t xml:space="preserve"> (2001)</w:t>
      </w:r>
    </w:p>
    <w:p>
      <w:r>
        <w:rPr>
          <w:b w:val="0"/>
          <w:i w:val="0"/>
        </w:rPr>
        <w:t>Hoffman also writes:</w:t>
      </w:r>
    </w:p>
    <w:p>
      <w:pPr>
        <w:pStyle w:val="Quote"/>
      </w:pPr>
      <w:r>
        <w:rPr>
          <w:b w:val="0"/>
          <w:i/>
          <w:sz w:val="19"/>
        </w:rPr>
        <w:t>"The purpose behind the 'Revelation of the Method' is the implied consent of the populace. If no resistance is raised when they reveal the truth, the cryptocracy is free to continue."</w:t>
      </w:r>
    </w:p>
    <w:p>
      <w:pPr>
        <w:pStyle w:val="Heading3"/>
        <w:keepNext/>
        <w:keepLines/>
      </w:pPr>
      <w:r>
        <w:t>The Revelation Letters as RoM</w:t>
      </w:r>
    </w:p>
    <w:p>
      <w:r>
        <w:rPr>
          <w:b w:val="0"/>
          <w:i w:val="0"/>
        </w:rPr>
        <w:t xml:space="preserve">The letters to the seven churches are </w:t>
      </w:r>
      <w:r>
        <w:rPr>
          <w:b/>
          <w:i w:val="0"/>
        </w:rPr>
        <w:t>the earliest documented instance of Revelation of the Method</w:t>
      </w:r>
      <w:r>
        <w:rPr>
          <w:b w:val="0"/>
          <w:i w:val="0"/>
        </w:rPr>
        <w:t xml:space="preserve"> — a war plan announced in advance, dressed in divine authority:</w:t>
      </w:r>
    </w:p>
    <w:p>
      <w:pPr>
        <w:pStyle w:val="ListNumber"/>
        <w:spacing w:before="20" w:after="20"/>
      </w:pPr>
      <w:r>
        <w:rPr>
          <w:b w:val="0"/>
          <w:i w:val="0"/>
          <w:sz w:val="19"/>
        </w:rPr>
      </w:r>
      <w:r>
        <w:rPr>
          <w:b/>
          <w:i w:val="0"/>
          <w:sz w:val="19"/>
        </w:rPr>
        <w:t>Identify friends and foes.</w:t>
      </w:r>
      <w:r>
        <w:rPr>
          <w:b w:val="0"/>
          <w:i w:val="0"/>
          <w:sz w:val="19"/>
        </w:rPr>
        <w:t xml:space="preserve"> Those who submit are allies; those who resist reveal themselves as targets.</w:t>
      </w:r>
    </w:p>
    <w:p>
      <w:pPr>
        <w:pStyle w:val="ListNumber"/>
        <w:spacing w:before="20" w:after="20"/>
      </w:pPr>
      <w:r>
        <w:rPr>
          <w:b w:val="0"/>
          <w:i w:val="0"/>
          <w:sz w:val="19"/>
        </w:rPr>
      </w:r>
      <w:r>
        <w:rPr>
          <w:b/>
          <w:i w:val="0"/>
          <w:sz w:val="19"/>
        </w:rPr>
        <w:t>Demoralize opposition.</w:t>
      </w:r>
      <w:r>
        <w:rPr>
          <w:b w:val="0"/>
          <w:i w:val="0"/>
          <w:sz w:val="19"/>
        </w:rPr>
        <w:t xml:space="preserve"> When the enemy announces their plan and you cannot stop it, paralysis results. Many fled rather than fought.</w:t>
      </w:r>
    </w:p>
    <w:p>
      <w:pPr>
        <w:pStyle w:val="ListNumber"/>
        <w:spacing w:before="20" w:after="20"/>
      </w:pPr>
      <w:r>
        <w:rPr>
          <w:b w:val="0"/>
          <w:i w:val="0"/>
          <w:sz w:val="19"/>
        </w:rPr>
      </w:r>
      <w:r>
        <w:rPr>
          <w:b/>
          <w:i w:val="0"/>
          <w:sz w:val="19"/>
        </w:rPr>
        <w:t>Establish perceived inevitability.</w:t>
      </w:r>
      <w:r>
        <w:rPr>
          <w:b w:val="0"/>
          <w:i w:val="0"/>
          <w:sz w:val="19"/>
        </w:rPr>
        <w:t xml:space="preserve"> Framing the plan as divine prophecy makes resistance </w:t>
      </w:r>
      <w:r>
        <w:rPr>
          <w:b w:val="0"/>
          <w:i/>
          <w:sz w:val="19"/>
        </w:rPr>
        <w:t>blasphemous</w:t>
      </w:r>
      <w:r>
        <w:rPr>
          <w:b w:val="0"/>
          <w:i w:val="0"/>
          <w:sz w:val="19"/>
        </w:rPr>
        <w:t>.</w:t>
      </w:r>
    </w:p>
    <w:p>
      <w:pPr>
        <w:pStyle w:val="ListNumber"/>
        <w:spacing w:before="20" w:after="20"/>
      </w:pPr>
      <w:r>
        <w:rPr>
          <w:b w:val="0"/>
          <w:i w:val="0"/>
          <w:sz w:val="19"/>
        </w:rPr>
      </w:r>
      <w:r>
        <w:rPr>
          <w:b/>
          <w:i w:val="0"/>
          <w:sz w:val="19"/>
        </w:rPr>
        <w:t>Create plausible deniability.</w:t>
      </w:r>
      <w:r>
        <w:rPr>
          <w:b w:val="0"/>
          <w:i w:val="0"/>
          <w:sz w:val="19"/>
        </w:rPr>
        <w:t xml:space="preserve"> Once complete, the communiqués are reframed as "mystical prophecy" — which is exactly what happened when canonized into the </w:t>
      </w:r>
      <w:hyperlink r:id="rId417">
        <w:r>
          <w:rPr>
            <w:b w:val="0"/>
            <w:i w:val="0"/>
            <w:color w:val="B8860B"/>
            <w:sz w:val="19"/>
          </w:rPr>
          <w:t>Book of Revelation</w:t>
        </w:r>
      </w:hyperlink>
      <w:r>
        <w:rPr>
          <w:b w:val="0"/>
          <w:i w:val="0"/>
          <w:sz w:val="19"/>
        </w:rPr>
        <w:t xml:space="preserve"> in the 18th century.</w:t>
      </w:r>
    </w:p>
    <w:p>
      <w:r>
        <w:rPr>
          <w:b w:val="0"/>
          <w:i w:val="0"/>
        </w:rPr>
        <w:t>The strategy was highly effective. Those wishing to remain in Europe and avoid slaughter had to abandon ancient traditions and submit to the Greek Orthodox Church of the Rus-Horde Empire.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46</w:t>
      </w:r>
    </w:p>
    <w:p>
      <w:pPr>
        <w:pStyle w:val="Heading2"/>
        <w:keepNext/>
        <w:keepLines/>
      </w:pPr>
      <w:r>
        <w:rPr>
          <w:b/>
        </w:rPr>
        <w:t>The Apocalypse Crusade</w:t>
      </w:r>
    </w:p>
    <w:p>
      <w:pPr>
        <w:pStyle w:val="Quote"/>
      </w:pPr>
      <w:r>
        <w:rPr>
          <w:b w:val="0"/>
          <w:i w:val="0"/>
          <w:sz w:val="19"/>
        </w:rPr>
      </w:r>
      <w:r>
        <w:rPr>
          <w:b/>
          <w:i w:val="0"/>
          <w:sz w:val="19"/>
        </w:rPr>
        <w:t>TL;DR:</w:t>
      </w:r>
      <w:r>
        <w:rPr>
          <w:b w:val="0"/>
          <w:i w:val="0"/>
          <w:sz w:val="19"/>
        </w:rPr>
        <w:t xml:space="preserve"> </w:t>
      </w:r>
      <w:r>
        <w:rPr>
          <w:b/>
          <w:i w:val="0"/>
          <w:sz w:val="19"/>
        </w:rPr>
        <w:t>1492</w:t>
      </w:r>
      <w:r>
        <w:rPr>
          <w:b w:val="0"/>
          <w:i w:val="0"/>
          <w:sz w:val="19"/>
        </w:rPr>
        <w:t xml:space="preserve"> crusade markets </w:t>
      </w:r>
      <w:r>
        <w:rPr>
          <w:b/>
          <w:i w:val="0"/>
          <w:sz w:val="19"/>
        </w:rPr>
        <w:t>plague</w:t>
      </w:r>
      <w:r>
        <w:rPr>
          <w:b w:val="0"/>
          <w:i w:val="0"/>
          <w:sz w:val="19"/>
        </w:rPr>
        <w:t xml:space="preserve"> cleansing of Western </w:t>
      </w:r>
      <w:r>
        <w:rPr>
          <w:b/>
          <w:i w:val="0"/>
          <w:sz w:val="19"/>
        </w:rPr>
        <w:t>bacchanalian</w:t>
      </w:r>
      <w:r>
        <w:rPr>
          <w:b w:val="0"/>
          <w:i w:val="0"/>
          <w:sz w:val="19"/>
        </w:rPr>
        <w:t xml:space="preserve"> Christianity; Khans </w:t>
      </w:r>
      <w:r>
        <w:rPr>
          <w:b/>
          <w:i w:val="0"/>
          <w:sz w:val="19"/>
        </w:rPr>
        <w:t>torch</w:t>
      </w:r>
      <w:r>
        <w:rPr>
          <w:b w:val="0"/>
          <w:i w:val="0"/>
          <w:sz w:val="19"/>
        </w:rPr>
        <w:t xml:space="preserve"> infected quarters per </w:t>
      </w:r>
      <w:r>
        <w:rPr>
          <w:b/>
          <w:i w:val="0"/>
          <w:sz w:val="19"/>
        </w:rPr>
        <w:t>Fomenko</w:t>
      </w:r>
      <w:r>
        <w:rPr>
          <w:b w:val="0"/>
          <w:i w:val="0"/>
          <w:sz w:val="19"/>
        </w:rPr>
        <w:t xml:space="preserve">; date </w:t>
      </w:r>
      <w:r>
        <w:rPr>
          <w:b/>
          <w:i w:val="0"/>
          <w:sz w:val="19"/>
        </w:rPr>
        <w:t>mirrors</w:t>
      </w:r>
      <w:r>
        <w:rPr>
          <w:b w:val="0"/>
          <w:i w:val="0"/>
          <w:sz w:val="19"/>
        </w:rPr>
        <w:t xml:space="preserve"> </w:t>
      </w:r>
      <w:r>
        <w:rPr>
          <w:b/>
          <w:i w:val="0"/>
          <w:sz w:val="19"/>
        </w:rPr>
        <w:t>1492 BCE</w:t>
      </w:r>
      <w:r>
        <w:rPr>
          <w:b w:val="0"/>
          <w:i w:val="0"/>
          <w:sz w:val="19"/>
        </w:rPr>
        <w:t xml:space="preserve">; </w:t>
      </w:r>
      <w:r>
        <w:rPr>
          <w:b/>
          <w:i w:val="0"/>
          <w:sz w:val="19"/>
        </w:rPr>
        <w:t>horsemen</w:t>
      </w:r>
      <w:r>
        <w:rPr>
          <w:b w:val="0"/>
          <w:i w:val="0"/>
          <w:sz w:val="19"/>
        </w:rPr>
        <w:t xml:space="preserve"> ride to the </w:t>
      </w:r>
      <w:r>
        <w:rPr>
          <w:b/>
          <w:i w:val="0"/>
          <w:sz w:val="19"/>
        </w:rPr>
        <w:t>compass</w:t>
      </w:r>
      <w:r>
        <w:rPr>
          <w:b w:val="0"/>
          <w:i w:val="0"/>
          <w:sz w:val="19"/>
        </w:rPr>
        <w:t xml:space="preserve"> points; surviving faith needs </w:t>
      </w:r>
      <w:r>
        <w:rPr>
          <w:b/>
          <w:i w:val="0"/>
          <w:sz w:val="19"/>
        </w:rPr>
        <w:t>priests and doctors</w:t>
      </w:r>
      <w:r>
        <w:rPr>
          <w:b w:val="0"/>
          <w:i w:val="0"/>
          <w:sz w:val="19"/>
        </w:rPr>
        <w:t xml:space="preserve">; Revelation </w:t>
      </w:r>
      <w:r>
        <w:rPr>
          <w:b/>
          <w:i w:val="0"/>
          <w:sz w:val="19"/>
        </w:rPr>
        <w:t>letters</w:t>
      </w:r>
      <w:r>
        <w:rPr>
          <w:b w:val="0"/>
          <w:i w:val="0"/>
          <w:sz w:val="19"/>
        </w:rPr>
        <w:t xml:space="preserve"> become scripture camouflage.</w:t>
      </w:r>
    </w:p>
    <w:p>
      <w:pPr>
        <w:pStyle w:val="Heading2"/>
        <w:keepNext/>
        <w:keepLines/>
      </w:pPr>
      <w:r>
        <w:t>Disease as Weapon of Authority</w:t>
      </w:r>
    </w:p>
    <w:p>
      <w:r>
        <w:rPr>
          <w:b w:val="0"/>
          <w:i w:val="0"/>
        </w:rPr>
        <w:t xml:space="preserve">The Apocalypse Crusade's stated justification was eradicating </w:t>
      </w:r>
      <w:r>
        <w:rPr>
          <w:b/>
          <w:i w:val="0"/>
        </w:rPr>
        <w:t>venereal plagues</w:t>
      </w:r>
      <w:r>
        <w:rPr>
          <w:b w:val="0"/>
          <w:i w:val="0"/>
        </w:rPr>
        <w:t xml:space="preserve"> spread by the </w:t>
      </w:r>
      <w:hyperlink r:id="rId418">
        <w:r>
          <w:rPr>
            <w:b w:val="0"/>
            <w:i w:val="0"/>
            <w:color w:val="B8860B"/>
          </w:rPr>
          <w:t>bacchanalian cult</w:t>
        </w:r>
      </w:hyperlink>
      <w:r>
        <w:rPr>
          <w:b w:val="0"/>
          <w:i w:val="0"/>
        </w:rPr>
        <w:t xml:space="preserve"> Fomenko identifies as Western Christianity's dominant form in XIII–XV centuries. Ceremonial prostitution was part of Western Christian liturgy; brothels operated openly, immortalized in </w:t>
      </w:r>
      <w:hyperlink r:id="rId419">
        <w:r>
          <w:rPr>
            <w:b w:val="0"/>
            <w:i w:val="0"/>
            <w:color w:val="B8860B"/>
          </w:rPr>
          <w:t>Pompeii</w:t>
        </w:r>
      </w:hyperlink>
      <w:r>
        <w:rPr>
          <w:b w:val="0"/>
          <w:i w:val="0"/>
        </w:rPr>
        <w:t>'s sexual frescoes — which Fomenko dates to XV–XVI century, not "79 AD."</w:t>
      </w:r>
    </w:p>
    <w:p>
      <w:r>
        <w:rPr>
          <w:b w:val="0"/>
          <w:i w:val="0"/>
        </w:rPr>
        <w:t>Diseases — syphilis chief among them — traveled back to Rus-Horde Empire along its own trade routes. The Khans made a drastic decision:</w:t>
      </w:r>
    </w:p>
    <w:p>
      <w:pPr>
        <w:pStyle w:val="Quote"/>
      </w:pPr>
      <w:r>
        <w:rPr>
          <w:b w:val="0"/>
          <w:i/>
          <w:sz w:val="19"/>
        </w:rPr>
        <w:t>The Khans of the Empire found themselves confronting a serious state problem… the khans made the only, as they thought, correct decision — to wipe out the diseased population using military force. To burn down the houses of the sick.</w:t>
      </w:r>
      <w:r>
        <w:rPr>
          <w:b w:val="0"/>
          <w:i w:val="0"/>
          <w:sz w:val="19"/>
        </w:rPr>
        <w:t xml:space="preserve"> </w:t>
      </w:r>
      <w:r>
        <w:rPr>
          <w:b w:val="0"/>
          <w:i w:val="0"/>
          <w:sz w:val="19"/>
        </w:rPr>
        <w:t xml:space="preserve">— Fomenko &amp; Nosovskiy, </w:t>
      </w:r>
      <w:hyperlink r:id="rId413">
        <w:r>
          <w:rPr>
            <w:b w:val="0"/>
            <w:i w:val="0"/>
            <w:color w:val="B8860B"/>
            <w:sz w:val="19"/>
          </w:rPr>
          <w:t>How It Was In Reality, Ch. 5 §38</w:t>
        </w:r>
      </w:hyperlink>
    </w:p>
    <w:p>
      <w:r>
        <w:rPr>
          <w:b w:val="0"/>
          <w:i w:val="0"/>
        </w:rPr>
        <w:t xml:space="preserve">The </w:t>
      </w:r>
      <w:r>
        <w:rPr>
          <w:b/>
          <w:i w:val="0"/>
        </w:rPr>
        <w:t>pattern</w:t>
      </w:r>
      <w:r>
        <w:rPr>
          <w:b w:val="0"/>
          <w:i w:val="0"/>
        </w:rPr>
        <w:t xml:space="preserve"> matters more than specifics: disease spreads, fear is magnified, panic produces sharp reordering of authority benefiting those who spread the fear. This template repeats: 1665 Great Plague consolidated Restoration authority; 1918 Spanish Flu enabled post-war global governance; COVID-19 produced unprecedented centralization. Emergency powers invoked, populations sorted into "clean" and "unclean," authority consolidates upward.</w:t>
      </w:r>
    </w:p>
    <w:p>
      <w:pPr>
        <w:pStyle w:val="Heading2"/>
        <w:keepNext/>
        <w:keepLines/>
      </w:pPr>
      <w:r>
        <w:t>The Crusade Itself</w:t>
      </w:r>
    </w:p>
    <w:p>
      <w:r>
        <w:rPr>
          <w:b w:val="0"/>
          <w:i w:val="0"/>
        </w:rPr>
        <w:t xml:space="preserve">The date 1492 CE was chosen as </w:t>
      </w:r>
      <w:hyperlink r:id="rId420">
        <w:r>
          <w:rPr>
            <w:b w:val="0"/>
            <w:i w:val="0"/>
            <w:color w:val="B8860B"/>
          </w:rPr>
          <w:t>mirror of 1492 BCE</w:t>
        </w:r>
      </w:hyperlink>
      <w:r>
        <w:rPr>
          <w:b w:val="0"/>
          <w:i w:val="0"/>
        </w:rPr>
        <w:t xml:space="preserve">. The Crusade swept through Western Europe, converting or killing everyone, transforming the once-eclectic Rus-Horde Empire into a </w:t>
      </w:r>
      <w:hyperlink r:id="rId421">
        <w:r>
          <w:rPr>
            <w:b w:val="0"/>
            <w:i w:val="0"/>
            <w:color w:val="B8860B"/>
          </w:rPr>
          <w:t>slave empire</w:t>
        </w:r>
      </w:hyperlink>
      <w:r>
        <w:rPr>
          <w:b w:val="0"/>
          <w:i w:val="0"/>
        </w:rPr>
        <w:t xml:space="preserve"> under Deep State influence. Hordian troops also attacked from Siberia via Bering Strait into Alaska and south through North America — remembered as </w:t>
      </w:r>
      <w:hyperlink r:id="rId422">
        <w:r>
          <w:rPr>
            <w:b w:val="0"/>
            <w:i w:val="0"/>
            <w:color w:val="B8860B"/>
          </w:rPr>
          <w:t>Aztec genocide</w:t>
        </w:r>
      </w:hyperlink>
      <w:r>
        <w:rPr>
          <w:b w:val="0"/>
          <w:i w:val="0"/>
        </w:rPr>
        <w:t xml:space="preserve"> of the Mayans. For why mainstream dates the Maya "collapse" to 800–900 CE (denying this Crusade, Catholic takeover, and the 18th–19th century genocide campaign), see </w:t>
      </w:r>
      <w:hyperlink r:id="rId201">
        <w:r>
          <w:rPr>
            <w:b w:val="0"/>
            <w:i w:val="0"/>
            <w:color w:val="B8860B"/>
          </w:rPr>
          <w:t>Common Questions: Maya civilization collapse</w:t>
        </w:r>
      </w:hyperlink>
      <w:r>
        <w:rPr>
          <w:b w:val="0"/>
          <w:i w:val="0"/>
        </w:rPr>
        <w:t>.</w:t>
      </w:r>
    </w:p>
    <w:p>
      <w:pPr>
        <w:pStyle w:val="Heading2"/>
        <w:keepNext/>
        <w:keepLines/>
      </w:pPr>
      <w:r>
        <w:t>End of Free Gnostic Christianity</w:t>
      </w:r>
    </w:p>
    <w:p>
      <w:r>
        <w:rPr>
          <w:b w:val="0"/>
          <w:i w:val="0"/>
        </w:rPr>
        <w:t xml:space="preserve">Before the Crusade, dominant Christianity in many regions was </w:t>
      </w:r>
      <w:r>
        <w:rPr>
          <w:b/>
          <w:i w:val="0"/>
        </w:rPr>
        <w:t>free and gnostic</w:t>
      </w:r>
      <w:r>
        <w:rPr>
          <w:b w:val="0"/>
          <w:i w:val="0"/>
        </w:rPr>
        <w:t xml:space="preserve"> — personal revelation, no priestly intermediary. The Crusade ended this. Christianity was remade to </w:t>
      </w:r>
      <w:r>
        <w:rPr>
          <w:b/>
          <w:i w:val="0"/>
        </w:rPr>
        <w:t>require priests and doctors for salvation</w:t>
      </w:r>
      <w:r>
        <w:rPr>
          <w:b w:val="0"/>
          <w:i w:val="0"/>
        </w:rPr>
        <w:t xml:space="preserve">: if sick, only Church's healers could save you; if spiritually "unclean," only priests could absolve. Salvation became </w:t>
      </w:r>
      <w:r>
        <w:rPr>
          <w:b/>
          <w:i w:val="0"/>
        </w:rPr>
        <w:t>institutional product</w:t>
      </w:r>
      <w:r>
        <w:rPr>
          <w:b w:val="0"/>
          <w:i w:val="0"/>
        </w:rPr>
        <w:t>.</w:t>
      </w:r>
    </w:p>
    <w:p>
      <w:r>
        <w:rPr>
          <w:b w:val="0"/>
          <w:i w:val="0"/>
        </w:rPr>
        <w:t xml:space="preserve">Downstream consequences: </w:t>
      </w:r>
      <w:r>
        <w:rPr>
          <w:b/>
          <w:i w:val="0"/>
        </w:rPr>
        <w:t>Puritans and Shakers</w:t>
      </w:r>
      <w:r>
        <w:rPr>
          <w:b w:val="0"/>
          <w:i w:val="0"/>
        </w:rPr>
        <w:t xml:space="preserve"> adopted extreme anti-sexual codes as trauma response. </w:t>
      </w:r>
      <w:hyperlink r:id="rId423">
        <w:r>
          <w:rPr>
            <w:b/>
            <w:i w:val="0"/>
            <w:color w:val="B8860B"/>
          </w:rPr>
          <w:t>Cathars</w:t>
        </w:r>
      </w:hyperlink>
      <w:r>
        <w:rPr>
          <w:b w:val="0"/>
          <w:i w:val="0"/>
        </w:rPr>
        <w:t xml:space="preserve"> rejected sexuality </w:t>
      </w:r>
      <w:r>
        <w:rPr>
          <w:b w:val="0"/>
          <w:i/>
        </w:rPr>
        <w:t>and</w:t>
      </w:r>
      <w:r>
        <w:rPr>
          <w:b w:val="0"/>
          <w:i w:val="0"/>
        </w:rPr>
        <w:t xml:space="preserve"> church-controlled marriage through individual spiritual discipline — refusing priestly intermediary, they were living remnant of old gnostic Christianity and first to be </w:t>
      </w:r>
      <w:hyperlink r:id="rId424">
        <w:r>
          <w:rPr>
            <w:b w:val="0"/>
            <w:i w:val="0"/>
            <w:color w:val="B8860B"/>
          </w:rPr>
          <w:t>catharized</w:t>
        </w:r>
      </w:hyperlink>
      <w:r>
        <w:rPr>
          <w:b w:val="0"/>
          <w:i w:val="0"/>
        </w:rPr>
        <w:t xml:space="preserve"> (burned at stake). The </w:t>
      </w:r>
      <w:r>
        <w:rPr>
          <w:b/>
          <w:i w:val="0"/>
        </w:rPr>
        <w:t>institutional medical priesthood</w:t>
      </w:r>
      <w:r>
        <w:rPr>
          <w:b w:val="0"/>
          <w:i w:val="0"/>
        </w:rPr>
        <w:t xml:space="preserve"> replaced old pattern: doctor replaced priest, pharmaceutical system replaced sacramental system, quarantine replaced excommunication, vaccine passport replaced baptismal certificate.</w:t>
      </w:r>
    </w:p>
    <w:p>
      <w:pPr>
        <w:pStyle w:val="Heading2"/>
        <w:keepNext/>
        <w:keepLines/>
      </w:pPr>
      <w:r>
        <w:t>Redaction into Scripture</w:t>
      </w:r>
    </w:p>
    <w:p>
      <w:r>
        <w:rPr>
          <w:b w:val="0"/>
          <w:i w:val="0"/>
        </w:rPr>
        <w:t xml:space="preserve">The </w:t>
      </w:r>
      <w:hyperlink r:id="rId425">
        <w:r>
          <w:rPr>
            <w:b w:val="0"/>
            <w:i w:val="0"/>
            <w:color w:val="B8860B"/>
          </w:rPr>
          <w:t>letters of Revelation</w:t>
        </w:r>
      </w:hyperlink>
      <w:r>
        <w:rPr>
          <w:b w:val="0"/>
          <w:i w:val="0"/>
        </w:rPr>
        <w:t xml:space="preserve"> — originally operational military communiqués — were later canonized into </w:t>
      </w:r>
      <w:hyperlink r:id="rId417">
        <w:r>
          <w:rPr>
            <w:b w:val="0"/>
            <w:i w:val="0"/>
            <w:color w:val="B8860B"/>
          </w:rPr>
          <w:t>Book of Revelation</w:t>
        </w:r>
      </w:hyperlink>
      <w:r>
        <w:rPr>
          <w:b w:val="0"/>
          <w:i w:val="0"/>
        </w:rPr>
        <w:t xml:space="preserve"> and merged with descriptions of real Golden Age apocalypse. In Mormon and Christian Bibles, event was redacted as </w:t>
      </w:r>
      <w:hyperlink r:id="rId426">
        <w:r>
          <w:rPr>
            <w:b w:val="0"/>
            <w:i w:val="0"/>
            <w:color w:val="B8860B"/>
          </w:rPr>
          <w:t>Noah</w:t>
        </w:r>
      </w:hyperlink>
      <w:r>
        <w:rPr>
          <w:b w:val="0"/>
          <w:i w:val="0"/>
        </w:rPr>
        <w:t xml:space="preserve"> escaping "flood." In Scaligerian history, it appears as </w:t>
      </w:r>
      <w:hyperlink r:id="rId427">
        <w:r>
          <w:rPr>
            <w:b w:val="0"/>
            <w:i w:val="0"/>
            <w:color w:val="B8860B"/>
          </w:rPr>
          <w:t>Ottoman expansion</w:t>
        </w:r>
      </w:hyperlink>
      <w:r>
        <w:rPr>
          <w:b w:val="0"/>
          <w:i w:val="0"/>
        </w:rPr>
        <w:t xml:space="preserve"> and </w:t>
      </w:r>
      <w:hyperlink r:id="rId428">
        <w:r>
          <w:rPr>
            <w:b w:val="0"/>
            <w:i w:val="0"/>
            <w:color w:val="B8860B"/>
          </w:rPr>
          <w:t>flight of Columbus and the Jews</w:t>
        </w:r>
      </w:hyperlink>
      <w:r>
        <w:rPr>
          <w:b w:val="0"/>
          <w:i w:val="0"/>
        </w:rPr>
        <w:t xml:space="preserve">. Christopher Columbus's real identity is </w:t>
      </w:r>
      <w:hyperlink r:id="rId429">
        <w:r>
          <w:rPr>
            <w:b w:val="0"/>
            <w:i w:val="0"/>
            <w:color w:val="B8860B"/>
          </w:rPr>
          <w:t>unknown</w:t>
        </w:r>
      </w:hyperlink>
      <w:r>
        <w:rPr>
          <w:b w:val="0"/>
          <w:i w:val="0"/>
        </w:rPr>
        <w:t xml:space="preserve"> — Spanish name </w:t>
      </w:r>
      <w:r>
        <w:rPr>
          <w:b w:val="0"/>
          <w:i/>
        </w:rPr>
        <w:t>Cristóbal Colón</w:t>
      </w:r>
      <w:r>
        <w:rPr>
          <w:b w:val="0"/>
          <w:i w:val="0"/>
        </w:rPr>
        <w:t xml:space="preserve"> translates to </w:t>
      </w:r>
      <w:r>
        <w:rPr>
          <w:b w:val="0"/>
          <w:i/>
        </w:rPr>
        <w:t>Colony of Christ</w:t>
      </w:r>
      <w:r>
        <w:rPr>
          <w:b w:val="0"/>
          <w:i w:val="0"/>
        </w:rPr>
        <w:t>, a title describing function.</w:t>
      </w:r>
    </w:p>
    <w:p>
      <w:hyperlink r:id="rId430">
        <w:r>
          <w:rPr>
            <w:b w:val="0"/>
            <w:i w:val="0"/>
            <w:color w:val="B8860B"/>
          </w:rPr>
          <w:t>More: The Book of Mormon is about the Conquest of America by Noah-Columbus</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47</w:t>
      </w:r>
    </w:p>
    <w:p>
      <w:pPr>
        <w:pStyle w:val="Heading2"/>
        <w:keepNext/>
        <w:keepLines/>
      </w:pPr>
      <w:r>
        <w:rPr>
          <w:b/>
        </w:rPr>
        <w:t>Theory: The Reverse Exodus</w:t>
      </w:r>
    </w:p>
    <w:p>
      <w:pPr>
        <w:pStyle w:val="Quote"/>
      </w:pPr>
      <w:r>
        <w:rPr>
          <w:b w:val="0"/>
          <w:i w:val="0"/>
          <w:sz w:val="19"/>
        </w:rPr>
      </w:r>
      <w:r>
        <w:rPr>
          <w:b/>
          <w:i w:val="0"/>
          <w:sz w:val="19"/>
        </w:rPr>
        <w:t>TL;DR:</w:t>
      </w:r>
      <w:r>
        <w:rPr>
          <w:b w:val="0"/>
          <w:i w:val="0"/>
          <w:sz w:val="19"/>
        </w:rPr>
        <w:t xml:space="preserve"> </w:t>
      </w:r>
      <w:r>
        <w:rPr>
          <w:b/>
          <w:i w:val="0"/>
          <w:sz w:val="19"/>
        </w:rPr>
        <w:t>1492 CE</w:t>
      </w:r>
      <w:r>
        <w:rPr>
          <w:b w:val="0"/>
          <w:i w:val="0"/>
          <w:sz w:val="19"/>
        </w:rPr>
        <w:t xml:space="preserve"> is paired to </w:t>
      </w:r>
      <w:r>
        <w:rPr>
          <w:b/>
          <w:i w:val="0"/>
          <w:sz w:val="19"/>
        </w:rPr>
        <w:t>cometary 1492 BCE Exodus</w:t>
      </w:r>
      <w:r>
        <w:rPr>
          <w:b w:val="0"/>
          <w:i w:val="0"/>
          <w:sz w:val="19"/>
        </w:rPr>
        <w:t xml:space="preserve">—a </w:t>
      </w:r>
      <w:r>
        <w:rPr>
          <w:b/>
          <w:i w:val="0"/>
          <w:sz w:val="19"/>
        </w:rPr>
        <w:t>chronologist’s mirror</w:t>
      </w:r>
      <w:r>
        <w:rPr>
          <w:b w:val="0"/>
          <w:i w:val="0"/>
          <w:sz w:val="19"/>
        </w:rPr>
        <w:t xml:space="preserve"> so what scattered in </w:t>
      </w:r>
      <w:r>
        <w:rPr>
          <w:b/>
          <w:i w:val="0"/>
          <w:sz w:val="19"/>
        </w:rPr>
        <w:t>BCE</w:t>
      </w:r>
      <w:r>
        <w:rPr>
          <w:b w:val="0"/>
          <w:i w:val="0"/>
          <w:sz w:val="19"/>
        </w:rPr>
        <w:t xml:space="preserve"> is </w:t>
      </w:r>
      <w:r>
        <w:rPr>
          <w:b/>
          <w:i w:val="0"/>
          <w:sz w:val="19"/>
        </w:rPr>
        <w:t>reclaimed</w:t>
      </w:r>
      <w:r>
        <w:rPr>
          <w:b w:val="0"/>
          <w:i w:val="0"/>
          <w:sz w:val="19"/>
        </w:rPr>
        <w:t xml:space="preserve"> after </w:t>
      </w:r>
      <w:r>
        <w:rPr>
          <w:b/>
          <w:i w:val="0"/>
          <w:sz w:val="19"/>
        </w:rPr>
        <w:t>CE</w:t>
      </w:r>
      <w:r>
        <w:rPr>
          <w:b w:val="0"/>
          <w:i w:val="0"/>
          <w:sz w:val="19"/>
        </w:rPr>
        <w:t xml:space="preserve">; </w:t>
      </w:r>
      <w:r>
        <w:rPr>
          <w:b/>
          <w:i w:val="0"/>
          <w:sz w:val="19"/>
        </w:rPr>
        <w:t>Isaiah/Micah</w:t>
      </w:r>
      <w:r>
        <w:rPr>
          <w:b w:val="0"/>
          <w:i w:val="0"/>
          <w:sz w:val="19"/>
        </w:rPr>
        <w:t xml:space="preserve"> read as </w:t>
      </w:r>
      <w:r>
        <w:rPr>
          <w:b/>
          <w:i w:val="0"/>
          <w:sz w:val="19"/>
        </w:rPr>
        <w:t>centralization charter</w:t>
      </w:r>
      <w:r>
        <w:rPr>
          <w:b w:val="0"/>
          <w:i w:val="0"/>
          <w:sz w:val="19"/>
        </w:rPr>
        <w:t xml:space="preserve">; the century table below sequences launch through </w:t>
      </w:r>
      <w:r>
        <w:rPr>
          <w:b/>
          <w:i w:val="0"/>
          <w:sz w:val="19"/>
        </w:rPr>
        <w:t>digital</w:t>
      </w:r>
      <w:r>
        <w:rPr>
          <w:b w:val="0"/>
          <w:i w:val="0"/>
          <w:sz w:val="19"/>
        </w:rPr>
        <w:t xml:space="preserve"> capstone.</w:t>
      </w:r>
    </w:p>
    <w:p>
      <w:pPr>
        <w:pStyle w:val="Quote"/>
      </w:pPr>
      <w:r>
        <w:rPr>
          <w:b w:val="0"/>
          <w:i w:val="0"/>
          <w:sz w:val="19"/>
        </w:rPr>
      </w:r>
      <w:r>
        <w:rPr>
          <w:b/>
          <w:i w:val="0"/>
          <w:sz w:val="19"/>
        </w:rPr>
        <w:t>Note:</w:t>
      </w:r>
      <w:r>
        <w:rPr>
          <w:b w:val="0"/>
          <w:i w:val="0"/>
          <w:sz w:val="19"/>
        </w:rPr>
        <w:t xml:space="preserve"> This theory is, to our knowledge, </w:t>
      </w:r>
      <w:r>
        <w:rPr>
          <w:b/>
          <w:i w:val="0"/>
          <w:sz w:val="19"/>
        </w:rPr>
        <w:t>unpublished elsewhere</w:t>
      </w:r>
      <w:r>
        <w:rPr>
          <w:b w:val="0"/>
          <w:i w:val="0"/>
          <w:sz w:val="19"/>
        </w:rPr>
        <w:t>. This is an original contribution of the Paradigm Threat project.</w:t>
      </w:r>
    </w:p>
    <w:p>
      <w:pPr>
        <w:pStyle w:val="Heading2"/>
        <w:keepNext/>
        <w:keepLines/>
      </w:pPr>
      <w:r>
        <w:t>The Mirror Date: 1492 BCE ↔ 1492 CE</w:t>
      </w:r>
    </w:p>
    <w:p>
      <w:r>
        <w:rPr>
          <w:b w:val="0"/>
          <w:i w:val="0"/>
        </w:rPr>
        <w:t xml:space="preserve">In </w:t>
      </w:r>
      <w:hyperlink r:id="rId431">
        <w:r>
          <w:rPr>
            <w:b w:val="0"/>
            <w:i w:val="0"/>
            <w:color w:val="B8860B"/>
          </w:rPr>
          <w:t>1492 BCE</w:t>
        </w:r>
      </w:hyperlink>
      <w:r>
        <w:rPr>
          <w:b w:val="0"/>
          <w:i w:val="0"/>
        </w:rPr>
        <w:t>, Comet Venus triggered the Exodus — mass departure of enslaved populations from the Pyramidal Empire. The priestly-financial class saw its power base shatter overnight.</w:t>
      </w:r>
    </w:p>
    <w:p>
      <w:r>
        <w:rPr>
          <w:b w:val="0"/>
          <w:i w:val="0"/>
        </w:rPr>
      </w:r>
      <w:r>
        <w:rPr>
          <w:b/>
          <w:i w:val="0"/>
        </w:rPr>
        <w:t>1492 CE</w:t>
      </w:r>
      <w:r>
        <w:rPr>
          <w:b w:val="0"/>
          <w:i w:val="0"/>
        </w:rPr>
        <w:t xml:space="preserve"> was not coincidence. When Deep State chronologists positioned "Year Zero," they gained the ability to place BCE dates at will. 1492 BCE could mirror their planned reversal: </w:t>
      </w:r>
      <w:r>
        <w:rPr>
          <w:b/>
          <w:i w:val="0"/>
        </w:rPr>
        <w:t>1492 CE</w:t>
      </w:r>
      <w:r>
        <w:rPr>
          <w:b w:val="0"/>
          <w:i w:val="0"/>
        </w:rPr>
        <w:t>. The thesis:</w:t>
      </w:r>
    </w:p>
    <w:p>
      <w:pPr>
        <w:pStyle w:val="Quote"/>
      </w:pPr>
      <w:r>
        <w:rPr>
          <w:b w:val="0"/>
          <w:i w:val="0"/>
          <w:sz w:val="19"/>
        </w:rPr>
      </w:r>
      <w:r>
        <w:rPr>
          <w:b/>
          <w:i w:val="0"/>
          <w:sz w:val="19"/>
        </w:rPr>
        <w:t>Everything lost in 1492 BCE would be systematically recovered in 1492 CE and centuries following.</w:t>
      </w:r>
      <w:r>
        <w:rPr>
          <w:b w:val="0"/>
          <w:i w:val="0"/>
          <w:sz w:val="19"/>
        </w:rPr>
      </w:r>
    </w:p>
    <w:p>
      <w:r>
        <w:rPr>
          <w:b w:val="0"/>
          <w:i w:val="0"/>
        </w:rPr>
        <w:t xml:space="preserve">Where Exodus scattered enslaved populations, the </w:t>
      </w:r>
      <w:hyperlink r:id="rId406">
        <w:r>
          <w:rPr>
            <w:b w:val="0"/>
            <w:i w:val="0"/>
            <w:color w:val="B8860B"/>
          </w:rPr>
          <w:t>Apocalypse Crusade</w:t>
        </w:r>
      </w:hyperlink>
      <w:r>
        <w:rPr>
          <w:b w:val="0"/>
          <w:i w:val="0"/>
        </w:rPr>
        <w:t xml:space="preserve"> of 1492 CE would re-gather and re-subjugate. 1492 CE was </w:t>
      </w:r>
      <w:r>
        <w:rPr>
          <w:b/>
          <w:i w:val="0"/>
        </w:rPr>
        <w:t>launch date</w:t>
      </w:r>
      <w:r>
        <w:rPr>
          <w:b w:val="0"/>
          <w:i w:val="0"/>
        </w:rPr>
        <w:t>, not finish line.</w:t>
      </w:r>
    </w:p>
    <w:p>
      <w:r>
        <w:rPr>
          <w:b w:val="0"/>
          <w:i w:val="0"/>
        </w:rPr>
        <w:t xml:space="preserve">The </w:t>
      </w:r>
      <w:hyperlink r:id="rId425">
        <w:r>
          <w:rPr>
            <w:b w:val="0"/>
            <w:i w:val="0"/>
            <w:color w:val="B8860B"/>
          </w:rPr>
          <w:t>Revelation letters</w:t>
        </w:r>
      </w:hyperlink>
      <w:r>
        <w:rPr>
          <w:b w:val="0"/>
          <w:i w:val="0"/>
        </w:rPr>
        <w:t xml:space="preserve"> to seven churches of Asia Minor were Revelation of the Method — announcing the plan before executing it, sorting populations into compliant and non-compliant before armies arrived.</w:t>
      </w:r>
    </w:p>
    <w:p>
      <w:pPr>
        <w:pStyle w:val="Heading2"/>
        <w:keepNext/>
        <w:keepLines/>
      </w:pPr>
      <w:r>
        <w:t>The Prophetic Roadmap: Isaiah and Micah</w:t>
      </w:r>
    </w:p>
    <w:p>
      <w:pPr>
        <w:pStyle w:val="Quote"/>
      </w:pPr>
      <w:r>
        <w:rPr>
          <w:b w:val="0"/>
          <w:i/>
          <w:sz w:val="19"/>
        </w:rPr>
        <w:t>"The law will go out from Zion, the word of the LORD from Jerusalem. He will judge between the nations and will settle disputes for many peoples."</w:t>
      </w:r>
      <w:r>
        <w:rPr>
          <w:b w:val="0"/>
          <w:i w:val="0"/>
          <w:sz w:val="19"/>
        </w:rPr>
        <w:t xml:space="preserve"> — </w:t>
      </w:r>
      <w:hyperlink r:id="rId432">
        <w:r>
          <w:rPr>
            <w:b w:val="0"/>
            <w:i w:val="0"/>
            <w:color w:val="B8860B"/>
            <w:sz w:val="19"/>
          </w:rPr>
          <w:t>Isaiah 2:3</w:t>
        </w:r>
      </w:hyperlink>
    </w:p>
    <w:p>
      <w:pPr>
        <w:pStyle w:val="Quote"/>
      </w:pPr>
      <w:r>
        <w:rPr>
          <w:b w:val="0"/>
          <w:i/>
          <w:sz w:val="19"/>
        </w:rPr>
        <w:t>"They will beat their swords into plowshares... Nation will not take up sword against nation, nor will they train for war anymore."</w:t>
      </w:r>
      <w:r>
        <w:rPr>
          <w:b w:val="0"/>
          <w:i w:val="0"/>
          <w:sz w:val="19"/>
        </w:rPr>
        <w:t xml:space="preserve"> — </w:t>
      </w:r>
      <w:hyperlink r:id="rId433">
        <w:r>
          <w:rPr>
            <w:b w:val="0"/>
            <w:i w:val="0"/>
            <w:color w:val="B8860B"/>
            <w:sz w:val="19"/>
          </w:rPr>
          <w:t>Micah 4:1-7</w:t>
        </w:r>
      </w:hyperlink>
    </w:p>
    <w:p>
      <w:r>
        <w:rPr>
          <w:b w:val="0"/>
          <w:i w:val="0"/>
        </w:rPr>
        <w:t xml:space="preserve">Read outside religious framing: a </w:t>
      </w:r>
      <w:r>
        <w:rPr>
          <w:b/>
          <w:i w:val="0"/>
        </w:rPr>
        <w:t>political programme</w:t>
      </w:r>
      <w:r>
        <w:rPr>
          <w:b w:val="0"/>
          <w:i w:val="0"/>
        </w:rPr>
        <w:t xml:space="preserve"> — single centre of law for all nations, dissolution of national sovereignty, disarmed populations, universal submission to a single authority. Not peace — </w:t>
      </w:r>
      <w:r>
        <w:rPr>
          <w:b/>
          <w:i w:val="0"/>
        </w:rPr>
        <w:t>unconditional centralized control</w:t>
      </w:r>
      <w:r>
        <w:rPr>
          <w:b w:val="0"/>
          <w:i w:val="0"/>
        </w:rPr>
        <w:t>.</w:t>
      </w:r>
    </w:p>
    <w:p>
      <w:pPr>
        <w:pStyle w:val="Heading2"/>
        <w:keepNext/>
        <w:keepLines/>
      </w:pPr>
      <w:r>
        <w:t>The Long Arc: 1492 CE to Present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5"/>
        <w:gridCol w:w="866"/>
        <w:gridCol w:w="4701"/>
      </w:tblGrid>
      <w:tr>
        <w:tc>
          <w:tcPr>
            <w:tcW w:type="dxa" w:w="805"/>
            <w:shd w:val="clear" w:color="auto" w:fill="F0F0F0"/>
          </w:tcPr>
          <w:p>
            <w:pPr>
              <w:spacing w:before="20" w:after="20"/>
              <w:jc w:val="center"/>
            </w:pPr>
            <w:r>
              <w:rPr>
                <w:rFonts w:ascii="Libre Franklin" w:hAnsi="Libre Franklin"/>
                <w:b/>
                <w:sz w:val="18"/>
              </w:rPr>
              <w:t>Century</w:t>
            </w:r>
          </w:p>
        </w:tc>
        <w:tc>
          <w:tcPr>
            <w:tcW w:type="dxa" w:w="866"/>
            <w:shd w:val="clear" w:color="auto" w:fill="F0F0F0"/>
          </w:tcPr>
          <w:p>
            <w:pPr>
              <w:spacing w:before="20" w:after="20"/>
              <w:jc w:val="center"/>
            </w:pPr>
            <w:r>
              <w:rPr>
                <w:rFonts w:ascii="Libre Franklin" w:hAnsi="Libre Franklin"/>
                <w:b/>
                <w:sz w:val="18"/>
              </w:rPr>
              <w:t>Phase</w:t>
            </w:r>
          </w:p>
        </w:tc>
        <w:tc>
          <w:tcPr>
            <w:tcW w:type="dxa" w:w="4701"/>
            <w:shd w:val="clear" w:color="auto" w:fill="F0F0F0"/>
          </w:tcPr>
          <w:p>
            <w:pPr>
              <w:spacing w:before="20" w:after="20"/>
              <w:jc w:val="center"/>
            </w:pPr>
            <w:r>
              <w:rPr>
                <w:rFonts w:ascii="Libre Franklin" w:hAnsi="Libre Franklin"/>
                <w:b/>
                <w:sz w:val="18"/>
              </w:rPr>
              <w:t>Action</w:t>
            </w:r>
          </w:p>
        </w:tc>
      </w:tr>
      <w:tr>
        <w:tc>
          <w:tcPr>
            <w:tcW w:type="dxa" w:w="805"/>
          </w:tcPr>
          <w:p>
            <w:pPr>
              <w:spacing w:before="20" w:after="20"/>
            </w:pPr>
            <w:r>
              <w:rPr>
                <w:b w:val="0"/>
                <w:i w:val="0"/>
                <w:sz w:val="18"/>
              </w:rPr>
            </w:r>
            <w:r>
              <w:rPr>
                <w:b/>
                <w:i w:val="0"/>
                <w:sz w:val="18"/>
              </w:rPr>
              <w:t>15th</w:t>
            </w:r>
            <w:r>
              <w:rPr>
                <w:b w:val="0"/>
                <w:i w:val="0"/>
                <w:sz w:val="18"/>
              </w:rPr>
            </w:r>
          </w:p>
        </w:tc>
        <w:tc>
          <w:tcPr>
            <w:tcW w:type="dxa" w:w="866"/>
          </w:tcPr>
          <w:p>
            <w:pPr>
              <w:spacing w:before="20" w:after="20"/>
            </w:pPr>
            <w:r>
              <w:rPr>
                <w:b w:val="0"/>
                <w:i w:val="0"/>
                <w:sz w:val="18"/>
              </w:rPr>
              <w:t>Launch</w:t>
            </w:r>
          </w:p>
        </w:tc>
        <w:tc>
          <w:tcPr>
            <w:tcW w:type="dxa" w:w="4701"/>
          </w:tcPr>
          <w:p>
            <w:pPr>
              <w:spacing w:before="20" w:after="20"/>
            </w:pPr>
            <w:r>
              <w:rPr>
                <w:b w:val="0"/>
                <w:i w:val="0"/>
                <w:sz w:val="18"/>
              </w:rPr>
              <w:t>Apocalypse Crusade; Columbus begins colonization</w:t>
            </w:r>
          </w:p>
        </w:tc>
      </w:tr>
      <w:tr>
        <w:tc>
          <w:tcPr>
            <w:tcW w:type="dxa" w:w="805"/>
          </w:tcPr>
          <w:p>
            <w:pPr>
              <w:spacing w:before="20" w:after="20"/>
            </w:pPr>
            <w:r>
              <w:rPr>
                <w:b w:val="0"/>
                <w:i w:val="0"/>
                <w:sz w:val="18"/>
              </w:rPr>
            </w:r>
            <w:r>
              <w:rPr>
                <w:b/>
                <w:i w:val="0"/>
                <w:sz w:val="18"/>
              </w:rPr>
              <w:t>16th</w:t>
            </w:r>
            <w:r>
              <w:rPr>
                <w:b w:val="0"/>
                <w:i w:val="0"/>
                <w:sz w:val="18"/>
              </w:rPr>
            </w:r>
          </w:p>
        </w:tc>
        <w:tc>
          <w:tcPr>
            <w:tcW w:type="dxa" w:w="866"/>
          </w:tcPr>
          <w:p>
            <w:pPr>
              <w:spacing w:before="20" w:after="20"/>
            </w:pPr>
            <w:r>
              <w:rPr>
                <w:b w:val="0"/>
                <w:i w:val="0"/>
                <w:sz w:val="18"/>
              </w:rPr>
              <w:t>Consolidation</w:t>
            </w:r>
          </w:p>
        </w:tc>
        <w:tc>
          <w:tcPr>
            <w:tcW w:type="dxa" w:w="4701"/>
          </w:tcPr>
          <w:p>
            <w:pPr>
              <w:spacing w:before="20" w:after="20"/>
            </w:pPr>
            <w:hyperlink r:id="rId382">
              <w:r>
                <w:rPr>
                  <w:b w:val="0"/>
                  <w:i w:val="0"/>
                  <w:color w:val="B8860B"/>
                  <w:sz w:val="18"/>
                </w:rPr>
                <w:t>Reformation and Inquisition</w:t>
              </w:r>
            </w:hyperlink>
            <w:r>
              <w:rPr>
                <w:b w:val="0"/>
                <w:i w:val="0"/>
                <w:sz w:val="18"/>
              </w:rPr>
              <w:t xml:space="preserve"> fracture the Horde; Jesuits created</w:t>
            </w:r>
          </w:p>
        </w:tc>
      </w:tr>
      <w:tr>
        <w:tc>
          <w:tcPr>
            <w:tcW w:type="dxa" w:w="805"/>
          </w:tcPr>
          <w:p>
            <w:pPr>
              <w:spacing w:before="20" w:after="20"/>
            </w:pPr>
            <w:r>
              <w:rPr>
                <w:b w:val="0"/>
                <w:i w:val="0"/>
                <w:sz w:val="18"/>
              </w:rPr>
            </w:r>
            <w:r>
              <w:rPr>
                <w:b/>
                <w:i w:val="0"/>
                <w:sz w:val="18"/>
              </w:rPr>
              <w:t>17th</w:t>
            </w:r>
            <w:r>
              <w:rPr>
                <w:b w:val="0"/>
                <w:i w:val="0"/>
                <w:sz w:val="18"/>
              </w:rPr>
            </w:r>
          </w:p>
        </w:tc>
        <w:tc>
          <w:tcPr>
            <w:tcW w:type="dxa" w:w="866"/>
          </w:tcPr>
          <w:p>
            <w:pPr>
              <w:spacing w:before="20" w:after="20"/>
            </w:pPr>
            <w:r>
              <w:rPr>
                <w:b w:val="0"/>
                <w:i w:val="0"/>
                <w:sz w:val="18"/>
              </w:rPr>
              <w:t>Fragmentation</w:t>
            </w:r>
          </w:p>
        </w:tc>
        <w:tc>
          <w:tcPr>
            <w:tcW w:type="dxa" w:w="4701"/>
          </w:tcPr>
          <w:p>
            <w:pPr>
              <w:spacing w:before="20" w:after="20"/>
            </w:pPr>
            <w:hyperlink r:id="rId346">
              <w:r>
                <w:rPr>
                  <w:b w:val="0"/>
                  <w:i w:val="0"/>
                  <w:color w:val="B8860B"/>
                  <w:sz w:val="18"/>
                </w:rPr>
                <w:t>Great Troubles</w:t>
              </w:r>
            </w:hyperlink>
            <w:r>
              <w:rPr>
                <w:b w:val="0"/>
                <w:i w:val="0"/>
                <w:sz w:val="18"/>
              </w:rPr>
              <w:t>; Romanovs installed; Scaligerian chronology fabricated</w:t>
            </w:r>
          </w:p>
        </w:tc>
      </w:tr>
      <w:tr>
        <w:tc>
          <w:tcPr>
            <w:tcW w:type="dxa" w:w="805"/>
          </w:tcPr>
          <w:p>
            <w:pPr>
              <w:spacing w:before="20" w:after="20"/>
            </w:pPr>
            <w:r>
              <w:rPr>
                <w:b w:val="0"/>
                <w:i w:val="0"/>
                <w:sz w:val="18"/>
              </w:rPr>
            </w:r>
            <w:r>
              <w:rPr>
                <w:b/>
                <w:i w:val="0"/>
                <w:sz w:val="18"/>
              </w:rPr>
              <w:t>18th</w:t>
            </w:r>
            <w:r>
              <w:rPr>
                <w:b w:val="0"/>
                <w:i w:val="0"/>
                <w:sz w:val="18"/>
              </w:rPr>
            </w:r>
          </w:p>
        </w:tc>
        <w:tc>
          <w:tcPr>
            <w:tcW w:type="dxa" w:w="866"/>
          </w:tcPr>
          <w:p>
            <w:pPr>
              <w:spacing w:before="20" w:after="20"/>
            </w:pPr>
            <w:r>
              <w:rPr>
                <w:b w:val="0"/>
                <w:i w:val="0"/>
                <w:sz w:val="18"/>
              </w:rPr>
              <w:t>Infrastructure</w:t>
            </w:r>
          </w:p>
        </w:tc>
        <w:tc>
          <w:tcPr>
            <w:tcW w:type="dxa" w:w="4701"/>
          </w:tcPr>
          <w:p>
            <w:pPr>
              <w:spacing w:before="20" w:after="20"/>
            </w:pPr>
            <w:r>
              <w:rPr>
                <w:b w:val="0"/>
                <w:i w:val="0"/>
                <w:sz w:val="18"/>
              </w:rPr>
              <w:t>Central banking; nation-states; Masonic coordination</w:t>
            </w:r>
          </w:p>
        </w:tc>
      </w:tr>
      <w:tr>
        <w:tc>
          <w:tcPr>
            <w:tcW w:type="dxa" w:w="805"/>
          </w:tcPr>
          <w:p>
            <w:pPr>
              <w:spacing w:before="20" w:after="20"/>
            </w:pPr>
            <w:r>
              <w:rPr>
                <w:b w:val="0"/>
                <w:i w:val="0"/>
                <w:sz w:val="18"/>
              </w:rPr>
            </w:r>
            <w:r>
              <w:rPr>
                <w:b/>
                <w:i w:val="0"/>
                <w:sz w:val="18"/>
              </w:rPr>
              <w:t>19th</w:t>
            </w:r>
            <w:r>
              <w:rPr>
                <w:b w:val="0"/>
                <w:i w:val="0"/>
                <w:sz w:val="18"/>
              </w:rPr>
            </w:r>
          </w:p>
        </w:tc>
        <w:tc>
          <w:tcPr>
            <w:tcW w:type="dxa" w:w="866"/>
          </w:tcPr>
          <w:p>
            <w:pPr>
              <w:spacing w:before="20" w:after="20"/>
            </w:pPr>
            <w:r>
              <w:rPr>
                <w:b w:val="0"/>
                <w:i w:val="0"/>
                <w:sz w:val="18"/>
              </w:rPr>
              <w:t>Expansion</w:t>
            </w:r>
          </w:p>
        </w:tc>
        <w:tc>
          <w:tcPr>
            <w:tcW w:type="dxa" w:w="4701"/>
          </w:tcPr>
          <w:p>
            <w:pPr>
              <w:spacing w:before="20" w:after="20"/>
            </w:pPr>
            <w:r>
              <w:rPr>
                <w:b w:val="0"/>
                <w:i w:val="0"/>
                <w:sz w:val="18"/>
              </w:rPr>
              <w:t>Industrial revolution centralizes production; colonial re-subjugation</w:t>
            </w:r>
          </w:p>
        </w:tc>
      </w:tr>
      <w:tr>
        <w:tc>
          <w:tcPr>
            <w:tcW w:type="dxa" w:w="805"/>
          </w:tcPr>
          <w:p>
            <w:pPr>
              <w:spacing w:before="20" w:after="20"/>
            </w:pPr>
            <w:r>
              <w:rPr>
                <w:b w:val="0"/>
                <w:i w:val="0"/>
                <w:sz w:val="18"/>
              </w:rPr>
            </w:r>
            <w:r>
              <w:rPr>
                <w:b/>
                <w:i w:val="0"/>
                <w:sz w:val="18"/>
              </w:rPr>
              <w:t>20th</w:t>
            </w:r>
            <w:r>
              <w:rPr>
                <w:b w:val="0"/>
                <w:i w:val="0"/>
                <w:sz w:val="18"/>
              </w:rPr>
            </w:r>
          </w:p>
        </w:tc>
        <w:tc>
          <w:tcPr>
            <w:tcW w:type="dxa" w:w="866"/>
          </w:tcPr>
          <w:p>
            <w:pPr>
              <w:spacing w:before="20" w:after="20"/>
            </w:pPr>
            <w:r>
              <w:rPr>
                <w:b w:val="0"/>
                <w:i w:val="0"/>
                <w:sz w:val="18"/>
              </w:rPr>
              <w:t>Acceleration</w:t>
            </w:r>
          </w:p>
        </w:tc>
        <w:tc>
          <w:tcPr>
            <w:tcW w:type="dxa" w:w="4701"/>
          </w:tcPr>
          <w:p>
            <w:pPr>
              <w:spacing w:before="20" w:after="20"/>
            </w:pPr>
            <w:r>
              <w:rPr>
                <w:b w:val="0"/>
                <w:i w:val="0"/>
                <w:sz w:val="18"/>
              </w:rPr>
              <w:t>World wars destroy remaining independence; UN, IMF, World Bank</w:t>
            </w:r>
          </w:p>
        </w:tc>
      </w:tr>
      <w:tr>
        <w:tc>
          <w:tcPr>
            <w:tcW w:type="dxa" w:w="805"/>
          </w:tcPr>
          <w:p>
            <w:pPr>
              <w:spacing w:before="20" w:after="20"/>
            </w:pPr>
            <w:r>
              <w:rPr>
                <w:b w:val="0"/>
                <w:i w:val="0"/>
                <w:sz w:val="18"/>
              </w:rPr>
            </w:r>
            <w:r>
              <w:rPr>
                <w:b/>
                <w:i w:val="0"/>
                <w:sz w:val="18"/>
              </w:rPr>
              <w:t>21st</w:t>
            </w:r>
            <w:r>
              <w:rPr>
                <w:b w:val="0"/>
                <w:i w:val="0"/>
                <w:sz w:val="18"/>
              </w:rPr>
            </w:r>
          </w:p>
        </w:tc>
        <w:tc>
          <w:tcPr>
            <w:tcW w:type="dxa" w:w="866"/>
          </w:tcPr>
          <w:p>
            <w:pPr>
              <w:spacing w:before="20" w:after="20"/>
            </w:pPr>
            <w:r>
              <w:rPr>
                <w:b w:val="0"/>
                <w:i w:val="0"/>
                <w:sz w:val="18"/>
              </w:rPr>
              <w:t>Completion</w:t>
            </w:r>
          </w:p>
        </w:tc>
        <w:tc>
          <w:tcPr>
            <w:tcW w:type="dxa" w:w="4701"/>
          </w:tcPr>
          <w:p>
            <w:pPr>
              <w:spacing w:before="20" w:after="20"/>
            </w:pPr>
            <w:r>
              <w:rPr>
                <w:b w:val="0"/>
                <w:i w:val="0"/>
                <w:sz w:val="18"/>
              </w:rPr>
              <w:t>Digital surveillance, financial integration, centralized information control</w:t>
            </w:r>
          </w:p>
        </w:tc>
      </w:tr>
    </w:tbl>
    <w:p/>
    <w:p>
      <w:pPr>
        <w:pStyle w:val="Heading2"/>
        <w:keepNext/>
        <w:keepLines/>
      </w:pPr>
      <w:r>
        <w:t>Why This Matters</w:t>
      </w:r>
    </w:p>
    <w:p>
      <w:r>
        <w:rPr>
          <w:b w:val="0"/>
          <w:i w:val="0"/>
        </w:rPr>
        <w:t xml:space="preserve">If Reverse Exodus is correct: Year Zero placement was a strategic act. Biblical prophecy is </w:t>
      </w:r>
      <w:r>
        <w:rPr>
          <w:b/>
          <w:i w:val="0"/>
        </w:rPr>
        <w:t>policy documentation</w:t>
      </w:r>
      <w:r>
        <w:rPr>
          <w:b w:val="0"/>
          <w:i w:val="0"/>
        </w:rPr>
        <w:t xml:space="preserve">. "End times" narrative is a </w:t>
      </w:r>
      <w:r>
        <w:rPr>
          <w:b/>
          <w:i w:val="0"/>
        </w:rPr>
        <w:t>project management timeline</w:t>
      </w:r>
      <w:r>
        <w:rPr>
          <w:b w:val="0"/>
          <w:i w:val="0"/>
        </w:rPr>
        <w:t xml:space="preserve"> for centralized planetary control. 1492 CE was chosen — Deep State embedded their intent into time's structure itself.</w:t>
      </w:r>
    </w:p>
    <w:p/>
    <w:p>
      <w:pPr>
        <w:sectPr>
          <w:headerReference w:type="default" r:id="rId393"/>
          <w:footerReference w:type="default" r:id="rId394"/>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w:t>
      </w:r>
    </w:p>
    <w:p>
      <w:pPr>
        <w:pStyle w:val="Heading1"/>
        <w:jc w:val="center"/>
      </w:pPr>
      <w:r>
        <w:rPr>
          <w:b/>
        </w:rPr>
        <w:t>16th Century: Reformation and Inquisition.</w:t>
      </w:r>
    </w:p>
    <w:p>
      <w:pPr>
        <w:jc w:val="center"/>
      </w:pPr>
      <w:r>
        <w:drawing>
          <wp:inline xmlns:a="http://schemas.openxmlformats.org/drawingml/2006/main" xmlns:pic="http://schemas.openxmlformats.org/drawingml/2006/picture">
            <wp:extent cx="3657600" cy="370332"/>
            <wp:docPr id="14" name="Picture 14"/>
            <wp:cNvGraphicFramePr>
              <a:graphicFrameLocks noChangeAspect="1"/>
            </wp:cNvGraphicFramePr>
            <a:graphic>
              <a:graphicData uri="http://schemas.openxmlformats.org/drawingml/2006/picture">
                <pic:pic>
                  <pic:nvPicPr>
                    <pic:cNvPr id="0" name="image.jpg"/>
                    <pic:cNvPicPr/>
                  </pic:nvPicPr>
                  <pic:blipFill>
                    <a:blip r:embed="rId436"/>
                    <a:stretch>
                      <a:fillRect/>
                    </a:stretch>
                  </pic:blipFill>
                  <pic:spPr>
                    <a:xfrm>
                      <a:off x="0" y="0"/>
                      <a:ext cx="3657600" cy="370332"/>
                    </a:xfrm>
                    <a:prstGeom prst="rect"/>
                  </pic:spPr>
                </pic:pic>
              </a:graphicData>
            </a:graphic>
          </wp:inline>
        </w:drawing>
      </w:r>
    </w:p>
    <w:p>
      <w:pPr>
        <w:pStyle w:val="Caption"/>
      </w:pPr>
      <w:r>
        <w:t>16th Century — Era span</w:t>
      </w:r>
    </w:p>
    <w:p>
      <w:pPr>
        <w:jc w:val="center"/>
      </w:pPr>
      <w:r>
        <w:drawing>
          <wp:inline xmlns:a="http://schemas.openxmlformats.org/drawingml/2006/main" xmlns:pic="http://schemas.openxmlformats.org/drawingml/2006/picture">
            <wp:extent cx="3657600" cy="589788"/>
            <wp:docPr id="15" name="Picture 15"/>
            <wp:cNvGraphicFramePr>
              <a:graphicFrameLocks noChangeAspect="1"/>
            </wp:cNvGraphicFramePr>
            <a:graphic>
              <a:graphicData uri="http://schemas.openxmlformats.org/drawingml/2006/picture">
                <pic:pic>
                  <pic:nvPicPr>
                    <pic:cNvPr id="0" name="image.jpg"/>
                    <pic:cNvPicPr/>
                  </pic:nvPicPr>
                  <pic:blipFill>
                    <a:blip r:embed="rId437"/>
                    <a:stretch>
                      <a:fillRect/>
                    </a:stretch>
                  </pic:blipFill>
                  <pic:spPr>
                    <a:xfrm>
                      <a:off x="0" y="0"/>
                      <a:ext cx="3657600" cy="589788"/>
                    </a:xfrm>
                    <a:prstGeom prst="rect"/>
                  </pic:spPr>
                </pic:pic>
              </a:graphicData>
            </a:graphic>
          </wp:inline>
        </w:drawing>
      </w:r>
    </w:p>
    <w:p>
      <w:pPr>
        <w:pStyle w:val="Caption"/>
      </w:pPr>
      <w:r>
        <w:t>16th Century — Events</w:t>
      </w:r>
    </w:p>
    <w:p>
      <w:pPr>
        <w:pStyle w:val="Quote"/>
      </w:pPr>
      <w:r>
        <w:rPr>
          <w:b w:val="0"/>
          <w:i w:val="0"/>
          <w:sz w:val="19"/>
        </w:rPr>
      </w:r>
      <w:r>
        <w:rPr>
          <w:b/>
          <w:i w:val="0"/>
          <w:sz w:val="19"/>
        </w:rPr>
        <w:t>TL;DR:</w:t>
      </w:r>
      <w:r>
        <w:rPr>
          <w:b w:val="0"/>
          <w:i w:val="0"/>
          <w:sz w:val="19"/>
        </w:rPr>
        <w:t xml:space="preserve"> After </w:t>
      </w:r>
      <w:r>
        <w:rPr>
          <w:b/>
          <w:i w:val="0"/>
          <w:sz w:val="19"/>
        </w:rPr>
        <w:t>1492</w:t>
      </w:r>
      <w:r>
        <w:rPr>
          <w:b w:val="0"/>
          <w:i w:val="0"/>
          <w:sz w:val="19"/>
        </w:rPr>
        <w:t xml:space="preserve">, the West hardens </w:t>
      </w:r>
      <w:r>
        <w:rPr>
          <w:b/>
          <w:i w:val="0"/>
          <w:sz w:val="19"/>
        </w:rPr>
        <w:t>monotheism</w:t>
      </w:r>
      <w:r>
        <w:rPr>
          <w:b w:val="0"/>
          <w:i w:val="0"/>
          <w:sz w:val="19"/>
        </w:rPr>
        <w:t xml:space="preserve"> and </w:t>
      </w:r>
      <w:r>
        <w:rPr>
          <w:b/>
          <w:i w:val="0"/>
          <w:sz w:val="19"/>
        </w:rPr>
        <w:t>Gothic</w:t>
      </w:r>
      <w:r>
        <w:rPr>
          <w:b w:val="0"/>
          <w:i w:val="0"/>
          <w:sz w:val="19"/>
        </w:rPr>
        <w:t xml:space="preserve"> mood while the </w:t>
      </w:r>
      <w:r>
        <w:rPr>
          <w:b/>
          <w:i w:val="0"/>
          <w:sz w:val="19"/>
        </w:rPr>
        <w:t>Reformation</w:t>
      </w:r>
      <w:r>
        <w:rPr>
          <w:b w:val="0"/>
          <w:i w:val="0"/>
          <w:sz w:val="19"/>
        </w:rPr>
        <w:t xml:space="preserve"> attacks imperial church practice—not crusade or God's authority; elites </w:t>
      </w:r>
      <w:r>
        <w:rPr>
          <w:b/>
          <w:i w:val="0"/>
          <w:sz w:val="19"/>
        </w:rPr>
        <w:t>redeploy</w:t>
      </w:r>
      <w:r>
        <w:rPr>
          <w:b w:val="0"/>
          <w:i w:val="0"/>
          <w:sz w:val="19"/>
        </w:rPr>
        <w:t xml:space="preserve"> to the Americas; </w:t>
      </w:r>
      <w:r>
        <w:rPr>
          <w:b/>
          <w:i w:val="0"/>
          <w:sz w:val="19"/>
        </w:rPr>
        <w:t>Lutheran</w:t>
      </w:r>
      <w:r>
        <w:rPr>
          <w:b w:val="0"/>
          <w:i w:val="0"/>
          <w:sz w:val="19"/>
        </w:rPr>
        <w:t xml:space="preserve"> letters channel revolt inside Deep-State theology; peasant war shows the scale of blowback.</w:t>
      </w:r>
    </w:p>
    <w:p>
      <w:r>
        <w:rPr>
          <w:b w:val="0"/>
          <w:i w:val="0"/>
        </w:rPr>
        <w:t xml:space="preserve">The Apocalypse Crusade in Europe had a major effect on world politics and culture. The prosperous influence of the once-benevolent Rus-Horde Empire had devolved into an authoritarian stranglehold on Western Europe. Orgies became banned, and persecution against promiscuous or deviant behaviour came to define the western Christian identity. The promotion of foreboding </w:t>
      </w:r>
      <w:hyperlink r:id="rId438">
        <w:r>
          <w:rPr>
            <w:b w:val="0"/>
            <w:i w:val="0"/>
            <w:color w:val="B8860B"/>
          </w:rPr>
          <w:t>Gothic architecture</w:t>
        </w:r>
      </w:hyperlink>
      <w:r>
        <w:rPr>
          <w:b w:val="0"/>
          <w:i w:val="0"/>
        </w:rPr>
        <w:t xml:space="preserve"> reflected this new attitude.</w:t>
      </w:r>
    </w:p>
    <w:p>
      <w:r>
        <w:rPr>
          <w:b w:val="0"/>
          <w:i w:val="0"/>
        </w:rPr>
        <w:t>Another effect was great progress in idealizing God's Authority. The polytheistic religions of the Rus-Horde Empire had until now reflected the indigenous beliefs of their vassals. After the 1492 Apocalypse (alleged to have been caused by God's hand), Monotheism took over world religions. A project began within the Rus-Horde Empire to evangelize and convert every indigenous belief system of every vassal state to Monotheism, creating a united world under God's Authority.</w:t>
      </w:r>
    </w:p>
    <w:p>
      <w:r>
        <w:rPr>
          <w:b w:val="0"/>
          <w:i w:val="0"/>
        </w:rPr>
        <w:t xml:space="preserve">Yet another consequence was the "discovery" of America by "Columbus". In reality America was already discovered and colonized by Native Americans and the Rus-Horde Empire. The Western European elite were simply fleeing ahead of the 1492 date. They designed many large flotillas, loaded them with riches and slaves, and sailed to the Americas. Since many of these elites descended from the same people who fled the Exodus in Egypt, a dispute arose over who should control Egypt, as both sides had ancestral ties to the biblical location. Eventually they agreed to </w:t>
      </w:r>
      <w:r>
        <w:rPr>
          <w:b w:val="0"/>
          <w:i/>
        </w:rPr>
        <w:t>share</w:t>
      </w:r>
      <w:r>
        <w:rPr>
          <w:b w:val="0"/>
          <w:i w:val="0"/>
        </w:rPr>
        <w:t xml:space="preserve"> control over Egypt between dynastic ties of east and west, which meant Egypt fell entirely under Deep State control therefrom.</w:t>
      </w:r>
    </w:p>
    <w:p>
      <w:pPr>
        <w:pStyle w:val="Heading2"/>
        <w:keepNext/>
        <w:keepLines/>
      </w:pPr>
      <w:r>
        <w:t>1517 CE — Protestant Reformation Begins</w:t>
      </w:r>
    </w:p>
    <w:p>
      <w:r>
        <w:rPr>
          <w:b w:val="0"/>
          <w:i w:val="0"/>
        </w:rPr>
        <w:t xml:space="preserve">The Deep State used their </w:t>
      </w:r>
      <w:hyperlink r:id="rId439">
        <w:r>
          <w:rPr>
            <w:b w:val="0"/>
            <w:i w:val="0"/>
            <w:color w:val="B8860B"/>
          </w:rPr>
          <w:t>Controlled Opposition</w:t>
        </w:r>
      </w:hyperlink>
      <w:r>
        <w:rPr>
          <w:b w:val="0"/>
          <w:i w:val="0"/>
        </w:rPr>
        <w:t xml:space="preserve"> project — the Protestant Reformation — to encourage rebellion. Writers like Zwingli, Luther, and Calvin proliferated letters critical of the Rus-Empire yet </w:t>
      </w:r>
      <w:r>
        <w:rPr>
          <w:b w:val="0"/>
          <w:i/>
        </w:rPr>
        <w:t>in favor</w:t>
      </w:r>
      <w:r>
        <w:rPr>
          <w:b w:val="0"/>
          <w:i w:val="0"/>
        </w:rPr>
        <w:t xml:space="preserve"> of Deep State Monotheism. No Protestant works criticized the Apocalypse Crusade or questioned God's authority; they focused on Church practices like </w:t>
      </w:r>
      <w:hyperlink r:id="rId440">
        <w:r>
          <w:rPr>
            <w:b w:val="0"/>
            <w:i w:val="0"/>
            <w:color w:val="B8860B"/>
          </w:rPr>
          <w:t>selling indulgences</w:t>
        </w:r>
      </w:hyperlink>
      <w:r>
        <w:rPr>
          <w:b w:val="0"/>
          <w:i w:val="0"/>
        </w:rPr>
        <w:t xml:space="preserve"> while promoting </w:t>
      </w:r>
      <w:hyperlink r:id="rId441">
        <w:r>
          <w:rPr>
            <w:b w:val="0"/>
            <w:i w:val="0"/>
            <w:color w:val="B8860B"/>
          </w:rPr>
          <w:t>original sin</w:t>
        </w:r>
      </w:hyperlink>
      <w:r>
        <w:rPr>
          <w:b w:val="0"/>
          <w:i w:val="0"/>
        </w:rPr>
        <w:t xml:space="preserve">. Lutherans: </w:t>
      </w:r>
      <w:r>
        <w:rPr>
          <w:b w:val="0"/>
          <w:i/>
        </w:rPr>
        <w:t>"Every human thought and deed is infected with sin... all humanity deserves eternal damnation in hell."</w:t>
      </w:r>
    </w:p>
    <w:p/>
    <w:p>
      <w:pPr>
        <w:spacing w:before="280" w:after="40"/>
        <w:jc w:val="center"/>
      </w:pPr>
      <w:r>
        <w:rPr>
          <w:color w:val="B8860B"/>
          <w:sz w:val="24"/>
        </w:rPr>
        <w:t>— ✦ —</w:t>
      </w:r>
    </w:p>
    <w:p>
      <w:pPr>
        <w:keepNext/>
        <w:spacing w:before="0" w:after="40"/>
      </w:pPr>
      <w:r>
        <w:rPr>
          <w:rFonts w:ascii="Libre Franklin" w:hAnsi="Libre Franklin"/>
          <w:b/>
          <w:color w:val="B8860B"/>
          <w:sz w:val="18"/>
        </w:rPr>
        <w:t>CHAPTER 48</w:t>
      </w:r>
    </w:p>
    <w:p>
      <w:pPr>
        <w:pStyle w:val="Heading2"/>
        <w:keepNext/>
        <w:keepLines/>
      </w:pPr>
      <w:r>
        <w:rPr>
          <w:b/>
        </w:rPr>
        <w:t>Jesuits make "Pilgrimage" to Jerusalem</w:t>
      </w:r>
    </w:p>
    <w:p>
      <w:pPr>
        <w:pStyle w:val="Quote"/>
      </w:pPr>
      <w:r>
        <w:rPr>
          <w:b w:val="0"/>
          <w:i w:val="0"/>
          <w:sz w:val="19"/>
        </w:rPr>
      </w:r>
      <w:r>
        <w:rPr>
          <w:b/>
          <w:i w:val="0"/>
          <w:sz w:val="19"/>
        </w:rPr>
        <w:t>TL;DR:</w:t>
      </w:r>
      <w:r>
        <w:rPr>
          <w:b w:val="0"/>
          <w:i w:val="0"/>
          <w:sz w:val="19"/>
        </w:rPr>
        <w:t xml:space="preserve"> Jesuit </w:t>
      </w:r>
      <w:r>
        <w:rPr>
          <w:b/>
          <w:i w:val="0"/>
          <w:sz w:val="19"/>
        </w:rPr>
        <w:t>pilgrimage</w:t>
      </w:r>
      <w:r>
        <w:rPr>
          <w:b w:val="0"/>
          <w:i w:val="0"/>
          <w:sz w:val="19"/>
        </w:rPr>
        <w:t xml:space="preserve"> is steered through </w:t>
      </w:r>
      <w:r>
        <w:rPr>
          <w:b/>
          <w:i w:val="0"/>
          <w:sz w:val="19"/>
        </w:rPr>
        <w:t>mis-mapped</w:t>
      </w:r>
      <w:r>
        <w:rPr>
          <w:b w:val="0"/>
          <w:i w:val="0"/>
          <w:sz w:val="19"/>
        </w:rPr>
        <w:t xml:space="preserve"> “Holy Land” so </w:t>
      </w:r>
      <w:r>
        <w:rPr>
          <w:b/>
          <w:i w:val="0"/>
          <w:sz w:val="19"/>
        </w:rPr>
        <w:t>Al-Aqsa</w:t>
      </w:r>
      <w:r>
        <w:rPr>
          <w:b w:val="0"/>
          <w:i w:val="0"/>
          <w:sz w:val="19"/>
        </w:rPr>
        <w:t xml:space="preserve"> stands in for </w:t>
      </w:r>
      <w:r>
        <w:rPr>
          <w:b/>
          <w:i w:val="0"/>
          <w:sz w:val="19"/>
        </w:rPr>
        <w:t>Jerusalem #1/#2</w:t>
      </w:r>
      <w:r>
        <w:rPr>
          <w:b w:val="0"/>
          <w:i w:val="0"/>
          <w:sz w:val="19"/>
        </w:rPr>
        <w:t xml:space="preserve">; </w:t>
      </w:r>
      <w:r>
        <w:rPr>
          <w:b/>
          <w:i w:val="0"/>
          <w:sz w:val="19"/>
        </w:rPr>
        <w:t>1548 Africa</w:t>
      </w:r>
      <w:r>
        <w:rPr>
          <w:b w:val="0"/>
          <w:i w:val="0"/>
          <w:sz w:val="19"/>
        </w:rPr>
        <w:t xml:space="preserve"> and deepening </w:t>
      </w:r>
      <w:r>
        <w:rPr>
          <w:b/>
          <w:i w:val="0"/>
          <w:sz w:val="19"/>
        </w:rPr>
        <w:t>Americas</w:t>
      </w:r>
      <w:r>
        <w:rPr>
          <w:b w:val="0"/>
          <w:i w:val="0"/>
          <w:sz w:val="19"/>
        </w:rPr>
        <w:t xml:space="preserve"> missions repeat arrive-trust-die-invade; </w:t>
      </w:r>
      <w:r>
        <w:rPr>
          <w:b/>
          <w:i w:val="0"/>
          <w:sz w:val="19"/>
        </w:rPr>
        <w:t>Scaliger</w:t>
      </w:r>
      <w:r>
        <w:rPr>
          <w:b w:val="0"/>
          <w:i w:val="0"/>
          <w:sz w:val="19"/>
        </w:rPr>
        <w:t xml:space="preserve"> is read as Protestant </w:t>
      </w:r>
      <w:r>
        <w:rPr>
          <w:b/>
          <w:i w:val="0"/>
          <w:sz w:val="19"/>
        </w:rPr>
        <w:t>fabrication</w:t>
      </w:r>
      <w:r>
        <w:rPr>
          <w:b w:val="0"/>
          <w:i w:val="0"/>
          <w:sz w:val="19"/>
        </w:rPr>
        <w:t xml:space="preserve"> while Jesuit archives preserve observable friction with Rome.</w:t>
      </w:r>
    </w:p>
    <w:p>
      <w:r>
        <w:rPr>
          <w:b w:val="0"/>
          <w:i w:val="0"/>
        </w:rPr>
        <w:t xml:space="preserve">Jesuits made 'pilgrimage' </w:t>
      </w:r>
      <w:r>
        <w:rPr>
          <w:b/>
          <w:i w:val="0"/>
        </w:rPr>
        <w:t>through</w:t>
      </w:r>
      <w:r>
        <w:rPr>
          <w:b w:val="0"/>
          <w:i w:val="0"/>
        </w:rPr>
        <w:t xml:space="preserve"> Jerusalem #1 in Istanbul — walking past the ruins and continuing south to </w:t>
      </w:r>
      <w:r>
        <w:rPr>
          <w:b w:val="0"/>
          <w:i/>
        </w:rPr>
        <w:t>Palestine</w:t>
      </w:r>
      <w:r>
        <w:rPr>
          <w:b w:val="0"/>
          <w:i w:val="0"/>
        </w:rPr>
        <w:t xml:space="preserve">, mistaking </w:t>
      </w:r>
      <w:hyperlink r:id="rId442">
        <w:r>
          <w:rPr>
            <w:b w:val="0"/>
            <w:i w:val="0"/>
            <w:color w:val="B8860B"/>
          </w:rPr>
          <w:t>Al Aqsa Mosque</w:t>
        </w:r>
      </w:hyperlink>
      <w:r>
        <w:rPr>
          <w:b w:val="0"/>
          <w:i w:val="0"/>
        </w:rPr>
        <w:t xml:space="preserve"> for the ruins of both Jerusalem #1 (Turkey) and #2 (Moscow). This was no accident: Protestant literature had renamed and relocated ancient sites to subsume the capitals of the vanishing Rus-Horde Empire.</w:t>
      </w:r>
    </w:p>
    <w:p>
      <w:pPr>
        <w:pBdr>
          <w:bottom w:val="single" w:sz="6" w:space="1" w:color="CCCCCC"/>
        </w:pBdr>
      </w:pPr>
    </w:p>
    <w:p>
      <w:pPr>
        <w:pStyle w:val="Heading2"/>
        <w:keepNext/>
        <w:keepLines/>
      </w:pPr>
      <w:r>
        <w:t>16th Century: Jesuit Expansion Meets the Protestant Counter-Offensive</w:t>
      </w:r>
    </w:p>
    <w:p>
      <w:r>
        <w:rPr>
          <w:b w:val="0"/>
          <w:i w:val="0"/>
        </w:rPr>
      </w:r>
      <w:r>
        <w:rPr>
          <w:b/>
          <w:i w:val="0"/>
        </w:rPr>
        <w:t>The Holy Land (1523).</w:t>
      </w:r>
      <w:r>
        <w:rPr>
          <w:b w:val="0"/>
          <w:i w:val="0"/>
        </w:rPr>
        <w:t xml:space="preserve"> Ignatius of Loyola's pilgrimage set the template: pilgrims were redirected to locations Protestant cartographers had relabelled. By the 19th century the Jesuits institutionalized it as the </w:t>
      </w:r>
      <w:hyperlink r:id="rId443">
        <w:r>
          <w:rPr>
            <w:b w:val="0"/>
            <w:i w:val="0"/>
            <w:color w:val="B8860B"/>
          </w:rPr>
          <w:t>Jesuit Jerusalem Project</w:t>
        </w:r>
      </w:hyperlink>
      <w:r>
        <w:rPr>
          <w:b w:val="0"/>
          <w:i w:val="0"/>
        </w:rPr>
        <w:t>.</w:t>
      </w:r>
    </w:p>
    <w:p>
      <w:r>
        <w:rPr>
          <w:b w:val="0"/>
          <w:i w:val="0"/>
        </w:rPr>
      </w:r>
      <w:r>
        <w:rPr>
          <w:b/>
          <w:i w:val="0"/>
        </w:rPr>
        <w:t>1948: The plan consummated.</w:t>
      </w:r>
      <w:r>
        <w:rPr>
          <w:b w:val="0"/>
          <w:i w:val="0"/>
        </w:rPr>
        <w:t xml:space="preserve"> The thesis that Britain created Israel in Palestine </w:t>
      </w:r>
      <w:r>
        <w:rPr>
          <w:b w:val="0"/>
          <w:i/>
        </w:rPr>
        <w:t>on purpose</w:t>
      </w:r>
      <w:r>
        <w:rPr>
          <w:b w:val="0"/>
          <w:i w:val="0"/>
        </w:rPr>
        <w:t xml:space="preserve">—under deep-state orders implementing the same Protestant project to deny the real location of Jerusalem—finds support in the timeline. The Balfour Declaration (1917), the Mandate (1920–48), and Operation Agatha (1946), in which British forces arrested all male Jewish Agency leaders and elevated </w:t>
      </w:r>
      <w:hyperlink r:id="rId444">
        <w:r>
          <w:rPr>
            <w:b w:val="0"/>
            <w:i w:val="0"/>
            <w:color w:val="B8860B"/>
          </w:rPr>
          <w:t>Golda Meir</w:t>
        </w:r>
      </w:hyperlink>
      <w:r>
        <w:rPr>
          <w:b w:val="0"/>
          <w:i w:val="0"/>
        </w:rPr>
        <w:t xml:space="preserve"> to acting head, preceded the state's declaration. Golda's 1948 Chicago speech raised the $50 million Ben-Gurion called essential to Israel's creation. If the biblical Jerusalem lay in Constantinople (Czar-Grad) or Moscow—as alternate chronology suggests—then planting a second Israel in Palestine cemented the false geography, ensuring pilgrims and scholars would look to the wrong place. See the </w:t>
      </w:r>
      <w:hyperlink r:id="rId444">
        <w:r>
          <w:rPr>
            <w:b w:val="0"/>
            <w:i w:val="0"/>
            <w:color w:val="B8860B"/>
          </w:rPr>
          <w:t>Golda Meir investigation</w:t>
        </w:r>
      </w:hyperlink>
      <w:r>
        <w:rPr>
          <w:b w:val="0"/>
          <w:i w:val="0"/>
        </w:rPr>
        <w:t xml:space="preserve"> for British involvement at every stage.</w:t>
      </w:r>
    </w:p>
    <w:p>
      <w:pPr>
        <w:pStyle w:val="Heading2"/>
        <w:keepNext/>
        <w:keepLines/>
      </w:pPr>
      <w:r>
        <w:t>1548 CE — Jesuits reach Africa</w:t>
      </w:r>
    </w:p>
    <w:p>
      <w:r>
        <w:rPr>
          <w:b w:val="0"/>
          <w:i w:val="0"/>
        </w:rPr>
      </w:r>
      <w:r>
        <w:rPr>
          <w:b/>
          <w:i w:val="0"/>
        </w:rPr>
        <w:t>Africa (1548).</w:t>
      </w:r>
      <w:r>
        <w:rPr>
          <w:b w:val="0"/>
          <w:i w:val="0"/>
        </w:rPr>
        <w:t xml:space="preserve"> Jesuits established colonies assimilating indigenous religions of Ethiopia, Egypt, Angola, and Cape Verde. Missionary stations preceded colonial administrators and the </w:t>
      </w:r>
      <w:hyperlink r:id="rId445">
        <w:r>
          <w:rPr>
            <w:b w:val="0"/>
            <w:i w:val="0"/>
            <w:color w:val="B8860B"/>
          </w:rPr>
          <w:t>transatlantic slave trade</w:t>
        </w:r>
      </w:hyperlink>
      <w:r>
        <w:rPr>
          <w:b w:val="0"/>
          <w:i w:val="0"/>
        </w:rPr>
        <w:t xml:space="preserve"> infrastructure. They documented everything — Ethiopian Christianity, astronomical practices, trade networks — creating an intelligence archive subsequent colonial powers would exploit. See </w:t>
      </w:r>
      <w:hyperlink r:id="rId268">
        <w:r>
          <w:rPr>
            <w:b w:val="0"/>
            <w:i w:val="0"/>
            <w:color w:val="B8860B"/>
          </w:rPr>
          <w:t>Jesuit Operations (15th c.)</w:t>
        </w:r>
      </w:hyperlink>
      <w:r>
        <w:rPr>
          <w:b w:val="0"/>
          <w:i w:val="0"/>
        </w:rPr>
        <w:t xml:space="preserve"> for the full timeline.</w:t>
      </w:r>
    </w:p>
    <w:p>
      <w:r>
        <w:rPr>
          <w:b w:val="0"/>
          <w:i w:val="0"/>
        </w:rPr>
      </w:r>
      <w:r>
        <w:rPr>
          <w:b/>
          <w:i w:val="0"/>
        </w:rPr>
        <w:t>The Americas (deepening).</w:t>
      </w:r>
      <w:r>
        <w:rPr>
          <w:b w:val="0"/>
          <w:i w:val="0"/>
        </w:rPr>
        <w:t xml:space="preserve"> Building on </w:t>
      </w:r>
      <w:hyperlink r:id="rId268">
        <w:r>
          <w:rPr>
            <w:b w:val="0"/>
            <w:i w:val="0"/>
            <w:color w:val="B8860B"/>
          </w:rPr>
          <w:t>15th-century penetration</w:t>
        </w:r>
      </w:hyperlink>
      <w:r>
        <w:rPr>
          <w:b w:val="0"/>
          <w:i w:val="0"/>
        </w:rPr>
        <w:t xml:space="preserve">, permanent missions spread through Brazil, Mexico, Peru, and Paraguay. The </w:t>
      </w:r>
      <w:hyperlink r:id="rId446">
        <w:r>
          <w:rPr>
            <w:b w:val="0"/>
            <w:i w:val="0"/>
            <w:color w:val="B8860B"/>
          </w:rPr>
          <w:t>Guaraní Reductions</w:t>
        </w:r>
      </w:hyperlink>
      <w:r>
        <w:rPr>
          <w:b w:val="0"/>
          <w:i w:val="0"/>
        </w:rPr>
        <w:t xml:space="preserve"> became the most ambitious social experiment in colonial history.</w:t>
      </w:r>
    </w:p>
    <w:p>
      <w:pPr>
        <w:pStyle w:val="Heading3"/>
        <w:keepNext/>
        <w:keepLines/>
      </w:pPr>
      <w:r>
        <w:t>The First Missionary Martyrdoms</w:t>
      </w:r>
    </w:p>
    <w:p>
      <w:r>
        <w:rPr>
          <w:b w:val="0"/>
          <w:i w:val="0"/>
        </w:rPr>
        <w:t xml:space="preserve">The 16th century produced the first systematic wave of missionary deaths. In Brazil, Jesuits were killed by </w:t>
      </w:r>
      <w:hyperlink r:id="rId447">
        <w:r>
          <w:rPr>
            <w:b w:val="0"/>
            <w:i w:val="0"/>
            <w:color w:val="B8860B"/>
          </w:rPr>
          <w:t>Tupinambá</w:t>
        </w:r>
      </w:hyperlink>
      <w:r>
        <w:rPr>
          <w:b w:val="0"/>
          <w:i w:val="0"/>
        </w:rPr>
        <w:t xml:space="preserve"> warriors who correctly identified them as advance agents of Portuguese colonization. In Florida, </w:t>
      </w:r>
      <w:hyperlink r:id="rId448">
        <w:r>
          <w:rPr>
            <w:b w:val="0"/>
            <w:i w:val="0"/>
            <w:color w:val="B8860B"/>
          </w:rPr>
          <w:t>Don Luís de Velasco</w:t>
        </w:r>
      </w:hyperlink>
      <w:r>
        <w:rPr>
          <w:b w:val="0"/>
          <w:i w:val="0"/>
        </w:rPr>
        <w:t xml:space="preserve"> led the killing of an entire missionary party for the same reason.</w:t>
      </w:r>
    </w:p>
    <w:p>
      <w:r>
        <w:rPr>
          <w:b w:val="0"/>
          <w:i w:val="0"/>
        </w:rPr>
        <w:t>The pattern defining the next four centuries: missionaries arrived first, built trust, were killed, and their deaths justified military expeditions. The missionaries took the punishment; the empire took the continent.</w:t>
      </w:r>
    </w:p>
    <w:p>
      <w:pPr>
        <w:pStyle w:val="Heading3"/>
        <w:keepNext/>
        <w:keepLines/>
      </w:pPr>
      <w:r>
        <w:t>The Protestant Problem: Scaliger vs. Truth</w:t>
      </w:r>
    </w:p>
    <w:p>
      <w:hyperlink r:id="rId25">
        <w:r>
          <w:rPr>
            <w:b w:val="0"/>
            <w:i w:val="0"/>
            <w:color w:val="B8860B"/>
          </w:rPr>
          <w:t>Joseph Justus Scaliger</w:t>
        </w:r>
      </w:hyperlink>
      <w:r>
        <w:rPr>
          <w:b w:val="0"/>
          <w:i w:val="0"/>
        </w:rPr>
        <w:t xml:space="preserve"> (1540–1609) published </w:t>
      </w:r>
      <w:r>
        <w:rPr>
          <w:b w:val="0"/>
          <w:i/>
        </w:rPr>
        <w:t>De Emendatione Temporum</w:t>
      </w:r>
      <w:r>
        <w:rPr>
          <w:b w:val="0"/>
          <w:i w:val="0"/>
        </w:rPr>
        <w:t xml:space="preserve"> (1583) and </w:t>
      </w:r>
      <w:r>
        <w:rPr>
          <w:b w:val="0"/>
          <w:i/>
        </w:rPr>
        <w:t>Thesaurus Temporum</w:t>
      </w:r>
      <w:r>
        <w:rPr>
          <w:b w:val="0"/>
          <w:i w:val="0"/>
        </w:rPr>
        <w:t xml:space="preserve"> (1606), establishing the chronological framework taught as world history ever since.</w:t>
      </w:r>
    </w:p>
    <w:p>
      <w:r>
        <w:rPr>
          <w:b w:val="0"/>
          <w:i w:val="0"/>
        </w:rPr>
        <w:t xml:space="preserve">As documented in </w:t>
      </w:r>
      <w:hyperlink r:id="rId449">
        <w:r>
          <w:rPr>
            <w:b w:val="0"/>
            <w:i w:val="0"/>
            <w:color w:val="B8860B"/>
          </w:rPr>
          <w:t>Deep State erases Russian Empire</w:t>
        </w:r>
      </w:hyperlink>
      <w:r>
        <w:rPr>
          <w:b w:val="0"/>
          <w:i w:val="0"/>
        </w:rPr>
        <w:t>, Scaliger's chronology was political construction — manufacturing phantom centuries, inventing ancient civilizations, relocating events to suit a predetermined narrative.</w:t>
      </w:r>
    </w:p>
    <w:p>
      <w:r>
        <w:rPr>
          <w:b w:val="0"/>
          <w:i w:val="0"/>
        </w:rPr>
        <w:t>The fundamental distinction:</w:t>
      </w:r>
    </w:p>
    <w:p>
      <w:pPr>
        <w:pStyle w:val="ListBullet"/>
        <w:spacing w:before="20" w:after="20"/>
      </w:pPr>
      <w:r>
        <w:rPr>
          <w:b w:val="0"/>
          <w:i w:val="0"/>
          <w:sz w:val="19"/>
        </w:rPr>
      </w:r>
      <w:r>
        <w:rPr>
          <w:b/>
          <w:i w:val="0"/>
          <w:sz w:val="19"/>
        </w:rPr>
        <w:t>The Jesuits wrote down what they found</w:t>
      </w:r>
      <w:r>
        <w:rPr>
          <w:b w:val="0"/>
          <w:i w:val="0"/>
          <w:sz w:val="19"/>
        </w:rPr>
        <w:t>, even when it contradicted Catholic narrative. Their archives contain genuine observations that can be cross-referenced.</w:t>
      </w:r>
    </w:p>
    <w:p>
      <w:pPr>
        <w:pStyle w:val="ListBullet"/>
        <w:spacing w:before="20" w:after="20"/>
      </w:pPr>
      <w:r>
        <w:rPr>
          <w:b w:val="0"/>
          <w:i w:val="0"/>
          <w:sz w:val="19"/>
        </w:rPr>
      </w:r>
      <w:r>
        <w:rPr>
          <w:b/>
          <w:i w:val="0"/>
          <w:sz w:val="19"/>
        </w:rPr>
        <w:t>The Protestants, led by Scaliger, fabricated what they needed.</w:t>
      </w:r>
      <w:r>
        <w:rPr>
          <w:b w:val="0"/>
          <w:i w:val="0"/>
          <w:sz w:val="19"/>
        </w:rPr>
        <w:t xml:space="preserve"> They sought to win a political and theological war, not pursue accuracy.</w:t>
      </w:r>
    </w:p>
    <w:p>
      <w:r>
        <w:rPr>
          <w:b w:val="0"/>
          <w:i w:val="0"/>
        </w:rPr>
        <w:t xml:space="preserve">Paradoxically, Jesuit documentation — despite Catholic bias — is </w:t>
      </w:r>
      <w:r>
        <w:rPr>
          <w:b w:val="0"/>
          <w:i/>
        </w:rPr>
        <w:t>more reliable</w:t>
      </w:r>
      <w:r>
        <w:rPr>
          <w:b w:val="0"/>
          <w:i w:val="0"/>
        </w:rPr>
        <w:t xml:space="preserve"> than Scaligerian chronology, because Jesuits at least attempted to observe reality.</w:t>
      </w:r>
    </w:p>
    <w:p>
      <w:pPr>
        <w:pBdr>
          <w:bottom w:val="single" w:sz="6" w:space="1" w:color="CCCCCC"/>
        </w:pBdr>
      </w:pPr>
    </w:p>
    <w:p>
      <w:pPr>
        <w:pStyle w:val="Heading2"/>
        <w:keepNext/>
        <w:keepLines/>
      </w:pPr>
      <w:r>
        <w:t>Cross-References: The Jesuit Arc</w:t>
      </w:r>
    </w:p>
    <w:p>
      <w:pPr>
        <w:pStyle w:val="ListBullet"/>
        <w:spacing w:before="20" w:after="20"/>
      </w:pPr>
      <w:r>
        <w:rPr>
          <w:b w:val="0"/>
          <w:i w:val="0"/>
          <w:sz w:val="19"/>
        </w:rPr>
      </w:r>
      <w:r>
        <w:rPr>
          <w:b/>
          <w:i w:val="0"/>
          <w:sz w:val="19"/>
        </w:rPr>
        <w:t>15th C:</w:t>
      </w:r>
      <w:r>
        <w:rPr>
          <w:b w:val="0"/>
          <w:i w:val="0"/>
          <w:sz w:val="19"/>
        </w:rPr>
        <w:t xml:space="preserve"> </w:t>
      </w:r>
      <w:hyperlink r:id="rId268">
        <w:r>
          <w:rPr>
            <w:b w:val="0"/>
            <w:i w:val="0"/>
            <w:color w:val="B8860B"/>
            <w:sz w:val="19"/>
          </w:rPr>
          <w:t>Jesuit Operations</w:t>
        </w:r>
      </w:hyperlink>
      <w:r>
        <w:rPr>
          <w:b w:val="0"/>
          <w:i w:val="0"/>
          <w:sz w:val="19"/>
        </w:rPr>
        <w:t xml:space="preserve"> — founding and initial strategy</w:t>
      </w:r>
    </w:p>
    <w:p>
      <w:pPr>
        <w:pStyle w:val="ListBullet"/>
        <w:spacing w:before="20" w:after="20"/>
      </w:pPr>
      <w:r>
        <w:rPr>
          <w:b w:val="0"/>
          <w:i w:val="0"/>
          <w:sz w:val="19"/>
        </w:rPr>
      </w:r>
      <w:r>
        <w:rPr>
          <w:b/>
          <w:i w:val="0"/>
          <w:sz w:val="19"/>
        </w:rPr>
        <w:t>16th C:</w:t>
      </w:r>
      <w:r>
        <w:rPr>
          <w:b w:val="0"/>
          <w:i w:val="0"/>
          <w:sz w:val="19"/>
        </w:rPr>
        <w:t xml:space="preserve"> </w:t>
      </w:r>
      <w:r>
        <w:rPr>
          <w:b w:val="0"/>
          <w:i/>
          <w:sz w:val="19"/>
        </w:rPr>
        <w:t>(this article)</w:t>
      </w:r>
      <w:r>
        <w:rPr>
          <w:b w:val="0"/>
          <w:i w:val="0"/>
          <w:sz w:val="19"/>
        </w:rPr>
        <w:t xml:space="preserve"> — expansion; Protestant counter-offensive</w:t>
      </w:r>
    </w:p>
    <w:p>
      <w:pPr>
        <w:pStyle w:val="ListBullet"/>
        <w:spacing w:before="20" w:after="20"/>
      </w:pPr>
      <w:r>
        <w:rPr>
          <w:b w:val="0"/>
          <w:i w:val="0"/>
          <w:sz w:val="19"/>
        </w:rPr>
      </w:r>
      <w:r>
        <w:rPr>
          <w:b/>
          <w:i w:val="0"/>
          <w:sz w:val="19"/>
        </w:rPr>
        <w:t>17th C:</w:t>
      </w:r>
      <w:r>
        <w:rPr>
          <w:b w:val="0"/>
          <w:i w:val="0"/>
          <w:sz w:val="19"/>
        </w:rPr>
        <w:t xml:space="preserve"> </w:t>
      </w:r>
      <w:hyperlink r:id="rId268">
        <w:r>
          <w:rPr>
            <w:b w:val="0"/>
            <w:i w:val="0"/>
            <w:color w:val="B8860B"/>
            <w:sz w:val="19"/>
          </w:rPr>
          <w:t>Jesuits convert Asians to Buddhism</w:t>
        </w:r>
      </w:hyperlink>
    </w:p>
    <w:p>
      <w:pPr>
        <w:pStyle w:val="ListBullet"/>
        <w:spacing w:before="20" w:after="20"/>
      </w:pPr>
      <w:r>
        <w:rPr>
          <w:b w:val="0"/>
          <w:i w:val="0"/>
          <w:sz w:val="19"/>
        </w:rPr>
      </w:r>
      <w:r>
        <w:rPr>
          <w:b/>
          <w:i w:val="0"/>
          <w:sz w:val="19"/>
        </w:rPr>
        <w:t>18th C:</w:t>
      </w:r>
      <w:r>
        <w:rPr>
          <w:b w:val="0"/>
          <w:i w:val="0"/>
          <w:sz w:val="19"/>
        </w:rPr>
        <w:t xml:space="preserve"> </w:t>
      </w:r>
      <w:hyperlink r:id="rId450">
        <w:r>
          <w:rPr>
            <w:b w:val="0"/>
            <w:i w:val="0"/>
            <w:color w:val="B8860B"/>
            <w:sz w:val="19"/>
          </w:rPr>
          <w:t>Secret Society goes public</w:t>
        </w:r>
      </w:hyperlink>
    </w:p>
    <w:p>
      <w:pPr>
        <w:pStyle w:val="ListBullet"/>
        <w:spacing w:before="20" w:after="20"/>
      </w:pPr>
      <w:r>
        <w:rPr>
          <w:b w:val="0"/>
          <w:i w:val="0"/>
          <w:sz w:val="19"/>
        </w:rPr>
      </w:r>
      <w:r>
        <w:rPr>
          <w:b/>
          <w:i w:val="0"/>
          <w:sz w:val="19"/>
        </w:rPr>
        <w:t>19th C:</w:t>
      </w:r>
      <w:r>
        <w:rPr>
          <w:b w:val="0"/>
          <w:i w:val="0"/>
          <w:sz w:val="19"/>
        </w:rPr>
        <w:t xml:space="preserve"> </w:t>
      </w:r>
      <w:hyperlink r:id="rId443">
        <w:r>
          <w:rPr>
            <w:b w:val="0"/>
            <w:i w:val="0"/>
            <w:color w:val="B8860B"/>
            <w:sz w:val="19"/>
          </w:rPr>
          <w:t>Jesuit Restoration</w:t>
        </w:r>
      </w:hyperlink>
    </w:p>
    <w:p>
      <w:pPr>
        <w:pStyle w:val="ListBullet"/>
        <w:spacing w:before="20" w:after="20"/>
      </w:pPr>
      <w:r>
        <w:rPr>
          <w:b w:val="0"/>
          <w:i w:val="0"/>
          <w:sz w:val="19"/>
        </w:rPr>
      </w:r>
      <w:r>
        <w:rPr>
          <w:b/>
          <w:i w:val="0"/>
          <w:sz w:val="19"/>
        </w:rPr>
        <w:t>20th C:</w:t>
      </w:r>
      <w:r>
        <w:rPr>
          <w:b w:val="0"/>
          <w:i w:val="0"/>
          <w:sz w:val="19"/>
        </w:rPr>
        <w:t xml:space="preserve"> </w:t>
      </w:r>
      <w:hyperlink r:id="rId451">
        <w:r>
          <w:rPr>
            <w:b w:val="0"/>
            <w:i w:val="0"/>
            <w:color w:val="B8860B"/>
            <w:sz w:val="19"/>
          </w:rPr>
          <w:t>Missionaries to Corporations</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49</w:t>
      </w:r>
    </w:p>
    <w:p>
      <w:pPr>
        <w:pStyle w:val="Heading2"/>
        <w:keepNext/>
        <w:keepLines/>
      </w:pPr>
      <w:r>
        <w:rPr>
          <w:b/>
        </w:rPr>
        <w:t>The Holy Inquisition</w:t>
      </w:r>
    </w:p>
    <w:p>
      <w:pPr>
        <w:pStyle w:val="Quote"/>
      </w:pPr>
      <w:r>
        <w:rPr>
          <w:b w:val="0"/>
          <w:i w:val="0"/>
          <w:sz w:val="19"/>
        </w:rPr>
      </w:r>
      <w:r>
        <w:rPr>
          <w:b/>
          <w:i w:val="0"/>
          <w:sz w:val="19"/>
        </w:rPr>
        <w:t>TL;DR:</w:t>
      </w:r>
      <w:r>
        <w:rPr>
          <w:b w:val="0"/>
          <w:i w:val="0"/>
          <w:sz w:val="19"/>
        </w:rPr>
        <w:t xml:space="preserve"> </w:t>
      </w:r>
      <w:r>
        <w:rPr>
          <w:b/>
          <w:i w:val="0"/>
          <w:sz w:val="19"/>
        </w:rPr>
        <w:t>1542</w:t>
      </w:r>
      <w:r>
        <w:rPr>
          <w:b w:val="0"/>
          <w:i w:val="0"/>
          <w:sz w:val="19"/>
        </w:rPr>
        <w:t xml:space="preserve"> institutes a Western </w:t>
      </w:r>
      <w:r>
        <w:rPr>
          <w:b/>
          <w:i w:val="0"/>
          <w:sz w:val="19"/>
        </w:rPr>
        <w:t>quarantine</w:t>
      </w:r>
      <w:r>
        <w:rPr>
          <w:b w:val="0"/>
          <w:i w:val="0"/>
          <w:sz w:val="19"/>
        </w:rPr>
        <w:t xml:space="preserve"> court absent in </w:t>
      </w:r>
      <w:r>
        <w:rPr>
          <w:b/>
          <w:i w:val="0"/>
          <w:sz w:val="19"/>
        </w:rPr>
        <w:t>Orthodoxy</w:t>
      </w:r>
      <w:r>
        <w:rPr>
          <w:b w:val="0"/>
          <w:i w:val="0"/>
          <w:sz w:val="19"/>
        </w:rPr>
        <w:t xml:space="preserve">; Fomenko frames it as imperial </w:t>
      </w:r>
      <w:r>
        <w:rPr>
          <w:b/>
          <w:i w:val="0"/>
          <w:sz w:val="19"/>
        </w:rPr>
        <w:t>medical segregation</w:t>
      </w:r>
      <w:r>
        <w:rPr>
          <w:b w:val="0"/>
          <w:i w:val="0"/>
          <w:sz w:val="19"/>
        </w:rPr>
        <w:t xml:space="preserve"> of bacchanalian outbreak, </w:t>
      </w:r>
      <w:r>
        <w:rPr>
          <w:b/>
          <w:i w:val="0"/>
          <w:sz w:val="19"/>
        </w:rPr>
        <w:t>Judges</w:t>
      </w:r>
      <w:r>
        <w:rPr>
          <w:b w:val="0"/>
          <w:i w:val="0"/>
          <w:sz w:val="19"/>
        </w:rPr>
        <w:t xml:space="preserve"> sympathetic; Reformers weaponize </w:t>
      </w:r>
      <w:r>
        <w:rPr>
          <w:b/>
          <w:i w:val="0"/>
          <w:sz w:val="19"/>
        </w:rPr>
        <w:t>hatred of the doctor</w:t>
      </w:r>
      <w:r>
        <w:rPr>
          <w:b w:val="0"/>
          <w:i w:val="0"/>
          <w:sz w:val="19"/>
        </w:rPr>
        <w:t xml:space="preserve">; </w:t>
      </w:r>
      <w:r>
        <w:rPr>
          <w:b/>
          <w:i w:val="0"/>
          <w:sz w:val="19"/>
        </w:rPr>
        <w:t>reversed</w:t>
      </w:r>
      <w:r>
        <w:rPr>
          <w:b w:val="0"/>
          <w:i w:val="0"/>
          <w:sz w:val="19"/>
        </w:rPr>
        <w:t xml:space="preserve"> phase turns the same machinery on </w:t>
      </w:r>
      <w:r>
        <w:rPr>
          <w:b/>
          <w:i w:val="0"/>
          <w:sz w:val="19"/>
        </w:rPr>
        <w:t>Cathars</w:t>
      </w:r>
      <w:r>
        <w:rPr>
          <w:b w:val="0"/>
          <w:i w:val="0"/>
          <w:sz w:val="19"/>
        </w:rPr>
        <w:t xml:space="preserve"> and old loyalists.</w:t>
      </w:r>
    </w:p>
    <w:p>
      <w:r>
        <w:rPr>
          <w:b w:val="0"/>
          <w:i w:val="0"/>
        </w:rPr>
        <w:t xml:space="preserve">The empire established the </w:t>
      </w:r>
      <w:r>
        <w:rPr>
          <w:b w:val="0"/>
          <w:i/>
        </w:rPr>
        <w:t>Inquisition Court</w:t>
      </w:r>
      <w:r>
        <w:rPr>
          <w:b w:val="0"/>
          <w:i w:val="0"/>
        </w:rPr>
        <w:t xml:space="preserve"> in 1542 to quell ethnic tension and investigate the Reformation. </w:t>
      </w:r>
      <w:hyperlink r:id="rId452">
        <w:r>
          <w:rPr>
            <w:b w:val="0"/>
            <w:i w:val="0"/>
            <w:color w:val="B8860B"/>
          </w:rPr>
          <w:t>Fomenko writes</w:t>
        </w:r>
      </w:hyperlink>
      <w:r>
        <w:rPr>
          <w:b w:val="0"/>
          <w:i w:val="0"/>
        </w:rPr>
        <w:t>:</w:t>
      </w:r>
    </w:p>
    <w:p>
      <w:pPr>
        <w:pStyle w:val="Quote"/>
      </w:pPr>
      <w:r>
        <w:rPr>
          <w:b w:val="0"/>
          <w:i w:val="0"/>
          <w:sz w:val="19"/>
        </w:rPr>
        <w:t>The institution of the inquisition was founded in 1542, and it eventually swept over the entire Western Europe. There has never been any such institution founded inside the Orthodox Church — it wasn't required.</w:t>
      </w:r>
    </w:p>
    <w:p>
      <w:r>
        <w:rPr>
          <w:b w:val="0"/>
          <w:i w:val="0"/>
        </w:rPr>
        <w:t xml:space="preserve">The court's mission: eradicate sodomy, witchcraft, and "perversions" allegedly causing the 1492 Apocalypse, plus belief systems antithetical to Church teachings. French poet </w:t>
      </w:r>
      <w:hyperlink r:id="rId452">
        <w:r>
          <w:rPr>
            <w:b w:val="0"/>
            <w:i w:val="0"/>
            <w:color w:val="B8860B"/>
          </w:rPr>
          <w:t>Celestin Douais</w:t>
        </w:r>
      </w:hyperlink>
      <w:r>
        <w:rPr>
          <w:b w:val="0"/>
          <w:i w:val="0"/>
        </w:rPr>
        <w:t xml:space="preserve"> argued courts </w:t>
      </w:r>
      <w:r>
        <w:rPr>
          <w:b w:val="0"/>
          <w:i/>
        </w:rPr>
        <w:t>"were created in the interests of the heretics, saving them from pogroms and uncontrollable persecution… helping to maintain order and curb propagation of major evils."</w:t>
      </w:r>
    </w:p>
    <w:p>
      <w:pPr>
        <w:pStyle w:val="Heading2"/>
        <w:keepNext/>
        <w:keepLines/>
      </w:pPr>
      <w:r>
        <w:t>Why No Inquisition in Orthodox East</w:t>
      </w:r>
    </w:p>
    <w:p>
      <w:r>
        <w:rPr>
          <w:b w:val="0"/>
          <w:i w:val="0"/>
        </w:rPr>
        <w:t xml:space="preserve">Western Catholicism (in this framework) incorporated </w:t>
      </w:r>
      <w:r>
        <w:rPr>
          <w:b/>
          <w:i w:val="0"/>
        </w:rPr>
        <w:t>bacchanalian-orgiastic</w:t>
      </w:r>
      <w:r>
        <w:rPr>
          <w:b w:val="0"/>
          <w:i w:val="0"/>
        </w:rPr>
        <w:t xml:space="preserve"> forms of old Christian liturgy — a degenerated cult preserving ceremonial sexuality (</w:t>
      </w:r>
      <w:r>
        <w:rPr>
          <w:b w:val="0"/>
          <w:i/>
        </w:rPr>
        <w:t>How It Was In Reality</w:t>
      </w:r>
      <w:r>
        <w:rPr>
          <w:b w:val="0"/>
          <w:i w:val="0"/>
        </w:rPr>
        <w:t xml:space="preserve">, Ch.5 §3). Diseases spread across Western Europe, called "venereal" after Venus. Eastern Orthodox and Ottoman branches remained ascetic — never requiring a corrective institution. The Inquisition's absence in the Orthodox Church evidences </w:t>
      </w:r>
      <w:r>
        <w:rPr>
          <w:b/>
          <w:i w:val="0"/>
        </w:rPr>
        <w:t>the problem it solved never arose there</w:t>
      </w:r>
      <w:r>
        <w:rPr>
          <w:b w:val="0"/>
          <w:i w:val="0"/>
        </w:rPr>
        <w:t>.</w:t>
      </w:r>
    </w:p>
    <w:p>
      <w:pPr>
        <w:pStyle w:val="Heading2"/>
        <w:keepNext/>
        <w:keepLines/>
      </w:pPr>
      <w:r>
        <w:t>The Inquisition as Imperial Medical Operation</w:t>
      </w:r>
    </w:p>
    <w:p>
      <w:r>
        <w:rPr>
          <w:b w:val="0"/>
          <w:i w:val="0"/>
        </w:rPr>
        <w:t xml:space="preserve">The Inquisition was </w:t>
      </w:r>
      <w:r>
        <w:rPr>
          <w:b/>
          <w:i w:val="0"/>
        </w:rPr>
        <w:t>military-medical quarantine</w:t>
      </w:r>
      <w:r>
        <w:rPr>
          <w:b w:val="0"/>
          <w:i w:val="0"/>
        </w:rPr>
        <w:t xml:space="preserve"> apparatus of the Russia-Horde Empire (</w:t>
      </w:r>
      <w:r>
        <w:rPr>
          <w:b w:val="0"/>
          <w:i/>
        </w:rPr>
        <w:t>How It Was In Reality</w:t>
      </w:r>
      <w:r>
        <w:rPr>
          <w:b w:val="0"/>
          <w:i w:val="0"/>
        </w:rPr>
        <w:t>, Ch.5 §38):</w:t>
      </w:r>
    </w:p>
    <w:p>
      <w:pPr>
        <w:pStyle w:val="Quote"/>
      </w:pPr>
      <w:r>
        <w:rPr>
          <w:b w:val="0"/>
          <w:i/>
          <w:sz w:val="19"/>
        </w:rPr>
        <w:t>"The Khans found themselves confronting a serious state problem. The medics could not offer effective mass treatment. Then the Khans made the only correct decision — to wipe out the diseased population using military force. To burn down houses of the sick. Soldiers were given orders not to contact infected people, avoid local food and water, disinfect weapons."</w:t>
      </w:r>
    </w:p>
    <w:p>
      <w:r>
        <w:rPr>
          <w:b w:val="0"/>
          <w:i w:val="0"/>
        </w:rPr>
        <w:t xml:space="preserve">The division into "righteous" and "sinners" — the Apocalypse's Last Judgement — was </w:t>
      </w:r>
      <w:r>
        <w:rPr>
          <w:b/>
          <w:i w:val="0"/>
        </w:rPr>
        <w:t>segregation of infected from clean</w:t>
      </w:r>
      <w:r>
        <w:rPr>
          <w:b w:val="0"/>
          <w:i w:val="0"/>
        </w:rPr>
        <w:t>. Fires were quarantine fires. Crimes prosecuted — sexual immorality, ritual orgies, "sodomy" — were the behaviours spreading disease.</w:t>
      </w:r>
    </w:p>
    <w:p>
      <w:pPr>
        <w:pStyle w:val="Heading2"/>
        <w:keepNext/>
        <w:keepLines/>
      </w:pPr>
      <w:r>
        <w:t>Two Views: NC Positive vs. Scaligerian Negative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9"/>
        <w:gridCol w:w="2108"/>
        <w:gridCol w:w="3426"/>
      </w:tblGrid>
      <w:tr>
        <w:tc>
          <w:tcPr>
            <w:tcW w:type="dxa" w:w="839"/>
            <w:shd w:val="clear" w:color="auto" w:fill="F0F0F0"/>
          </w:tcPr>
          <w:p>
            <w:pPr>
              <w:spacing w:before="20" w:after="20"/>
              <w:jc w:val="center"/>
            </w:pPr>
            <w:r>
              <w:rPr>
                <w:rFonts w:ascii="Libre Franklin" w:hAnsi="Libre Franklin"/>
                <w:b/>
                <w:sz w:val="18"/>
              </w:rPr>
              <w:t>Axis</w:t>
            </w:r>
          </w:p>
        </w:tc>
        <w:tc>
          <w:tcPr>
            <w:tcW w:type="dxa" w:w="2108"/>
            <w:shd w:val="clear" w:color="auto" w:fill="F0F0F0"/>
          </w:tcPr>
          <w:p>
            <w:pPr>
              <w:spacing w:before="20" w:after="20"/>
              <w:jc w:val="center"/>
            </w:pPr>
            <w:r>
              <w:rPr>
                <w:rFonts w:ascii="Libre Franklin" w:hAnsi="Libre Franklin"/>
                <w:b/>
                <w:sz w:val="18"/>
              </w:rPr>
              <w:t>Scaligerian View</w:t>
            </w:r>
          </w:p>
        </w:tc>
        <w:tc>
          <w:tcPr>
            <w:tcW w:type="dxa" w:w="3426"/>
            <w:shd w:val="clear" w:color="auto" w:fill="F0F0F0"/>
          </w:tcPr>
          <w:p>
            <w:pPr>
              <w:spacing w:before="20" w:after="20"/>
              <w:jc w:val="center"/>
            </w:pPr>
            <w:r>
              <w:rPr>
                <w:rFonts w:ascii="Libre Franklin" w:hAnsi="Libre Franklin"/>
                <w:b/>
                <w:sz w:val="18"/>
              </w:rPr>
              <w:t>NC View</w:t>
            </w:r>
          </w:p>
        </w:tc>
      </w:tr>
      <w:tr>
        <w:tc>
          <w:tcPr>
            <w:tcW w:type="dxa" w:w="839"/>
          </w:tcPr>
          <w:p>
            <w:pPr>
              <w:spacing w:before="20" w:after="20"/>
            </w:pPr>
            <w:r>
              <w:rPr>
                <w:b w:val="0"/>
                <w:i w:val="0"/>
                <w:sz w:val="18"/>
              </w:rPr>
            </w:r>
            <w:r>
              <w:rPr>
                <w:b/>
                <w:i w:val="0"/>
                <w:sz w:val="18"/>
              </w:rPr>
              <w:t>Purpose</w:t>
            </w:r>
            <w:r>
              <w:rPr>
                <w:b w:val="0"/>
                <w:i w:val="0"/>
                <w:sz w:val="18"/>
              </w:rPr>
            </w:r>
          </w:p>
        </w:tc>
        <w:tc>
          <w:tcPr>
            <w:tcW w:type="dxa" w:w="2108"/>
          </w:tcPr>
          <w:p>
            <w:pPr>
              <w:spacing w:before="20" w:after="20"/>
            </w:pPr>
            <w:r>
              <w:rPr>
                <w:b w:val="0"/>
                <w:i w:val="0"/>
                <w:sz w:val="18"/>
              </w:rPr>
              <w:t>Religious persecution; torture for doctrinal conformity</w:t>
            </w:r>
          </w:p>
        </w:tc>
        <w:tc>
          <w:tcPr>
            <w:tcW w:type="dxa" w:w="3426"/>
          </w:tcPr>
          <w:p>
            <w:pPr>
              <w:spacing w:before="20" w:after="20"/>
            </w:pPr>
            <w:r>
              <w:rPr>
                <w:b w:val="0"/>
                <w:i w:val="0"/>
                <w:sz w:val="18"/>
              </w:rPr>
              <w:t>Imperial public health; response to epidemic-generating cult</w:t>
            </w:r>
          </w:p>
        </w:tc>
      </w:tr>
      <w:tr>
        <w:tc>
          <w:tcPr>
            <w:tcW w:type="dxa" w:w="839"/>
          </w:tcPr>
          <w:p>
            <w:pPr>
              <w:spacing w:before="20" w:after="20"/>
            </w:pPr>
            <w:r>
              <w:rPr>
                <w:b w:val="0"/>
                <w:i w:val="0"/>
                <w:sz w:val="18"/>
              </w:rPr>
            </w:r>
            <w:r>
              <w:rPr>
                <w:b/>
                <w:i w:val="0"/>
                <w:sz w:val="18"/>
              </w:rPr>
              <w:t>Methods</w:t>
            </w:r>
            <w:r>
              <w:rPr>
                <w:b w:val="0"/>
                <w:i w:val="0"/>
                <w:sz w:val="18"/>
              </w:rPr>
            </w:r>
          </w:p>
        </w:tc>
        <w:tc>
          <w:tcPr>
            <w:tcW w:type="dxa" w:w="2108"/>
          </w:tcPr>
          <w:p>
            <w:pPr>
              <w:spacing w:before="20" w:after="20"/>
            </w:pPr>
            <w:r>
              <w:rPr>
                <w:b w:val="0"/>
                <w:i w:val="0"/>
                <w:sz w:val="18"/>
              </w:rPr>
              <w:t>Arbitrary torture, mass execution</w:t>
            </w:r>
          </w:p>
        </w:tc>
        <w:tc>
          <w:tcPr>
            <w:tcW w:type="dxa" w:w="3426"/>
          </w:tcPr>
          <w:p>
            <w:pPr>
              <w:spacing w:before="20" w:after="20"/>
            </w:pPr>
            <w:r>
              <w:rPr>
                <w:b w:val="0"/>
                <w:i w:val="0"/>
                <w:sz w:val="18"/>
              </w:rPr>
              <w:t>Better organised than regular courts</w:t>
            </w:r>
          </w:p>
        </w:tc>
      </w:tr>
      <w:tr>
        <w:tc>
          <w:tcPr>
            <w:tcW w:type="dxa" w:w="839"/>
          </w:tcPr>
          <w:p>
            <w:pPr>
              <w:spacing w:before="20" w:after="20"/>
            </w:pPr>
            <w:r>
              <w:rPr>
                <w:b w:val="0"/>
                <w:i w:val="0"/>
                <w:sz w:val="18"/>
              </w:rPr>
            </w:r>
            <w:r>
              <w:rPr>
                <w:b/>
                <w:i w:val="0"/>
                <w:sz w:val="18"/>
              </w:rPr>
              <w:t>Victims</w:t>
            </w:r>
            <w:r>
              <w:rPr>
                <w:b w:val="0"/>
                <w:i w:val="0"/>
                <w:sz w:val="18"/>
              </w:rPr>
            </w:r>
          </w:p>
        </w:tc>
        <w:tc>
          <w:tcPr>
            <w:tcW w:type="dxa" w:w="2108"/>
          </w:tcPr>
          <w:p>
            <w:pPr>
              <w:spacing w:before="20" w:after="20"/>
            </w:pPr>
            <w:r>
              <w:rPr>
                <w:b w:val="0"/>
                <w:i w:val="0"/>
                <w:sz w:val="18"/>
              </w:rPr>
              <w:t>Innocent dissenters</w:t>
            </w:r>
          </w:p>
        </w:tc>
        <w:tc>
          <w:tcPr>
            <w:tcW w:type="dxa" w:w="3426"/>
          </w:tcPr>
          <w:p>
            <w:pPr>
              <w:spacing w:before="20" w:after="20"/>
            </w:pPr>
            <w:r>
              <w:rPr>
                <w:b w:val="0"/>
                <w:i w:val="0"/>
                <w:sz w:val="18"/>
              </w:rPr>
              <w:t>Practitioners of bacchanalian cult spreading epidemics</w:t>
            </w:r>
          </w:p>
        </w:tc>
      </w:tr>
      <w:tr>
        <w:tc>
          <w:tcPr>
            <w:tcW w:type="dxa" w:w="839"/>
          </w:tcPr>
          <w:p>
            <w:pPr>
              <w:spacing w:before="20" w:after="20"/>
            </w:pPr>
            <w:r>
              <w:rPr>
                <w:b w:val="0"/>
                <w:i w:val="0"/>
                <w:sz w:val="18"/>
              </w:rPr>
            </w:r>
            <w:r>
              <w:rPr>
                <w:b/>
                <w:i w:val="0"/>
                <w:sz w:val="18"/>
              </w:rPr>
              <w:t>Biblical encoding</w:t>
            </w:r>
            <w:r>
              <w:rPr>
                <w:b w:val="0"/>
                <w:i w:val="0"/>
                <w:sz w:val="18"/>
              </w:rPr>
            </w:r>
          </w:p>
        </w:tc>
        <w:tc>
          <w:tcPr>
            <w:tcW w:type="dxa" w:w="2108"/>
          </w:tcPr>
          <w:p>
            <w:pPr>
              <w:spacing w:before="20" w:after="20"/>
            </w:pPr>
            <w:r>
              <w:rPr>
                <w:b w:val="0"/>
                <w:i w:val="0"/>
                <w:sz w:val="18"/>
              </w:rPr>
              <w:t>No connection</w:t>
            </w:r>
          </w:p>
        </w:tc>
        <w:tc>
          <w:tcPr>
            <w:tcW w:type="dxa" w:w="3426"/>
          </w:tcPr>
          <w:p>
            <w:pPr>
              <w:spacing w:before="20" w:after="20"/>
            </w:pPr>
            <w:r>
              <w:rPr>
                <w:b w:val="0"/>
                <w:i w:val="0"/>
                <w:sz w:val="18"/>
              </w:rPr>
              <w:t xml:space="preserve">Book of Judges = Epoch of Inquisition; treats it </w:t>
            </w:r>
            <w:r>
              <w:rPr>
                <w:b w:val="0"/>
                <w:i/>
                <w:sz w:val="18"/>
              </w:rPr>
              <w:t>sympathetically</w:t>
            </w:r>
          </w:p>
        </w:tc>
      </w:tr>
    </w:tbl>
    <w:p/>
    <w:p>
      <w:pPr>
        <w:pStyle w:val="Heading2"/>
        <w:keepNext/>
        <w:keepLines/>
      </w:pPr>
      <w:r>
        <w:t>The "Hatred of the Doctor" Problem</w:t>
      </w:r>
    </w:p>
    <w:p>
      <w:r>
        <w:rPr>
          <w:b w:val="0"/>
          <w:i w:val="0"/>
        </w:rPr>
        <w:t xml:space="preserve">Western Europe experienced surgery as traumatic. Survivors remembered pain but forgot the epidemic it cured. Reformists exploited </w:t>
      </w:r>
      <w:r>
        <w:rPr>
          <w:b w:val="0"/>
          <w:i/>
        </w:rPr>
        <w:t>hatred of the doctor</w:t>
      </w:r>
      <w:r>
        <w:rPr>
          <w:b w:val="0"/>
          <w:i w:val="0"/>
        </w:rPr>
        <w:t xml:space="preserve"> to justify breaking from Empire (</w:t>
      </w:r>
      <w:r>
        <w:rPr>
          <w:b w:val="0"/>
          <w:i/>
        </w:rPr>
        <w:t>How It Was In Reality</w:t>
      </w:r>
      <w:r>
        <w:rPr>
          <w:b w:val="0"/>
          <w:i w:val="0"/>
        </w:rPr>
        <w:t xml:space="preserve">, Ch.5 §38): </w:t>
      </w:r>
      <w:r>
        <w:rPr>
          <w:b w:val="0"/>
          <w:i/>
        </w:rPr>
        <w:t>"The grievance for sufferings inflicted during compulsory treatment took precedence. The memory of 'pain' was used by reformists to ferment conditions justifying their ambitions to split the Empire."</w:t>
      </w:r>
    </w:p>
    <w:p>
      <w:r>
        <w:rPr>
          <w:b w:val="0"/>
          <w:i w:val="0"/>
        </w:rPr>
        <w:t xml:space="preserve">The "crimes of the Inquisition" narrative was </w:t>
      </w:r>
      <w:r>
        <w:rPr>
          <w:b/>
          <w:i w:val="0"/>
        </w:rPr>
        <w:t>manufactured retroactively</w:t>
      </w:r>
      <w:r>
        <w:rPr>
          <w:b w:val="0"/>
          <w:i w:val="0"/>
        </w:rPr>
        <w:t xml:space="preserve"> by Reformation powers, then encoded into Scaligerian historiography. Philip II of Spain, framed as tyrant for "supporting the Inquisition," was actually a loyal imperial governor fighting the Reformation.</w:t>
      </w:r>
    </w:p>
    <w:p>
      <w:pPr>
        <w:pStyle w:val="Heading2"/>
        <w:keepNext/>
        <w:keepLines/>
      </w:pPr>
      <w:r>
        <w:t>The Reversed Inquisition</w:t>
      </w:r>
    </w:p>
    <w:p>
      <w:r>
        <w:rPr>
          <w:b w:val="0"/>
          <w:i w:val="0"/>
        </w:rPr>
        <w:t xml:space="preserve">Critical distinction: </w:t>
      </w:r>
      <w:r>
        <w:rPr>
          <w:b/>
          <w:i w:val="0"/>
        </w:rPr>
        <w:t>original</w:t>
      </w:r>
      <w:r>
        <w:rPr>
          <w:b w:val="0"/>
          <w:i w:val="0"/>
        </w:rPr>
        <w:t xml:space="preserve"> vs. </w:t>
      </w:r>
      <w:r>
        <w:rPr>
          <w:b/>
          <w:i w:val="0"/>
        </w:rPr>
        <w:t>reversed</w:t>
      </w:r>
      <w:r>
        <w:rPr>
          <w:b w:val="0"/>
          <w:i w:val="0"/>
        </w:rPr>
        <w:t xml:space="preserve"> phases.</w:t>
      </w:r>
    </w:p>
    <w:p>
      <w:pPr>
        <w:pStyle w:val="ListBullet"/>
        <w:spacing w:before="20" w:after="20"/>
      </w:pPr>
      <w:r>
        <w:rPr>
          <w:b w:val="0"/>
          <w:i w:val="0"/>
          <w:sz w:val="19"/>
        </w:rPr>
      </w:r>
      <w:r>
        <w:rPr>
          <w:b/>
          <w:i w:val="0"/>
          <w:sz w:val="19"/>
        </w:rPr>
        <w:t>Original Inquisition (15th–16th c.):</w:t>
      </w:r>
      <w:r>
        <w:rPr>
          <w:b w:val="0"/>
          <w:i w:val="0"/>
          <w:sz w:val="19"/>
        </w:rPr>
        <w:t xml:space="preserve"> Imperial public health; targeted orgiastic cult and epidemics; operated under Horde and Ottoman authority; </w:t>
      </w:r>
      <w:r>
        <w:rPr>
          <w:b w:val="0"/>
          <w:i/>
          <w:sz w:val="19"/>
        </w:rPr>
        <w:t>sympathetically</w:t>
      </w:r>
      <w:r>
        <w:rPr>
          <w:b w:val="0"/>
          <w:i w:val="0"/>
          <w:sz w:val="19"/>
        </w:rPr>
        <w:t xml:space="preserve"> encoded in the Book of Judges.</w:t>
      </w:r>
    </w:p>
    <w:p>
      <w:pPr>
        <w:pStyle w:val="ListBullet"/>
        <w:spacing w:before="20" w:after="20"/>
      </w:pPr>
      <w:r>
        <w:rPr>
          <w:b w:val="0"/>
          <w:i w:val="0"/>
          <w:sz w:val="19"/>
        </w:rPr>
      </w:r>
      <w:r>
        <w:rPr>
          <w:b/>
          <w:i w:val="0"/>
          <w:sz w:val="19"/>
        </w:rPr>
        <w:t>Reversed Inquisition (16th–17th c.):</w:t>
      </w:r>
      <w:r>
        <w:rPr>
          <w:b w:val="0"/>
          <w:i w:val="0"/>
          <w:sz w:val="19"/>
        </w:rPr>
        <w:t xml:space="preserve"> Same machinery turned by Reformation powers against </w:t>
      </w:r>
      <w:r>
        <w:rPr>
          <w:b/>
          <w:i w:val="0"/>
          <w:sz w:val="19"/>
        </w:rPr>
        <w:t>Cathars</w:t>
      </w:r>
      <w:r>
        <w:rPr>
          <w:b w:val="0"/>
          <w:i w:val="0"/>
          <w:sz w:val="19"/>
        </w:rPr>
        <w:t xml:space="preserve">, old-Empire loyalists, Gnostic remnants — populations the original Inquisition had </w:t>
      </w:r>
      <w:r>
        <w:rPr>
          <w:b w:val="0"/>
          <w:i/>
          <w:sz w:val="19"/>
        </w:rPr>
        <w:t>protected</w:t>
      </w:r>
      <w:r>
        <w:rPr>
          <w:b w:val="0"/>
          <w:i w:val="0"/>
          <w:sz w:val="19"/>
        </w:rPr>
        <w:t>.</w:t>
      </w:r>
    </w:p>
    <w:p>
      <w:r>
        <w:rPr>
          <w:b w:val="0"/>
          <w:i w:val="0"/>
        </w:rPr>
        <w:t xml:space="preserve">The </w:t>
      </w:r>
      <w:r>
        <w:rPr>
          <w:b/>
          <w:i w:val="0"/>
        </w:rPr>
        <w:t>Reversed Inquisition</w:t>
      </w:r>
      <w:r>
        <w:rPr>
          <w:b w:val="0"/>
          <w:i w:val="0"/>
        </w:rPr>
        <w:t xml:space="preserve"> accounts for genuine atrocities: burning Cathars, Joan of Arc, Gilles de Rais, thousands whose crime was loyalty to the old faith and Empire. For the Cathar suppression narrative, see </w:t>
      </w:r>
      <w:hyperlink r:id="rId423">
        <w:r>
          <w:rPr>
            <w:b w:val="0"/>
            <w:i w:val="0"/>
            <w:color w:val="B8860B"/>
          </w:rPr>
          <w:t>Cathar Suppression</w:t>
        </w:r>
      </w:hyperlink>
      <w:r>
        <w:rPr>
          <w:b w:val="0"/>
          <w:i w:val="0"/>
        </w:rPr>
        <w:t xml:space="preserve"> and </w:t>
      </w:r>
      <w:hyperlink r:id="rId424">
        <w:r>
          <w:rPr>
            <w:b w:val="0"/>
            <w:i w:val="0"/>
            <w:color w:val="B8860B"/>
          </w:rPr>
          <w:t>Cathars annihilated</w:t>
        </w:r>
      </w:hyperlink>
      <w:r>
        <w:rPr>
          <w:b w:val="0"/>
          <w:i w:val="0"/>
        </w:rPr>
        <w:t xml:space="preserve">. For the Cathar–Khazar synthesis and the line from this phase to </w:t>
      </w:r>
      <w:r>
        <w:rPr>
          <w:b/>
          <w:i w:val="0"/>
        </w:rPr>
        <w:t>Reverse Crusades</w:t>
      </w:r>
      <w:r>
        <w:rPr>
          <w:b w:val="0"/>
          <w:i w:val="0"/>
        </w:rPr>
        <w:t xml:space="preserve"> against Russia (1812 through the world-war sequence), see </w:t>
      </w:r>
      <w:hyperlink r:id="rId453">
        <w:r>
          <w:rPr>
            <w:b w:val="0"/>
            <w:i w:val="0"/>
            <w:color w:val="B8860B"/>
          </w:rPr>
          <w:t>The Cathar–Khazar–Katya Connection</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The Orthodox east reverses the West’s moral scorecard—</w:t>
      </w:r>
      <w:r>
        <w:rPr>
          <w:b/>
          <w:i w:val="0"/>
          <w:sz w:val="19"/>
        </w:rPr>
        <w:t>Inquisition</w:t>
      </w:r>
      <w:r>
        <w:rPr>
          <w:b w:val="0"/>
          <w:i w:val="0"/>
          <w:sz w:val="19"/>
        </w:rPr>
        <w:t xml:space="preserve"> necessary, </w:t>
      </w:r>
      <w:r>
        <w:rPr>
          <w:b/>
          <w:i w:val="0"/>
          <w:sz w:val="19"/>
        </w:rPr>
        <w:t>Reformation</w:t>
      </w:r>
      <w:r>
        <w:rPr>
          <w:b w:val="0"/>
          <w:i w:val="0"/>
          <w:sz w:val="19"/>
        </w:rPr>
        <w:t xml:space="preserve"> the </w:t>
      </w:r>
      <w:r>
        <w:rPr>
          <w:b/>
          <w:i w:val="0"/>
          <w:sz w:val="19"/>
        </w:rPr>
        <w:t>Judaizers</w:t>
      </w:r>
      <w:r>
        <w:rPr>
          <w:b w:val="0"/>
          <w:i w:val="0"/>
          <w:sz w:val="19"/>
        </w:rPr>
        <w:t xml:space="preserve"> heresy tied to emerging </w:t>
      </w:r>
      <w:r>
        <w:rPr>
          <w:b/>
          <w:i w:val="0"/>
          <w:sz w:val="19"/>
        </w:rPr>
        <w:t>Judaism</w:t>
      </w:r>
      <w:r>
        <w:rPr>
          <w:b w:val="0"/>
          <w:i w:val="0"/>
          <w:sz w:val="19"/>
        </w:rPr>
        <w:t xml:space="preserve">; </w:t>
      </w:r>
      <w:r>
        <w:rPr>
          <w:b/>
          <w:i w:val="0"/>
          <w:sz w:val="19"/>
        </w:rPr>
        <w:t>Romanovs</w:t>
      </w:r>
      <w:r>
        <w:rPr>
          <w:b w:val="0"/>
          <w:i w:val="0"/>
          <w:sz w:val="19"/>
        </w:rPr>
        <w:t xml:space="preserve"> backdate the scandal to the XV century to </w:t>
      </w:r>
      <w:r>
        <w:rPr>
          <w:b/>
          <w:i w:val="0"/>
          <w:sz w:val="19"/>
        </w:rPr>
        <w:t>cover</w:t>
      </w:r>
      <w:r>
        <w:rPr>
          <w:b w:val="0"/>
          <w:i w:val="0"/>
          <w:sz w:val="19"/>
        </w:rPr>
        <w:t xml:space="preserve"> their own mixing; </w:t>
      </w:r>
      <w:r>
        <w:rPr>
          <w:b/>
          <w:i w:val="0"/>
          <w:sz w:val="19"/>
        </w:rPr>
        <w:t>1492</w:t>
      </w:r>
      <w:r>
        <w:rPr>
          <w:b w:val="0"/>
          <w:i w:val="0"/>
          <w:sz w:val="19"/>
        </w:rPr>
        <w:t xml:space="preserve"> monotheism and </w:t>
      </w:r>
      <w:r>
        <w:rPr>
          <w:b/>
          <w:i w:val="0"/>
          <w:sz w:val="19"/>
        </w:rPr>
        <w:t>David</w:t>
      </w:r>
      <w:r>
        <w:rPr>
          <w:b w:val="0"/>
          <w:i w:val="0"/>
          <w:sz w:val="19"/>
        </w:rPr>
        <w:t xml:space="preserve"> bloodline claims ignite open </w:t>
      </w:r>
      <w:r>
        <w:rPr>
          <w:b/>
          <w:i w:val="0"/>
          <w:sz w:val="19"/>
        </w:rPr>
        <w:t>Jew–Gentile</w:t>
      </w:r>
      <w:r>
        <w:rPr>
          <w:b w:val="0"/>
          <w:i w:val="0"/>
          <w:sz w:val="19"/>
        </w:rPr>
        <w:t xml:space="preserve"> conflict over authority, meat, and money.</w:t>
      </w:r>
    </w:p>
    <w:p>
      <w:r>
        <w:rPr>
          <w:b w:val="0"/>
          <w:i w:val="0"/>
        </w:rPr>
        <w:t>While Western Romanov / Scalagerian history praises the Protestant Reformation as good and criticizes the Inquisition as</w:t>
      </w:r>
      <w:r>
        <w:rPr>
          <w:b w:val="0"/>
          <w:i w:val="0"/>
        </w:rPr>
        <w:t xml:space="preserve"> </w:t>
      </w:r>
      <w:r>
        <w:rPr>
          <w:b w:val="0"/>
          <w:i w:val="0"/>
        </w:rPr>
        <w:t>bad, the opposite perspective was held in the east-that the Inquisition was necessary, and that the Protestant</w:t>
      </w:r>
      <w:r>
        <w:rPr>
          <w:b w:val="0"/>
          <w:i w:val="0"/>
        </w:rPr>
        <w:t xml:space="preserve"> </w:t>
      </w:r>
      <w:r>
        <w:rPr>
          <w:b w:val="0"/>
          <w:i w:val="0"/>
        </w:rPr>
        <w:t xml:space="preserve">Reformation was a </w:t>
      </w:r>
      <w:r>
        <w:rPr>
          <w:b w:val="0"/>
          <w:i/>
        </w:rPr>
        <w:t>heresy</w:t>
      </w:r>
      <w:r>
        <w:rPr>
          <w:b w:val="0"/>
          <w:i w:val="0"/>
        </w:rPr>
        <w:t xml:space="preserve"> of a new emerging religion called </w:t>
      </w:r>
      <w:r>
        <w:rPr>
          <w:b/>
          <w:i w:val="0"/>
        </w:rPr>
        <w:t>Judaism</w:t>
      </w:r>
      <w:r>
        <w:rPr>
          <w:b w:val="0"/>
          <w:i w:val="0"/>
        </w:rPr>
        <w:t>.</w:t>
      </w:r>
      <w:r>
        <w:rPr>
          <w:b w:val="0"/>
          <w:i w:val="0"/>
        </w:rPr>
        <w:t xml:space="preserve"> </w:t>
      </w:r>
      <w:hyperlink r:id="rId380">
        <w:r>
          <w:rPr>
            <w:b w:val="0"/>
            <w:i w:val="0"/>
            <w:color w:val="B8860B"/>
          </w:rPr>
          <w:t>Fomenko writes</w:t>
        </w:r>
      </w:hyperlink>
      <w:r>
        <w:rPr>
          <w:b w:val="0"/>
          <w:i w:val="0"/>
        </w:rPr>
        <w:t>:</w:t>
      </w:r>
    </w:p>
    <w:p>
      <w:pPr>
        <w:pStyle w:val="Quote"/>
      </w:pPr>
      <w:r>
        <w:rPr>
          <w:b w:val="0"/>
          <w:i w:val="0"/>
          <w:sz w:val="19"/>
        </w:rPr>
        <w:t>As a religious motto the reformists chose Lutheranism. In Russia, it was called the heresy of the Judaizers [6v1],</w:t>
      </w:r>
      <w:r>
        <w:rPr>
          <w:b w:val="0"/>
          <w:i w:val="0"/>
          <w:sz w:val="19"/>
        </w:rPr>
        <w:t xml:space="preserve"> </w:t>
      </w:r>
      <w:r>
        <w:rPr>
          <w:b w:val="0"/>
          <w:i w:val="0"/>
          <w:sz w:val="19"/>
        </w:rPr>
        <w:t>гл.7.In the Romanovs' version of Russian history this heresy is mainly moved from the XVI century to the preceding</w:t>
      </w:r>
      <w:r>
        <w:rPr>
          <w:b w:val="0"/>
          <w:i w:val="0"/>
          <w:sz w:val="19"/>
        </w:rPr>
        <w:t xml:space="preserve"> </w:t>
      </w:r>
      <w:r>
        <w:rPr>
          <w:b w:val="0"/>
          <w:i w:val="0"/>
          <w:sz w:val="19"/>
        </w:rPr>
        <w:t>XV century. The truth is that the Romanovs themselves were mixed up in the heresy of the Judaizers [6v1], ch.7.</w:t>
      </w:r>
      <w:r>
        <w:rPr>
          <w:b w:val="0"/>
          <w:i w:val="0"/>
          <w:sz w:val="19"/>
        </w:rPr>
        <w:t xml:space="preserve"> </w:t>
      </w:r>
      <w:r>
        <w:rPr>
          <w:b w:val="0"/>
          <w:i w:val="0"/>
          <w:sz w:val="19"/>
        </w:rPr>
      </w:r>
      <w:r>
        <w:rPr>
          <w:b/>
          <w:i w:val="0"/>
          <w:sz w:val="19"/>
        </w:rPr>
        <w:t>They were covering their tracks.</w:t>
      </w:r>
      <w:r>
        <w:rPr>
          <w:b w:val="0"/>
          <w:i w:val="0"/>
          <w:sz w:val="19"/>
        </w:rPr>
      </w:r>
    </w:p>
    <w:p>
      <w:r>
        <w:rPr>
          <w:b w:val="0"/>
          <w:i w:val="0"/>
        </w:rPr>
        <w:t>A direct result of the 1492 Apocalypse was the idealization of God's Authority in the Rus-Horde Empire as the</w:t>
      </w:r>
      <w:r>
        <w:rPr>
          <w:b w:val="0"/>
          <w:i w:val="0"/>
        </w:rPr>
        <w:t xml:space="preserve"> </w:t>
      </w:r>
      <w:r>
        <w:rPr>
          <w:b w:val="0"/>
          <w:i w:val="0"/>
        </w:rPr>
        <w:t>Monotheists cemented in place the idea that their first Tsar Andronicus-Christ was of the fictional King David</w:t>
      </w:r>
      <w:r>
        <w:rPr>
          <w:b w:val="0"/>
          <w:i w:val="0"/>
        </w:rPr>
        <w:t xml:space="preserve"> </w:t>
      </w:r>
      <w:r>
        <w:rPr>
          <w:b w:val="0"/>
          <w:i w:val="0"/>
        </w:rPr>
        <w:t>bloodline. The Tsar's family had expanded considerably since the founding of the Empire and as a result, many people</w:t>
      </w:r>
      <w:r>
        <w:rPr>
          <w:b w:val="0"/>
          <w:i w:val="0"/>
        </w:rPr>
        <w:t xml:space="preserve"> </w:t>
      </w:r>
      <w:r>
        <w:rPr>
          <w:b w:val="0"/>
          <w:i w:val="0"/>
        </w:rPr>
        <w:t xml:space="preserve">grew up believing they were of a bloodline </w:t>
      </w:r>
      <w:r>
        <w:rPr>
          <w:b w:val="0"/>
          <w:i/>
        </w:rPr>
        <w:t>chosen</w:t>
      </w:r>
      <w:r>
        <w:rPr>
          <w:b w:val="0"/>
          <w:i w:val="0"/>
        </w:rPr>
        <w:t xml:space="preserve"> by God and traceable to King David. Faith in this belief became</w:t>
      </w:r>
      <w:r>
        <w:rPr>
          <w:b w:val="0"/>
          <w:i w:val="0"/>
        </w:rPr>
        <w:t xml:space="preserve"> </w:t>
      </w:r>
      <w:r>
        <w:rPr>
          <w:b w:val="0"/>
          <w:i w:val="0"/>
        </w:rPr>
        <w:t xml:space="preserve">the </w:t>
      </w:r>
      <w:r>
        <w:rPr>
          <w:b w:val="0"/>
          <w:i/>
        </w:rPr>
        <w:t>foundation</w:t>
      </w:r>
      <w:r>
        <w:rPr>
          <w:b w:val="0"/>
          <w:i w:val="0"/>
        </w:rPr>
        <w:t xml:space="preserve"> of modern Judaism. Naturally, people not of this bloodline tended to disagree with that perspective.</w:t>
      </w:r>
      <w:r>
        <w:rPr>
          <w:b w:val="0"/>
          <w:i w:val="0"/>
        </w:rPr>
        <w:t xml:space="preserve"> </w:t>
      </w:r>
      <w:r>
        <w:rPr>
          <w:b w:val="0"/>
          <w:i w:val="0"/>
        </w:rPr>
        <w:t>Some claimed it was religious heresy. Others simply disagreed with the Jews when it came to their claims of authority</w:t>
      </w:r>
      <w:r>
        <w:rPr>
          <w:b w:val="0"/>
          <w:i w:val="0"/>
        </w:rPr>
        <w:t xml:space="preserve"> </w:t>
      </w:r>
      <w:r>
        <w:rPr>
          <w:b w:val="0"/>
          <w:i w:val="0"/>
        </w:rPr>
        <w:t>over finance, meat production, and world religion. Until this point, the inner functions of Deep State Monotheism</w:t>
      </w:r>
      <w:r>
        <w:rPr>
          <w:b w:val="0"/>
          <w:i w:val="0"/>
        </w:rPr>
        <w:t xml:space="preserve"> </w:t>
      </w:r>
      <w:r>
        <w:rPr>
          <w:b w:val="0"/>
          <w:i w:val="0"/>
        </w:rPr>
        <w:t>operated in secret, but merging with Eastern religions subjected Monotheism to severe scrutiny by the non -</w:t>
      </w:r>
      <w:r>
        <w:rPr>
          <w:b w:val="0"/>
          <w:i w:val="0"/>
        </w:rPr>
        <w:t xml:space="preserve"> </w:t>
      </w:r>
      <w:r>
        <w:rPr>
          <w:b w:val="0"/>
          <w:i w:val="0"/>
        </w:rPr>
        <w:t xml:space="preserve">priesthood and public. Thus began the </w:t>
      </w:r>
      <w:hyperlink r:id="rId454">
        <w:r>
          <w:rPr>
            <w:b w:val="0"/>
            <w:i w:val="0"/>
            <w:color w:val="B8860B"/>
          </w:rPr>
          <w:t>disputes</w:t>
        </w:r>
      </w:hyperlink>
      <w:r>
        <w:rPr>
          <w:b w:val="0"/>
          <w:i w:val="0"/>
        </w:rPr>
        <w:t xml:space="preserve"> between the Jews</w:t>
      </w:r>
      <w:r>
        <w:rPr>
          <w:b w:val="0"/>
          <w:i w:val="0"/>
        </w:rPr>
        <w:t xml:space="preserve"> </w:t>
      </w:r>
      <w:r>
        <w:rPr>
          <w:b w:val="0"/>
          <w:i w:val="0"/>
        </w:rPr>
        <w:t xml:space="preserve">and </w:t>
      </w:r>
      <w:hyperlink r:id="rId455">
        <w:r>
          <w:rPr>
            <w:b w:val="0"/>
            <w:i w:val="0"/>
            <w:color w:val="B8860B"/>
          </w:rPr>
          <w:t>Gentiles</w:t>
        </w:r>
      </w:hyperlink>
      <w:r>
        <w:rPr>
          <w:b w:val="0"/>
          <w:i w:val="0"/>
        </w:rPr>
        <w:t xml:space="preserve"> which led to </w:t>
      </w:r>
      <w:hyperlink r:id="rId456">
        <w:r>
          <w:rPr>
            <w:b w:val="0"/>
            <w:i w:val="0"/>
            <w:color w:val="B8860B"/>
          </w:rPr>
          <w:t>pogroms</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Cathars</w:t>
      </w:r>
      <w:r>
        <w:rPr>
          <w:b w:val="0"/>
          <w:i w:val="0"/>
          <w:sz w:val="19"/>
        </w:rPr>
        <w:t xml:space="preserve"> preserve </w:t>
      </w:r>
      <w:r>
        <w:rPr>
          <w:b/>
          <w:i w:val="0"/>
          <w:sz w:val="19"/>
        </w:rPr>
        <w:t>Katya</w:t>
      </w:r>
      <w:r>
        <w:rPr>
          <w:b w:val="0"/>
          <w:i w:val="0"/>
          <w:sz w:val="19"/>
        </w:rPr>
        <w:t xml:space="preserve"> Gnostic imperial Christianity; </w:t>
      </w:r>
      <w:r>
        <w:rPr>
          <w:b/>
          <w:i w:val="0"/>
          <w:sz w:val="19"/>
        </w:rPr>
        <w:t>katharoi</w:t>
      </w:r>
      <w:r>
        <w:rPr>
          <w:b w:val="0"/>
          <w:i w:val="0"/>
          <w:sz w:val="19"/>
        </w:rPr>
        <w:t xml:space="preserve"> purity is the class the original Inquisition </w:t>
      </w:r>
      <w:r>
        <w:rPr>
          <w:b/>
          <w:i w:val="0"/>
          <w:sz w:val="19"/>
        </w:rPr>
        <w:t>protected</w:t>
      </w:r>
      <w:r>
        <w:rPr>
          <w:b w:val="0"/>
          <w:i w:val="0"/>
          <w:sz w:val="19"/>
        </w:rPr>
        <w:t xml:space="preserve">, then </w:t>
      </w:r>
      <w:r>
        <w:rPr>
          <w:b/>
          <w:i w:val="0"/>
          <w:sz w:val="19"/>
        </w:rPr>
        <w:t>reversed</w:t>
      </w:r>
      <w:r>
        <w:rPr>
          <w:b w:val="0"/>
          <w:i w:val="0"/>
          <w:sz w:val="19"/>
        </w:rPr>
        <w:t xml:space="preserve"> trials </w:t>
      </w:r>
      <w:r>
        <w:rPr>
          <w:b/>
          <w:i w:val="0"/>
          <w:sz w:val="19"/>
        </w:rPr>
        <w:t>burn</w:t>
      </w:r>
      <w:r>
        <w:rPr>
          <w:b w:val="0"/>
          <w:i w:val="0"/>
          <w:sz w:val="19"/>
        </w:rPr>
        <w:t xml:space="preserve">; </w:t>
      </w:r>
      <w:r>
        <w:rPr>
          <w:b/>
          <w:i w:val="0"/>
          <w:sz w:val="19"/>
        </w:rPr>
        <w:t>Judges</w:t>
      </w:r>
      <w:r>
        <w:rPr>
          <w:b w:val="0"/>
          <w:i w:val="0"/>
          <w:sz w:val="19"/>
        </w:rPr>
        <w:t xml:space="preserve"> encodes </w:t>
      </w:r>
      <w:r>
        <w:rPr>
          <w:b/>
          <w:i w:val="0"/>
          <w:sz w:val="19"/>
        </w:rPr>
        <w:t>Joan</w:t>
      </w:r>
      <w:r>
        <w:rPr>
          <w:b w:val="0"/>
          <w:i w:val="0"/>
          <w:sz w:val="19"/>
        </w:rPr>
        <w:t xml:space="preserve">, </w:t>
      </w:r>
      <w:r>
        <w:rPr>
          <w:b/>
          <w:i w:val="0"/>
          <w:sz w:val="19"/>
        </w:rPr>
        <w:t>Montfort</w:t>
      </w:r>
      <w:r>
        <w:rPr>
          <w:b w:val="0"/>
          <w:i w:val="0"/>
          <w:sz w:val="19"/>
        </w:rPr>
        <w:t xml:space="preserve">, </w:t>
      </w:r>
      <w:r>
        <w:rPr>
          <w:b/>
          <w:i w:val="0"/>
          <w:sz w:val="19"/>
        </w:rPr>
        <w:t>Gilles</w:t>
      </w:r>
      <w:r>
        <w:rPr>
          <w:b w:val="0"/>
          <w:i w:val="0"/>
          <w:sz w:val="19"/>
        </w:rPr>
        <w:t xml:space="preserve"> as one XVI c. dossier per </w:t>
      </w:r>
      <w:r>
        <w:rPr>
          <w:b/>
          <w:i w:val="0"/>
          <w:sz w:val="19"/>
        </w:rPr>
        <w:t>Fomenko</w:t>
      </w:r>
      <w:r>
        <w:rPr>
          <w:b w:val="0"/>
          <w:i w:val="0"/>
          <w:sz w:val="19"/>
        </w:rPr>
        <w:t>.</w:t>
      </w:r>
    </w:p>
    <w:p>
      <w:r>
        <w:rPr>
          <w:b w:val="0"/>
          <w:i w:val="0"/>
        </w:rPr>
        <w:t xml:space="preserve">The </w:t>
      </w:r>
      <w:hyperlink r:id="rId457">
        <w:r>
          <w:rPr>
            <w:b w:val="0"/>
            <w:i w:val="0"/>
            <w:color w:val="B8860B"/>
          </w:rPr>
          <w:t>Cathars</w:t>
        </w:r>
      </w:hyperlink>
      <w:r>
        <w:rPr>
          <w:b w:val="0"/>
          <w:i w:val="0"/>
        </w:rPr>
        <w:t xml:space="preserve"> practiced Gnostic Christianity based on Christ's mother Katya (Katherine). They spread West with the Rus-Horde Empire; after the religious schism, they were charged with heresy for denying the </w:t>
      </w:r>
      <w:r>
        <w:rPr>
          <w:b/>
          <w:i w:val="0"/>
        </w:rPr>
        <w:t>Divinity of Christ and Authority of the Pope</w:t>
      </w:r>
      <w:r>
        <w:rPr>
          <w:b w:val="0"/>
          <w:i w:val="0"/>
        </w:rPr>
        <w:t xml:space="preserve"> and burned at the stake.</w:t>
      </w:r>
    </w:p>
    <w:p>
      <w:r>
        <w:rPr>
          <w:b w:val="0"/>
          <w:i w:val="0"/>
        </w:rPr>
        <w:t xml:space="preserve">The full annihilation by the Reformation-era Deep State is covered in </w:t>
      </w:r>
      <w:hyperlink r:id="rId424">
        <w:r>
          <w:rPr>
            <w:b w:val="0"/>
            <w:i w:val="0"/>
            <w:color w:val="B8860B"/>
          </w:rPr>
          <w:t>Cathars annihilated</w:t>
        </w:r>
      </w:hyperlink>
      <w:r>
        <w:rPr>
          <w:b w:val="0"/>
          <w:i w:val="0"/>
        </w:rPr>
        <w:t xml:space="preserve">. This article covers Cathar identity and the XVI century Inquisition machinery. The </w:t>
      </w:r>
      <w:r>
        <w:rPr>
          <w:b/>
          <w:i w:val="0"/>
        </w:rPr>
        <w:t>eastern parallel</w:t>
      </w:r>
      <w:r>
        <w:rPr>
          <w:b w:val="0"/>
          <w:i w:val="0"/>
        </w:rPr>
        <w:t xml:space="preserve"> (Kazan / Khazar) and the </w:t>
      </w:r>
      <w:r>
        <w:rPr>
          <w:b/>
          <w:i w:val="0"/>
        </w:rPr>
        <w:t>long arc to Reverse Crusades</w:t>
      </w:r>
      <w:r>
        <w:rPr>
          <w:b w:val="0"/>
          <w:i w:val="0"/>
        </w:rPr>
        <w:t xml:space="preserve"> against Russia are in </w:t>
      </w:r>
      <w:hyperlink r:id="rId453">
        <w:r>
          <w:rPr>
            <w:b w:val="0"/>
            <w:i w:val="0"/>
            <w:color w:val="B8860B"/>
          </w:rPr>
          <w:t>The Cathar–Khazar–Katya Connection</w:t>
        </w:r>
      </w:hyperlink>
      <w:r>
        <w:rPr>
          <w:b w:val="0"/>
          <w:i w:val="0"/>
        </w:rPr>
        <w:t>.</w:t>
      </w:r>
    </w:p>
    <w:p>
      <w:pPr>
        <w:pBdr>
          <w:bottom w:val="single" w:sz="6" w:space="1" w:color="CCCCCC"/>
        </w:pBdr>
      </w:pPr>
    </w:p>
    <w:p>
      <w:pPr>
        <w:pStyle w:val="Heading3"/>
        <w:keepNext/>
        <w:keepLines/>
      </w:pPr>
      <w:r>
        <w:t>The Name "Cathar" and Katherine Connection</w:t>
      </w:r>
    </w:p>
    <w:p>
      <w:r>
        <w:rPr>
          <w:b w:val="0"/>
          <w:i/>
        </w:rPr>
        <w:t>Cathar</w:t>
      </w:r>
      <w:r>
        <w:rPr>
          <w:b w:val="0"/>
          <w:i w:val="0"/>
        </w:rPr>
        <w:t xml:space="preserve"> derives from Greek </w:t>
      </w:r>
      <w:r>
        <w:rPr>
          <w:b w:val="0"/>
          <w:i/>
        </w:rPr>
        <w:t>katharoi</w:t>
      </w:r>
      <w:r>
        <w:rPr>
          <w:b w:val="0"/>
          <w:i w:val="0"/>
        </w:rPr>
        <w:t xml:space="preserve"> — "the pure ones" — same root as </w:t>
      </w:r>
      <w:r>
        <w:rPr>
          <w:b w:val="0"/>
          <w:i/>
        </w:rPr>
        <w:t>catharsis</w:t>
      </w:r>
      <w:r>
        <w:rPr>
          <w:b w:val="0"/>
          <w:i w:val="0"/>
        </w:rPr>
        <w:t xml:space="preserve">, </w:t>
      </w:r>
      <w:r>
        <w:rPr>
          <w:b w:val="0"/>
          <w:i/>
        </w:rPr>
        <w:t>cauterize</w:t>
      </w:r>
      <w:r>
        <w:rPr>
          <w:b w:val="0"/>
          <w:i w:val="0"/>
        </w:rPr>
        <w:t xml:space="preserve">, and </w:t>
      </w:r>
      <w:r>
        <w:rPr>
          <w:b w:val="0"/>
          <w:i/>
        </w:rPr>
        <w:t>Catholic</w:t>
      </w:r>
      <w:r>
        <w:rPr>
          <w:b w:val="0"/>
          <w:i w:val="0"/>
        </w:rPr>
        <w:t xml:space="preserve"> (</w:t>
      </w:r>
      <w:r>
        <w:rPr>
          <w:b w:val="0"/>
          <w:i/>
        </w:rPr>
        <w:t>katholikos</w:t>
      </w:r>
      <w:r>
        <w:rPr>
          <w:b w:val="0"/>
          <w:i w:val="0"/>
        </w:rPr>
        <w:t xml:space="preserve"> = "Holy Katherine"). The institution that burned Cathars bore a name derived from the root it was destroying. Cathars claimed descent from </w:t>
      </w:r>
      <w:r>
        <w:rPr>
          <w:b/>
          <w:i w:val="0"/>
        </w:rPr>
        <w:t>Katya</w:t>
      </w:r>
      <w:r>
        <w:rPr>
          <w:b w:val="0"/>
          <w:i w:val="0"/>
        </w:rPr>
        <w:t xml:space="preserve"> — Christ's mother in the NC framework — stripped from post-schism doctrine. To </w:t>
      </w:r>
      <w:r>
        <w:rPr>
          <w:b w:val="0"/>
          <w:i/>
        </w:rPr>
        <w:t>catharize</w:t>
      </w:r>
      <w:r>
        <w:rPr>
          <w:b w:val="0"/>
          <w:i w:val="0"/>
        </w:rPr>
        <w:t xml:space="preserve"> meant to </w:t>
      </w:r>
      <w:r>
        <w:rPr>
          <w:b/>
          <w:i w:val="0"/>
        </w:rPr>
        <w:t>burn someone for Cathar faith</w:t>
      </w:r>
      <w:r>
        <w:rPr>
          <w:b w:val="0"/>
          <w:i w:val="0"/>
        </w:rPr>
        <w:t>.</w:t>
      </w:r>
    </w:p>
    <w:p>
      <w:pPr>
        <w:pBdr>
          <w:bottom w:val="single" w:sz="6" w:space="1" w:color="CCCCCC"/>
        </w:pBdr>
      </w:pPr>
    </w:p>
    <w:p>
      <w:pPr>
        <w:pStyle w:val="Heading3"/>
        <w:keepNext/>
        <w:keepLines/>
      </w:pPr>
      <w:r>
        <w:t>Cathar Doctrine as Old-Empire Theology</w:t>
      </w:r>
    </w:p>
    <w:p>
      <w:r>
        <w:rPr>
          <w:b w:val="0"/>
          <w:i w:val="0"/>
        </w:rPr>
        <w:t xml:space="preserve">Cathar doctrine preserved pre-schism unified Christianity in forms unacceptable to the post-Reformation Church: </w:t>
      </w:r>
      <w:r>
        <w:rPr>
          <w:b/>
          <w:i w:val="0"/>
        </w:rPr>
        <w:t>Dualism</w:t>
      </w:r>
      <w:r>
        <w:rPr>
          <w:b w:val="0"/>
          <w:i w:val="0"/>
        </w:rPr>
        <w:t xml:space="preserve"> (light/matter); </w:t>
      </w:r>
      <w:r>
        <w:rPr>
          <w:b/>
          <w:i w:val="0"/>
        </w:rPr>
        <w:t>rejection of material sacraments</w:t>
      </w:r>
      <w:r>
        <w:rPr>
          <w:b w:val="0"/>
          <w:i w:val="0"/>
        </w:rPr>
        <w:t xml:space="preserve"> (no transubstantiation — </w:t>
      </w:r>
      <w:r>
        <w:rPr>
          <w:b w:val="0"/>
          <w:i/>
        </w:rPr>
        <w:t>perfecti</w:t>
      </w:r>
      <w:r>
        <w:rPr>
          <w:b w:val="0"/>
          <w:i w:val="0"/>
        </w:rPr>
        <w:t xml:space="preserve"> received direct spiritual transmission); </w:t>
      </w:r>
      <w:r>
        <w:rPr>
          <w:b/>
          <w:i w:val="0"/>
        </w:rPr>
        <w:t>celibate wandering preachers</w:t>
      </w:r>
      <w:r>
        <w:rPr>
          <w:b w:val="0"/>
          <w:i w:val="0"/>
        </w:rPr>
        <w:t xml:space="preserve"> parallel to Orthodox missionaries; </w:t>
      </w:r>
      <w:r>
        <w:rPr>
          <w:b/>
          <w:i w:val="0"/>
        </w:rPr>
        <w:t>denial of Christ's physical suffering</w:t>
      </w:r>
      <w:r>
        <w:rPr>
          <w:b w:val="0"/>
          <w:i w:val="0"/>
        </w:rPr>
        <w:t xml:space="preserve"> (original Docetist position: divine cannot be trapped in matter).</w:t>
      </w:r>
    </w:p>
    <w:p>
      <w:r>
        <w:rPr>
          <w:b w:val="0"/>
          <w:i w:val="0"/>
        </w:rPr>
        <w:t xml:space="preserve">In NC, Cathars were not innovators — they were </w:t>
      </w:r>
      <w:r>
        <w:rPr>
          <w:b/>
          <w:i w:val="0"/>
        </w:rPr>
        <w:t>the most conservative</w:t>
      </w:r>
      <w:r>
        <w:rPr>
          <w:b w:val="0"/>
          <w:i w:val="0"/>
        </w:rPr>
        <w:t xml:space="preserve"> remnant of the old faith. They were not heretics; they were the </w:t>
      </w:r>
      <w:r>
        <w:rPr>
          <w:b/>
          <w:i w:val="0"/>
        </w:rPr>
        <w:t>original Christians</w:t>
      </w:r>
      <w:r>
        <w:rPr>
          <w:b w:val="0"/>
          <w:i w:val="0"/>
        </w:rPr>
        <w:t>.</w:t>
      </w:r>
    </w:p>
    <w:p>
      <w:pPr>
        <w:pBdr>
          <w:bottom w:val="single" w:sz="6" w:space="1" w:color="CCCCCC"/>
        </w:pBdr>
      </w:pPr>
    </w:p>
    <w:p>
      <w:pPr>
        <w:pStyle w:val="Heading3"/>
        <w:keepNext/>
        <w:keepLines/>
      </w:pPr>
      <w:r>
        <w:t>The Inquisition as Reversed Horde Cleansing</w:t>
      </w:r>
    </w:p>
    <w:p>
      <w:r>
        <w:rPr>
          <w:b w:val="0"/>
          <w:i w:val="0"/>
        </w:rPr>
        <w:t xml:space="preserve">The original Inquisition was an imperial sanitation mechanism (see </w:t>
      </w:r>
      <w:hyperlink r:id="rId458">
        <w:r>
          <w:rPr>
            <w:b w:val="0"/>
            <w:i w:val="0"/>
            <w:color w:val="B8860B"/>
          </w:rPr>
          <w:t>The Holy Inquisition</w:t>
        </w:r>
      </w:hyperlink>
      <w:r>
        <w:rPr>
          <w:b w:val="0"/>
          <w:i w:val="0"/>
        </w:rPr>
        <w:t>). The "pure" (</w:t>
      </w:r>
      <w:r>
        <w:rPr>
          <w:b w:val="0"/>
          <w:i/>
        </w:rPr>
        <w:t>katharoi</w:t>
      </w:r>
      <w:r>
        <w:rPr>
          <w:b w:val="0"/>
          <w:i w:val="0"/>
        </w:rPr>
        <w:t xml:space="preserve">) were those who had </w:t>
      </w:r>
      <w:r>
        <w:rPr>
          <w:b/>
          <w:i w:val="0"/>
        </w:rPr>
        <w:t>not</w:t>
      </w:r>
      <w:r>
        <w:rPr>
          <w:b w:val="0"/>
          <w:i w:val="0"/>
        </w:rPr>
        <w:t xml:space="preserve"> participated in the orgiastic cult — ascetics, celibates, wandering preachers. The Cathars, with </w:t>
      </w:r>
      <w:r>
        <w:rPr>
          <w:b w:val="0"/>
          <w:i/>
        </w:rPr>
        <w:t>perfecti</w:t>
      </w:r>
      <w:r>
        <w:rPr>
          <w:b w:val="0"/>
          <w:i w:val="0"/>
        </w:rPr>
        <w:t xml:space="preserve"> structure and strict sexual renunciation, were </w:t>
      </w:r>
      <w:r>
        <w:rPr>
          <w:b/>
          <w:i w:val="0"/>
        </w:rPr>
        <w:t>exactly this population</w:t>
      </w:r>
      <w:r>
        <w:rPr>
          <w:b w:val="0"/>
          <w:i w:val="0"/>
        </w:rPr>
        <w:t>.</w:t>
      </w:r>
    </w:p>
    <w:p>
      <w:r>
        <w:rPr>
          <w:b w:val="0"/>
          <w:i w:val="0"/>
        </w:rPr>
        <w:t xml:space="preserve">The </w:t>
      </w:r>
      <w:r>
        <w:rPr>
          <w:b/>
          <w:i w:val="0"/>
        </w:rPr>
        <w:t>Reversed Inquisition</w:t>
      </w:r>
      <w:r>
        <w:rPr>
          <w:b w:val="0"/>
          <w:i w:val="0"/>
        </w:rPr>
        <w:t xml:space="preserve"> turned this machinery against the very people it originally protected — using it for ideological suppression during the Reformation.</w:t>
      </w:r>
    </w:p>
    <w:p>
      <w:pPr>
        <w:pBdr>
          <w:bottom w:val="single" w:sz="6" w:space="1" w:color="CCCCCC"/>
        </w:pBdr>
      </w:pPr>
    </w:p>
    <w:p>
      <w:pPr>
        <w:pStyle w:val="Heading3"/>
        <w:keepNext/>
        <w:keepLines/>
      </w:pPr>
      <w:r>
        <w:t>Book of Judges, Joan of Arc, and Gilles de Rais</w:t>
      </w:r>
    </w:p>
    <w:p>
      <w:r>
        <w:rPr>
          <w:b w:val="0"/>
          <w:i w:val="0"/>
        </w:rPr>
        <w:t xml:space="preserve">Fomenko &amp; Nosovskiy identify the OT </w:t>
      </w:r>
      <w:r>
        <w:rPr>
          <w:b/>
          <w:i w:val="0"/>
        </w:rPr>
        <w:t>Book of Judges</w:t>
      </w:r>
      <w:r>
        <w:rPr>
          <w:b w:val="0"/>
          <w:i w:val="0"/>
        </w:rPr>
        <w:t xml:space="preserve"> as the XVI century Inquisition's encoded record: </w:t>
      </w:r>
      <w:r>
        <w:rPr>
          <w:b/>
          <w:i w:val="0"/>
        </w:rPr>
        <w:t>Deborah</w:t>
      </w:r>
      <w:r>
        <w:rPr>
          <w:b w:val="0"/>
          <w:i w:val="0"/>
        </w:rPr>
        <w:t xml:space="preserve"> ↔ Joan of Arc, </w:t>
      </w:r>
      <w:r>
        <w:rPr>
          <w:b/>
          <w:i w:val="0"/>
        </w:rPr>
        <w:t>Abimelech</w:t>
      </w:r>
      <w:r>
        <w:rPr>
          <w:b w:val="0"/>
          <w:i w:val="0"/>
        </w:rPr>
        <w:t xml:space="preserve"> ↔ Simon de Montfort (Cathar crusade), </w:t>
      </w:r>
      <w:r>
        <w:rPr>
          <w:b/>
          <w:i w:val="0"/>
        </w:rPr>
        <w:t>Samson</w:t>
      </w:r>
      <w:r>
        <w:rPr>
          <w:b w:val="0"/>
          <w:i w:val="0"/>
        </w:rPr>
        <w:t xml:space="preserve"> ↔ Gilles de Rais — all Inquisition-era cases folded into one biblical book. The full mapping, Joan’s trial parallels to Cathar charges, and the empire-wide compression argument are developed in </w:t>
      </w:r>
      <w:hyperlink r:id="rId399">
        <w:r>
          <w:rPr>
            <w:b w:val="0"/>
            <w:i w:val="0"/>
            <w:color w:val="B8860B"/>
          </w:rPr>
          <w:t>Jeanne d'Arc is executed in Rouen, France</w:t>
        </w:r>
      </w:hyperlink>
      <w:r>
        <w:rPr>
          <w:b w:val="0"/>
          <w:i w:val="0"/>
        </w:rPr>
        <w:t>.</w:t>
      </w:r>
    </w:p>
    <w:p>
      <w:pPr>
        <w:pBdr>
          <w:bottom w:val="single" w:sz="6" w:space="1" w:color="CCCCCC"/>
        </w:pBdr>
      </w:pPr>
    </w:p>
    <w:p>
      <w:pPr>
        <w:pStyle w:val="Heading3"/>
        <w:keepNext/>
        <w:keepLines/>
      </w:pPr>
      <w:r>
        <w:t>What Was Lost</w:t>
      </w:r>
    </w:p>
    <w:p>
      <w:r>
        <w:rPr>
          <w:b w:val="0"/>
          <w:i w:val="0"/>
        </w:rPr>
        <w:t xml:space="preserve">Systematic burning eliminated: the </w:t>
      </w:r>
      <w:r>
        <w:rPr>
          <w:b/>
          <w:i w:val="0"/>
        </w:rPr>
        <w:t>feminine principle</w:t>
      </w:r>
      <w:r>
        <w:rPr>
          <w:b w:val="0"/>
          <w:i w:val="0"/>
        </w:rPr>
        <w:t xml:space="preserve"> (Katherine theology); </w:t>
      </w:r>
      <w:r>
        <w:rPr>
          <w:b/>
          <w:i w:val="0"/>
        </w:rPr>
        <w:t>direct revelation</w:t>
      </w:r>
      <w:r>
        <w:rPr>
          <w:b w:val="0"/>
          <w:i w:val="0"/>
        </w:rPr>
        <w:t xml:space="preserve"> tradition; </w:t>
      </w:r>
      <w:r>
        <w:rPr>
          <w:b/>
          <w:i w:val="0"/>
        </w:rPr>
        <w:t>ascetic dualist</w:t>
      </w:r>
      <w:r>
        <w:rPr>
          <w:b w:val="0"/>
          <w:i w:val="0"/>
        </w:rPr>
        <w:t xml:space="preserve"> framework; </w:t>
      </w:r>
      <w:r>
        <w:rPr>
          <w:b/>
          <w:i w:val="0"/>
        </w:rPr>
        <w:t>Gnostic Gospel tradition</w:t>
      </w:r>
      <w:r>
        <w:rPr>
          <w:b w:val="0"/>
          <w:i w:val="0"/>
        </w:rPr>
        <w:t>. What survived went underground — devotion to Mary Magdalene, troubadour tradition, chivalric secret societies.</w:t>
      </w:r>
    </w:p>
    <w:p>
      <w:r>
        <w:rPr>
          <w:b w:val="0"/>
          <w:i w:val="0"/>
        </w:rPr>
        <w:t xml:space="preserve">See </w:t>
      </w:r>
      <w:hyperlink r:id="rId266">
        <w:r>
          <w:rPr>
            <w:b w:val="0"/>
            <w:i w:val="0"/>
            <w:color w:val="B8860B"/>
          </w:rPr>
          <w:t>Deep State redacts Christianity</w:t>
        </w:r>
      </w:hyperlink>
      <w:r>
        <w:rPr>
          <w:b w:val="0"/>
          <w:i w:val="0"/>
        </w:rPr>
        <w:t xml:space="preserve"> for how solar religion was abstracted into invisible Rome-mediated deity.</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Fomenko</w:t>
      </w:r>
      <w:r>
        <w:rPr>
          <w:b w:val="0"/>
          <w:i w:val="0"/>
          <w:sz w:val="19"/>
        </w:rPr>
        <w:t xml:space="preserve"> assigns much of the </w:t>
      </w:r>
      <w:r>
        <w:rPr>
          <w:b/>
          <w:i w:val="0"/>
          <w:sz w:val="19"/>
        </w:rPr>
        <w:t>Pentateuch</w:t>
      </w:r>
      <w:r>
        <w:rPr>
          <w:b w:val="0"/>
          <w:i w:val="0"/>
          <w:sz w:val="19"/>
        </w:rPr>
        <w:t xml:space="preserve"> to </w:t>
      </w:r>
      <w:r>
        <w:rPr>
          <w:b/>
          <w:i w:val="0"/>
          <w:sz w:val="19"/>
        </w:rPr>
        <w:t>XV–XVI c. Hordian</w:t>
      </w:r>
      <w:r>
        <w:rPr>
          <w:b w:val="0"/>
          <w:i w:val="0"/>
          <w:sz w:val="19"/>
        </w:rPr>
        <w:t xml:space="preserve"> authors, then </w:t>
      </w:r>
      <w:r>
        <w:rPr>
          <w:b/>
          <w:i w:val="0"/>
          <w:sz w:val="19"/>
        </w:rPr>
        <w:t>Romanov</w:t>
      </w:r>
      <w:r>
        <w:rPr>
          <w:b w:val="0"/>
          <w:i w:val="0"/>
          <w:sz w:val="19"/>
        </w:rPr>
        <w:t xml:space="preserve"> seizure relabels it “ancient </w:t>
      </w:r>
      <w:r>
        <w:rPr>
          <w:b/>
          <w:i w:val="0"/>
          <w:sz w:val="19"/>
        </w:rPr>
        <w:t>Hebrew</w:t>
      </w:r>
      <w:r>
        <w:rPr>
          <w:b w:val="0"/>
          <w:i w:val="0"/>
          <w:sz w:val="19"/>
        </w:rPr>
        <w:t xml:space="preserve">”; </w:t>
      </w:r>
      <w:r>
        <w:rPr>
          <w:b/>
          <w:i w:val="0"/>
          <w:sz w:val="19"/>
        </w:rPr>
        <w:t>Judges</w:t>
      </w:r>
      <w:r>
        <w:rPr>
          <w:b w:val="0"/>
          <w:i w:val="0"/>
          <w:sz w:val="19"/>
        </w:rPr>
        <w:t xml:space="preserve"> mirrors the </w:t>
      </w:r>
      <w:r>
        <w:rPr>
          <w:b/>
          <w:i w:val="0"/>
          <w:sz w:val="19"/>
        </w:rPr>
        <w:t>Inquisition</w:t>
      </w:r>
      <w:r>
        <w:rPr>
          <w:b w:val="0"/>
          <w:i w:val="0"/>
          <w:sz w:val="19"/>
        </w:rPr>
        <w:t xml:space="preserve">, </w:t>
      </w:r>
      <w:r>
        <w:rPr>
          <w:b/>
          <w:i w:val="0"/>
          <w:sz w:val="19"/>
        </w:rPr>
        <w:t>Esther/Judith</w:t>
      </w:r>
      <w:r>
        <w:rPr>
          <w:b w:val="0"/>
          <w:i w:val="0"/>
          <w:sz w:val="19"/>
        </w:rPr>
        <w:t xml:space="preserve"> the </w:t>
      </w:r>
      <w:r>
        <w:rPr>
          <w:b/>
          <w:i w:val="0"/>
          <w:sz w:val="19"/>
        </w:rPr>
        <w:t>Oprichnina</w:t>
      </w:r>
      <w:r>
        <w:rPr>
          <w:b w:val="0"/>
          <w:i w:val="0"/>
          <w:sz w:val="19"/>
        </w:rPr>
        <w:t xml:space="preserve">; the </w:t>
      </w:r>
      <w:r>
        <w:rPr>
          <w:b/>
          <w:i w:val="0"/>
          <w:sz w:val="19"/>
        </w:rPr>
        <w:t>Tatar yoke</w:t>
      </w:r>
      <w:r>
        <w:rPr>
          <w:b w:val="0"/>
          <w:i w:val="0"/>
          <w:sz w:val="19"/>
        </w:rPr>
        <w:t xml:space="preserve"> replaces stolen authorship.</w:t>
      </w:r>
    </w:p>
    <w:p>
      <w:r>
        <w:rPr>
          <w:b w:val="0"/>
          <w:i w:val="0"/>
        </w:rPr>
        <w:t xml:space="preserve">Fomenko and Nosovskiy make one of their most striking claims in </w:t>
      </w:r>
      <w:hyperlink r:id="rId459">
        <w:r>
          <w:rPr>
            <w:b w:val="0"/>
            <w:i w:val="0"/>
            <w:color w:val="B8860B"/>
          </w:rPr>
          <w:t>Chapter 8, §7</w:t>
        </w:r>
      </w:hyperlink>
      <w:r>
        <w:rPr>
          <w:b w:val="0"/>
          <w:i w:val="0"/>
        </w:rPr>
        <w:t xml:space="preserve"> of </w:t>
      </w:r>
      <w:r>
        <w:rPr>
          <w:b w:val="0"/>
          <w:i/>
        </w:rPr>
        <w:t>How It Was In Reality</w:t>
      </w:r>
      <w:r>
        <w:rPr>
          <w:b w:val="0"/>
          <w:i w:val="0"/>
        </w:rPr>
        <w:t>:</w:t>
      </w:r>
    </w:p>
    <w:p>
      <w:pPr>
        <w:pStyle w:val="Quote"/>
      </w:pPr>
      <w:r>
        <w:rPr>
          <w:b w:val="0"/>
          <w:i/>
          <w:sz w:val="19"/>
        </w:rPr>
        <w:t>"The Hordians wrote well and a lot. For example, they created the significant part of the Old Testament including the Pentateuch. But in the epoch of the Time of Troubles and the Romanovs pogrom-occupation they could not hold on to the major segments of their history. They took it away from us and attributed it to others. Instead they invented for us and bequeathed to us the 'gloomy Tatar yoke'. Which is still taught at school."</w:t>
      </w:r>
    </w:p>
    <w:p>
      <w:r>
        <w:rPr>
          <w:b w:val="0"/>
          <w:i w:val="0"/>
        </w:rPr>
        <w:t>If the Pentateuch (Genesis–Deuteronomy) was composed by Hordian authors in the XV–XVI centuries, then "ancient Israelites" are the Rus-Horde Empire itself, and biblical "ancient history" is medieval Imperial history displaced thousands of years into the past.</w:t>
      </w:r>
    </w:p>
    <w:p>
      <w:pPr>
        <w:pStyle w:val="Heading3"/>
        <w:keepNext/>
        <w:keepLines/>
      </w:pPr>
      <w:r>
        <w:t>What the Claim Means</w:t>
      </w:r>
    </w:p>
    <w:p>
      <w:r>
        <w:rPr>
          <w:b w:val="0"/>
          <w:i w:val="0"/>
        </w:rPr>
        <w:t>In New Chronology, Old Testament books were composed in the XV–XVII centuries, drawing on real events and geography, then pushed backwards in time:</w:t>
      </w:r>
    </w:p>
    <w:p>
      <w:pPr>
        <w:pStyle w:val="ListBullet"/>
        <w:spacing w:before="20" w:after="20"/>
      </w:pPr>
      <w:r>
        <w:rPr>
          <w:b w:val="0"/>
          <w:i w:val="0"/>
          <w:sz w:val="19"/>
        </w:rPr>
      </w:r>
      <w:r>
        <w:rPr>
          <w:b/>
          <w:i w:val="0"/>
          <w:sz w:val="19"/>
        </w:rPr>
        <w:t>Genesis</w:t>
      </w:r>
      <w:r>
        <w:rPr>
          <w:b w:val="0"/>
          <w:i w:val="0"/>
          <w:sz w:val="19"/>
        </w:rPr>
        <w:t xml:space="preserve"> — founding mythology of the Empire</w:t>
      </w:r>
    </w:p>
    <w:p>
      <w:pPr>
        <w:pStyle w:val="ListBullet"/>
        <w:spacing w:before="20" w:after="20"/>
      </w:pPr>
      <w:r>
        <w:rPr>
          <w:b w:val="0"/>
          <w:i w:val="0"/>
          <w:sz w:val="19"/>
        </w:rPr>
      </w:r>
      <w:r>
        <w:rPr>
          <w:b/>
          <w:i w:val="0"/>
          <w:sz w:val="19"/>
        </w:rPr>
        <w:t>Exodus</w:t>
      </w:r>
      <w:r>
        <w:rPr>
          <w:b w:val="0"/>
          <w:i w:val="0"/>
          <w:sz w:val="19"/>
        </w:rPr>
        <w:t xml:space="preserve"> — reflects Ottoman/Horde XV century conquests (see </w:t>
      </w:r>
      <w:hyperlink r:id="rId420">
        <w:r>
          <w:rPr>
            <w:b w:val="0"/>
            <w:i w:val="0"/>
            <w:color w:val="B8860B"/>
            <w:sz w:val="19"/>
          </w:rPr>
          <w:t>The Reverse Exodus Theory</w:t>
        </w:r>
      </w:hyperlink>
      <w:r>
        <w:rPr>
          <w:b w:val="0"/>
          <w:i w:val="0"/>
          <w:sz w:val="19"/>
        </w:rPr>
        <w:t>)</w:t>
      </w:r>
    </w:p>
    <w:p>
      <w:pPr>
        <w:pStyle w:val="ListBullet"/>
        <w:spacing w:before="20" w:after="20"/>
      </w:pPr>
      <w:r>
        <w:rPr>
          <w:b w:val="0"/>
          <w:i w:val="0"/>
          <w:sz w:val="19"/>
        </w:rPr>
      </w:r>
      <w:r>
        <w:rPr>
          <w:b/>
          <w:i w:val="0"/>
          <w:sz w:val="19"/>
        </w:rPr>
        <w:t>Leviticus / Numbers</w:t>
      </w:r>
      <w:r>
        <w:rPr>
          <w:b w:val="0"/>
          <w:i w:val="0"/>
          <w:sz w:val="19"/>
        </w:rPr>
        <w:t xml:space="preserve"> — priestly law and census records of Empire administration</w:t>
      </w:r>
    </w:p>
    <w:p>
      <w:pPr>
        <w:pStyle w:val="ListBullet"/>
        <w:spacing w:before="20" w:after="20"/>
      </w:pPr>
      <w:r>
        <w:rPr>
          <w:b w:val="0"/>
          <w:i w:val="0"/>
          <w:sz w:val="19"/>
        </w:rPr>
      </w:r>
      <w:r>
        <w:rPr>
          <w:b/>
          <w:i w:val="0"/>
          <w:sz w:val="19"/>
        </w:rPr>
        <w:t>Deuteronomy</w:t>
      </w:r>
      <w:r>
        <w:rPr>
          <w:b w:val="0"/>
          <w:i w:val="0"/>
          <w:sz w:val="19"/>
        </w:rPr>
        <w:t xml:space="preserve"> — post-schism codification of religious law</w:t>
      </w:r>
    </w:p>
    <w:p>
      <w:r>
        <w:rPr>
          <w:b w:val="0"/>
          <w:i w:val="0"/>
        </w:rPr>
        <w:t>When Romanovs took power in the XVII century, these documents were seized, attributed to "ancient Hebrews," and dated thousands of years earlier.</w:t>
      </w:r>
    </w:p>
    <w:p>
      <w:pPr>
        <w:pStyle w:val="Heading3"/>
        <w:keepNext/>
        <w:keepLines/>
      </w:pPr>
      <w:r>
        <w:t>The Book of Judges as Direct Evidence</w:t>
      </w:r>
    </w:p>
    <w:p>
      <w:r>
        <w:rPr>
          <w:b w:val="0"/>
          <w:i w:val="0"/>
        </w:rPr>
        <w:t xml:space="preserve">Fomenko identifies </w:t>
      </w:r>
      <w:r>
        <w:rPr>
          <w:b/>
          <w:i w:val="0"/>
        </w:rPr>
        <w:t>Book of Judges</w:t>
      </w:r>
      <w:r>
        <w:rPr>
          <w:b w:val="0"/>
          <w:i w:val="0"/>
        </w:rPr>
        <w:t xml:space="preserve"> as a direct account of the </w:t>
      </w:r>
      <w:hyperlink r:id="rId458">
        <w:r>
          <w:rPr>
            <w:b w:val="0"/>
            <w:i w:val="0"/>
            <w:color w:val="B8860B"/>
          </w:rPr>
          <w:t>XVI century Inquisition</w:t>
        </w:r>
      </w:hyperlink>
      <w:r>
        <w:rPr>
          <w:b w:val="0"/>
          <w:i w:val="0"/>
        </w:rPr>
        <w:t xml:space="preserve"> in Western Europe:</w:t>
      </w:r>
    </w:p>
    <w:p>
      <w:pPr>
        <w:pStyle w:val="ListBullet"/>
        <w:spacing w:before="20" w:after="20"/>
      </w:pPr>
      <w:r>
        <w:rPr>
          <w:b w:val="0"/>
          <w:i w:val="0"/>
          <w:sz w:val="19"/>
        </w:rPr>
      </w:r>
      <w:r>
        <w:rPr>
          <w:b/>
          <w:i w:val="0"/>
          <w:sz w:val="19"/>
        </w:rPr>
        <w:t>Deborah</w:t>
      </w:r>
      <w:r>
        <w:rPr>
          <w:b w:val="0"/>
          <w:i w:val="0"/>
          <w:sz w:val="19"/>
        </w:rPr>
        <w:t xml:space="preserve"> = </w:t>
      </w:r>
      <w:hyperlink r:id="rId399">
        <w:r>
          <w:rPr>
            <w:b w:val="0"/>
            <w:i w:val="0"/>
            <w:color w:val="B8860B"/>
            <w:sz w:val="19"/>
          </w:rPr>
          <w:t>Joan of Arc</w:t>
        </w:r>
      </w:hyperlink>
    </w:p>
    <w:p>
      <w:pPr>
        <w:pStyle w:val="ListBullet"/>
        <w:spacing w:before="20" w:after="20"/>
      </w:pPr>
      <w:r>
        <w:rPr>
          <w:b w:val="0"/>
          <w:i w:val="0"/>
          <w:sz w:val="19"/>
        </w:rPr>
      </w:r>
      <w:r>
        <w:rPr>
          <w:b/>
          <w:i w:val="0"/>
          <w:sz w:val="19"/>
        </w:rPr>
        <w:t>Abimelech</w:t>
      </w:r>
      <w:r>
        <w:rPr>
          <w:b w:val="0"/>
          <w:i w:val="0"/>
          <w:sz w:val="19"/>
        </w:rPr>
        <w:t xml:space="preserve"> = Simon de Montfort, who led the </w:t>
      </w:r>
      <w:hyperlink r:id="rId423">
        <w:r>
          <w:rPr>
            <w:b w:val="0"/>
            <w:i w:val="0"/>
            <w:color w:val="B8860B"/>
            <w:sz w:val="19"/>
          </w:rPr>
          <w:t>Cathar crusade</w:t>
        </w:r>
      </w:hyperlink>
    </w:p>
    <w:p>
      <w:pPr>
        <w:pStyle w:val="ListBullet"/>
        <w:spacing w:before="20" w:after="20"/>
      </w:pPr>
      <w:r>
        <w:rPr>
          <w:b w:val="0"/>
          <w:i w:val="0"/>
          <w:sz w:val="19"/>
        </w:rPr>
      </w:r>
      <w:r>
        <w:rPr>
          <w:b/>
          <w:i w:val="0"/>
          <w:sz w:val="19"/>
        </w:rPr>
        <w:t>Samson</w:t>
      </w:r>
      <w:r>
        <w:rPr>
          <w:b w:val="0"/>
          <w:i w:val="0"/>
          <w:sz w:val="19"/>
        </w:rPr>
        <w:t xml:space="preserve"> = Gilles de Rais</w:t>
      </w:r>
    </w:p>
    <w:p>
      <w:r>
        <w:rPr>
          <w:b w:val="0"/>
          <w:i w:val="0"/>
        </w:rPr>
        <w:t>The same events, written in Hebrew and French, later separated into "biblical" and "medieval" history by chronological displacement.</w:t>
      </w:r>
    </w:p>
    <w:p>
      <w:pPr>
        <w:pStyle w:val="Heading3"/>
        <w:keepNext/>
        <w:keepLines/>
      </w:pPr>
      <w:r>
        <w:t>The Books of Esther and Judith</w:t>
      </w:r>
    </w:p>
    <w:p>
      <w:r>
        <w:rPr>
          <w:b w:val="0"/>
          <w:i w:val="0"/>
        </w:rPr>
        <w:t xml:space="preserve">The </w:t>
      </w:r>
      <w:hyperlink r:id="rId460">
        <w:r>
          <w:rPr>
            <w:b w:val="0"/>
            <w:i w:val="0"/>
            <w:color w:val="B8860B"/>
          </w:rPr>
          <w:t>Books of Esther and Judith</w:t>
        </w:r>
      </w:hyperlink>
      <w:r>
        <w:rPr>
          <w:b w:val="0"/>
          <w:i w:val="0"/>
        </w:rPr>
        <w:t xml:space="preserve"> are Hordian accounts of the XVI century </w:t>
      </w:r>
      <w:hyperlink r:id="rId345">
        <w:r>
          <w:rPr>
            <w:b w:val="0"/>
            <w:i w:val="0"/>
            <w:color w:val="B8860B"/>
          </w:rPr>
          <w:t>Oprichnina coup</w:t>
        </w:r>
      </w:hyperlink>
      <w:r>
        <w:rPr>
          <w:b w:val="0"/>
          <w:i w:val="0"/>
        </w:rPr>
        <w:t xml:space="preserve"> — Zakharyin-Romanov infiltration of the Russian court. Elena Voloshanka = Biblical Esther; "massacre of the Persians" = Oprichnina massacre. Written in XVI century Russia, then confiscated, relabelled as ancient scripture, embedded in fabricated chronology.</w:t>
      </w:r>
    </w:p>
    <w:p>
      <w:pPr>
        <w:pStyle w:val="Heading3"/>
        <w:keepNext/>
        <w:keepLines/>
      </w:pPr>
      <w:r>
        <w:t>The Romanov Erasure</w:t>
      </w:r>
    </w:p>
    <w:p>
      <w:pPr>
        <w:pStyle w:val="ListNumber"/>
        <w:spacing w:before="20" w:after="20"/>
      </w:pPr>
      <w:r>
        <w:rPr>
          <w:b w:val="0"/>
          <w:i w:val="0"/>
          <w:sz w:val="19"/>
        </w:rPr>
      </w:r>
      <w:r>
        <w:rPr>
          <w:b/>
          <w:i w:val="0"/>
          <w:sz w:val="19"/>
        </w:rPr>
        <w:t>Confiscation</w:t>
      </w:r>
      <w:r>
        <w:rPr>
          <w:b w:val="0"/>
          <w:i w:val="0"/>
          <w:sz w:val="19"/>
        </w:rPr>
        <w:t xml:space="preserve"> — After the Time of Troubles (1598–1613), Romanovs seized Hordian archives</w:t>
      </w:r>
    </w:p>
    <w:p>
      <w:pPr>
        <w:pStyle w:val="ListNumber"/>
        <w:spacing w:before="20" w:after="20"/>
      </w:pPr>
      <w:r>
        <w:rPr>
          <w:b w:val="0"/>
          <w:i w:val="0"/>
          <w:sz w:val="19"/>
        </w:rPr>
      </w:r>
      <w:r>
        <w:rPr>
          <w:b/>
          <w:i w:val="0"/>
          <w:sz w:val="19"/>
        </w:rPr>
        <w:t>Attribution</w:t>
      </w:r>
      <w:r>
        <w:rPr>
          <w:b w:val="0"/>
          <w:i w:val="0"/>
          <w:sz w:val="19"/>
        </w:rPr>
        <w:t xml:space="preserve"> — Texts reattributed to "ancient Hebrews," dated per Scaligerian chronology</w:t>
      </w:r>
    </w:p>
    <w:p>
      <w:pPr>
        <w:pStyle w:val="ListNumber"/>
        <w:spacing w:before="20" w:after="20"/>
      </w:pPr>
      <w:r>
        <w:rPr>
          <w:b w:val="0"/>
          <w:i w:val="0"/>
          <w:sz w:val="19"/>
        </w:rPr>
      </w:r>
      <w:r>
        <w:rPr>
          <w:b/>
          <w:i w:val="0"/>
          <w:sz w:val="19"/>
        </w:rPr>
        <w:t>Replacement</w:t>
      </w:r>
      <w:r>
        <w:rPr>
          <w:b w:val="0"/>
          <w:i w:val="0"/>
          <w:sz w:val="19"/>
        </w:rPr>
        <w:t xml:space="preserve"> — "Tatar yoke" narrative invented, casting the Empire's founders as foreign invaders</w:t>
      </w:r>
    </w:p>
    <w:p>
      <w:pPr>
        <w:pStyle w:val="ListNumber"/>
        <w:spacing w:before="20" w:after="20"/>
      </w:pPr>
      <w:r>
        <w:rPr>
          <w:b w:val="0"/>
          <w:i w:val="0"/>
          <w:sz w:val="19"/>
        </w:rPr>
      </w:r>
      <w:r>
        <w:rPr>
          <w:b/>
          <w:i w:val="0"/>
          <w:sz w:val="19"/>
        </w:rPr>
        <w:t>Destruction</w:t>
      </w:r>
      <w:r>
        <w:rPr>
          <w:b w:val="0"/>
          <w:i w:val="0"/>
          <w:sz w:val="19"/>
        </w:rPr>
        <w:t xml:space="preserve"> — Documents that could not be repurposed were destroyed</w:t>
      </w:r>
    </w:p>
    <w:p>
      <w:r>
        <w:rPr>
          <w:b w:val="0"/>
          <w:i w:val="0"/>
        </w:rPr>
        <w:t>The Hordians lost both history and authorship. Their greatest literary achievement — the Pentateuch — was attributed to phantom "ancient" people, while they were rebranded as illiterate nomads.</w:t>
      </w:r>
    </w:p>
    <w:p>
      <w:pPr>
        <w:pBdr>
          <w:bottom w:val="single" w:sz="6" w:space="1" w:color="CCCCCC"/>
        </w:pBdr>
      </w:pPr>
    </w:p>
    <w:p>
      <w:pPr>
        <w:pStyle w:val="Heading3"/>
        <w:keepNext/>
        <w:keepLines/>
      </w:pPr>
      <w:r>
        <w:t>Sources</w:t>
      </w:r>
    </w:p>
    <w:p>
      <w:pPr>
        <w:pStyle w:val="ListBullet"/>
        <w:spacing w:before="20" w:after="20"/>
      </w:pPr>
      <w:r>
        <w:rPr>
          <w:b w:val="0"/>
          <w:i w:val="0"/>
          <w:sz w:val="19"/>
        </w:rPr>
        <w:t xml:space="preserve">A.T. Fomenko &amp; G.V. Nosovskiy, </w:t>
      </w:r>
      <w:r>
        <w:rPr>
          <w:b w:val="0"/>
          <w:i/>
          <w:sz w:val="19"/>
        </w:rPr>
        <w:t>How It Was In Reality</w:t>
      </w:r>
      <w:r>
        <w:rPr>
          <w:b w:val="0"/>
          <w:i w:val="0"/>
          <w:sz w:val="19"/>
        </w:rPr>
        <w:t xml:space="preserve">, </w:t>
      </w:r>
      <w:hyperlink r:id="rId459">
        <w:r>
          <w:rPr>
            <w:b w:val="0"/>
            <w:i w:val="0"/>
            <w:color w:val="B8860B"/>
            <w:sz w:val="19"/>
          </w:rPr>
          <w:t>Chapter 8, §7</w:t>
        </w:r>
      </w:hyperlink>
    </w:p>
    <w:p>
      <w:pPr>
        <w:pStyle w:val="ListBullet"/>
        <w:spacing w:before="20" w:after="20"/>
      </w:pPr>
      <w:r>
        <w:rPr>
          <w:b w:val="0"/>
          <w:i w:val="0"/>
          <w:sz w:val="19"/>
        </w:rPr>
        <w:t xml:space="preserve">A.T. Fomenko &amp; G.V. Nosovskiy, </w:t>
      </w:r>
      <w:r>
        <w:rPr>
          <w:b w:val="0"/>
          <w:i/>
          <w:sz w:val="19"/>
        </w:rPr>
        <w:t>How It Was In Reality</w:t>
      </w:r>
      <w:r>
        <w:rPr>
          <w:b w:val="0"/>
          <w:i w:val="0"/>
          <w:sz w:val="19"/>
        </w:rPr>
        <w:t xml:space="preserve">, </w:t>
      </w:r>
      <w:hyperlink r:id="rId461">
        <w:r>
          <w:rPr>
            <w:b w:val="0"/>
            <w:i w:val="0"/>
            <w:color w:val="B8860B"/>
            <w:sz w:val="19"/>
          </w:rPr>
          <w:t>Chapter 6, §31: The Book of Judges</w:t>
        </w:r>
      </w:hyperlink>
    </w:p>
    <w:p>
      <w:pPr>
        <w:pStyle w:val="ListBullet"/>
        <w:spacing w:before="20" w:after="20"/>
      </w:pPr>
      <w:r>
        <w:rPr>
          <w:b w:val="0"/>
          <w:i w:val="0"/>
          <w:sz w:val="19"/>
        </w:rPr>
        <w:t xml:space="preserve">A.T. Fomenko &amp; G.V. Nosovskiy, </w:t>
      </w:r>
      <w:r>
        <w:rPr>
          <w:b w:val="0"/>
          <w:i/>
          <w:sz w:val="19"/>
        </w:rPr>
        <w:t>How It Was In Reality</w:t>
      </w:r>
      <w:r>
        <w:rPr>
          <w:b w:val="0"/>
          <w:i w:val="0"/>
          <w:sz w:val="19"/>
        </w:rPr>
        <w:t xml:space="preserve">, </w:t>
      </w:r>
      <w:hyperlink r:id="rId273">
        <w:r>
          <w:rPr>
            <w:b w:val="0"/>
            <w:i w:val="0"/>
            <w:color w:val="B8860B"/>
            <w:sz w:val="19"/>
          </w:rPr>
          <w:t>Chapter 6, §7: Esther/Judith</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50</w:t>
      </w:r>
    </w:p>
    <w:p>
      <w:pPr>
        <w:pStyle w:val="Heading2"/>
        <w:keepNext/>
        <w:keepLines/>
      </w:pPr>
      <w:r>
        <w:rPr>
          <w:b/>
        </w:rPr>
        <w:t>Jeanne d'Arc is executed in Rouen, France</w:t>
      </w:r>
    </w:p>
    <w:p>
      <w:pPr>
        <w:pStyle w:val="Quote"/>
      </w:pPr>
      <w:r>
        <w:rPr>
          <w:b w:val="0"/>
          <w:i w:val="0"/>
          <w:sz w:val="19"/>
        </w:rPr>
      </w:r>
      <w:r>
        <w:rPr>
          <w:b/>
          <w:i w:val="0"/>
          <w:sz w:val="19"/>
        </w:rPr>
        <w:t>TL;DR:</w:t>
      </w:r>
      <w:r>
        <w:rPr>
          <w:b w:val="0"/>
          <w:i w:val="0"/>
          <w:sz w:val="19"/>
        </w:rPr>
        <w:t xml:space="preserve"> </w:t>
      </w:r>
      <w:r>
        <w:rPr>
          <w:b/>
          <w:i w:val="0"/>
          <w:sz w:val="19"/>
        </w:rPr>
        <w:t>Joan ~1580</w:t>
      </w:r>
      <w:r>
        <w:rPr>
          <w:b w:val="0"/>
          <w:i w:val="0"/>
          <w:sz w:val="19"/>
        </w:rPr>
        <w:t xml:space="preserve"> = </w:t>
      </w:r>
      <w:r>
        <w:rPr>
          <w:b/>
          <w:i w:val="0"/>
          <w:sz w:val="19"/>
        </w:rPr>
        <w:t>Deborah</w:t>
      </w:r>
      <w:r>
        <w:rPr>
          <w:b w:val="0"/>
          <w:i w:val="0"/>
          <w:sz w:val="19"/>
        </w:rPr>
        <w:t xml:space="preserve"> with </w:t>
      </w:r>
      <w:r>
        <w:rPr>
          <w:b/>
          <w:i w:val="0"/>
          <w:sz w:val="19"/>
        </w:rPr>
        <w:t>~150-year</w:t>
      </w:r>
      <w:r>
        <w:rPr>
          <w:b w:val="0"/>
          <w:i w:val="0"/>
          <w:sz w:val="19"/>
        </w:rPr>
        <w:t xml:space="preserve"> textbook shift; same </w:t>
      </w:r>
      <w:r>
        <w:rPr>
          <w:b/>
          <w:i w:val="0"/>
          <w:sz w:val="19"/>
        </w:rPr>
        <w:t>witch/heterodoxy</w:t>
      </w:r>
      <w:r>
        <w:rPr>
          <w:b w:val="0"/>
          <w:i w:val="0"/>
          <w:sz w:val="19"/>
        </w:rPr>
        <w:t xml:space="preserve"> template as </w:t>
      </w:r>
      <w:r>
        <w:rPr>
          <w:b/>
          <w:i w:val="0"/>
          <w:sz w:val="19"/>
        </w:rPr>
        <w:t>Cathars</w:t>
      </w:r>
      <w:r>
        <w:rPr>
          <w:b w:val="0"/>
          <w:i w:val="0"/>
          <w:sz w:val="19"/>
        </w:rPr>
        <w:t xml:space="preserve">; </w:t>
      </w:r>
      <w:r>
        <w:rPr>
          <w:b/>
          <w:i w:val="0"/>
          <w:sz w:val="19"/>
        </w:rPr>
        <w:t>Judges</w:t>
      </w:r>
      <w:r>
        <w:rPr>
          <w:b w:val="0"/>
          <w:i w:val="0"/>
          <w:sz w:val="19"/>
        </w:rPr>
        <w:t xml:space="preserve"> geography read as </w:t>
      </w:r>
      <w:r>
        <w:rPr>
          <w:b/>
          <w:i w:val="0"/>
          <w:sz w:val="19"/>
        </w:rPr>
        <w:t>Horde</w:t>
      </w:r>
      <w:r>
        <w:rPr>
          <w:b w:val="0"/>
          <w:i w:val="0"/>
          <w:sz w:val="19"/>
        </w:rPr>
        <w:t xml:space="preserve"> campaigns </w:t>
      </w:r>
      <w:r>
        <w:rPr>
          <w:b/>
          <w:i w:val="0"/>
          <w:sz w:val="19"/>
        </w:rPr>
        <w:t>shrunk</w:t>
      </w:r>
      <w:r>
        <w:rPr>
          <w:b w:val="0"/>
          <w:i w:val="0"/>
          <w:sz w:val="19"/>
        </w:rPr>
        <w:t xml:space="preserve"> into France; </w:t>
      </w:r>
      <w:r>
        <w:rPr>
          <w:b/>
          <w:i w:val="0"/>
          <w:sz w:val="19"/>
        </w:rPr>
        <w:t>Gilles de Rais</w:t>
      </w:r>
      <w:r>
        <w:rPr>
          <w:b w:val="0"/>
          <w:i w:val="0"/>
          <w:sz w:val="19"/>
        </w:rPr>
        <w:t xml:space="preserve"> = </w:t>
      </w:r>
      <w:r>
        <w:rPr>
          <w:b/>
          <w:i w:val="0"/>
          <w:sz w:val="19"/>
        </w:rPr>
        <w:t>Samson</w:t>
      </w:r>
      <w:r>
        <w:rPr>
          <w:b w:val="0"/>
          <w:i w:val="0"/>
          <w:sz w:val="19"/>
        </w:rPr>
        <w:t xml:space="preserve">, </w:t>
      </w:r>
      <w:r>
        <w:rPr>
          <w:b/>
          <w:i w:val="0"/>
          <w:sz w:val="19"/>
        </w:rPr>
        <w:t>Zemshchina</w:t>
      </w:r>
      <w:r>
        <w:rPr>
          <w:b w:val="0"/>
          <w:i w:val="0"/>
          <w:sz w:val="19"/>
        </w:rPr>
        <w:t xml:space="preserve"> vs </w:t>
      </w:r>
      <w:r>
        <w:rPr>
          <w:b/>
          <w:i w:val="0"/>
          <w:sz w:val="19"/>
        </w:rPr>
        <w:t>Oprichniki</w:t>
      </w:r>
      <w:r>
        <w:rPr>
          <w:b w:val="0"/>
          <w:i w:val="0"/>
          <w:sz w:val="19"/>
        </w:rPr>
        <w:t xml:space="preserve"> under French and Hebrew masks.</w:t>
      </w:r>
    </w:p>
    <w:p>
      <w:r>
        <w:rPr>
          <w:b w:val="0"/>
          <w:i w:val="0"/>
        </w:rPr>
        <w:t xml:space="preserve">In Fomenko and Nosovskiy's reconstruction, Joan of Arc was executed in </w:t>
      </w:r>
      <w:r>
        <w:rPr>
          <w:b/>
          <w:i w:val="0"/>
        </w:rPr>
        <w:t>~1580 CE</w:t>
      </w:r>
      <w:r>
        <w:rPr>
          <w:b w:val="0"/>
          <w:i w:val="0"/>
        </w:rPr>
        <w:t xml:space="preserve"> during the post-Oprichnina suppression period, within the broader Reformation-era Inquisition campaign. (Scaligerian dating places this event at ~1431 CE, displacing it ~150 years backward.)</w:t>
      </w:r>
    </w:p>
    <w:p>
      <w:pPr>
        <w:pStyle w:val="Heading2"/>
        <w:keepNext/>
        <w:keepLines/>
      </w:pPr>
      <w:r>
        <w:t>Joan of Arc = the Biblical Prophetess Deborah</w:t>
      </w:r>
    </w:p>
    <w:p>
      <w:r>
        <w:rPr>
          <w:b w:val="0"/>
          <w:i/>
        </w:rPr>
        <w:t xml:space="preserve">The Maid of Orléans began to be called </w:t>
      </w:r>
      <w:r>
        <w:rPr>
          <w:b/>
          <w:i/>
        </w:rPr>
        <w:t>Joan of Arc</w:t>
      </w:r>
      <w:r>
        <w:rPr>
          <w:b w:val="0"/>
          <w:i/>
        </w:rPr>
        <w:t xml:space="preserve"> only from the second half of the XVI century — implying she was called something else for over a century. According to Fomenko, she was called </w:t>
      </w:r>
      <w:r>
        <w:rPr>
          <w:b/>
          <w:i/>
        </w:rPr>
        <w:t>Deborah</w:t>
      </w:r>
      <w:r>
        <w:rPr>
          <w:b w:val="0"/>
          <w:i/>
        </w:rPr>
        <w:t>, under which name she entered the Old Testament (Judges 4–5). The "biblical events" were pushed ~2,600 years into the past, and later historians perceived Joan and Deborah as entirely different characters.</w:t>
      </w:r>
    </w:p>
    <w:p>
      <w:r>
        <w:rPr>
          <w:b w:val="0"/>
          <w:i w:val="0"/>
        </w:rPr>
        <w:t xml:space="preserve">The comparison reveals vivid parallelism first noted by XVII–XVIII century chroniclers, later reclassified as "literary comparison." The original texts actually </w:t>
      </w:r>
      <w:r>
        <w:rPr>
          <w:b/>
          <w:i w:val="0"/>
        </w:rPr>
        <w:t>directly identified</w:t>
      </w:r>
      <w:r>
        <w:rPr>
          <w:b w:val="0"/>
          <w:i w:val="0"/>
        </w:rPr>
        <w:t xml:space="preserve"> the two figures.</w:t>
      </w:r>
    </w:p>
    <w:p>
      <w:pPr>
        <w:pStyle w:val="Heading2"/>
        <w:keepNext/>
        <w:keepLines/>
      </w:pPr>
      <w:r>
        <w:t>Connection to Cathar Annihilation</w:t>
      </w:r>
    </w:p>
    <w:p>
      <w:r>
        <w:rPr>
          <w:b w:val="0"/>
          <w:i w:val="0"/>
        </w:rPr>
        <w:t xml:space="preserve">Joan of Arc's execution represents a </w:t>
      </w:r>
      <w:r>
        <w:rPr>
          <w:b/>
          <w:i w:val="0"/>
        </w:rPr>
        <w:t>late-stage martyrdom</w:t>
      </w:r>
      <w:r>
        <w:rPr>
          <w:b w:val="0"/>
          <w:i w:val="0"/>
        </w:rPr>
        <w:t xml:space="preserve"> of the original gnostic royal Christianity — part of the same systematic campaign that annihilated the Cathars. The parallels are striking:</w:t>
      </w:r>
    </w:p>
    <w:p>
      <w:pPr>
        <w:pStyle w:val="ListBullet"/>
        <w:spacing w:before="20" w:after="20"/>
      </w:pPr>
      <w:r>
        <w:rPr>
          <w:b w:val="0"/>
          <w:i w:val="0"/>
          <w:sz w:val="19"/>
        </w:rPr>
      </w:r>
      <w:r>
        <w:rPr>
          <w:b/>
          <w:i w:val="0"/>
          <w:sz w:val="19"/>
        </w:rPr>
        <w:t>Witch burning:</w:t>
      </w:r>
      <w:r>
        <w:rPr>
          <w:b w:val="0"/>
          <w:i w:val="0"/>
          <w:sz w:val="19"/>
        </w:rPr>
        <w:t xml:space="preserve"> Joan was declared a witch and burnt at the stake — the same method used against Cathars throughout the Inquisition</w:t>
      </w:r>
    </w:p>
    <w:p>
      <w:pPr>
        <w:pStyle w:val="ListBullet"/>
        <w:spacing w:before="20" w:after="20"/>
      </w:pPr>
      <w:r>
        <w:rPr>
          <w:b w:val="0"/>
          <w:i w:val="0"/>
          <w:sz w:val="19"/>
        </w:rPr>
      </w:r>
      <w:r>
        <w:rPr>
          <w:b/>
          <w:i w:val="0"/>
          <w:sz w:val="19"/>
        </w:rPr>
        <w:t>Heterodoxy charges:</w:t>
      </w:r>
      <w:r>
        <w:rPr>
          <w:b w:val="0"/>
          <w:i w:val="0"/>
          <w:sz w:val="19"/>
        </w:rPr>
        <w:t xml:space="preserve"> Joan was convicted of "insubordination and heterodoxy" — the exact same charges leveled against Cathars</w:t>
      </w:r>
    </w:p>
    <w:p>
      <w:pPr>
        <w:pStyle w:val="ListBullet"/>
        <w:spacing w:before="20" w:after="20"/>
      </w:pPr>
      <w:r>
        <w:rPr>
          <w:b w:val="0"/>
          <w:i w:val="0"/>
          <w:sz w:val="19"/>
        </w:rPr>
      </w:r>
      <w:r>
        <w:rPr>
          <w:b/>
          <w:i w:val="0"/>
          <w:sz w:val="19"/>
        </w:rPr>
        <w:t>Direct revelation:</w:t>
      </w:r>
      <w:r>
        <w:rPr>
          <w:b w:val="0"/>
          <w:i w:val="0"/>
          <w:sz w:val="19"/>
        </w:rPr>
        <w:t xml:space="preserve"> Joan's "voices" (Saints Catherine and Margaret) represent the Cathar </w:t>
      </w:r>
      <w:r>
        <w:rPr>
          <w:b w:val="0"/>
          <w:i/>
          <w:sz w:val="19"/>
        </w:rPr>
        <w:t>perfecta</w:t>
      </w:r>
      <w:r>
        <w:rPr>
          <w:b w:val="0"/>
          <w:i w:val="0"/>
          <w:sz w:val="19"/>
        </w:rPr>
        <w:t xml:space="preserve"> model of unmediated divine contact, which the Church condemned as heresy</w:t>
      </w:r>
    </w:p>
    <w:p>
      <w:pPr>
        <w:pStyle w:val="ListBullet"/>
        <w:spacing w:before="20" w:after="20"/>
      </w:pPr>
      <w:r>
        <w:rPr>
          <w:b w:val="0"/>
          <w:i w:val="0"/>
          <w:sz w:val="19"/>
        </w:rPr>
      </w:r>
      <w:r>
        <w:rPr>
          <w:b/>
          <w:i w:val="0"/>
          <w:sz w:val="19"/>
        </w:rPr>
        <w:t>Gnostic tradition:</w:t>
      </w:r>
      <w:r>
        <w:rPr>
          <w:b w:val="0"/>
          <w:i w:val="0"/>
          <w:sz w:val="19"/>
        </w:rPr>
        <w:t xml:space="preserve"> The name </w:t>
      </w:r>
      <w:r>
        <w:rPr>
          <w:b w:val="0"/>
          <w:i/>
          <w:sz w:val="19"/>
        </w:rPr>
        <w:t>Jeanne</w:t>
      </w:r>
      <w:r>
        <w:rPr>
          <w:b w:val="0"/>
          <w:i w:val="0"/>
          <w:sz w:val="19"/>
        </w:rPr>
        <w:t xml:space="preserve"> echoes the Gnostic </w:t>
      </w:r>
      <w:r>
        <w:rPr>
          <w:b/>
          <w:i w:val="0"/>
          <w:sz w:val="19"/>
        </w:rPr>
        <w:t>Johannine</w:t>
      </w:r>
      <w:r>
        <w:rPr>
          <w:b w:val="0"/>
          <w:i w:val="0"/>
          <w:sz w:val="19"/>
        </w:rPr>
        <w:t xml:space="preserve"> tradition — the Gospel of John was primary Cathar scripture</w:t>
      </w:r>
    </w:p>
    <w:p>
      <w:r>
        <w:rPr>
          <w:b w:val="0"/>
          <w:i w:val="0"/>
        </w:rPr>
        <w:t xml:space="preserve">Like the Cathars, Joan represented the </w:t>
      </w:r>
      <w:r>
        <w:rPr>
          <w:b/>
          <w:i w:val="0"/>
        </w:rPr>
        <w:t>original gnostic royal Christianity</w:t>
      </w:r>
      <w:r>
        <w:rPr>
          <w:b w:val="0"/>
          <w:i w:val="0"/>
        </w:rPr>
        <w:t xml:space="preserve"> that the Reformation-era Deep State was systematically eliminating. Her execution in 1580 CE occurred during the same post-Oprichnina suppression period that targeted remaining Cathar communities. The </w:t>
      </w:r>
      <w:r>
        <w:rPr>
          <w:b/>
          <w:i w:val="0"/>
        </w:rPr>
        <w:t>eastern analogue</w:t>
      </w:r>
      <w:r>
        <w:rPr>
          <w:b w:val="0"/>
          <w:i w:val="0"/>
        </w:rPr>
        <w:t xml:space="preserve"> (Kazan / Khazar) and the long arc from this suppression to </w:t>
      </w:r>
      <w:r>
        <w:rPr>
          <w:b/>
          <w:i w:val="0"/>
        </w:rPr>
        <w:t>Reverse Crusades</w:t>
      </w:r>
      <w:r>
        <w:rPr>
          <w:b w:val="0"/>
          <w:i w:val="0"/>
        </w:rPr>
        <w:t xml:space="preserve"> against Russia are in </w:t>
      </w:r>
      <w:hyperlink r:id="rId453">
        <w:r>
          <w:rPr>
            <w:b w:val="0"/>
            <w:i w:val="0"/>
            <w:color w:val="B8860B"/>
          </w:rPr>
          <w:t>The Cathar–Khazar–Katya Connection</w:t>
        </w:r>
      </w:hyperlink>
      <w:r>
        <w:rPr>
          <w:b w:val="0"/>
          <w:i w:val="0"/>
        </w:rPr>
        <w:t>.</w:t>
      </w:r>
    </w:p>
    <w:p>
      <w:pPr>
        <w:pStyle w:val="Heading2"/>
        <w:keepNext/>
        <w:keepLines/>
      </w:pPr>
      <w:r>
        <w:t>Empire-Wide Campaigns, Squeezed into France</w:t>
      </w:r>
    </w:p>
    <w:p>
      <w:r>
        <w:rPr>
          <w:b w:val="0"/>
          <w:i w:val="0"/>
        </w:rPr>
        <w:t xml:space="preserve">In Fomenko's reconstruction, the original geography was vast. The Bible references the </w:t>
      </w:r>
      <w:r>
        <w:rPr>
          <w:b/>
          <w:i w:val="0"/>
        </w:rPr>
        <w:t>Assyrians</w:t>
      </w:r>
      <w:r>
        <w:rPr>
          <w:b w:val="0"/>
          <w:i w:val="0"/>
        </w:rPr>
        <w:t xml:space="preserve"> (Judges 4:2) = the Russians; </w:t>
      </w:r>
      <w:r>
        <w:rPr>
          <w:b/>
          <w:i w:val="0"/>
        </w:rPr>
        <w:t>kings of Canaan</w:t>
      </w:r>
      <w:r>
        <w:rPr>
          <w:b w:val="0"/>
          <w:i w:val="0"/>
        </w:rPr>
        <w:t xml:space="preserve"> = Khan rulers; town of </w:t>
      </w:r>
      <w:r>
        <w:rPr>
          <w:b/>
          <w:i w:val="0"/>
        </w:rPr>
        <w:t>Kedesh</w:t>
      </w:r>
      <w:r>
        <w:rPr>
          <w:b w:val="0"/>
          <w:i w:val="0"/>
        </w:rPr>
        <w:t xml:space="preserve"> (Judges 4:6) = Czar-Grad (Constantinople); waters of </w:t>
      </w:r>
      <w:r>
        <w:rPr>
          <w:b/>
          <w:i w:val="0"/>
        </w:rPr>
        <w:t>Megiddi</w:t>
      </w:r>
      <w:r>
        <w:rPr>
          <w:b w:val="0"/>
          <w:i w:val="0"/>
        </w:rPr>
        <w:t xml:space="preserve"> (Judges 5:19) = Macedonia. These empire-wide campaigns were artificially compressed into a single French county — distant names relocated, the entire story converted into a "purely French" affair. This compression is a hallmark of XVII–XVIII century chronological falsification.</w:t>
      </w:r>
    </w:p>
    <w:p>
      <w:pPr>
        <w:pStyle w:val="Heading2"/>
        <w:keepNext/>
        <w:keepLines/>
      </w:pPr>
      <w:r>
        <w:t>The Epoch of the Judges = the Epoch of the Inquisition</w:t>
      </w:r>
    </w:p>
    <w:p>
      <w:r>
        <w:rPr>
          <w:b w:val="0"/>
          <w:i w:val="0"/>
        </w:rPr>
        <w:t>Three Book of Judges storylines correspond to major Inquisition trials:</w:t>
      </w:r>
    </w:p>
    <w:p>
      <w:pPr>
        <w:pStyle w:val="ListNumber"/>
        <w:spacing w:before="20" w:after="20"/>
      </w:pPr>
      <w:r>
        <w:rPr>
          <w:b w:val="0"/>
          <w:i w:val="0"/>
          <w:sz w:val="19"/>
        </w:rPr>
      </w:r>
      <w:r>
        <w:rPr>
          <w:b/>
          <w:i w:val="0"/>
          <w:sz w:val="19"/>
        </w:rPr>
        <w:t>Deborah / Joan of Arc</w:t>
      </w:r>
      <w:r>
        <w:rPr>
          <w:b w:val="0"/>
          <w:i w:val="0"/>
          <w:sz w:val="19"/>
        </w:rPr>
        <w:t xml:space="preserve"> (Judges 4–5): prophetess-warrior found guilty and executed</w:t>
      </w:r>
    </w:p>
    <w:p>
      <w:pPr>
        <w:pStyle w:val="ListNumber"/>
        <w:spacing w:before="20" w:after="20"/>
      </w:pPr>
      <w:r>
        <w:rPr>
          <w:b w:val="0"/>
          <w:i w:val="0"/>
          <w:sz w:val="19"/>
        </w:rPr>
      </w:r>
      <w:r>
        <w:rPr>
          <w:b/>
          <w:i w:val="0"/>
          <w:sz w:val="19"/>
        </w:rPr>
        <w:t>Abimelech / Simon de Montfort</w:t>
      </w:r>
      <w:r>
        <w:rPr>
          <w:b w:val="0"/>
          <w:i w:val="0"/>
          <w:sz w:val="19"/>
        </w:rPr>
        <w:t xml:space="preserve"> (Judges 9): led the crusade against Cathars by fire and sword</w:t>
      </w:r>
    </w:p>
    <w:p>
      <w:pPr>
        <w:pStyle w:val="ListNumber"/>
        <w:spacing w:before="20" w:after="20"/>
      </w:pPr>
      <w:r>
        <w:rPr>
          <w:b w:val="0"/>
          <w:i w:val="0"/>
          <w:sz w:val="19"/>
        </w:rPr>
      </w:r>
      <w:r>
        <w:rPr>
          <w:b/>
          <w:i w:val="0"/>
          <w:sz w:val="19"/>
        </w:rPr>
        <w:t>Samson / Gilles de Rais</w:t>
      </w:r>
      <w:r>
        <w:rPr>
          <w:b w:val="0"/>
          <w:i w:val="0"/>
          <w:sz w:val="19"/>
        </w:rPr>
        <w:t xml:space="preserve"> (Judges 13–16): French marshal burnt at the stake in Nantes</w:t>
      </w:r>
    </w:p>
    <w:p>
      <w:pPr>
        <w:pStyle w:val="Heading2"/>
        <w:keepNext/>
        <w:keepLines/>
      </w:pPr>
      <w:r>
        <w:t>Gilles de Rais = Samson</w:t>
      </w:r>
    </w:p>
    <w:p>
      <w:r>
        <w:rPr>
          <w:b w:val="0"/>
          <w:i w:val="0"/>
        </w:rPr>
        <w:t xml:space="preserve">Joan of Arc's legendary comrade-in-arms, Marshal Gilles de Rais, is the biblical </w:t>
      </w:r>
      <w:r>
        <w:rPr>
          <w:b/>
          <w:i w:val="0"/>
        </w:rPr>
        <w:t>Samson</w:t>
      </w:r>
      <w:r>
        <w:rPr>
          <w:b w:val="0"/>
          <w:i w:val="0"/>
        </w:rPr>
        <w:t xml:space="preserve">. The French version is a secondary reflection — both ultimately reflect XVI century events in Russia-Horde: the struggle of </w:t>
      </w:r>
      <w:r>
        <w:rPr>
          <w:b/>
          <w:i w:val="0"/>
        </w:rPr>
        <w:t>Zemshchina</w:t>
      </w:r>
      <w:r>
        <w:rPr>
          <w:b w:val="0"/>
          <w:i w:val="0"/>
        </w:rPr>
        <w:t xml:space="preserve"> against </w:t>
      </w:r>
      <w:r>
        <w:rPr>
          <w:b/>
          <w:i w:val="0"/>
        </w:rPr>
        <w:t>Oprichnina</w:t>
      </w:r>
      <w:r>
        <w:rPr>
          <w:b w:val="0"/>
          <w:i w:val="0"/>
        </w:rPr>
        <w:t xml:space="preserve"> under Ivan IV. The "Philistines" are the Oprichniki. Delilah's betrayal corresponds to Zemshchina leader Cheliadnin's betrayal by Prince Vladimir Staritsky. Samson's "fantastical strength" becomes comprehensible as representing Zemshchina's social force, backed by the Orthodox Church under Metropolitan Philip Kolychev.</w:t>
      </w:r>
    </w:p>
    <w:p>
      <w:r>
        <w:rPr>
          <w:b w:val="0"/>
          <w:i w:val="0"/>
        </w:rPr>
        <w:t xml:space="preserve">The Inquisition emerges not as a uniquely Western Catholic institution, but as an administrative arm of the </w:t>
      </w:r>
      <w:r>
        <w:rPr>
          <w:b/>
          <w:i w:val="0"/>
        </w:rPr>
        <w:t>'Mongol' Empire</w:t>
      </w:r>
      <w:r>
        <w:rPr>
          <w:b w:val="0"/>
          <w:i w:val="0"/>
        </w:rPr>
        <w:t xml:space="preserve"> — recorded under French names, Hebrew names, but describing the same Imperial authority.</w:t>
      </w:r>
    </w:p>
    <w:p>
      <w:r>
        <w:rPr>
          <w:b w:val="0"/>
          <w:i w:val="0"/>
        </w:rPr>
        <w:t xml:space="preserve">She was captured by the Burgundians, sold to the Church, declared a witch, and burnt. Nearly </w:t>
      </w:r>
      <w:r>
        <w:rPr>
          <w:b/>
          <w:i w:val="0"/>
        </w:rPr>
        <w:t>340 years</w:t>
      </w:r>
      <w:r>
        <w:rPr>
          <w:b w:val="0"/>
          <w:i w:val="0"/>
        </w:rPr>
        <w:t xml:space="preserve"> later (1920), the Catholic Church canonized her — the span from ~1580 to 1920. (The textbook ~1431 date would yield </w:t>
      </w:r>
      <w:r>
        <w:rPr>
          <w:b/>
          <w:i w:val="0"/>
        </w:rPr>
        <w:t>489 years</w:t>
      </w:r>
      <w:r>
        <w:rPr>
          <w:b w:val="0"/>
          <w:i w:val="0"/>
        </w:rPr>
        <w:t xml:space="preserve"> to 1920.)</w:t>
      </w:r>
    </w:p>
    <w:p>
      <w:pPr>
        <w:pBdr>
          <w:bottom w:val="single" w:sz="6" w:space="1" w:color="CCCCCC"/>
        </w:pBdr>
      </w:pPr>
    </w:p>
    <w:p>
      <w:r>
        <w:rPr>
          <w:b w:val="0"/>
          <w:i/>
        </w:rPr>
        <w:t xml:space="preserve">Source: Fomenko &amp; Nosovskiy, "How It Was In Reality," </w:t>
      </w:r>
      <w:hyperlink r:id="rId461">
        <w:r>
          <w:rPr>
            <w:b w:val="0"/>
            <w:i/>
            <w:color w:val="B8860B"/>
          </w:rPr>
          <w:t>Ch. 6:30–31</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51</w:t>
      </w:r>
    </w:p>
    <w:p>
      <w:pPr>
        <w:pStyle w:val="Heading2"/>
        <w:keepNext/>
        <w:keepLines/>
      </w:pPr>
      <w:r>
        <w:rPr>
          <w:b/>
        </w:rPr>
        <w:t>Khazar Rebellion in the Horde Empire</w:t>
      </w:r>
    </w:p>
    <w:p>
      <w:pPr>
        <w:pStyle w:val="Quote"/>
      </w:pPr>
      <w:r>
        <w:rPr>
          <w:b w:val="0"/>
          <w:i w:val="0"/>
          <w:sz w:val="19"/>
        </w:rPr>
      </w:r>
      <w:r>
        <w:rPr>
          <w:b/>
          <w:i w:val="0"/>
          <w:sz w:val="19"/>
        </w:rPr>
        <w:t>TL;DR:</w:t>
      </w:r>
      <w:r>
        <w:rPr>
          <w:b w:val="0"/>
          <w:i w:val="0"/>
          <w:sz w:val="19"/>
        </w:rPr>
        <w:t xml:space="preserve"> </w:t>
      </w:r>
      <w:r>
        <w:rPr>
          <w:b/>
          <w:i w:val="0"/>
          <w:sz w:val="19"/>
        </w:rPr>
        <w:t>Kazan</w:t>
      </w:r>
      <w:r>
        <w:rPr>
          <w:b w:val="0"/>
          <w:i w:val="0"/>
          <w:sz w:val="19"/>
        </w:rPr>
        <w:t xml:space="preserve"> = displaced </w:t>
      </w:r>
      <w:r>
        <w:rPr>
          <w:b/>
          <w:i w:val="0"/>
          <w:sz w:val="19"/>
        </w:rPr>
        <w:t>Khazar</w:t>
      </w:r>
      <w:r>
        <w:rPr>
          <w:b w:val="0"/>
          <w:i w:val="0"/>
          <w:sz w:val="19"/>
        </w:rPr>
        <w:t xml:space="preserve"> core; mid-XVI </w:t>
      </w:r>
      <w:r>
        <w:rPr>
          <w:b/>
          <w:i w:val="0"/>
          <w:sz w:val="19"/>
        </w:rPr>
        <w:t>Judaic</w:t>
      </w:r>
      <w:r>
        <w:rPr>
          <w:b w:val="0"/>
          <w:i w:val="0"/>
          <w:sz w:val="19"/>
        </w:rPr>
        <w:t xml:space="preserve"> secession crushed </w:t>
      </w:r>
      <w:r>
        <w:rPr>
          <w:b/>
          <w:i w:val="0"/>
          <w:sz w:val="19"/>
        </w:rPr>
        <w:t>1552</w:t>
      </w:r>
      <w:r>
        <w:rPr>
          <w:b w:val="0"/>
          <w:i w:val="0"/>
          <w:sz w:val="19"/>
        </w:rPr>
        <w:t xml:space="preserve">; classical </w:t>
      </w:r>
      <w:r>
        <w:rPr>
          <w:b/>
          <w:i w:val="0"/>
          <w:sz w:val="19"/>
        </w:rPr>
        <w:t>Cambyses/Xerxes</w:t>
      </w:r>
      <w:r>
        <w:rPr>
          <w:b w:val="0"/>
          <w:i w:val="0"/>
          <w:sz w:val="19"/>
        </w:rPr>
        <w:t xml:space="preserve"> doubles for </w:t>
      </w:r>
      <w:r>
        <w:rPr>
          <w:b/>
          <w:i w:val="0"/>
          <w:sz w:val="19"/>
        </w:rPr>
        <w:t>Volga</w:t>
      </w:r>
      <w:r>
        <w:rPr>
          <w:b w:val="0"/>
          <w:i w:val="0"/>
          <w:sz w:val="19"/>
        </w:rPr>
        <w:t xml:space="preserve"> crossing; mirrors Western </w:t>
      </w:r>
      <w:r>
        <w:rPr>
          <w:b/>
          <w:i w:val="0"/>
          <w:sz w:val="19"/>
        </w:rPr>
        <w:t>Lutheran/Judaizer</w:t>
      </w:r>
      <w:r>
        <w:rPr>
          <w:b w:val="0"/>
          <w:i w:val="0"/>
          <w:sz w:val="19"/>
        </w:rPr>
        <w:t xml:space="preserve"> secession aborted when </w:t>
      </w:r>
      <w:r>
        <w:rPr>
          <w:b/>
          <w:i w:val="0"/>
          <w:sz w:val="19"/>
        </w:rPr>
        <w:t>Zakharyin-Romanov</w:t>
      </w:r>
      <w:r>
        <w:rPr>
          <w:b w:val="0"/>
          <w:i w:val="0"/>
          <w:sz w:val="19"/>
        </w:rPr>
        <w:t xml:space="preserve"> </w:t>
      </w:r>
      <w:r>
        <w:rPr>
          <w:b/>
          <w:i w:val="0"/>
          <w:sz w:val="19"/>
        </w:rPr>
        <w:t>Oprichnina</w:t>
      </w:r>
      <w:r>
        <w:rPr>
          <w:b w:val="0"/>
          <w:i w:val="0"/>
          <w:sz w:val="19"/>
        </w:rPr>
        <w:t xml:space="preserve"> sabotages the </w:t>
      </w:r>
      <w:r>
        <w:rPr>
          <w:b/>
          <w:i w:val="0"/>
          <w:sz w:val="19"/>
        </w:rPr>
        <w:t>Livonian</w:t>
      </w:r>
      <w:r>
        <w:rPr>
          <w:b w:val="0"/>
          <w:i w:val="0"/>
          <w:sz w:val="19"/>
        </w:rPr>
        <w:t xml:space="preserve"> war.</w:t>
      </w:r>
    </w:p>
    <w:p>
      <w:r>
        <w:rPr>
          <w:b w:val="0"/>
          <w:i w:val="0"/>
        </w:rPr>
        <w:t xml:space="preserve">In the mid-16th century the </w:t>
      </w:r>
      <w:r>
        <w:rPr>
          <w:b/>
          <w:i w:val="0"/>
        </w:rPr>
        <w:t>Kazan kingdom</w:t>
      </w:r>
      <w:r>
        <w:rPr>
          <w:b w:val="0"/>
          <w:i w:val="0"/>
        </w:rPr>
        <w:t xml:space="preserve"> — identified by Fomenko as the </w:t>
      </w:r>
      <w:hyperlink r:id="rId462">
        <w:r>
          <w:rPr>
            <w:b w:val="0"/>
            <w:i w:val="0"/>
            <w:color w:val="B8860B"/>
          </w:rPr>
          <w:t>Khazar Khaganate</w:t>
        </w:r>
      </w:hyperlink>
      <w:r>
        <w:rPr>
          <w:b w:val="0"/>
          <w:i w:val="0"/>
        </w:rPr>
        <w:t xml:space="preserve"> — became the centre of a Judaic religious movement. The Kazan czar converted to Judaism and attempted to break from the </w:t>
      </w:r>
      <w:hyperlink r:id="rId463">
        <w:r>
          <w:rPr>
            <w:b w:val="0"/>
            <w:i w:val="0"/>
            <w:color w:val="B8860B"/>
          </w:rPr>
          <w:t>Russia-Horde Empire</w:t>
        </w:r>
      </w:hyperlink>
      <w:r>
        <w:rPr>
          <w:b w:val="0"/>
          <w:i w:val="0"/>
        </w:rPr>
        <w:t>. In 1552 czar-khan Ivan the "Terrible" crushed the revolt.</w:t>
      </w:r>
    </w:p>
    <w:p>
      <w:r>
        <w:rPr>
          <w:b w:val="0"/>
          <w:i w:val="0"/>
        </w:rPr>
        <w:t xml:space="preserve">Western parallel: suppression of the </w:t>
      </w:r>
      <w:hyperlink r:id="rId423">
        <w:r>
          <w:rPr>
            <w:b w:val="0"/>
            <w:i w:val="0"/>
            <w:color w:val="B8860B"/>
          </w:rPr>
          <w:t>Cathars</w:t>
        </w:r>
      </w:hyperlink>
      <w:r>
        <w:rPr>
          <w:b w:val="0"/>
          <w:i w:val="0"/>
        </w:rPr>
        <w:t xml:space="preserve"> in the same era. Etymology (Khazar / Katya / Katherine), Velikovsky, Fomenko’s gloss on </w:t>
      </w:r>
      <w:r>
        <w:rPr>
          <w:b w:val="0"/>
          <w:i/>
        </w:rPr>
        <w:t>Israel</w:t>
      </w:r>
      <w:r>
        <w:rPr>
          <w:b w:val="0"/>
          <w:i w:val="0"/>
        </w:rPr>
        <w:t xml:space="preserve"> and </w:t>
      </w:r>
      <w:r>
        <w:rPr>
          <w:b w:val="0"/>
          <w:i/>
        </w:rPr>
        <w:t>Jew</w:t>
      </w:r>
      <w:r>
        <w:rPr>
          <w:b w:val="0"/>
          <w:i w:val="0"/>
        </w:rPr>
        <w:t xml:space="preserve">, and the long arc from this suppression to later </w:t>
      </w:r>
      <w:r>
        <w:rPr>
          <w:b/>
          <w:i w:val="0"/>
        </w:rPr>
        <w:t>Reverse Crusades</w:t>
      </w:r>
      <w:r>
        <w:rPr>
          <w:b w:val="0"/>
          <w:i w:val="0"/>
        </w:rPr>
        <w:t xml:space="preserve"> against Russia are developed in </w:t>
      </w:r>
      <w:hyperlink r:id="rId453">
        <w:r>
          <w:rPr>
            <w:b w:val="0"/>
            <w:i w:val="0"/>
            <w:color w:val="B8860B"/>
          </w:rPr>
          <w:t>The Cathar–Khazar–Katya Connection</w:t>
        </w:r>
      </w:hyperlink>
      <w:r>
        <w:rPr>
          <w:b w:val="0"/>
          <w:i w:val="0"/>
        </w:rPr>
        <w:t>.</w:t>
      </w:r>
    </w:p>
    <w:p>
      <w:pPr>
        <w:pStyle w:val="Heading2"/>
        <w:keepNext/>
        <w:keepLines/>
      </w:pPr>
      <w:r>
        <w:t>Kazan = The Khazar Khaganate</w:t>
      </w:r>
    </w:p>
    <w:p>
      <w:r>
        <w:rPr>
          <w:b w:val="0"/>
          <w:i w:val="0"/>
        </w:rPr>
        <w:t xml:space="preserve">Mainstream consensus places the Khaganate in the 7th–10th centuries. The </w:t>
      </w:r>
      <w:hyperlink r:id="rId380">
        <w:r>
          <w:rPr>
            <w:b w:val="0"/>
            <w:i w:val="0"/>
            <w:color w:val="B8860B"/>
          </w:rPr>
          <w:t>New Chronology</w:t>
        </w:r>
      </w:hyperlink>
      <w:r>
        <w:rPr>
          <w:b w:val="0"/>
          <w:i w:val="0"/>
        </w:rPr>
        <w:t xml:space="preserve"> rejects this: Kazan and the Khaganate are the same polity — both centred on the middle Volga, ruled by a Kagan/Khan, known for court conversion to Judaism, attempted independence from the northern power, violently suppressed by Rus. The "ancient" Khaganate is a phantom shifted ~600 years earlier.</w:t>
      </w:r>
    </w:p>
    <w:p>
      <w:pPr>
        <w:pStyle w:val="Heading2"/>
        <w:keepNext/>
        <w:keepLines/>
      </w:pPr>
      <w:r>
        <w:t>What "Judaism" and "Israel" Actually Meant (Kazan Context)</w:t>
      </w:r>
    </w:p>
    <w:p>
      <w:r>
        <w:rPr>
          <w:b w:val="0"/>
          <w:i w:val="0"/>
        </w:rPr>
        <w:t xml:space="preserve">Fomenko insists that </w:t>
      </w:r>
      <w:r>
        <w:rPr>
          <w:b/>
          <w:i w:val="0"/>
        </w:rPr>
        <w:t>XVI century Kazan “Judaism”</w:t>
      </w:r>
      <w:r>
        <w:rPr>
          <w:b w:val="0"/>
          <w:i w:val="0"/>
        </w:rPr>
        <w:t xml:space="preserve"> must not be equated with later Rabbinic Judaism as popularly understood: terms such as </w:t>
      </w:r>
      <w:r>
        <w:rPr>
          <w:b w:val="0"/>
          <w:i/>
        </w:rPr>
        <w:t>Jew</w:t>
      </w:r>
      <w:r>
        <w:rPr>
          <w:b w:val="0"/>
          <w:i w:val="0"/>
        </w:rPr>
        <w:t xml:space="preserve"> carried honorific sense (“one who praises God”), and imperial labels (</w:t>
      </w:r>
      <w:r>
        <w:rPr>
          <w:b w:val="0"/>
          <w:i/>
        </w:rPr>
        <w:t>Israel</w:t>
      </w:r>
      <w:r>
        <w:rPr>
          <w:b w:val="0"/>
          <w:i w:val="0"/>
        </w:rPr>
        <w:t xml:space="preserve">, </w:t>
      </w:r>
      <w:r>
        <w:rPr>
          <w:b w:val="0"/>
          <w:i/>
        </w:rPr>
        <w:t>Judaea</w:t>
      </w:r>
      <w:r>
        <w:rPr>
          <w:b w:val="0"/>
          <w:i w:val="0"/>
        </w:rPr>
        <w:t xml:space="preserve">) mapped onto Horde and Ottoman geography in ways modern denominational language obscures. The Kazan episode reads as </w:t>
      </w:r>
      <w:r>
        <w:rPr>
          <w:b/>
          <w:i w:val="0"/>
        </w:rPr>
        <w:t>religious secession inside the Empire’s own biblical-imperial vocabulary</w:t>
      </w:r>
      <w:r>
        <w:rPr>
          <w:b w:val="0"/>
          <w:i w:val="0"/>
        </w:rPr>
        <w:t xml:space="preserve">, not a wholesale import of a foreign religion. Fuller quotation and alignment with the Cathar–Volga parallel appear in </w:t>
      </w:r>
      <w:hyperlink r:id="rId453">
        <w:r>
          <w:rPr>
            <w:b w:val="0"/>
            <w:i w:val="0"/>
            <w:color w:val="B8860B"/>
          </w:rPr>
          <w:t>The Cathar–Khazar–Katya Connection</w:t>
        </w:r>
      </w:hyperlink>
      <w:r>
        <w:rPr>
          <w:b w:val="0"/>
          <w:i w:val="0"/>
        </w:rPr>
        <w:t>.</w:t>
      </w:r>
    </w:p>
    <w:p>
      <w:pPr>
        <w:pStyle w:val="Heading2"/>
        <w:keepNext/>
        <w:keepLines/>
      </w:pPr>
      <w:r>
        <w:t>The Conquest of Kazan (1552) and Its Encoded Doubles</w:t>
      </w:r>
    </w:p>
    <w:p>
      <w:r>
        <w:rPr>
          <w:b w:val="0"/>
          <w:i w:val="0"/>
        </w:rPr>
        <w:t xml:space="preserve">Ivan's army built </w:t>
      </w:r>
      <w:r>
        <w:rPr>
          <w:b/>
          <w:i w:val="0"/>
        </w:rPr>
        <w:t>Sviyazhsk</w:t>
      </w:r>
      <w:r>
        <w:rPr>
          <w:b w:val="0"/>
          <w:i w:val="0"/>
        </w:rPr>
        <w:t xml:space="preserve"> as a forward base before crossing the Volga. Classical sources encode this as: Herodotus' King </w:t>
      </w:r>
      <w:r>
        <w:rPr>
          <w:b/>
          <w:i w:val="0"/>
        </w:rPr>
        <w:t>Cambyses</w:t>
      </w:r>
      <w:r>
        <w:rPr>
          <w:b w:val="0"/>
          <w:i w:val="0"/>
        </w:rPr>
        <w:t xml:space="preserve"> conquering "Egyptian Memphis" (= Kazan), and King </w:t>
      </w:r>
      <w:r>
        <w:rPr>
          <w:b/>
          <w:i w:val="0"/>
        </w:rPr>
        <w:t>Xerxes</w:t>
      </w:r>
      <w:r>
        <w:rPr>
          <w:b w:val="0"/>
          <w:i w:val="0"/>
        </w:rPr>
        <w:t xml:space="preserve"> building a bridge across the Hellespont (= Sviyazhsk/Volga crossing) for a punitive campaign against "disobedient Greeks" (= the rebellious Khanate).</w:t>
      </w:r>
    </w:p>
    <w:p>
      <w:pPr>
        <w:pStyle w:val="Heading2"/>
        <w:keepNext/>
        <w:keepLines/>
      </w:pPr>
      <w:r>
        <w:t>Connection to the Western Reformation</w:t>
      </w:r>
    </w:p>
    <w:p>
      <w:r>
        <w:rPr>
          <w:b w:val="0"/>
          <w:i w:val="0"/>
        </w:rPr>
        <w:t xml:space="preserve">The Kazan rebellion coincided with Western European governors using Lutheranism as their secession banner — called the </w:t>
      </w:r>
      <w:r>
        <w:rPr>
          <w:b w:val="0"/>
          <w:i/>
        </w:rPr>
        <w:t>heresy of the Judaizers</w:t>
      </w:r>
      <w:r>
        <w:rPr>
          <w:b w:val="0"/>
          <w:i w:val="0"/>
        </w:rPr>
        <w:t xml:space="preserve"> in Russia. Both shared: religious separation from the Empire's Orthodox metropoly, links to Judaizer networks inside the court, simultaneous mid-16th century timing. The political class weaponising Lutheranism for secession was the </w:t>
      </w:r>
      <w:r>
        <w:rPr>
          <w:b/>
          <w:i w:val="0"/>
        </w:rPr>
        <w:t>Zakharyins-Romanovs</w:t>
      </w:r>
      <w:r>
        <w:rPr>
          <w:b w:val="0"/>
          <w:i w:val="0"/>
        </w:rPr>
        <w:t>.</w:t>
      </w:r>
    </w:p>
    <w:p>
      <w:pPr>
        <w:pStyle w:val="Heading2"/>
        <w:keepNext/>
        <w:keepLines/>
      </w:pPr>
      <w:r>
        <w:t>After Kazan: The Livonian War</w:t>
      </w:r>
    </w:p>
    <w:p>
      <w:r>
        <w:rPr>
          <w:b w:val="0"/>
          <w:i w:val="0"/>
        </w:rPr>
        <w:t xml:space="preserve">Having crushed Kazan, Russia-Horde launched the </w:t>
      </w:r>
      <w:r>
        <w:rPr>
          <w:b/>
          <w:i w:val="0"/>
        </w:rPr>
        <w:t>Livonian War</w:t>
      </w:r>
      <w:r>
        <w:rPr>
          <w:b w:val="0"/>
          <w:i w:val="0"/>
        </w:rPr>
        <w:t xml:space="preserve"> to suppress the Western Reformation — permanently aborted by the </w:t>
      </w:r>
      <w:hyperlink r:id="rId345">
        <w:r>
          <w:rPr>
            <w:b/>
            <w:i w:val="0"/>
            <w:color w:val="B8860B"/>
          </w:rPr>
          <w:t>Zakharyin-Romanov coup</w:t>
        </w:r>
      </w:hyperlink>
      <w:r>
        <w:rPr>
          <w:b w:val="0"/>
          <w:i w:val="0"/>
        </w:rPr>
        <w:t>.</w:t>
      </w:r>
    </w:p>
    <w:p>
      <w:pPr>
        <w:pStyle w:val="Heading2"/>
        <w:keepNext/>
        <w:keepLines/>
      </w:pPr>
      <w:r>
        <w:t>Sources</w:t>
      </w:r>
    </w:p>
    <w:p>
      <w:pPr>
        <w:pStyle w:val="ListBullet"/>
        <w:spacing w:before="20" w:after="20"/>
      </w:pPr>
      <w:r>
        <w:rPr>
          <w:b w:val="0"/>
          <w:i w:val="0"/>
          <w:sz w:val="19"/>
        </w:rPr>
        <w:t xml:space="preserve">A.T. Fomenko &amp; G.V. Nosovskiy, </w:t>
      </w:r>
      <w:r>
        <w:rPr>
          <w:b w:val="0"/>
          <w:i/>
          <w:sz w:val="19"/>
        </w:rPr>
        <w:t>How It Was In Reality</w:t>
      </w:r>
      <w:r>
        <w:rPr>
          <w:b w:val="0"/>
          <w:i w:val="0"/>
          <w:sz w:val="19"/>
        </w:rPr>
        <w:t xml:space="preserve">, </w:t>
      </w:r>
      <w:hyperlink r:id="rId380">
        <w:r>
          <w:rPr>
            <w:b w:val="0"/>
            <w:i w:val="0"/>
            <w:color w:val="B8860B"/>
            <w:sz w:val="19"/>
          </w:rPr>
          <w:t>Ch. 6, §1–3</w:t>
        </w:r>
      </w:hyperlink>
    </w:p>
    <w:p>
      <w:pPr>
        <w:pStyle w:val="ListBullet"/>
        <w:spacing w:before="20" w:after="20"/>
      </w:pPr>
      <w:r>
        <w:rPr>
          <w:b w:val="0"/>
          <w:i w:val="0"/>
          <w:sz w:val="19"/>
        </w:rPr>
        <w:t xml:space="preserve">Immanuel Velikovsky, </w:t>
      </w:r>
      <w:r>
        <w:rPr>
          <w:b w:val="0"/>
          <w:i/>
          <w:sz w:val="19"/>
        </w:rPr>
        <w:t>Beyond the Mountains of Darkness</w:t>
      </w:r>
      <w:r>
        <w:rPr>
          <w:b w:val="0"/>
          <w:i w:val="0"/>
          <w:sz w:val="19"/>
        </w:rPr>
        <w:t xml:space="preserve">, </w:t>
      </w:r>
      <w:hyperlink r:id="rId464">
        <w:r>
          <w:rPr>
            <w:b w:val="0"/>
            <w:i w:val="0"/>
            <w:color w:val="B8860B"/>
            <w:sz w:val="19"/>
          </w:rPr>
          <w:t>SaturnianCosmology.org</w:t>
        </w:r>
      </w:hyperlink>
      <w:r>
        <w:rPr>
          <w:b w:val="0"/>
          <w:i w:val="0"/>
          <w:sz w:val="19"/>
        </w:rPr>
        <w:t xml:space="preserve"> — synthesis with NC and Cathar material: </w:t>
      </w:r>
      <w:hyperlink r:id="rId453">
        <w:r>
          <w:rPr>
            <w:b w:val="0"/>
            <w:i w:val="0"/>
            <w:color w:val="B8860B"/>
            <w:sz w:val="19"/>
          </w:rPr>
          <w:t>The Cathar–Khazar–Katya Connection</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Cathar</w:t>
      </w:r>
      <w:r>
        <w:rPr>
          <w:b w:val="0"/>
          <w:i w:val="0"/>
          <w:sz w:val="19"/>
        </w:rPr>
        <w:t xml:space="preserve"> and </w:t>
      </w:r>
      <w:r>
        <w:rPr>
          <w:b/>
          <w:i w:val="0"/>
          <w:sz w:val="19"/>
        </w:rPr>
        <w:t>Khazar</w:t>
      </w:r>
      <w:r>
        <w:rPr>
          <w:b w:val="0"/>
          <w:i w:val="0"/>
          <w:sz w:val="19"/>
        </w:rPr>
        <w:t xml:space="preserve"> echo </w:t>
      </w:r>
      <w:r>
        <w:rPr>
          <w:b/>
          <w:i w:val="0"/>
          <w:sz w:val="19"/>
        </w:rPr>
        <w:t>Katya</w:t>
      </w:r>
      <w:r>
        <w:rPr>
          <w:b w:val="0"/>
          <w:i w:val="0"/>
          <w:sz w:val="19"/>
        </w:rPr>
        <w:t xml:space="preserve">—one </w:t>
      </w:r>
      <w:r>
        <w:rPr>
          <w:b/>
          <w:i w:val="0"/>
          <w:sz w:val="19"/>
        </w:rPr>
        <w:t>Katherine-centred</w:t>
      </w:r>
      <w:r>
        <w:rPr>
          <w:b w:val="0"/>
          <w:i w:val="0"/>
          <w:sz w:val="19"/>
        </w:rPr>
        <w:t xml:space="preserve"> imperial Christianity split by </w:t>
      </w:r>
      <w:r>
        <w:rPr>
          <w:b/>
          <w:i w:val="0"/>
          <w:sz w:val="19"/>
        </w:rPr>
        <w:t>map</w:t>
      </w:r>
      <w:r>
        <w:rPr>
          <w:b w:val="0"/>
          <w:i w:val="0"/>
          <w:sz w:val="19"/>
        </w:rPr>
        <w:t xml:space="preserve"> and </w:t>
      </w:r>
      <w:r>
        <w:rPr>
          <w:b/>
          <w:i w:val="0"/>
          <w:sz w:val="19"/>
        </w:rPr>
        <w:t>Scaligerian</w:t>
      </w:r>
      <w:r>
        <w:rPr>
          <w:b w:val="0"/>
          <w:i w:val="0"/>
          <w:sz w:val="19"/>
        </w:rPr>
        <w:t xml:space="preserve"> dating; simultaneous XVI c. destruction (west fire, east siege) reads as one </w:t>
      </w:r>
      <w:r>
        <w:rPr>
          <w:b/>
          <w:i w:val="0"/>
          <w:sz w:val="19"/>
        </w:rPr>
        <w:t>anti-Gnostic</w:t>
      </w:r>
      <w:r>
        <w:rPr>
          <w:b w:val="0"/>
          <w:i w:val="0"/>
          <w:sz w:val="19"/>
        </w:rPr>
        <w:t xml:space="preserve"> campaign feeding </w:t>
      </w:r>
      <w:r>
        <w:rPr>
          <w:b/>
          <w:i w:val="0"/>
          <w:sz w:val="19"/>
        </w:rPr>
        <w:t>Reversed Inquisition</w:t>
      </w:r>
      <w:r>
        <w:rPr>
          <w:b w:val="0"/>
          <w:i w:val="0"/>
          <w:sz w:val="19"/>
        </w:rPr>
        <w:t xml:space="preserve"> through </w:t>
      </w:r>
      <w:r>
        <w:rPr>
          <w:b/>
          <w:i w:val="0"/>
          <w:sz w:val="19"/>
        </w:rPr>
        <w:t>Reverse Crusades</w:t>
      </w:r>
      <w:r>
        <w:rPr>
          <w:b w:val="0"/>
          <w:i w:val="0"/>
          <w:sz w:val="19"/>
        </w:rPr>
        <w:t xml:space="preserve"> I–IV against the Horde successor.</w:t>
      </w:r>
    </w:p>
    <w:p>
      <w:r>
        <w:rPr>
          <w:b w:val="0"/>
          <w:i w:val="0"/>
        </w:rPr>
        <w:t xml:space="preserve">The names </w:t>
      </w:r>
      <w:r>
        <w:rPr>
          <w:b/>
          <w:i w:val="0"/>
        </w:rPr>
        <w:t>Cathar</w:t>
      </w:r>
      <w:r>
        <w:rPr>
          <w:b w:val="0"/>
          <w:i w:val="0"/>
        </w:rPr>
        <w:t xml:space="preserve"> and </w:t>
      </w:r>
      <w:r>
        <w:rPr>
          <w:b/>
          <w:i w:val="0"/>
        </w:rPr>
        <w:t>Khazar</w:t>
      </w:r>
      <w:r>
        <w:rPr>
          <w:b w:val="0"/>
          <w:i w:val="0"/>
        </w:rPr>
        <w:t xml:space="preserve"> share a common root — </w:t>
      </w:r>
      <w:r>
        <w:rPr>
          <w:b/>
          <w:i w:val="0"/>
        </w:rPr>
        <w:t>Katya</w:t>
      </w:r>
      <w:r>
        <w:rPr>
          <w:b w:val="0"/>
          <w:i w:val="0"/>
        </w:rPr>
        <w:t xml:space="preserve"> (Katherine). Both groups represent the final institutional expressions of the original unified Christianity of the XII–XV centuries, both annihilated in the XVI–XVII century Reformation. Their simultaneous destruction marks the end of the era when "Jews" and "Christians" were </w:t>
      </w:r>
      <w:r>
        <w:rPr>
          <w:b/>
          <w:i w:val="0"/>
        </w:rPr>
        <w:t>indistinguishable</w:t>
      </w:r>
      <w:r>
        <w:rPr>
          <w:b w:val="0"/>
          <w:i w:val="0"/>
        </w:rPr>
        <w:t>.</w:t>
      </w:r>
    </w:p>
    <w:p>
      <w:pPr>
        <w:pStyle w:val="Heading3"/>
        <w:keepNext/>
        <w:keepLines/>
      </w:pPr>
      <w:r>
        <w:t>One People, Two Ends of the Map?</w:t>
      </w:r>
    </w:p>
    <w:p>
      <w:r>
        <w:rPr>
          <w:b w:val="0"/>
          <w:i w:val="0"/>
        </w:rPr>
        <w:t>This chronology holds that Cathar and Khazar name the same imperial stratum — Horde-derived, Katherine-centred Christianity — projected onto two fronts after chronicle compression: Languedoc and the Volga. The same war on “heterodoxy” would then be fought as Albigensian crusade and Inquisition in the west and as siege and annexation at Kazan in the east (1552). Split labels (</w:t>
      </w:r>
      <w:r>
        <w:rPr>
          <w:b w:val="0"/>
          <w:i/>
        </w:rPr>
        <w:t>Cathar</w:t>
      </w:r>
      <w:r>
        <w:rPr>
          <w:b w:val="0"/>
          <w:i w:val="0"/>
        </w:rPr>
        <w:t xml:space="preserve"> vs </w:t>
      </w:r>
      <w:r>
        <w:rPr>
          <w:b w:val="0"/>
          <w:i/>
        </w:rPr>
        <w:t>Khazar</w:t>
      </w:r>
      <w:r>
        <w:rPr>
          <w:b w:val="0"/>
          <w:i w:val="0"/>
        </w:rPr>
        <w:t xml:space="preserve">), like split dates, would obscure a single population targeted for the same reason: it embodied pre-schism royal Christianity with Gnostic and dual-aspect (effectively polymorphic) theology — Christ and Katya, direct revelation, resistance to papal and synodal monopoly — incompatible with the </w:t>
      </w:r>
      <w:r>
        <w:rPr>
          <w:b/>
          <w:i w:val="0"/>
        </w:rPr>
        <w:t>monotheistic, text-bound Deep State</w:t>
      </w:r>
      <w:r>
        <w:rPr>
          <w:b w:val="0"/>
          <w:i w:val="0"/>
        </w:rPr>
        <w:t xml:space="preserve"> that the Reformation and its inquisitorial reverse phase imposed.</w:t>
      </w:r>
    </w:p>
    <w:p>
      <w:r>
        <w:rPr>
          <w:b w:val="0"/>
          <w:i w:val="0"/>
        </w:rPr>
        <w:t xml:space="preserve">The only respectable reason left to treat them as two unrelated peoples is the </w:t>
      </w:r>
      <w:r>
        <w:rPr>
          <w:b/>
          <w:i w:val="0"/>
        </w:rPr>
        <w:t>Scaligerian gap</w:t>
      </w:r>
      <w:r>
        <w:rPr>
          <w:b w:val="0"/>
          <w:i w:val="0"/>
        </w:rPr>
        <w:t xml:space="preserve">: mainstream dating pushes the bulk of Cathar annihilation into the XIII–XIV centuries (Albigensian narrative) while placing Kazan in 1552 — so orthodox history </w:t>
      </w:r>
      <w:r>
        <w:rPr>
          <w:b w:val="0"/>
          <w:i/>
        </w:rPr>
        <w:t>must</w:t>
      </w:r>
      <w:r>
        <w:rPr>
          <w:b w:val="0"/>
          <w:i w:val="0"/>
        </w:rPr>
        <w:t xml:space="preserve"> sever the link. That gap is not independent evidence; it is what you get when the full horror of the Reformation-era campaign is displaced backward so the burnings and crusades sit safely in “medieval” fog. Modern historians inherit a timeline that makes coincidence mandatory: same root (</w:t>
      </w:r>
      <w:r>
        <w:rPr>
          <w:b w:val="0"/>
          <w:i/>
        </w:rPr>
        <w:t>Cathar</w:t>
      </w:r>
      <w:r>
        <w:rPr>
          <w:b w:val="0"/>
          <w:i w:val="0"/>
        </w:rPr>
        <w:t xml:space="preserve"> / </w:t>
      </w:r>
      <w:r>
        <w:rPr>
          <w:b w:val="0"/>
          <w:i/>
        </w:rPr>
        <w:t>Khazar</w:t>
      </w:r>
      <w:r>
        <w:rPr>
          <w:b w:val="0"/>
          <w:i w:val="0"/>
        </w:rPr>
        <w:t xml:space="preserve"> ↔ Katya), same imperial theology, same century of destruction on the NC calendar — yet no connection, because the textbook dates forbid it. That is </w:t>
      </w:r>
      <w:r>
        <w:rPr>
          <w:b/>
          <w:i w:val="0"/>
        </w:rPr>
        <w:t>blind-faith redaction</w:t>
      </w:r>
      <w:r>
        <w:rPr>
          <w:b w:val="0"/>
          <w:i w:val="0"/>
        </w:rPr>
        <w:t>: the names match perfectly; only shifted chronology preserves the alibi.</w:t>
      </w:r>
    </w:p>
    <w:p>
      <w:r>
        <w:rPr>
          <w:b w:val="0"/>
          <w:i w:val="0"/>
        </w:rPr>
        <w:t xml:space="preserve">The </w:t>
      </w:r>
      <w:r>
        <w:rPr>
          <w:b/>
          <w:i w:val="0"/>
        </w:rPr>
        <w:t>same elimination logic</w:t>
      </w:r>
      <w:r>
        <w:rPr>
          <w:b w:val="0"/>
          <w:i w:val="0"/>
        </w:rPr>
        <w:t xml:space="preserve"> applies in any case: extirpate the feminine principle, the wandering </w:t>
      </w:r>
      <w:r>
        <w:rPr>
          <w:b w:val="0"/>
          <w:i/>
        </w:rPr>
        <w:t>perfecti</w:t>
      </w:r>
      <w:r>
        <w:rPr>
          <w:b w:val="0"/>
          <w:i w:val="0"/>
        </w:rPr>
        <w:t>, and the Judaic-imperial reading of scripture that kept “Jew” and “Christian” in one civilizational frame.</w:t>
      </w:r>
    </w:p>
    <w:p>
      <w:pPr>
        <w:pStyle w:val="Heading3"/>
        <w:keepNext/>
        <w:keepLines/>
      </w:pPr>
      <w:r>
        <w:t>The Katya / Katherine Root</w:t>
      </w:r>
    </w:p>
    <w:p>
      <w:pPr>
        <w:pStyle w:val="ListBullet"/>
        <w:spacing w:before="20" w:after="20"/>
      </w:pPr>
      <w:r>
        <w:rPr>
          <w:b w:val="0"/>
          <w:i w:val="0"/>
          <w:sz w:val="19"/>
        </w:rPr>
      </w:r>
      <w:r>
        <w:rPr>
          <w:b/>
          <w:i w:val="0"/>
          <w:sz w:val="19"/>
        </w:rPr>
        <w:t>Cathar</w:t>
      </w:r>
      <w:r>
        <w:rPr>
          <w:b w:val="0"/>
          <w:i w:val="0"/>
          <w:sz w:val="19"/>
        </w:rPr>
        <w:t xml:space="preserve"> — from Greek </w:t>
      </w:r>
      <w:r>
        <w:rPr>
          <w:b w:val="0"/>
          <w:i/>
          <w:sz w:val="19"/>
        </w:rPr>
        <w:t>katharoi</w:t>
      </w:r>
      <w:r>
        <w:rPr>
          <w:b w:val="0"/>
          <w:i w:val="0"/>
          <w:sz w:val="19"/>
        </w:rPr>
        <w:t xml:space="preserve"> ("the pure ones"), same root as </w:t>
      </w:r>
      <w:r>
        <w:rPr>
          <w:b w:val="0"/>
          <w:i/>
          <w:sz w:val="19"/>
        </w:rPr>
        <w:t>catharsis</w:t>
      </w:r>
      <w:r>
        <w:rPr>
          <w:b w:val="0"/>
          <w:i w:val="0"/>
          <w:sz w:val="19"/>
        </w:rPr>
        <w:t xml:space="preserve">, </w:t>
      </w:r>
      <w:r>
        <w:rPr>
          <w:b w:val="0"/>
          <w:i/>
          <w:sz w:val="19"/>
        </w:rPr>
        <w:t>cauterize</w:t>
      </w:r>
      <w:r>
        <w:rPr>
          <w:b w:val="0"/>
          <w:i w:val="0"/>
          <w:sz w:val="19"/>
        </w:rPr>
        <w:t xml:space="preserve">, </w:t>
      </w:r>
      <w:r>
        <w:rPr>
          <w:b w:val="0"/>
          <w:i/>
          <w:sz w:val="19"/>
        </w:rPr>
        <w:t>Catholic</w:t>
      </w:r>
      <w:r>
        <w:rPr>
          <w:b w:val="0"/>
          <w:i w:val="0"/>
          <w:sz w:val="19"/>
        </w:rPr>
        <w:t xml:space="preserve"> (</w:t>
      </w:r>
      <w:r>
        <w:rPr>
          <w:b w:val="0"/>
          <w:i/>
          <w:sz w:val="19"/>
        </w:rPr>
        <w:t>katholikos</w:t>
      </w:r>
      <w:r>
        <w:rPr>
          <w:b w:val="0"/>
          <w:i w:val="0"/>
          <w:sz w:val="19"/>
        </w:rPr>
        <w:t xml:space="preserve"> = "Holy Katherine"). The Cathars traced theology to </w:t>
      </w:r>
      <w:r>
        <w:rPr>
          <w:b/>
          <w:i w:val="0"/>
          <w:sz w:val="19"/>
        </w:rPr>
        <w:t>Katya (Katherine)</w:t>
      </w:r>
      <w:r>
        <w:rPr>
          <w:b w:val="0"/>
          <w:i w:val="0"/>
          <w:sz w:val="19"/>
        </w:rPr>
        <w:t xml:space="preserve"> — the feminine principle of original Christianity, Christ's mother in the NC reconstruction.</w:t>
      </w:r>
    </w:p>
    <w:p>
      <w:pPr>
        <w:pStyle w:val="ListBullet"/>
        <w:spacing w:before="20" w:after="20"/>
      </w:pPr>
      <w:r>
        <w:rPr>
          <w:b w:val="0"/>
          <w:i w:val="0"/>
          <w:sz w:val="19"/>
        </w:rPr>
      </w:r>
      <w:r>
        <w:rPr>
          <w:b/>
          <w:i w:val="0"/>
          <w:sz w:val="19"/>
        </w:rPr>
        <w:t>Khazar</w:t>
      </w:r>
      <w:r>
        <w:rPr>
          <w:b w:val="0"/>
          <w:i w:val="0"/>
          <w:sz w:val="19"/>
        </w:rPr>
        <w:t xml:space="preserve"> — Velikovsky proposes "Those Who Return" (Hebrew derivation). The NC adds: Khazar is also a transliteration of </w:t>
      </w:r>
      <w:r>
        <w:rPr>
          <w:b/>
          <w:i w:val="0"/>
          <w:sz w:val="19"/>
        </w:rPr>
        <w:t>Katya / Katherine</w:t>
      </w:r>
      <w:r>
        <w:rPr>
          <w:b w:val="0"/>
          <w:i w:val="0"/>
          <w:sz w:val="19"/>
        </w:rPr>
        <w:t>. The Kazan kingdom — Fomenko's "ancient" Khazar Khaganate — occupied the Volga region.</w:t>
      </w:r>
    </w:p>
    <w:p>
      <w:pPr>
        <w:pStyle w:val="ListBullet"/>
        <w:spacing w:before="20" w:after="20"/>
      </w:pPr>
      <w:r>
        <w:rPr>
          <w:b w:val="0"/>
          <w:i w:val="0"/>
          <w:sz w:val="19"/>
        </w:rPr>
      </w:r>
      <w:r>
        <w:rPr>
          <w:b/>
          <w:i w:val="0"/>
          <w:sz w:val="19"/>
        </w:rPr>
        <w:t>Katherine / Katya</w:t>
      </w:r>
      <w:r>
        <w:rPr>
          <w:b w:val="0"/>
          <w:i w:val="0"/>
          <w:sz w:val="19"/>
        </w:rPr>
        <w:t xml:space="preserve"> — the common denominator. Original unified Christianity honoured both masculine and feminine principles — Christ and Katya. After the XV–XVI century schism, the feminine was stripped from doctrine. Those who preserved it — Gnostic Cathars in France or Judaic Khazars on the Volga — were declared heretics and destroyed.</w:t>
      </w:r>
    </w:p>
    <w:p>
      <w:pPr>
        <w:pStyle w:val="Heading3"/>
        <w:keepNext/>
        <w:keepLines/>
      </w:pPr>
      <w:r>
        <w:t>Pre-Schism Unity</w:t>
      </w:r>
    </w:p>
    <w:p>
      <w:pPr>
        <w:pStyle w:val="Quote"/>
      </w:pPr>
      <w:r>
        <w:rPr>
          <w:b w:val="0"/>
          <w:i/>
          <w:sz w:val="19"/>
        </w:rPr>
        <w:t>"Kazan Judaism of the XVI century and contemporary Judaism should not be confused. 'Jew' meant 'One who praises God'. For a long time these terms were not attached to any religious branches."</w:t>
      </w:r>
      <w:r>
        <w:rPr>
          <w:b w:val="0"/>
          <w:i w:val="0"/>
          <w:sz w:val="19"/>
        </w:rPr>
        <w:t xml:space="preserve"> </w:t>
      </w:r>
      <w:r>
        <w:rPr>
          <w:b w:val="0"/>
          <w:i w:val="0"/>
          <w:sz w:val="19"/>
        </w:rPr>
        <w:t xml:space="preserve">— Fomenko &amp; Nosovskiy, </w:t>
      </w:r>
      <w:r>
        <w:rPr>
          <w:b w:val="0"/>
          <w:i/>
          <w:sz w:val="19"/>
        </w:rPr>
        <w:t>How It Was In Reality</w:t>
      </w:r>
    </w:p>
    <w:p>
      <w:r>
        <w:rPr>
          <w:b w:val="0"/>
          <w:i w:val="0"/>
        </w:rPr>
        <w:t xml:space="preserve">Before the schism: one imperial faith. "Israel" = "Fighter for God" (the entire Russia-Horde). "Judaea" = the Ottoman Empire. "Orthodox" and "Catholic" were synonyms meaning "universal." The Cathars and Khazars were </w:t>
      </w:r>
      <w:r>
        <w:rPr>
          <w:b/>
          <w:i w:val="0"/>
        </w:rPr>
        <w:t>two branches of the same tree</w:t>
      </w:r>
      <w:r>
        <w:rPr>
          <w:b w:val="0"/>
          <w:i w:val="0"/>
        </w:rPr>
        <w:t>, both preserving pre-schism elements.</w:t>
      </w:r>
    </w:p>
    <w:p>
      <w:pPr>
        <w:pStyle w:val="Heading3"/>
        <w:keepNext/>
        <w:keepLines/>
      </w:pPr>
      <w:r>
        <w:t>Velikovsky's Complementary Evidence</w:t>
      </w:r>
    </w:p>
    <w:p>
      <w:r>
        <w:rPr>
          <w:b w:val="0"/>
          <w:i w:val="0"/>
        </w:rPr>
        <w:t xml:space="preserve">Velikovsky's unpublished </w:t>
      </w:r>
      <w:r>
        <w:rPr>
          <w:b w:val="0"/>
          <w:i/>
        </w:rPr>
        <w:t>Beyond the Mountains of Darkness</w:t>
      </w:r>
      <w:r>
        <w:rPr>
          <w:b w:val="0"/>
          <w:i w:val="0"/>
        </w:rPr>
        <w:t xml:space="preserve"> (</w:t>
      </w:r>
      <w:hyperlink r:id="rId464">
        <w:r>
          <w:rPr>
            <w:b w:val="0"/>
            <w:i w:val="0"/>
            <w:color w:val="B8860B"/>
          </w:rPr>
          <w:t>SaturnianCosmology.org</w:t>
        </w:r>
      </w:hyperlink>
      <w:r>
        <w:rPr>
          <w:b w:val="0"/>
          <w:i w:val="0"/>
        </w:rPr>
        <w:t>) independently corroborates:</w:t>
      </w:r>
    </w:p>
    <w:p>
      <w:pPr>
        <w:pStyle w:val="ListBullet"/>
        <w:spacing w:before="20" w:after="20"/>
      </w:pPr>
      <w:r>
        <w:rPr>
          <w:b w:val="0"/>
          <w:i w:val="0"/>
          <w:sz w:val="19"/>
        </w:rPr>
        <w:t xml:space="preserve">The Khazar ruling class used </w:t>
      </w:r>
      <w:r>
        <w:rPr>
          <w:b/>
          <w:i w:val="0"/>
          <w:sz w:val="19"/>
        </w:rPr>
        <w:t>Hebrew as its state language</w:t>
      </w:r>
      <w:r>
        <w:rPr>
          <w:b w:val="0"/>
          <w:i w:val="0"/>
          <w:sz w:val="19"/>
        </w:rPr>
        <w:t xml:space="preserve"> — not a liturgical import but a native tongue</w:t>
      </w:r>
    </w:p>
    <w:p>
      <w:pPr>
        <w:pStyle w:val="ListBullet"/>
        <w:spacing w:before="20" w:after="20"/>
      </w:pPr>
      <w:r>
        <w:rPr>
          <w:b w:val="0"/>
          <w:i w:val="0"/>
          <w:sz w:val="19"/>
        </w:rPr>
        <w:t xml:space="preserve">Khazar monarchs bore </w:t>
      </w:r>
      <w:r>
        <w:rPr>
          <w:b/>
          <w:i w:val="0"/>
          <w:sz w:val="19"/>
        </w:rPr>
        <w:t>Biblical names from Samaria's fall</w:t>
      </w:r>
      <w:r>
        <w:rPr>
          <w:b w:val="0"/>
          <w:i w:val="0"/>
          <w:sz w:val="19"/>
        </w:rPr>
        <w:t xml:space="preserve"> (Hezekiah, Manasseh, Obadiah)</w:t>
      </w:r>
    </w:p>
    <w:p>
      <w:pPr>
        <w:pStyle w:val="ListBullet"/>
        <w:spacing w:before="20" w:after="20"/>
      </w:pPr>
      <w:r>
        <w:rPr>
          <w:b w:val="0"/>
          <w:i w:val="0"/>
          <w:sz w:val="19"/>
        </w:rPr>
        <w:t xml:space="preserve">Hebrew underlies the entire Volga region etymologically — Kazan = Gozan, Samara = Samaria, Caspian = </w:t>
      </w:r>
      <w:r>
        <w:rPr>
          <w:b w:val="0"/>
          <w:i/>
          <w:sz w:val="19"/>
        </w:rPr>
        <w:t>caspi</w:t>
      </w:r>
      <w:r>
        <w:rPr>
          <w:b w:val="0"/>
          <w:i w:val="0"/>
          <w:sz w:val="19"/>
        </w:rPr>
        <w:t xml:space="preserve"> ("silver" in Hebrew)</w:t>
      </w:r>
    </w:p>
    <w:p>
      <w:pPr>
        <w:pStyle w:val="ListBullet"/>
        <w:spacing w:before="20" w:after="20"/>
      </w:pPr>
      <w:r>
        <w:rPr>
          <w:b w:val="0"/>
          <w:i w:val="0"/>
          <w:sz w:val="19"/>
        </w:rPr>
        <w:t xml:space="preserve">The "conversion" to Judaism was </w:t>
      </w:r>
      <w:r>
        <w:rPr>
          <w:b/>
          <w:i w:val="0"/>
          <w:sz w:val="19"/>
        </w:rPr>
        <w:t>a return</w:t>
      </w:r>
      <w:r>
        <w:rPr>
          <w:b w:val="0"/>
          <w:i w:val="0"/>
          <w:sz w:val="19"/>
        </w:rPr>
        <w:t xml:space="preserve"> to original Yahweh-worship, not foreign adoption</w:t>
      </w:r>
    </w:p>
    <w:p>
      <w:r>
        <w:rPr>
          <w:b w:val="0"/>
          <w:i w:val="0"/>
        </w:rPr>
        <w:t xml:space="preserve">The Khazars were not converts — they were </w:t>
      </w:r>
      <w:r>
        <w:rPr>
          <w:b w:val="0"/>
          <w:i/>
        </w:rPr>
        <w:t>originals</w:t>
      </w:r>
      <w:r>
        <w:rPr>
          <w:b w:val="0"/>
          <w:i w:val="0"/>
        </w:rPr>
        <w:t xml:space="preserve">. Where Fomenko stresses </w:t>
      </w:r>
      <w:r>
        <w:rPr>
          <w:b/>
          <w:i w:val="0"/>
        </w:rPr>
        <w:t>chronological displacement</w:t>
      </w:r>
      <w:r>
        <w:rPr>
          <w:b w:val="0"/>
          <w:i w:val="0"/>
        </w:rPr>
        <w:t xml:space="preserve"> (Kazan = Khaganate), Velikovsky stresses </w:t>
      </w:r>
      <w:r>
        <w:rPr>
          <w:b/>
          <w:i w:val="0"/>
        </w:rPr>
        <w:t>ethnic and linguistic continuity</w:t>
      </w:r>
      <w:r>
        <w:rPr>
          <w:b w:val="0"/>
          <w:i w:val="0"/>
        </w:rPr>
        <w:t xml:space="preserve"> on the ground.</w:t>
      </w:r>
    </w:p>
    <w:p>
      <w:r>
        <w:rPr>
          <w:b w:val="0"/>
          <w:i w:val="0"/>
        </w:rPr>
        <w:t xml:space="preserve">Court religion on the Volga also diverged from later Rabbinic expectation: the </w:t>
      </w:r>
      <w:r>
        <w:rPr>
          <w:b/>
          <w:i w:val="0"/>
        </w:rPr>
        <w:t>Messiah was already present</w:t>
      </w:r>
      <w:r>
        <w:rPr>
          <w:b w:val="0"/>
          <w:i w:val="0"/>
        </w:rPr>
        <w:t xml:space="preserve"> — Christ, read as </w:t>
      </w:r>
      <w:r>
        <w:rPr>
          <w:b/>
          <w:i w:val="0"/>
        </w:rPr>
        <w:t>King Solomon</w:t>
      </w:r>
      <w:r>
        <w:rPr>
          <w:b w:val="0"/>
          <w:i w:val="0"/>
        </w:rPr>
        <w:t xml:space="preserve"> the </w:t>
      </w:r>
      <w:hyperlink r:id="rId465">
        <w:r>
          <w:rPr>
            <w:b w:val="0"/>
            <w:i w:val="0"/>
            <w:color w:val="B8860B"/>
          </w:rPr>
          <w:t>Sun King</w:t>
        </w:r>
      </w:hyperlink>
      <w:r>
        <w:rPr>
          <w:b w:val="0"/>
          <w:i w:val="0"/>
        </w:rPr>
        <w:t xml:space="preserve"> — not a deferred redeemer in the modern denominational sense.</w:t>
      </w:r>
    </w:p>
    <w:p>
      <w:pPr>
        <w:pStyle w:val="Heading3"/>
        <w:keepNext/>
        <w:keepLines/>
      </w:pPr>
      <w:r>
        <w:t>Simultaneous Annihilation</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7"/>
        <w:gridCol w:w="1442"/>
        <w:gridCol w:w="2970"/>
        <w:gridCol w:w="1103"/>
      </w:tblGrid>
      <w:tr>
        <w:tc>
          <w:tcPr>
            <w:tcW w:type="dxa" w:w="857"/>
            <w:shd w:val="clear" w:color="auto" w:fill="F0F0F0"/>
          </w:tcPr>
          <w:p>
            <w:pPr>
              <w:spacing w:before="20" w:after="20"/>
              <w:jc w:val="center"/>
            </w:pPr>
            <w:r>
              <w:rPr>
                <w:rFonts w:ascii="Libre Franklin" w:hAnsi="Libre Franklin"/>
                <w:b/>
                <w:sz w:val="18"/>
              </w:rPr>
              <w:t>Group</w:t>
            </w:r>
          </w:p>
        </w:tc>
        <w:tc>
          <w:tcPr>
            <w:tcW w:type="dxa" w:w="1442"/>
            <w:shd w:val="clear" w:color="auto" w:fill="F0F0F0"/>
          </w:tcPr>
          <w:p>
            <w:pPr>
              <w:spacing w:before="20" w:after="20"/>
              <w:jc w:val="center"/>
            </w:pPr>
            <w:r>
              <w:rPr>
                <w:rFonts w:ascii="Libre Franklin" w:hAnsi="Libre Franklin"/>
                <w:b/>
                <w:sz w:val="18"/>
              </w:rPr>
              <w:t>Region</w:t>
            </w:r>
          </w:p>
        </w:tc>
        <w:tc>
          <w:tcPr>
            <w:tcW w:type="dxa" w:w="2970"/>
            <w:shd w:val="clear" w:color="auto" w:fill="F0F0F0"/>
          </w:tcPr>
          <w:p>
            <w:pPr>
              <w:spacing w:before="20" w:after="20"/>
              <w:jc w:val="center"/>
            </w:pPr>
            <w:r>
              <w:rPr>
                <w:rFonts w:ascii="Libre Franklin" w:hAnsi="Libre Franklin"/>
                <w:b/>
                <w:sz w:val="18"/>
              </w:rPr>
              <w:t>Destroyed by</w:t>
            </w:r>
          </w:p>
        </w:tc>
        <w:tc>
          <w:tcPr>
            <w:tcW w:type="dxa" w:w="1103"/>
            <w:shd w:val="clear" w:color="auto" w:fill="F0F0F0"/>
          </w:tcPr>
          <w:p>
            <w:pPr>
              <w:spacing w:before="20" w:after="20"/>
              <w:jc w:val="center"/>
            </w:pPr>
            <w:r>
              <w:rPr>
                <w:rFonts w:ascii="Libre Franklin" w:hAnsi="Libre Franklin"/>
                <w:b/>
                <w:sz w:val="18"/>
              </w:rPr>
              <w:t>Period</w:t>
            </w:r>
          </w:p>
        </w:tc>
      </w:tr>
      <w:tr>
        <w:tc>
          <w:tcPr>
            <w:tcW w:type="dxa" w:w="857"/>
          </w:tcPr>
          <w:p>
            <w:pPr>
              <w:spacing w:before="20" w:after="20"/>
            </w:pPr>
            <w:r>
              <w:rPr>
                <w:b w:val="0"/>
                <w:i w:val="0"/>
                <w:sz w:val="18"/>
              </w:rPr>
            </w:r>
            <w:r>
              <w:rPr>
                <w:b/>
                <w:i w:val="0"/>
                <w:sz w:val="18"/>
              </w:rPr>
              <w:t>Cathars</w:t>
            </w:r>
            <w:r>
              <w:rPr>
                <w:b w:val="0"/>
                <w:i w:val="0"/>
                <w:sz w:val="18"/>
              </w:rPr>
            </w:r>
          </w:p>
        </w:tc>
        <w:tc>
          <w:tcPr>
            <w:tcW w:type="dxa" w:w="1442"/>
          </w:tcPr>
          <w:p>
            <w:pPr>
              <w:spacing w:before="20" w:after="20"/>
            </w:pPr>
            <w:r>
              <w:rPr>
                <w:b w:val="0"/>
                <w:i w:val="0"/>
                <w:sz w:val="18"/>
              </w:rPr>
              <w:t>Southern France</w:t>
            </w:r>
          </w:p>
        </w:tc>
        <w:tc>
          <w:tcPr>
            <w:tcW w:type="dxa" w:w="2970"/>
          </w:tcPr>
          <w:p>
            <w:pPr>
              <w:spacing w:before="20" w:after="20"/>
            </w:pPr>
            <w:r>
              <w:rPr>
                <w:b w:val="0"/>
                <w:i w:val="0"/>
                <w:sz w:val="18"/>
              </w:rPr>
              <w:t>Albigensian Crusade → Inquisition</w:t>
            </w:r>
          </w:p>
        </w:tc>
        <w:tc>
          <w:tcPr>
            <w:tcW w:type="dxa" w:w="1103"/>
          </w:tcPr>
          <w:p>
            <w:pPr>
              <w:spacing w:before="20" w:after="20"/>
            </w:pPr>
            <w:r>
              <w:rPr>
                <w:b w:val="0"/>
                <w:i w:val="0"/>
                <w:sz w:val="18"/>
              </w:rPr>
              <w:t>XIII–XVII cc.</w:t>
            </w:r>
          </w:p>
        </w:tc>
      </w:tr>
      <w:tr>
        <w:tc>
          <w:tcPr>
            <w:tcW w:type="dxa" w:w="857"/>
          </w:tcPr>
          <w:p>
            <w:pPr>
              <w:spacing w:before="20" w:after="20"/>
            </w:pPr>
            <w:r>
              <w:rPr>
                <w:b w:val="0"/>
                <w:i w:val="0"/>
                <w:sz w:val="18"/>
              </w:rPr>
            </w:r>
            <w:r>
              <w:rPr>
                <w:b/>
                <w:i w:val="0"/>
                <w:sz w:val="18"/>
              </w:rPr>
              <w:t>Khazars</w:t>
            </w:r>
            <w:r>
              <w:rPr>
                <w:b w:val="0"/>
                <w:i w:val="0"/>
                <w:sz w:val="18"/>
              </w:rPr>
            </w:r>
          </w:p>
        </w:tc>
        <w:tc>
          <w:tcPr>
            <w:tcW w:type="dxa" w:w="1442"/>
          </w:tcPr>
          <w:p>
            <w:pPr>
              <w:spacing w:before="20" w:after="20"/>
            </w:pPr>
            <w:r>
              <w:rPr>
                <w:b w:val="0"/>
                <w:i w:val="0"/>
                <w:sz w:val="18"/>
              </w:rPr>
              <w:t>Volga (Kazan)</w:t>
            </w:r>
          </w:p>
        </w:tc>
        <w:tc>
          <w:tcPr>
            <w:tcW w:type="dxa" w:w="2970"/>
          </w:tcPr>
          <w:p>
            <w:pPr>
              <w:spacing w:before="20" w:after="20"/>
            </w:pPr>
            <w:r>
              <w:rPr>
                <w:b w:val="0"/>
                <w:i w:val="0"/>
                <w:sz w:val="18"/>
              </w:rPr>
              <w:t>Ivan the Terrible's siege</w:t>
            </w:r>
          </w:p>
        </w:tc>
        <w:tc>
          <w:tcPr>
            <w:tcW w:type="dxa" w:w="1103"/>
          </w:tcPr>
          <w:p>
            <w:pPr>
              <w:spacing w:before="20" w:after="20"/>
            </w:pPr>
            <w:r>
              <w:rPr>
                <w:b w:val="0"/>
                <w:i w:val="0"/>
                <w:sz w:val="18"/>
              </w:rPr>
              <w:t>1552 CE</w:t>
            </w:r>
          </w:p>
        </w:tc>
      </w:tr>
    </w:tbl>
    <w:p/>
    <w:p>
      <w:r>
        <w:rPr>
          <w:b w:val="0"/>
          <w:i w:val="0"/>
        </w:rPr>
        <w:t xml:space="preserve">Both eliminated in the same century, both charged with religious deviance, both preserving elements incompatible with the new denominational order. The Cathars were </w:t>
      </w:r>
      <w:hyperlink r:id="rId423">
        <w:r>
          <w:rPr>
            <w:b w:val="0"/>
            <w:i w:val="0"/>
            <w:color w:val="B8860B"/>
          </w:rPr>
          <w:t>suppressed by the Inquisition</w:t>
        </w:r>
      </w:hyperlink>
      <w:r>
        <w:rPr>
          <w:b w:val="0"/>
          <w:i w:val="0"/>
        </w:rPr>
        <w:t xml:space="preserve"> and </w:t>
      </w:r>
      <w:hyperlink r:id="rId424">
        <w:r>
          <w:rPr>
            <w:b w:val="0"/>
            <w:i w:val="0"/>
            <w:color w:val="B8860B"/>
          </w:rPr>
          <w:t>annihilated</w:t>
        </w:r>
      </w:hyperlink>
      <w:r>
        <w:rPr>
          <w:b w:val="0"/>
          <w:i w:val="0"/>
        </w:rPr>
        <w:t xml:space="preserve">. The Khazars were </w:t>
      </w:r>
      <w:hyperlink r:id="rId381">
        <w:r>
          <w:rPr>
            <w:b w:val="0"/>
            <w:i w:val="0"/>
            <w:color w:val="B8860B"/>
          </w:rPr>
          <w:t>crushed at Kazan</w:t>
        </w:r>
      </w:hyperlink>
      <w:r>
        <w:rPr>
          <w:b w:val="0"/>
          <w:i w:val="0"/>
        </w:rPr>
        <w:t>.</w:t>
      </w:r>
    </w:p>
    <w:p>
      <w:r>
        <w:rPr>
          <w:b w:val="0"/>
          <w:i w:val="0"/>
        </w:rPr>
        <w:t xml:space="preserve">Their memory survives in Eastern religions venerating Katya as </w:t>
      </w:r>
      <w:r>
        <w:rPr>
          <w:b/>
          <w:i w:val="0"/>
        </w:rPr>
        <w:t>Mary Magdalene</w:t>
      </w:r>
      <w:r>
        <w:rPr>
          <w:b w:val="0"/>
          <w:i w:val="0"/>
        </w:rPr>
        <w:t>, in Gnostic traditions encoding dual-principle cosmology, and in the words themselves — Cathar, Catholic, cauterize, catharsis — echoing the Katherine root burned from history.</w:t>
      </w:r>
    </w:p>
    <w:p>
      <w:pPr>
        <w:pStyle w:val="Heading3"/>
        <w:keepNext/>
        <w:keepLines/>
      </w:pPr>
      <w:r>
        <w:t>From Reversed Inquisition to Reverse Crusades</w:t>
      </w:r>
    </w:p>
    <w:p>
      <w:r>
        <w:rPr>
          <w:b w:val="0"/>
          <w:i w:val="0"/>
        </w:rPr>
        <w:t xml:space="preserve">The </w:t>
      </w:r>
      <w:hyperlink r:id="rId458">
        <w:r>
          <w:rPr>
            <w:b/>
            <w:i w:val="0"/>
            <w:color w:val="B8860B"/>
          </w:rPr>
          <w:t>Reversed Inquisition</w:t>
        </w:r>
      </w:hyperlink>
      <w:r>
        <w:rPr>
          <w:b w:val="0"/>
          <w:i w:val="0"/>
        </w:rPr>
        <w:t xml:space="preserve"> — the same machinery once used for imperial sanitation turned against Cathars, Joan of Arc, Gilles de Rais, and old-Empire loyalists — did not exhaust the campaign. It </w:t>
      </w:r>
      <w:r>
        <w:rPr>
          <w:b/>
          <w:i w:val="0"/>
        </w:rPr>
        <w:t>cleared the doctrinal board</w:t>
      </w:r>
      <w:r>
        <w:rPr>
          <w:b w:val="0"/>
          <w:i w:val="0"/>
        </w:rPr>
        <w:t xml:space="preserve"> inside Western and Horde narrative space so that later coalitions could treat </w:t>
      </w:r>
      <w:r>
        <w:rPr>
          <w:b/>
          <w:i w:val="0"/>
        </w:rPr>
        <w:t>Russia</w:t>
      </w:r>
      <w:r>
        <w:rPr>
          <w:b w:val="0"/>
          <w:i w:val="0"/>
        </w:rPr>
        <w:t xml:space="preserve"> as the last reservoir of Horde legitimacy. What followed reads as a </w:t>
      </w:r>
      <w:r>
        <w:rPr>
          <w:b/>
          <w:i w:val="0"/>
        </w:rPr>
        <w:t>single long war of position</w:t>
      </w:r>
      <w:r>
        <w:rPr>
          <w:b w:val="0"/>
          <w:i w:val="0"/>
        </w:rPr>
        <w:t xml:space="preserve"> against that reservoir, punctuated by pan-European invasions and proxy phases: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2"/>
        <w:gridCol w:w="1003"/>
        <w:gridCol w:w="4568"/>
      </w:tblGrid>
      <w:tr>
        <w:tc>
          <w:tcPr>
            <w:tcW w:type="dxa" w:w="802"/>
            <w:shd w:val="clear" w:color="auto" w:fill="F0F0F0"/>
          </w:tcPr>
          <w:p>
            <w:pPr>
              <w:spacing w:before="20" w:after="20"/>
              <w:jc w:val="center"/>
            </w:pPr>
            <w:r>
              <w:rPr>
                <w:rFonts w:ascii="Libre Franklin" w:hAnsi="Libre Franklin"/>
                <w:b/>
                <w:sz w:val="18"/>
              </w:rPr>
              <w:t>Phase</w:t>
            </w:r>
          </w:p>
        </w:tc>
        <w:tc>
          <w:tcPr>
            <w:tcW w:type="dxa" w:w="1003"/>
            <w:shd w:val="clear" w:color="auto" w:fill="F0F0F0"/>
          </w:tcPr>
          <w:p>
            <w:pPr>
              <w:spacing w:before="20" w:after="20"/>
              <w:jc w:val="center"/>
            </w:pPr>
            <w:r>
              <w:rPr>
                <w:rFonts w:ascii="Libre Franklin" w:hAnsi="Libre Franklin"/>
                <w:b/>
                <w:sz w:val="18"/>
              </w:rPr>
              <w:t>Conventional label</w:t>
            </w:r>
          </w:p>
        </w:tc>
        <w:tc>
          <w:tcPr>
            <w:tcW w:type="dxa" w:w="4568"/>
            <w:shd w:val="clear" w:color="auto" w:fill="F0F0F0"/>
          </w:tcPr>
          <w:p>
            <w:pPr>
              <w:spacing w:before="20" w:after="20"/>
              <w:jc w:val="center"/>
            </w:pPr>
            <w:r>
              <w:rPr>
                <w:rFonts w:ascii="Libre Franklin" w:hAnsi="Libre Franklin"/>
                <w:b/>
                <w:sz w:val="18"/>
              </w:rPr>
              <w:t>This chronology</w:t>
            </w:r>
          </w:p>
        </w:tc>
      </w:tr>
      <w:tr>
        <w:tc>
          <w:tcPr>
            <w:tcW w:type="dxa" w:w="802"/>
          </w:tcPr>
          <w:p>
            <w:pPr>
              <w:spacing w:before="20" w:after="20"/>
            </w:pPr>
            <w:r>
              <w:rPr>
                <w:b w:val="0"/>
                <w:i w:val="0"/>
                <w:sz w:val="18"/>
              </w:rPr>
            </w:r>
            <w:r>
              <w:rPr>
                <w:b/>
                <w:i w:val="0"/>
                <w:sz w:val="18"/>
              </w:rPr>
              <w:t>1812</w:t>
            </w:r>
            <w:r>
              <w:rPr>
                <w:b w:val="0"/>
                <w:i w:val="0"/>
                <w:sz w:val="18"/>
              </w:rPr>
            </w:r>
          </w:p>
        </w:tc>
        <w:tc>
          <w:tcPr>
            <w:tcW w:type="dxa" w:w="1003"/>
          </w:tcPr>
          <w:p>
            <w:pPr>
              <w:spacing w:before="20" w:after="20"/>
            </w:pPr>
            <w:r>
              <w:rPr>
                <w:b w:val="0"/>
                <w:i w:val="0"/>
                <w:sz w:val="18"/>
              </w:rPr>
              <w:t>Napoleonic invasion</w:t>
            </w:r>
          </w:p>
        </w:tc>
        <w:tc>
          <w:tcPr>
            <w:tcW w:type="dxa" w:w="4568"/>
          </w:tcPr>
          <w:p>
            <w:pPr>
              <w:spacing w:before="20" w:after="20"/>
            </w:pPr>
            <w:hyperlink r:id="rId466">
              <w:r>
                <w:rPr>
                  <w:b w:val="0"/>
                  <w:i w:val="0"/>
                  <w:color w:val="B8860B"/>
                  <w:sz w:val="18"/>
                </w:rPr>
                <w:t>Reverse Crusade I</w:t>
              </w:r>
            </w:hyperlink>
            <w:r>
              <w:rPr>
                <w:b w:val="0"/>
                <w:i w:val="0"/>
                <w:sz w:val="18"/>
              </w:rPr>
              <w:t xml:space="preserve"> — first full </w:t>
            </w:r>
            <w:r>
              <w:rPr>
                <w:b/>
                <w:i w:val="0"/>
                <w:sz w:val="18"/>
              </w:rPr>
              <w:t>pan-European march into Russia</w:t>
            </w:r>
            <w:r>
              <w:rPr>
                <w:b w:val="0"/>
                <w:i w:val="0"/>
                <w:sz w:val="18"/>
              </w:rPr>
              <w:t xml:space="preserve"> (sometimes treated as </w:t>
            </w:r>
            <w:r>
              <w:rPr>
                <w:b/>
                <w:i w:val="0"/>
                <w:sz w:val="18"/>
              </w:rPr>
              <w:t>WWZero</w:t>
            </w:r>
            <w:r>
              <w:rPr>
                <w:b w:val="0"/>
                <w:i w:val="0"/>
                <w:sz w:val="18"/>
              </w:rPr>
              <w:t xml:space="preserve"> in this framework); </w:t>
            </w:r>
            <w:hyperlink r:id="rId329">
              <w:r>
                <w:rPr>
                  <w:b w:val="0"/>
                  <w:i w:val="0"/>
                  <w:color w:val="B8860B"/>
                  <w:sz w:val="18"/>
                </w:rPr>
                <w:t>extended 1812 evidence</w:t>
              </w:r>
            </w:hyperlink>
          </w:p>
        </w:tc>
      </w:tr>
      <w:tr>
        <w:tc>
          <w:tcPr>
            <w:tcW w:type="dxa" w:w="802"/>
          </w:tcPr>
          <w:p>
            <w:pPr>
              <w:spacing w:before="20" w:after="20"/>
            </w:pPr>
            <w:r>
              <w:rPr>
                <w:b w:val="0"/>
                <w:i w:val="0"/>
                <w:sz w:val="18"/>
              </w:rPr>
            </w:r>
            <w:r>
              <w:rPr>
                <w:b/>
                <w:i w:val="0"/>
                <w:sz w:val="18"/>
              </w:rPr>
              <w:t>1914–1918</w:t>
            </w:r>
            <w:r>
              <w:rPr>
                <w:b w:val="0"/>
                <w:i w:val="0"/>
                <w:sz w:val="18"/>
              </w:rPr>
            </w:r>
          </w:p>
        </w:tc>
        <w:tc>
          <w:tcPr>
            <w:tcW w:type="dxa" w:w="1003"/>
          </w:tcPr>
          <w:p>
            <w:pPr>
              <w:spacing w:before="20" w:after="20"/>
            </w:pPr>
            <w:r>
              <w:rPr>
                <w:b w:val="0"/>
                <w:i w:val="0"/>
                <w:sz w:val="18"/>
              </w:rPr>
              <w:t>"World War I"</w:t>
            </w:r>
          </w:p>
        </w:tc>
        <w:tc>
          <w:tcPr>
            <w:tcW w:type="dxa" w:w="4568"/>
          </w:tcPr>
          <w:p>
            <w:pPr>
              <w:spacing w:before="20" w:after="20"/>
            </w:pPr>
            <w:hyperlink r:id="rId467">
              <w:r>
                <w:rPr>
                  <w:b w:val="0"/>
                  <w:i w:val="0"/>
                  <w:color w:val="B8860B"/>
                  <w:sz w:val="18"/>
                </w:rPr>
                <w:t>Reverse Crusade II</w:t>
              </w:r>
            </w:hyperlink>
            <w:r>
              <w:rPr>
                <w:b w:val="0"/>
                <w:i w:val="0"/>
                <w:sz w:val="18"/>
              </w:rPr>
              <w:t xml:space="preserve"> — alliance architecture and Eastern Front collapse enabling revolution</w:t>
            </w:r>
          </w:p>
        </w:tc>
      </w:tr>
      <w:tr>
        <w:tc>
          <w:tcPr>
            <w:tcW w:type="dxa" w:w="802"/>
          </w:tcPr>
          <w:p>
            <w:pPr>
              <w:spacing w:before="20" w:after="20"/>
            </w:pPr>
            <w:r>
              <w:rPr>
                <w:b w:val="0"/>
                <w:i w:val="0"/>
                <w:sz w:val="18"/>
              </w:rPr>
            </w:r>
            <w:r>
              <w:rPr>
                <w:b/>
                <w:i w:val="0"/>
                <w:sz w:val="18"/>
              </w:rPr>
              <w:t>1941–1945</w:t>
            </w:r>
            <w:r>
              <w:rPr>
                <w:b w:val="0"/>
                <w:i w:val="0"/>
                <w:sz w:val="18"/>
              </w:rPr>
            </w:r>
          </w:p>
        </w:tc>
        <w:tc>
          <w:tcPr>
            <w:tcW w:type="dxa" w:w="1003"/>
          </w:tcPr>
          <w:p>
            <w:pPr>
              <w:spacing w:before="20" w:after="20"/>
            </w:pPr>
            <w:r>
              <w:rPr>
                <w:b w:val="0"/>
                <w:i w:val="0"/>
                <w:sz w:val="18"/>
              </w:rPr>
              <w:t>"World War II"</w:t>
            </w:r>
          </w:p>
        </w:tc>
        <w:tc>
          <w:tcPr>
            <w:tcW w:type="dxa" w:w="4568"/>
          </w:tcPr>
          <w:p>
            <w:pPr>
              <w:spacing w:before="20" w:after="20"/>
            </w:pPr>
            <w:hyperlink r:id="rId468">
              <w:r>
                <w:rPr>
                  <w:b w:val="0"/>
                  <w:i w:val="0"/>
                  <w:color w:val="B8860B"/>
                  <w:sz w:val="18"/>
                </w:rPr>
                <w:t>Reverse Crusade III</w:t>
              </w:r>
            </w:hyperlink>
            <w:r>
              <w:rPr>
                <w:b w:val="0"/>
                <w:i w:val="0"/>
                <w:sz w:val="18"/>
              </w:rPr>
              <w:t xml:space="preserve"> — direct repetition of the 1812 pattern</w:t>
            </w:r>
          </w:p>
        </w:tc>
      </w:tr>
      <w:tr>
        <w:tc>
          <w:tcPr>
            <w:tcW w:type="dxa" w:w="802"/>
          </w:tcPr>
          <w:p>
            <w:pPr>
              <w:spacing w:before="20" w:after="20"/>
            </w:pPr>
            <w:r>
              <w:rPr>
                <w:b w:val="0"/>
                <w:i w:val="0"/>
                <w:sz w:val="18"/>
              </w:rPr>
            </w:r>
            <w:r>
              <w:rPr>
                <w:b/>
                <w:i w:val="0"/>
                <w:sz w:val="18"/>
              </w:rPr>
              <w:t>2014–</w:t>
            </w:r>
            <w:r>
              <w:rPr>
                <w:b w:val="0"/>
                <w:i w:val="0"/>
                <w:sz w:val="18"/>
              </w:rPr>
            </w:r>
          </w:p>
        </w:tc>
        <w:tc>
          <w:tcPr>
            <w:tcW w:type="dxa" w:w="1003"/>
          </w:tcPr>
          <w:p>
            <w:pPr>
              <w:spacing w:before="20" w:after="20"/>
            </w:pPr>
            <w:r>
              <w:rPr>
                <w:b w:val="0"/>
                <w:i w:val="0"/>
                <w:sz w:val="18"/>
              </w:rPr>
              <w:t>NATO expansion / Ukraine proxy</w:t>
            </w:r>
          </w:p>
        </w:tc>
        <w:tc>
          <w:tcPr>
            <w:tcW w:type="dxa" w:w="4568"/>
          </w:tcPr>
          <w:p>
            <w:pPr>
              <w:spacing w:before="20" w:after="20"/>
            </w:pPr>
            <w:hyperlink r:id="rId469">
              <w:r>
                <w:rPr>
                  <w:b w:val="0"/>
                  <w:i w:val="0"/>
                  <w:color w:val="B8860B"/>
                  <w:sz w:val="18"/>
                </w:rPr>
                <w:t>Reverse Crusade IV</w:t>
              </w:r>
            </w:hyperlink>
            <w:r>
              <w:rPr>
                <w:b w:val="0"/>
                <w:i w:val="0"/>
                <w:sz w:val="18"/>
              </w:rPr>
              <w:t xml:space="preserve"> — </w:t>
            </w:r>
            <w:r>
              <w:rPr>
                <w:b/>
                <w:i w:val="0"/>
                <w:sz w:val="18"/>
              </w:rPr>
              <w:t>WW3</w:t>
            </w:r>
            <w:r>
              <w:rPr>
                <w:b w:val="0"/>
                <w:i w:val="0"/>
                <w:sz w:val="18"/>
              </w:rPr>
              <w:t xml:space="preserve"> architecture (financial and proxy; the blueprint hybridizes WW1 trigger logic with WW2 figurehead disposal)</w:t>
            </w:r>
          </w:p>
        </w:tc>
      </w:tr>
    </w:tbl>
    <w:p/>
    <w:p>
      <w:r>
        <w:rPr>
          <w:b w:val="0"/>
          <w:i w:val="0"/>
        </w:rPr>
        <w:t xml:space="preserve">The overview table and narrative thread appear in </w:t>
      </w:r>
      <w:hyperlink r:id="rId470">
        <w:r>
          <w:rPr>
            <w:b w:val="0"/>
            <w:i w:val="0"/>
            <w:color w:val="B8860B"/>
          </w:rPr>
          <w:t>20th Century: The Reverse Crusades Continue</w:t>
        </w:r>
      </w:hyperlink>
      <w:r>
        <w:rPr>
          <w:b w:val="0"/>
          <w:i w:val="0"/>
        </w:rPr>
        <w:t xml:space="preserve">. The intellectual line from </w:t>
      </w:r>
      <w:r>
        <w:rPr>
          <w:b/>
          <w:i w:val="0"/>
        </w:rPr>
        <w:t>burning Cathars and storming Kazan</w:t>
      </w:r>
      <w:r>
        <w:rPr>
          <w:b w:val="0"/>
          <w:i w:val="0"/>
        </w:rPr>
        <w:t xml:space="preserve"> to </w:t>
      </w:r>
      <w:r>
        <w:rPr>
          <w:b/>
          <w:i w:val="0"/>
        </w:rPr>
        <w:t>coalitions aimed at the Horde successor state</w:t>
      </w:r>
      <w:r>
        <w:rPr>
          <w:b w:val="0"/>
          <w:i w:val="0"/>
        </w:rPr>
        <w:t xml:space="preserve"> is one continuous pressure: first </w:t>
      </w:r>
      <w:r>
        <w:rPr>
          <w:b/>
          <w:i w:val="0"/>
        </w:rPr>
        <w:t>erase</w:t>
      </w:r>
      <w:r>
        <w:rPr>
          <w:b w:val="0"/>
          <w:i w:val="0"/>
        </w:rPr>
        <w:t xml:space="preserve"> royal Gnostic Christianity at the edges, then </w:t>
      </w:r>
      <w:r>
        <w:rPr>
          <w:b/>
          <w:i w:val="0"/>
        </w:rPr>
        <w:t>isolate and break</w:t>
      </w:r>
      <w:r>
        <w:rPr>
          <w:b w:val="0"/>
          <w:i w:val="0"/>
        </w:rPr>
        <w:t xml:space="preserve"> its surviving imperial core.</w:t>
      </w:r>
    </w:p>
    <w:p>
      <w:pPr>
        <w:pBdr>
          <w:bottom w:val="single" w:sz="6" w:space="1" w:color="CCCCCC"/>
        </w:pBdr>
      </w:pPr>
    </w:p>
    <w:p>
      <w:r>
        <w:rPr>
          <w:b w:val="0"/>
          <w:i/>
        </w:rPr>
        <w:t xml:space="preserve">Sources: Fomenko &amp; Nosovskiy, </w:t>
      </w:r>
      <w:hyperlink r:id="rId380">
        <w:r>
          <w:rPr>
            <w:b w:val="0"/>
            <w:i/>
            <w:color w:val="B8860B"/>
          </w:rPr>
          <w:t>Ch. 6 §1–3</w:t>
        </w:r>
      </w:hyperlink>
      <w:r>
        <w:rPr>
          <w:b w:val="0"/>
          <w:i/>
        </w:rPr>
        <w:t xml:space="preserve">, </w:t>
      </w:r>
      <w:hyperlink r:id="rId353">
        <w:r>
          <w:rPr>
            <w:b w:val="0"/>
            <w:i/>
            <w:color w:val="B8860B"/>
          </w:rPr>
          <w:t>Ch. 7 §8–12</w:t>
        </w:r>
      </w:hyperlink>
      <w:r>
        <w:rPr>
          <w:b w:val="0"/>
          <w:i/>
        </w:rPr>
        <w:t xml:space="preserve">; Velikovsky, </w:t>
      </w:r>
      <w:hyperlink r:id="rId464">
        <w:r>
          <w:rPr>
            <w:b w:val="0"/>
            <w:i/>
            <w:color w:val="B8860B"/>
          </w:rPr>
          <w:t>Beyond the Mountains of Darkness</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52</w:t>
      </w:r>
    </w:p>
    <w:p>
      <w:pPr>
        <w:pStyle w:val="Heading2"/>
        <w:keepNext/>
        <w:keepLines/>
      </w:pPr>
      <w:r>
        <w:rPr>
          <w:b/>
        </w:rPr>
        <w:t>The Oprichnina</w:t>
      </w:r>
    </w:p>
    <w:p>
      <w:pPr>
        <w:pStyle w:val="Quote"/>
      </w:pPr>
      <w:r>
        <w:rPr>
          <w:b w:val="0"/>
          <w:i w:val="0"/>
          <w:sz w:val="19"/>
        </w:rPr>
      </w:r>
      <w:r>
        <w:rPr>
          <w:b/>
          <w:i w:val="0"/>
          <w:sz w:val="19"/>
        </w:rPr>
        <w:t>TL;DR:</w:t>
      </w:r>
      <w:r>
        <w:rPr>
          <w:b w:val="0"/>
          <w:i w:val="0"/>
          <w:sz w:val="19"/>
        </w:rPr>
        <w:t xml:space="preserve"> </w:t>
      </w:r>
      <w:r>
        <w:rPr>
          <w:b/>
          <w:i w:val="0"/>
          <w:sz w:val="19"/>
        </w:rPr>
        <w:t>Oprichnina</w:t>
      </w:r>
      <w:r>
        <w:rPr>
          <w:b w:val="0"/>
          <w:i w:val="0"/>
          <w:sz w:val="19"/>
        </w:rPr>
        <w:t xml:space="preserve"> is a </w:t>
      </w:r>
      <w:r>
        <w:rPr>
          <w:b/>
          <w:i w:val="0"/>
          <w:sz w:val="19"/>
        </w:rPr>
        <w:t>Zakharyin-Romanov</w:t>
      </w:r>
      <w:r>
        <w:rPr>
          <w:b w:val="0"/>
          <w:i w:val="0"/>
          <w:sz w:val="19"/>
        </w:rPr>
        <w:t xml:space="preserve"> coup while </w:t>
      </w:r>
      <w:r>
        <w:rPr>
          <w:b/>
          <w:i w:val="0"/>
          <w:sz w:val="19"/>
        </w:rPr>
        <w:t>Ivan</w:t>
      </w:r>
      <w:r>
        <w:rPr>
          <w:b w:val="0"/>
          <w:i w:val="0"/>
          <w:sz w:val="19"/>
        </w:rPr>
        <w:t xml:space="preserve"> fragments into </w:t>
      </w:r>
      <w:r>
        <w:rPr>
          <w:b/>
          <w:i w:val="0"/>
          <w:sz w:val="19"/>
        </w:rPr>
        <w:t>four</w:t>
      </w:r>
      <w:r>
        <w:rPr>
          <w:b w:val="0"/>
          <w:i w:val="0"/>
          <w:sz w:val="19"/>
        </w:rPr>
        <w:t xml:space="preserve"> czar-khans; parallel state </w:t>
      </w:r>
      <w:r>
        <w:rPr>
          <w:b/>
          <w:i w:val="0"/>
          <w:sz w:val="19"/>
        </w:rPr>
        <w:t>erases</w:t>
      </w:r>
      <w:r>
        <w:rPr>
          <w:b w:val="0"/>
          <w:i w:val="0"/>
          <w:sz w:val="19"/>
        </w:rPr>
        <w:t xml:space="preserve"> </w:t>
      </w:r>
      <w:r>
        <w:rPr>
          <w:b/>
          <w:i w:val="0"/>
          <w:sz w:val="19"/>
        </w:rPr>
        <w:t>Yaroslavl</w:t>
      </w:r>
      <w:r>
        <w:rPr>
          <w:b w:val="0"/>
          <w:i w:val="0"/>
          <w:sz w:val="19"/>
        </w:rPr>
        <w:t xml:space="preserve"> as </w:t>
      </w:r>
      <w:r>
        <w:rPr>
          <w:b/>
          <w:i w:val="0"/>
          <w:sz w:val="19"/>
        </w:rPr>
        <w:t>Novgorod</w:t>
      </w:r>
      <w:r>
        <w:rPr>
          <w:b w:val="0"/>
          <w:i w:val="0"/>
          <w:sz w:val="19"/>
        </w:rPr>
        <w:t xml:space="preserve">; </w:t>
      </w:r>
      <w:r>
        <w:rPr>
          <w:b/>
          <w:i w:val="0"/>
          <w:sz w:val="19"/>
        </w:rPr>
        <w:t>Esther/Judith</w:t>
      </w:r>
      <w:r>
        <w:rPr>
          <w:b w:val="0"/>
          <w:i w:val="0"/>
          <w:sz w:val="19"/>
        </w:rPr>
        <w:t xml:space="preserve"> encode the massacre; </w:t>
      </w:r>
      <w:r>
        <w:rPr>
          <w:b/>
          <w:i w:val="0"/>
          <w:sz w:val="19"/>
        </w:rPr>
        <w:t>1571</w:t>
      </w:r>
      <w:r>
        <w:rPr>
          <w:b w:val="0"/>
          <w:i w:val="0"/>
          <w:sz w:val="19"/>
        </w:rPr>
        <w:t xml:space="preserve"> Horde </w:t>
      </w:r>
      <w:r>
        <w:rPr>
          <w:b/>
          <w:i w:val="0"/>
          <w:sz w:val="19"/>
        </w:rPr>
        <w:t>burns Moscow</w:t>
      </w:r>
      <w:r>
        <w:rPr>
          <w:b w:val="0"/>
          <w:i w:val="0"/>
          <w:sz w:val="19"/>
        </w:rPr>
        <w:t xml:space="preserve">, </w:t>
      </w:r>
      <w:r>
        <w:rPr>
          <w:b/>
          <w:i w:val="0"/>
          <w:sz w:val="19"/>
        </w:rPr>
        <w:t>1572</w:t>
      </w:r>
      <w:r>
        <w:rPr>
          <w:b w:val="0"/>
          <w:i w:val="0"/>
          <w:sz w:val="19"/>
        </w:rPr>
        <w:t xml:space="preserve"> restores </w:t>
      </w:r>
      <w:r>
        <w:rPr>
          <w:b/>
          <w:i w:val="0"/>
          <w:sz w:val="19"/>
        </w:rPr>
        <w:t>Beckbulatovitch</w:t>
      </w:r>
      <w:r>
        <w:rPr>
          <w:b w:val="0"/>
          <w:i w:val="0"/>
          <w:sz w:val="19"/>
        </w:rPr>
        <w:t>—later merged into one “Terrible” tyrant.</w:t>
      </w:r>
    </w:p>
    <w:p>
      <w:r>
        <w:rPr>
          <w:b w:val="0"/>
          <w:i w:val="0"/>
        </w:rPr>
        <w:t xml:space="preserve">The </w:t>
      </w:r>
      <w:hyperlink r:id="rId471">
        <w:r>
          <w:rPr>
            <w:b w:val="0"/>
            <w:i w:val="0"/>
            <w:color w:val="B8860B"/>
          </w:rPr>
          <w:t>Oprichnina</w:t>
        </w:r>
      </w:hyperlink>
      <w:r>
        <w:rPr>
          <w:b w:val="0"/>
          <w:i w:val="0"/>
        </w:rPr>
        <w:t xml:space="preserve"> (1564–1572) is conventionally described as Ivan the Terrible's reign of terror against the boyar nobility. The New Chronology </w:t>
      </w:r>
      <w:hyperlink r:id="rId273">
        <w:r>
          <w:rPr>
            <w:b w:val="0"/>
            <w:i w:val="0"/>
            <w:color w:val="B8860B"/>
          </w:rPr>
          <w:t>inverts this</w:t>
        </w:r>
      </w:hyperlink>
      <w:r>
        <w:rPr>
          <w:b w:val="0"/>
          <w:i w:val="0"/>
        </w:rPr>
        <w:t xml:space="preserve">: the Oprichnina was a </w:t>
      </w:r>
      <w:r>
        <w:rPr>
          <w:b w:val="0"/>
          <w:i/>
        </w:rPr>
        <w:t>dynastic coup</w:t>
      </w:r>
      <w:r>
        <w:rPr>
          <w:b w:val="0"/>
          <w:i w:val="0"/>
        </w:rPr>
        <w:t xml:space="preserve"> staged by the Zakharyins-Romanovs — relatives of Ivan's first wife Anastasia — who seized government while the legitimate czar-khan was incapacitated, then used state apparatus to annihilate their Hordian rivals.</w:t>
      </w:r>
    </w:p>
    <w:p>
      <w:pPr>
        <w:pStyle w:val="Heading2"/>
        <w:keepNext/>
        <w:keepLines/>
      </w:pPr>
      <w:r>
        <w:t>The Four Ivans</w:t>
      </w:r>
    </w:p>
    <w:p>
      <w:r>
        <w:rPr>
          <w:b w:val="0"/>
          <w:i w:val="0"/>
        </w:rPr>
      </w:r>
      <w:r>
        <w:rPr>
          <w:b/>
          <w:i w:val="0"/>
        </w:rPr>
        <w:t>"Ivan the Terrible" is not one man</w:t>
      </w:r>
      <w:r>
        <w:rPr>
          <w:b w:val="0"/>
          <w:i w:val="0"/>
        </w:rPr>
        <w:t xml:space="preserve"> but a composite of four czar-khans: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405"/>
        <w:gridCol w:w="855"/>
        <w:gridCol w:w="4112"/>
      </w:tblGrid>
      <w:tr>
        <w:tc>
          <w:tcPr>
            <w:tcW w:type="dxa" w:w="1405"/>
            <w:shd w:val="clear" w:color="auto" w:fill="F0F0F0"/>
          </w:tcPr>
          <w:p>
            <w:pPr>
              <w:spacing w:before="20" w:after="20"/>
              <w:jc w:val="center"/>
            </w:pPr>
            <w:r>
              <w:rPr>
                <w:rFonts w:ascii="Libre Franklin" w:hAnsi="Libre Franklin"/>
                <w:b/>
                <w:sz w:val="18"/>
              </w:rPr>
              <w:t>Czar</w:t>
            </w:r>
          </w:p>
        </w:tc>
        <w:tc>
          <w:tcPr>
            <w:tcW w:type="dxa" w:w="855"/>
            <w:shd w:val="clear" w:color="auto" w:fill="F0F0F0"/>
          </w:tcPr>
          <w:p>
            <w:pPr>
              <w:spacing w:before="20" w:after="20"/>
              <w:jc w:val="center"/>
            </w:pPr>
            <w:r>
              <w:rPr>
                <w:rFonts w:ascii="Libre Franklin" w:hAnsi="Libre Franklin"/>
                <w:b/>
                <w:sz w:val="18"/>
              </w:rPr>
              <w:t>Reign (NC)</w:t>
            </w:r>
          </w:p>
        </w:tc>
        <w:tc>
          <w:tcPr>
            <w:tcW w:type="dxa" w:w="4112"/>
            <w:shd w:val="clear" w:color="auto" w:fill="F0F0F0"/>
          </w:tcPr>
          <w:p>
            <w:pPr>
              <w:spacing w:before="20" w:after="20"/>
              <w:jc w:val="center"/>
            </w:pPr>
            <w:r>
              <w:rPr>
                <w:rFonts w:ascii="Libre Franklin" w:hAnsi="Libre Franklin"/>
                <w:b/>
                <w:sz w:val="18"/>
              </w:rPr>
              <w:t>Key Fact</w:t>
            </w:r>
          </w:p>
        </w:tc>
      </w:tr>
      <w:tr>
        <w:tc>
          <w:tcPr>
            <w:tcW w:type="dxa" w:w="1405"/>
          </w:tcPr>
          <w:p>
            <w:pPr>
              <w:spacing w:before="20" w:after="20"/>
            </w:pPr>
            <w:r>
              <w:rPr>
                <w:b w:val="0"/>
                <w:i w:val="0"/>
                <w:sz w:val="18"/>
              </w:rPr>
            </w:r>
            <w:r>
              <w:rPr>
                <w:b/>
                <w:i w:val="0"/>
                <w:sz w:val="18"/>
              </w:rPr>
              <w:t>Ivan IV Vasilyevich</w:t>
            </w:r>
            <w:r>
              <w:rPr>
                <w:b w:val="0"/>
                <w:i w:val="0"/>
                <w:sz w:val="18"/>
              </w:rPr>
            </w:r>
          </w:p>
        </w:tc>
        <w:tc>
          <w:tcPr>
            <w:tcW w:type="dxa" w:w="855"/>
          </w:tcPr>
          <w:p>
            <w:pPr>
              <w:spacing w:before="20" w:after="20"/>
            </w:pPr>
            <w:r>
              <w:rPr>
                <w:b w:val="0"/>
                <w:i w:val="0"/>
                <w:sz w:val="18"/>
              </w:rPr>
              <w:t>1547–1553</w:t>
            </w:r>
          </w:p>
        </w:tc>
        <w:tc>
          <w:tcPr>
            <w:tcW w:type="dxa" w:w="4112"/>
          </w:tcPr>
          <w:p>
            <w:pPr>
              <w:spacing w:before="20" w:after="20"/>
            </w:pPr>
            <w:r>
              <w:rPr>
                <w:b w:val="0"/>
                <w:i w:val="0"/>
                <w:sz w:val="18"/>
              </w:rPr>
              <w:t>Conquered Kazan 1552; fell ill 1553, became Vasiliy the Blessed</w:t>
            </w:r>
          </w:p>
        </w:tc>
      </w:tr>
      <w:tr>
        <w:tc>
          <w:tcPr>
            <w:tcW w:type="dxa" w:w="1405"/>
          </w:tcPr>
          <w:p>
            <w:pPr>
              <w:spacing w:before="20" w:after="20"/>
            </w:pPr>
            <w:r>
              <w:rPr>
                <w:b w:val="0"/>
                <w:i w:val="0"/>
                <w:sz w:val="18"/>
              </w:rPr>
            </w:r>
            <w:r>
              <w:rPr>
                <w:b/>
                <w:i w:val="0"/>
                <w:sz w:val="18"/>
              </w:rPr>
              <w:t>Dmitry Ivanovich</w:t>
            </w:r>
            <w:r>
              <w:rPr>
                <w:b w:val="0"/>
                <w:i w:val="0"/>
                <w:sz w:val="18"/>
              </w:rPr>
            </w:r>
          </w:p>
        </w:tc>
        <w:tc>
          <w:tcPr>
            <w:tcW w:type="dxa" w:w="855"/>
          </w:tcPr>
          <w:p>
            <w:pPr>
              <w:spacing w:before="20" w:after="20"/>
            </w:pPr>
            <w:r>
              <w:rPr>
                <w:b w:val="0"/>
                <w:i w:val="0"/>
                <w:sz w:val="18"/>
              </w:rPr>
              <w:t>1553–1563</w:t>
            </w:r>
          </w:p>
        </w:tc>
        <w:tc>
          <w:tcPr>
            <w:tcW w:type="dxa" w:w="4112"/>
          </w:tcPr>
          <w:p>
            <w:pPr>
              <w:spacing w:before="20" w:after="20"/>
            </w:pPr>
            <w:r>
              <w:rPr>
                <w:b w:val="0"/>
                <w:i w:val="0"/>
                <w:sz w:val="18"/>
              </w:rPr>
              <w:t>Infant son; ruled by council; began Livonian War</w:t>
            </w:r>
          </w:p>
        </w:tc>
      </w:tr>
      <w:tr>
        <w:tc>
          <w:tcPr>
            <w:tcW w:type="dxa" w:w="1405"/>
          </w:tcPr>
          <w:p>
            <w:pPr>
              <w:spacing w:before="20" w:after="20"/>
            </w:pPr>
            <w:r>
              <w:rPr>
                <w:b w:val="0"/>
                <w:i w:val="0"/>
                <w:sz w:val="18"/>
              </w:rPr>
            </w:r>
            <w:r>
              <w:rPr>
                <w:b/>
                <w:i w:val="0"/>
                <w:sz w:val="18"/>
              </w:rPr>
              <w:t>Ivan V Ivanovich</w:t>
            </w:r>
            <w:r>
              <w:rPr>
                <w:b w:val="0"/>
                <w:i w:val="0"/>
                <w:sz w:val="18"/>
              </w:rPr>
            </w:r>
          </w:p>
        </w:tc>
        <w:tc>
          <w:tcPr>
            <w:tcW w:type="dxa" w:w="855"/>
          </w:tcPr>
          <w:p>
            <w:pPr>
              <w:spacing w:before="20" w:after="20"/>
            </w:pPr>
            <w:r>
              <w:rPr>
                <w:b w:val="0"/>
                <w:i w:val="0"/>
                <w:sz w:val="18"/>
              </w:rPr>
              <w:t>1563–1572</w:t>
            </w:r>
          </w:p>
        </w:tc>
        <w:tc>
          <w:tcPr>
            <w:tcW w:type="dxa" w:w="4112"/>
          </w:tcPr>
          <w:p>
            <w:pPr>
              <w:spacing w:before="20" w:after="20"/>
            </w:pPr>
            <w:r>
              <w:rPr>
                <w:b w:val="0"/>
                <w:i w:val="0"/>
                <w:sz w:val="18"/>
              </w:rPr>
              <w:t>Young son; Zakharyins hold real power — Oprichnina unleashed</w:t>
            </w:r>
          </w:p>
        </w:tc>
      </w:tr>
      <w:tr>
        <w:tc>
          <w:tcPr>
            <w:tcW w:type="dxa" w:w="1405"/>
          </w:tcPr>
          <w:p>
            <w:pPr>
              <w:spacing w:before="20" w:after="20"/>
            </w:pPr>
            <w:r>
              <w:rPr>
                <w:b w:val="0"/>
                <w:i w:val="0"/>
                <w:sz w:val="18"/>
              </w:rPr>
            </w:r>
            <w:r>
              <w:rPr>
                <w:b/>
                <w:i w:val="0"/>
                <w:sz w:val="18"/>
              </w:rPr>
              <w:t>Simeon-Ivan Beckbulatovitch</w:t>
            </w:r>
            <w:r>
              <w:rPr>
                <w:b w:val="0"/>
                <w:i w:val="0"/>
                <w:sz w:val="18"/>
              </w:rPr>
            </w:r>
          </w:p>
        </w:tc>
        <w:tc>
          <w:tcPr>
            <w:tcW w:type="dxa" w:w="855"/>
          </w:tcPr>
          <w:p>
            <w:pPr>
              <w:spacing w:before="20" w:after="20"/>
            </w:pPr>
            <w:r>
              <w:rPr>
                <w:b w:val="0"/>
                <w:i w:val="0"/>
                <w:sz w:val="18"/>
              </w:rPr>
              <w:t>1572–1584</w:t>
            </w:r>
          </w:p>
        </w:tc>
        <w:tc>
          <w:tcPr>
            <w:tcW w:type="dxa" w:w="4112"/>
          </w:tcPr>
          <w:p>
            <w:pPr>
              <w:spacing w:before="20" w:after="20"/>
            </w:pPr>
            <w:r>
              <w:rPr>
                <w:b w:val="0"/>
                <w:i w:val="0"/>
                <w:sz w:val="18"/>
              </w:rPr>
              <w:t>Hordian Khan; restored after Horde defeated Zakharyin faction</w:t>
            </w:r>
          </w:p>
        </w:tc>
      </w:tr>
    </w:tbl>
    <w:p/>
    <w:p>
      <w:pPr>
        <w:pStyle w:val="Heading2"/>
        <w:keepNext/>
        <w:keepLines/>
      </w:pPr>
      <w:r>
        <w:t>The Coup</w:t>
      </w:r>
    </w:p>
    <w:p>
      <w:r>
        <w:rPr>
          <w:b w:val="0"/>
          <w:i w:val="0"/>
        </w:rPr>
        <w:t xml:space="preserve">In 1553 Ivan IV was struck by severe illness (he is </w:t>
      </w:r>
      <w:r>
        <w:rPr>
          <w:b w:val="0"/>
          <w:i/>
        </w:rPr>
        <w:t>Vasiliy the Blessed</w:t>
      </w:r>
      <w:r>
        <w:rPr>
          <w:b w:val="0"/>
          <w:i w:val="0"/>
        </w:rPr>
        <w:t xml:space="preserve">). His infant son Dmitry acceded under a governing council. In 1563 Dmitry died; </w:t>
      </w:r>
      <w:r>
        <w:rPr>
          <w:b/>
          <w:i w:val="0"/>
        </w:rPr>
        <w:t>infant Ivan V</w:t>
      </w:r>
      <w:r>
        <w:rPr>
          <w:b w:val="0"/>
          <w:i w:val="0"/>
        </w:rPr>
        <w:t xml:space="preserve"> became czar. The Zakharyins-Romanovs seized the court and sabotaged the Livonian War.</w:t>
      </w:r>
    </w:p>
    <w:p>
      <w:pPr>
        <w:pStyle w:val="Heading2"/>
        <w:keepNext/>
        <w:keepLines/>
      </w:pPr>
      <w:r>
        <w:t>The Terror: 1564–1572</w:t>
      </w:r>
    </w:p>
    <w:p>
      <w:r>
        <w:rPr>
          <w:b w:val="0"/>
          <w:i w:val="0"/>
        </w:rPr>
        <w:t xml:space="preserve">The Oprichnina established a parallel state. By 1568 mass executions began and chroniclers were killed. In </w:t>
      </w:r>
      <w:r>
        <w:rPr>
          <w:b/>
          <w:i w:val="0"/>
        </w:rPr>
        <w:t>1569–1570</w:t>
      </w:r>
      <w:r>
        <w:rPr>
          <w:b w:val="0"/>
          <w:i w:val="0"/>
        </w:rPr>
        <w:t xml:space="preserve">, the old Hordian capital </w:t>
      </w:r>
      <w:r>
        <w:rPr>
          <w:b/>
          <w:i w:val="0"/>
        </w:rPr>
        <w:t>Veliky Novgorod = Yaroslavl</w:t>
      </w:r>
      <w:r>
        <w:rPr>
          <w:b w:val="0"/>
          <w:i w:val="0"/>
        </w:rPr>
        <w:t xml:space="preserve"> was destroyed and its population banished — deliberate erasure of the Horde dynasty's power base and records. The name "Veliky Novgorod" was stripped from Yaroslavl and transferred to a small Pskov settlement.</w:t>
      </w:r>
    </w:p>
    <w:p>
      <w:pPr>
        <w:pStyle w:val="Quote"/>
      </w:pPr>
      <w:r>
        <w:rPr>
          <w:b w:val="0"/>
          <w:i/>
          <w:sz w:val="19"/>
        </w:rPr>
        <w:t>"The new people came to power — the Zakharyins (the Skharievtsy), the future Romanovs. They wished to distort the Russian history so that the origins of the old Horde dynasty from Yaroslavl were concealed."</w:t>
      </w:r>
    </w:p>
    <w:p>
      <w:pPr>
        <w:pStyle w:val="Heading2"/>
        <w:keepNext/>
        <w:keepLines/>
      </w:pPr>
      <w:r>
        <w:t>The Esther-Judith Parallel</w:t>
      </w:r>
    </w:p>
    <w:p>
      <w:r>
        <w:rPr>
          <w:b w:val="0"/>
          <w:i w:val="0"/>
        </w:rPr>
        <w:t xml:space="preserve">The NC identifies the Oprichnina as historical original of </w:t>
      </w:r>
      <w:r>
        <w:rPr>
          <w:b/>
          <w:i w:val="0"/>
        </w:rPr>
        <w:t>Esther and Judith</w:t>
      </w:r>
      <w:r>
        <w:rPr>
          <w:b w:val="0"/>
          <w:i w:val="0"/>
        </w:rPr>
        <w:t xml:space="preserve"> — both describe coups via a woman who infiltrates the court and engineers massacre of the ruling class. In the XVI century, Esther's role is played by </w:t>
      </w:r>
      <w:r>
        <w:rPr>
          <w:b/>
          <w:i w:val="0"/>
        </w:rPr>
        <w:t>Marfa Sobakina</w:t>
      </w:r>
      <w:r>
        <w:rPr>
          <w:b w:val="0"/>
          <w:i w:val="0"/>
        </w:rPr>
        <w:t xml:space="preserve">, Ivan's third wife. Purim commemorates the massacre of the Hordian boyar class. Fomenko </w:t>
      </w:r>
      <w:hyperlink r:id="rId273">
        <w:r>
          <w:rPr>
            <w:b w:val="0"/>
            <w:i w:val="0"/>
            <w:color w:val="B8860B"/>
          </w:rPr>
          <w:t>demonstrates</w:t>
        </w:r>
      </w:hyperlink>
      <w:r>
        <w:rPr>
          <w:b w:val="0"/>
          <w:i w:val="0"/>
        </w:rPr>
        <w:t xml:space="preserve"> how this was redacted into the </w:t>
      </w:r>
      <w:hyperlink r:id="rId472">
        <w:r>
          <w:rPr>
            <w:b w:val="0"/>
            <w:i w:val="0"/>
            <w:color w:val="B8860B"/>
          </w:rPr>
          <w:t>Esther</w:t>
        </w:r>
      </w:hyperlink>
      <w:r>
        <w:rPr>
          <w:b w:val="0"/>
          <w:i w:val="0"/>
        </w:rPr>
        <w:t xml:space="preserve"> and </w:t>
      </w:r>
      <w:hyperlink r:id="rId473">
        <w:r>
          <w:rPr>
            <w:b w:val="0"/>
            <w:i w:val="0"/>
            <w:color w:val="B8860B"/>
          </w:rPr>
          <w:t>Judith</w:t>
        </w:r>
      </w:hyperlink>
      <w:r>
        <w:rPr>
          <w:b w:val="0"/>
          <w:i w:val="0"/>
        </w:rPr>
        <w:t xml:space="preserve"> narratives: a foreigner infiltrates the court, becomes the king's wife, a son or co-ruler dies, followed by massacre of "Persians" by Jews.</w:t>
      </w:r>
    </w:p>
    <w:p>
      <w:pPr>
        <w:pStyle w:val="Heading2"/>
        <w:keepNext/>
        <w:keepLines/>
      </w:pPr>
      <w:r>
        <w:t>Shakespeare Encodes the Oprichnina</w:t>
      </w:r>
    </w:p>
    <w:p>
      <w:r>
        <w:rPr>
          <w:b w:val="0"/>
          <w:i w:val="0"/>
        </w:rPr>
      </w:r>
      <w:r>
        <w:rPr>
          <w:b/>
          <w:i w:val="0"/>
        </w:rPr>
        <w:t>King Lear</w:t>
      </w:r>
      <w:r>
        <w:rPr>
          <w:b w:val="0"/>
          <w:i w:val="0"/>
        </w:rPr>
        <w:t xml:space="preserve"> = Khan Ivan — aging king divided and destroyed; Lear's madness = Ivan's manipulation. </w:t>
      </w:r>
      <w:r>
        <w:rPr>
          <w:b/>
          <w:i w:val="0"/>
        </w:rPr>
        <w:t>Henry VIII</w:t>
      </w:r>
      <w:r>
        <w:rPr>
          <w:b w:val="0"/>
          <w:i w:val="0"/>
        </w:rPr>
        <w:t xml:space="preserve"> = Ivan (second reflection); Anne Boleyn = Elena Voloshanka = Biblical Esther. For full analysis (Hamlet, Macbeth, etc.) see </w:t>
      </w:r>
      <w:hyperlink r:id="rId474">
        <w:r>
          <w:rPr>
            <w:b w:val="0"/>
            <w:i w:val="0"/>
            <w:color w:val="B8860B"/>
          </w:rPr>
          <w:t>Shakespeare Encodes the Horde</w:t>
        </w:r>
      </w:hyperlink>
      <w:r>
        <w:rPr>
          <w:b w:val="0"/>
          <w:i w:val="0"/>
        </w:rPr>
        <w:t>.</w:t>
      </w:r>
    </w:p>
    <w:p>
      <w:pPr>
        <w:pStyle w:val="Heading2"/>
        <w:keepNext/>
        <w:keepLines/>
      </w:pPr>
      <w:r>
        <w:t>The Horde Counterattack</w:t>
      </w:r>
    </w:p>
    <w:p>
      <w:r>
        <w:rPr>
          <w:b w:val="0"/>
          <w:i w:val="0"/>
        </w:rPr>
        <w:t xml:space="preserve">The Hordian army — recorded as the "Crimean Khan's invasion" — struck back. In 1571 the Horde burned Moscow. The Horde prevailed: Zakharyin oprichnina leaders were executed. </w:t>
      </w:r>
      <w:r>
        <w:rPr>
          <w:b/>
          <w:i w:val="0"/>
        </w:rPr>
        <w:t>Malyuta Skuratov-Belsky</w:t>
      </w:r>
      <w:r>
        <w:rPr>
          <w:b w:val="0"/>
          <w:i w:val="0"/>
        </w:rPr>
        <w:t xml:space="preserve">, conventionally Ivan's enforcer, was actually a </w:t>
      </w:r>
      <w:r>
        <w:rPr>
          <w:b w:val="0"/>
          <w:i/>
        </w:rPr>
        <w:t>Hordian</w:t>
      </w:r>
      <w:r>
        <w:rPr>
          <w:b w:val="0"/>
          <w:i w:val="0"/>
        </w:rPr>
        <w:t xml:space="preserve"> officer hunting Zakharyin leadership. In 1572 Ivan V abdicated and Hordian khan </w:t>
      </w:r>
      <w:r>
        <w:rPr>
          <w:b/>
          <w:i w:val="0"/>
        </w:rPr>
        <w:t>Simeon Beckbulatovitch</w:t>
      </w:r>
      <w:r>
        <w:rPr>
          <w:b w:val="0"/>
          <w:i w:val="0"/>
        </w:rPr>
        <w:t xml:space="preserve"> was crowned.</w:t>
      </w:r>
    </w:p>
    <w:p>
      <w:pPr>
        <w:pStyle w:val="Heading2"/>
        <w:keepNext/>
        <w:keepLines/>
      </w:pPr>
      <w:r>
        <w:t>Romanov Falsification</w:t>
      </w:r>
    </w:p>
    <w:p>
      <w:r>
        <w:rPr>
          <w:b w:val="0"/>
          <w:i w:val="0"/>
        </w:rPr>
        <w:t>Once the Romanovs seized the throne in the XVII century, they merged four czars into one, erased their role in the terror, stripped "Veliky Novgorod" from Yaroslavl, suppressed the Esther/Judith narrative implicating Anastasia Romanova's family, and declared the Horde dynasty illegitimate — rebranding three centuries of Russian-Hordian rule as "foreign Tatar yoke."</w:t>
      </w:r>
    </w:p>
    <w:p>
      <w:pPr>
        <w:pStyle w:val="Heading2"/>
        <w:keepNext/>
        <w:keepLines/>
      </w:pPr>
      <w:r>
        <w:t>Sources</w:t>
      </w:r>
    </w:p>
    <w:p>
      <w:pPr>
        <w:pStyle w:val="ListBullet"/>
        <w:spacing w:before="20" w:after="20"/>
      </w:pPr>
      <w:r>
        <w:rPr>
          <w:b w:val="0"/>
          <w:i w:val="0"/>
          <w:sz w:val="19"/>
        </w:rPr>
        <w:t xml:space="preserve">A.T. Fomenko &amp; G.V. Nosovskiy, </w:t>
      </w:r>
      <w:r>
        <w:rPr>
          <w:b w:val="0"/>
          <w:i/>
          <w:sz w:val="19"/>
        </w:rPr>
        <w:t>How It Was In Reality</w:t>
      </w:r>
      <w:r>
        <w:rPr>
          <w:b w:val="0"/>
          <w:i w:val="0"/>
          <w:sz w:val="19"/>
        </w:rPr>
        <w:t xml:space="preserve">, </w:t>
      </w:r>
      <w:hyperlink r:id="rId380">
        <w:r>
          <w:rPr>
            <w:b w:val="0"/>
            <w:i w:val="0"/>
            <w:color w:val="B8860B"/>
            <w:sz w:val="19"/>
          </w:rPr>
          <w:t>Chapter 6</w:t>
        </w:r>
      </w:hyperlink>
      <w:r>
        <w:rPr>
          <w:b w:val="0"/>
          <w:i w:val="0"/>
          <w:sz w:val="19"/>
        </w:rPr>
        <w:t xml:space="preserve"> — sections 4–8; </w:t>
      </w:r>
      <w:hyperlink r:id="rId354">
        <w:r>
          <w:rPr>
            <w:b w:val="0"/>
            <w:i w:val="0"/>
            <w:color w:val="B8860B"/>
            <w:sz w:val="19"/>
          </w:rPr>
          <w:t>Ch 7 §33</w:t>
        </w:r>
      </w:hyperlink>
    </w:p>
    <w:p>
      <w:pPr>
        <w:pStyle w:val="ListBullet"/>
        <w:spacing w:before="20" w:after="20"/>
      </w:pPr>
      <w:r>
        <w:rPr>
          <w:b w:val="0"/>
          <w:i w:val="0"/>
          <w:sz w:val="19"/>
        </w:rPr>
        <w:t xml:space="preserve">Fomenko &amp; Nosovskiy, </w:t>
      </w:r>
      <w:r>
        <w:rPr>
          <w:b w:val="0"/>
          <w:i/>
          <w:sz w:val="19"/>
        </w:rPr>
        <w:t>SAK: Shakespeare and the Great New Chronology</w:t>
      </w:r>
    </w:p>
    <w:p/>
    <w:p>
      <w:pPr>
        <w:spacing w:before="280" w:after="40"/>
        <w:jc w:val="center"/>
      </w:pPr>
      <w:r>
        <w:rPr>
          <w:color w:val="B8860B"/>
          <w:sz w:val="24"/>
        </w:rPr>
        <w:t>— ✦ —</w:t>
      </w:r>
    </w:p>
    <w:p>
      <w:pPr>
        <w:keepNext/>
        <w:spacing w:before="0" w:after="40"/>
      </w:pPr>
      <w:r>
        <w:rPr>
          <w:rFonts w:ascii="Libre Franklin" w:hAnsi="Libre Franklin"/>
          <w:b/>
          <w:color w:val="B8860B"/>
          <w:sz w:val="18"/>
        </w:rPr>
        <w:t>CHAPTER 53</w:t>
      </w:r>
    </w:p>
    <w:p>
      <w:pPr>
        <w:pStyle w:val="Heading2"/>
        <w:keepNext/>
        <w:keepLines/>
      </w:pPr>
      <w:r>
        <w:rPr>
          <w:b/>
        </w:rPr>
        <w:t>Gregorian Calendar Correction</w:t>
      </w:r>
    </w:p>
    <w:p>
      <w:pPr>
        <w:pStyle w:val="Quote"/>
      </w:pPr>
      <w:r>
        <w:rPr>
          <w:b w:val="0"/>
          <w:i w:val="0"/>
          <w:sz w:val="19"/>
        </w:rPr>
      </w:r>
      <w:r>
        <w:rPr>
          <w:b/>
          <w:i w:val="0"/>
          <w:sz w:val="19"/>
        </w:rPr>
        <w:t>TL;DR:</w:t>
      </w:r>
      <w:r>
        <w:rPr>
          <w:b w:val="0"/>
          <w:i w:val="0"/>
          <w:sz w:val="19"/>
        </w:rPr>
        <w:t xml:space="preserve"> </w:t>
      </w:r>
      <w:r>
        <w:rPr>
          <w:b/>
          <w:i w:val="0"/>
          <w:sz w:val="19"/>
        </w:rPr>
        <w:t>1582</w:t>
      </w:r>
      <w:r>
        <w:rPr>
          <w:b w:val="0"/>
          <w:i w:val="0"/>
          <w:sz w:val="19"/>
        </w:rPr>
        <w:t xml:space="preserve"> drops ten days to sell a </w:t>
      </w:r>
      <w:r>
        <w:rPr>
          <w:b/>
          <w:i w:val="0"/>
          <w:sz w:val="19"/>
        </w:rPr>
        <w:t>Nicaean</w:t>
      </w:r>
      <w:r>
        <w:rPr>
          <w:b w:val="0"/>
          <w:i w:val="0"/>
          <w:sz w:val="19"/>
        </w:rPr>
        <w:t xml:space="preserve"> Easter story </w:t>
      </w:r>
      <w:r>
        <w:rPr>
          <w:b/>
          <w:i w:val="0"/>
          <w:sz w:val="19"/>
        </w:rPr>
        <w:t>Fomenko</w:t>
      </w:r>
      <w:r>
        <w:rPr>
          <w:b w:val="0"/>
          <w:i w:val="0"/>
          <w:sz w:val="19"/>
        </w:rPr>
        <w:t xml:space="preserve"> argues impossible before </w:t>
      </w:r>
      <w:r>
        <w:rPr>
          <w:b/>
          <w:i w:val="0"/>
          <w:sz w:val="19"/>
        </w:rPr>
        <w:t>~784</w:t>
      </w:r>
      <w:r>
        <w:rPr>
          <w:b w:val="0"/>
          <w:i w:val="0"/>
          <w:sz w:val="19"/>
        </w:rPr>
        <w:t xml:space="preserve">; reform aligns with </w:t>
      </w:r>
      <w:r>
        <w:rPr>
          <w:b/>
          <w:i w:val="0"/>
          <w:sz w:val="19"/>
        </w:rPr>
        <w:t>Scaliger (1583)</w:t>
      </w:r>
      <w:r>
        <w:rPr>
          <w:b w:val="0"/>
          <w:i w:val="0"/>
          <w:sz w:val="19"/>
        </w:rPr>
        <w:t xml:space="preserve"> and </w:t>
      </w:r>
      <w:r>
        <w:rPr>
          <w:b/>
          <w:i w:val="0"/>
          <w:sz w:val="19"/>
        </w:rPr>
        <w:t>phantom Dionysius</w:t>
      </w:r>
      <w:r>
        <w:rPr>
          <w:b w:val="0"/>
          <w:i w:val="0"/>
          <w:sz w:val="19"/>
        </w:rPr>
        <w:t xml:space="preserve"> → </w:t>
      </w:r>
      <w:r>
        <w:rPr>
          <w:b/>
          <w:i w:val="0"/>
          <w:sz w:val="19"/>
        </w:rPr>
        <w:t>Petavius</w:t>
      </w:r>
      <w:r>
        <w:rPr>
          <w:b w:val="0"/>
          <w:i w:val="0"/>
          <w:sz w:val="19"/>
        </w:rPr>
        <w:t xml:space="preserve"> mirror—displacing </w:t>
      </w:r>
      <w:r>
        <w:rPr>
          <w:b/>
          <w:i w:val="0"/>
          <w:sz w:val="19"/>
        </w:rPr>
        <w:t>Byzantine</w:t>
      </w:r>
      <w:r>
        <w:rPr>
          <w:b w:val="0"/>
          <w:i w:val="0"/>
          <w:sz w:val="19"/>
        </w:rPr>
        <w:t xml:space="preserve"> era and </w:t>
      </w:r>
      <w:r>
        <w:rPr>
          <w:b/>
          <w:i w:val="0"/>
          <w:sz w:val="19"/>
        </w:rPr>
        <w:t>Horde</w:t>
      </w:r>
      <w:r>
        <w:rPr>
          <w:b w:val="0"/>
          <w:i w:val="0"/>
          <w:sz w:val="19"/>
        </w:rPr>
        <w:t xml:space="preserve"> lunisolar months behind </w:t>
      </w:r>
      <w:r>
        <w:rPr>
          <w:b/>
          <w:i w:val="0"/>
          <w:sz w:val="19"/>
        </w:rPr>
        <w:t>Julian</w:t>
      </w:r>
      <w:r>
        <w:rPr>
          <w:b w:val="0"/>
          <w:i w:val="0"/>
          <w:sz w:val="19"/>
        </w:rPr>
        <w:t xml:space="preserve"> god-kings’ names.</w:t>
      </w:r>
    </w:p>
    <w:p>
      <w:r>
        <w:rPr>
          <w:b w:val="0"/>
          <w:i w:val="0"/>
        </w:rPr>
        <w:t>In 1582, Pope Gregory XIII introduced the Gregorian calendar, ostensibly to correct a 10-day drift in the Julian calendar since the Council of Nicaea (325 CE). The reform deleted 10 days from October 1582 and adjusted the leap year rule — changing the average year from 365.25 to 365.2425 days. This created the Old Style/New Style split persisting today — Russia did not adopt the Gregorian calendar until 1918.</w:t>
      </w:r>
    </w:p>
    <w:p>
      <w:pPr>
        <w:pStyle w:val="Heading2"/>
        <w:keepNext/>
        <w:keepLines/>
      </w:pPr>
      <w:r>
        <w:t>The Stated Reason vs. the True Reason</w:t>
      </w:r>
    </w:p>
    <w:p>
      <w:r>
        <w:rPr>
          <w:b w:val="0"/>
          <w:i w:val="0"/>
        </w:rPr>
        <w:t>The official justification: the vernal equinox had drifted from March 21 to March 11, threatening the Paschal calendar's accuracy for computing Easter.</w:t>
      </w:r>
    </w:p>
    <w:p>
      <w:r>
        <w:rPr>
          <w:b w:val="0"/>
          <w:i w:val="0"/>
        </w:rPr>
        <w:t xml:space="preserve">Fomenko and Nosovskiy demonstrate in </w:t>
      </w:r>
      <w:hyperlink r:id="rId475">
        <w:r>
          <w:rPr>
            <w:b w:val="0"/>
            <w:i w:val="0"/>
            <w:color w:val="B8860B"/>
          </w:rPr>
          <w:t>Ch.7 §34</w:t>
        </w:r>
      </w:hyperlink>
      <w:r>
        <w:rPr>
          <w:b w:val="0"/>
          <w:i w:val="0"/>
        </w:rPr>
        <w:t xml:space="preserve"> that the Paschal calendar (Computus) </w:t>
      </w:r>
      <w:r>
        <w:rPr>
          <w:b/>
          <w:i w:val="0"/>
        </w:rPr>
        <w:t>could not have been established at Nicaea in 325 CE</w:t>
      </w:r>
      <w:r>
        <w:rPr>
          <w:b w:val="0"/>
          <w:i w:val="0"/>
        </w:rPr>
        <w:t>:</w:t>
      </w:r>
    </w:p>
    <w:p>
      <w:pPr>
        <w:pStyle w:val="Quote"/>
      </w:pPr>
      <w:r>
        <w:rPr>
          <w:b w:val="0"/>
          <w:i w:val="0"/>
          <w:sz w:val="19"/>
        </w:rPr>
        <w:t>The Council which established Paschal could not have taken place earlier than 784, as only beginning with this year, due to the slow astronomical shift of the moon phases, the concurrencies of the calendar Christian Easter and the Jewish Passover had ceased.</w:t>
      </w:r>
    </w:p>
    <w:p>
      <w:r>
        <w:rPr>
          <w:b w:val="0"/>
          <w:i w:val="0"/>
        </w:rPr>
        <w:t xml:space="preserve">The fundamental rule — Easter must </w:t>
      </w:r>
      <w:r>
        <w:rPr>
          <w:b/>
          <w:i w:val="0"/>
        </w:rPr>
        <w:t>not</w:t>
      </w:r>
      <w:r>
        <w:rPr>
          <w:b w:val="0"/>
          <w:i w:val="0"/>
        </w:rPr>
        <w:t xml:space="preserve"> coincide with Jewish Passover — would have been violated repeatedly in the IV century. The Computus was actually compiled no earlier than the VIII–XI centuries. The Gregorian reform corrected a much shorter drift while </w:t>
      </w:r>
      <w:r>
        <w:rPr>
          <w:b/>
          <w:i w:val="0"/>
        </w:rPr>
        <w:t>creating the false impression</w:t>
      </w:r>
      <w:r>
        <w:rPr>
          <w:b w:val="0"/>
          <w:i w:val="0"/>
        </w:rPr>
        <w:t xml:space="preserve"> of continuous Church calendar use since the IV century.</w:t>
      </w:r>
    </w:p>
    <w:p>
      <w:pPr>
        <w:pStyle w:val="Heading2"/>
        <w:keepNext/>
        <w:keepLines/>
      </w:pPr>
      <w:r>
        <w:t>The Scaligerian Year Zero</w:t>
      </w:r>
    </w:p>
    <w:p>
      <w:r>
        <w:rPr>
          <w:b w:val="0"/>
          <w:i w:val="0"/>
        </w:rPr>
        <w:t>The reform was connected to Scaligerian chronology construction. The Anno Domini system was supposedly calculated by Dionysius Exiguus in the VI century. Fomenko notes:</w:t>
      </w:r>
    </w:p>
    <w:p>
      <w:pPr>
        <w:pStyle w:val="Quote"/>
      </w:pPr>
      <w:r>
        <w:rPr>
          <w:b w:val="0"/>
          <w:i/>
          <w:sz w:val="19"/>
        </w:rPr>
        <w:t>"Since the beginning of A.D. there was no continuous yearly calculation until the current year. The first year 'A.D.' was calculated much later as the year of the Nativity of Christ."</w:t>
      </w:r>
    </w:p>
    <w:p>
      <w:r>
        <w:rPr>
          <w:b w:val="0"/>
          <w:i w:val="0"/>
        </w:rPr>
        <w:t>Systematic Anno Domini use began only from 1431 — over 900 years after supposedly devised. Fomenko proposes "Dionysius the Small" (</w:t>
      </w:r>
      <w:r>
        <w:rPr>
          <w:b w:val="0"/>
          <w:i/>
        </w:rPr>
        <w:t>Exiguus</w:t>
      </w:r>
      <w:r>
        <w:rPr>
          <w:b w:val="0"/>
          <w:i w:val="0"/>
        </w:rPr>
        <w:t xml:space="preserve">) is a phantom of XVII century chronologist </w:t>
      </w:r>
      <w:r>
        <w:rPr>
          <w:b/>
          <w:i w:val="0"/>
        </w:rPr>
        <w:t>Dionysius Petavius</w:t>
      </w:r>
      <w:r>
        <w:rPr>
          <w:b w:val="0"/>
          <w:i w:val="0"/>
        </w:rPr>
        <w:t xml:space="preserve"> (French </w:t>
      </w:r>
      <w:r>
        <w:rPr>
          <w:b w:val="0"/>
          <w:i/>
        </w:rPr>
        <w:t>petit</w:t>
      </w:r>
      <w:r>
        <w:rPr>
          <w:b w:val="0"/>
          <w:i w:val="0"/>
        </w:rPr>
        <w:t xml:space="preserve"> = "small" → </w:t>
      </w:r>
      <w:r>
        <w:rPr>
          <w:b w:val="0"/>
          <w:i/>
        </w:rPr>
        <w:t>Petavius</w:t>
      </w:r>
      <w:r>
        <w:rPr>
          <w:b w:val="0"/>
          <w:i w:val="0"/>
        </w:rPr>
        <w:t>).</w:t>
      </w:r>
    </w:p>
    <w:p>
      <w:r>
        <w:rPr>
          <w:b w:val="0"/>
          <w:i w:val="0"/>
        </w:rPr>
        <w:t xml:space="preserve">The Gregorian reform (1582), the Anno Domini era, and Scaliger's </w:t>
      </w:r>
      <w:r>
        <w:rPr>
          <w:b w:val="0"/>
          <w:i/>
        </w:rPr>
        <w:t>De emendatione temporum</w:t>
      </w:r>
      <w:r>
        <w:rPr>
          <w:b w:val="0"/>
          <w:i w:val="0"/>
        </w:rPr>
        <w:t xml:space="preserve"> (1583) were </w:t>
      </w:r>
      <w:r>
        <w:rPr>
          <w:b/>
          <w:i w:val="0"/>
        </w:rPr>
        <w:t>simultaneous, coordinated operations</w:t>
      </w:r>
      <w:r>
        <w:rPr>
          <w:b w:val="0"/>
          <w:i w:val="0"/>
        </w:rPr>
        <w:t xml:space="preserve"> replacing the Empire's existing calendar systems — including the Byzantine era (creation at 5508 BC) — with a framework pushing Christ ~1,053 years into the past and creating the illusion of unbroken Church history since antiquity.</w:t>
      </w:r>
    </w:p>
    <w:p>
      <w:pPr>
        <w:pStyle w:val="Heading2"/>
        <w:keepNext/>
        <w:keepLines/>
      </w:pPr>
      <w:r>
        <w:t>What Was Replaced</w:t>
      </w:r>
    </w:p>
    <w:p>
      <w:r>
        <w:rPr>
          <w:b w:val="0"/>
          <w:i w:val="0"/>
        </w:rPr>
        <w:t>The lunisolar calendar of the Rus-Horde Empire operated differently:</w:t>
      </w:r>
    </w:p>
    <w:p>
      <w:pPr>
        <w:pStyle w:val="ListBullet"/>
        <w:spacing w:before="20" w:after="20"/>
      </w:pPr>
      <w:r>
        <w:rPr>
          <w:b w:val="0"/>
          <w:i w:val="0"/>
          <w:sz w:val="19"/>
        </w:rPr>
      </w:r>
      <w:r>
        <w:rPr>
          <w:b/>
          <w:i w:val="0"/>
          <w:sz w:val="19"/>
        </w:rPr>
        <w:t>13 months of 28 days</w:t>
      </w:r>
      <w:r>
        <w:rPr>
          <w:b w:val="0"/>
          <w:i w:val="0"/>
          <w:sz w:val="19"/>
        </w:rPr>
        <w:t xml:space="preserve"> (with leap months) versus 12 months of uneven lengths</w:t>
      </w:r>
    </w:p>
    <w:p>
      <w:pPr>
        <w:pStyle w:val="ListBullet"/>
        <w:spacing w:before="20" w:after="20"/>
      </w:pPr>
      <w:r>
        <w:rPr>
          <w:b w:val="0"/>
          <w:i w:val="0"/>
          <w:sz w:val="19"/>
        </w:rPr>
      </w:r>
      <w:r>
        <w:rPr>
          <w:b/>
          <w:i w:val="0"/>
          <w:sz w:val="19"/>
        </w:rPr>
        <w:t>Month names from natural phenomena</w:t>
      </w:r>
      <w:r>
        <w:rPr>
          <w:b w:val="0"/>
          <w:i w:val="0"/>
          <w:sz w:val="19"/>
        </w:rPr>
        <w:t xml:space="preserve"> — "Beginning of Spring," "Rain Water," "</w:t>
      </w:r>
      <w:hyperlink r:id="rId476">
        <w:r>
          <w:rPr>
            <w:b w:val="0"/>
            <w:i w:val="0"/>
            <w:color w:val="B8860B"/>
            <w:sz w:val="19"/>
          </w:rPr>
          <w:t>Pure Brightness</w:t>
        </w:r>
      </w:hyperlink>
      <w:r>
        <w:rPr>
          <w:b w:val="0"/>
          <w:i w:val="0"/>
          <w:sz w:val="19"/>
        </w:rPr>
        <w:t xml:space="preserve">" — versus months named after figures from fabricated Roman history: January after Janus, March after Mars, July after Julius Caesar (a </w:t>
      </w:r>
      <w:hyperlink r:id="rId477">
        <w:r>
          <w:rPr>
            <w:b w:val="0"/>
            <w:i w:val="0"/>
            <w:color w:val="B8860B"/>
            <w:sz w:val="19"/>
          </w:rPr>
          <w:t>redaction</w:t>
        </w:r>
      </w:hyperlink>
      <w:r>
        <w:rPr>
          <w:b w:val="0"/>
          <w:i w:val="0"/>
          <w:sz w:val="19"/>
        </w:rPr>
        <w:t xml:space="preserve"> of Christ), August after Augustus Caesar</w:t>
      </w:r>
    </w:p>
    <w:p>
      <w:r>
        <w:rPr>
          <w:b w:val="0"/>
          <w:i w:val="0"/>
        </w:rPr>
        <w:t>The Gregorian reform was not a technical adjustment but part of the broader project erecting the Scaligerian timeline, backdating the Church to the IV century, and erasing the Empire's calendrical systems.</w:t>
      </w:r>
    </w:p>
    <w:p>
      <w:pPr>
        <w:pBdr>
          <w:bottom w:val="single" w:sz="6" w:space="1" w:color="CCCCCC"/>
        </w:pBdr>
      </w:pPr>
    </w:p>
    <w:p>
      <w:pPr>
        <w:pStyle w:val="Heading2"/>
        <w:keepNext/>
        <w:keepLines/>
      </w:pPr>
      <w:r>
        <w:t>Sources</w:t>
      </w:r>
    </w:p>
    <w:p>
      <w:pPr>
        <w:pStyle w:val="ListBullet"/>
        <w:spacing w:before="20" w:after="20"/>
      </w:pPr>
      <w:r>
        <w:rPr>
          <w:b w:val="0"/>
          <w:i w:val="0"/>
          <w:sz w:val="19"/>
        </w:rPr>
        <w:t xml:space="preserve">A.T. Fomenko &amp; G.V. Nosovskiy, </w:t>
      </w:r>
      <w:r>
        <w:rPr>
          <w:b w:val="0"/>
          <w:i/>
          <w:sz w:val="19"/>
        </w:rPr>
        <w:t>How It Was In Reality</w:t>
      </w:r>
      <w:r>
        <w:rPr>
          <w:b w:val="0"/>
          <w:i w:val="0"/>
          <w:sz w:val="19"/>
        </w:rPr>
        <w:t xml:space="preserve">, </w:t>
      </w:r>
      <w:hyperlink r:id="rId475">
        <w:r>
          <w:rPr>
            <w:b w:val="0"/>
            <w:i w:val="0"/>
            <w:color w:val="B8860B"/>
            <w:sz w:val="19"/>
          </w:rPr>
          <w:t>Ch.7 §34</w:t>
        </w:r>
      </w:hyperlink>
    </w:p>
    <w:p>
      <w:pPr>
        <w:pStyle w:val="ListBullet"/>
        <w:spacing w:before="20" w:after="20"/>
      </w:pPr>
      <w:r>
        <w:rPr>
          <w:b w:val="0"/>
          <w:i w:val="0"/>
          <w:sz w:val="19"/>
        </w:rPr>
        <w:t>A.T. Fomenko &amp; G.V. Nosovskiy, [6v3], Ch.2: The True Reason for the Gregorian Calendar Reform</w:t>
      </w:r>
    </w:p>
    <w:p/>
    <w:p>
      <w:pPr>
        <w:sectPr>
          <w:headerReference w:type="default" r:id="rId434"/>
          <w:footerReference w:type="default" r:id="rId435"/>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XI</w:t>
      </w:r>
    </w:p>
    <w:p>
      <w:pPr>
        <w:pStyle w:val="Heading1"/>
        <w:jc w:val="center"/>
      </w:pPr>
      <w:r>
        <w:rPr>
          <w:b/>
        </w:rPr>
        <w:t>17th Century: From Empire to Invisible Government</w:t>
      </w:r>
    </w:p>
    <w:p>
      <w:pPr>
        <w:pStyle w:val="Quote"/>
      </w:pPr>
      <w:r>
        <w:rPr>
          <w:b w:val="0"/>
          <w:i w:val="0"/>
          <w:sz w:val="19"/>
        </w:rPr>
      </w:r>
      <w:r>
        <w:rPr>
          <w:b/>
          <w:i w:val="0"/>
          <w:sz w:val="19"/>
        </w:rPr>
        <w:t>TL;DR:</w:t>
      </w:r>
      <w:r>
        <w:rPr>
          <w:b w:val="0"/>
          <w:i w:val="0"/>
          <w:sz w:val="19"/>
        </w:rPr>
        <w:t xml:space="preserve"> The century turns </w:t>
      </w:r>
      <w:r>
        <w:rPr>
          <w:b/>
          <w:i w:val="0"/>
          <w:sz w:val="19"/>
        </w:rPr>
        <w:t>visible empire</w:t>
      </w:r>
      <w:r>
        <w:rPr>
          <w:b w:val="0"/>
          <w:i w:val="0"/>
          <w:sz w:val="19"/>
        </w:rPr>
        <w:t xml:space="preserve"> into </w:t>
      </w:r>
      <w:r>
        <w:rPr>
          <w:b/>
          <w:i w:val="0"/>
          <w:sz w:val="19"/>
        </w:rPr>
        <w:t>invisible finance</w:t>
      </w:r>
      <w:r>
        <w:rPr>
          <w:b w:val="0"/>
          <w:i w:val="0"/>
          <w:sz w:val="19"/>
        </w:rPr>
        <w:t xml:space="preserve">: Romanov seizure and chronology war, religious wars and </w:t>
      </w:r>
      <w:r>
        <w:rPr>
          <w:b/>
          <w:i w:val="0"/>
          <w:sz w:val="19"/>
        </w:rPr>
        <w:t>Westphalia</w:t>
      </w:r>
      <w:r>
        <w:rPr>
          <w:b w:val="0"/>
          <w:i w:val="0"/>
          <w:sz w:val="19"/>
        </w:rPr>
        <w:t xml:space="preserve"> fragmentation, </w:t>
      </w:r>
      <w:r>
        <w:rPr>
          <w:b/>
          <w:i w:val="0"/>
          <w:sz w:val="19"/>
        </w:rPr>
        <w:t>Marfull</w:t>
      </w:r>
      <w:r>
        <w:rPr>
          <w:b w:val="0"/>
          <w:i w:val="0"/>
          <w:sz w:val="19"/>
        </w:rPr>
        <w:t xml:space="preserve"> Mediterranean realignment, the </w:t>
      </w:r>
      <w:r>
        <w:rPr>
          <w:b/>
          <w:i w:val="0"/>
          <w:sz w:val="19"/>
        </w:rPr>
        <w:t>1664–1694 London</w:t>
      </w:r>
      <w:r>
        <w:rPr>
          <w:b w:val="0"/>
          <w:i w:val="0"/>
          <w:sz w:val="19"/>
        </w:rPr>
        <w:t xml:space="preserve"> sequence ending independent goldsmiths, peak </w:t>
      </w:r>
      <w:r>
        <w:rPr>
          <w:b/>
          <w:i w:val="0"/>
          <w:sz w:val="19"/>
        </w:rPr>
        <w:t>Jesuit</w:t>
      </w:r>
      <w:r>
        <w:rPr>
          <w:b w:val="0"/>
          <w:i w:val="0"/>
          <w:sz w:val="19"/>
        </w:rPr>
        <w:t xml:space="preserve"> reach, and the </w:t>
      </w:r>
      <w:r>
        <w:rPr>
          <w:b/>
          <w:i w:val="0"/>
          <w:sz w:val="19"/>
        </w:rPr>
        <w:t>British</w:t>
      </w:r>
      <w:r>
        <w:rPr>
          <w:b w:val="0"/>
          <w:i w:val="0"/>
          <w:sz w:val="19"/>
        </w:rPr>
        <w:t xml:space="preserve"> instrument as pyramidal divide-and-profit.</w:t>
      </w:r>
    </w:p>
    <w:p>
      <w:r>
        <w:rPr>
          <w:b w:val="0"/>
          <w:i w:val="0"/>
        </w:rPr>
        <w:t>{.book-illustration}</w:t>
      </w:r>
    </w:p>
    <w:p>
      <w:pPr>
        <w:jc w:val="center"/>
      </w:pPr>
      <w:r>
        <w:drawing>
          <wp:inline xmlns:a="http://schemas.openxmlformats.org/drawingml/2006/main" xmlns:pic="http://schemas.openxmlformats.org/drawingml/2006/picture">
            <wp:extent cx="3657600" cy="640080"/>
            <wp:docPr id="16" name="Picture 16"/>
            <wp:cNvGraphicFramePr>
              <a:graphicFrameLocks noChangeAspect="1"/>
            </wp:cNvGraphicFramePr>
            <a:graphic>
              <a:graphicData uri="http://schemas.openxmlformats.org/drawingml/2006/picture">
                <pic:pic>
                  <pic:nvPicPr>
                    <pic:cNvPr id="0" name="image.jpg"/>
                    <pic:cNvPicPr/>
                  </pic:nvPicPr>
                  <pic:blipFill>
                    <a:blip r:embed="rId480"/>
                    <a:stretch>
                      <a:fillRect/>
                    </a:stretch>
                  </pic:blipFill>
                  <pic:spPr>
                    <a:xfrm>
                      <a:off x="0" y="0"/>
                      <a:ext cx="3657600" cy="640080"/>
                    </a:xfrm>
                    <a:prstGeom prst="rect"/>
                  </pic:spPr>
                </pic:pic>
              </a:graphicData>
            </a:graphic>
          </wp:inline>
        </w:drawing>
      </w:r>
    </w:p>
    <w:p>
      <w:pPr>
        <w:pStyle w:val="Caption"/>
      </w:pPr>
      <w:r>
        <w:t>17th Century — Events</w:t>
      </w:r>
    </w:p>
    <w:p>
      <w:r>
        <w:rPr>
          <w:b w:val="0"/>
          <w:i w:val="0"/>
        </w:rPr>
        <w:t xml:space="preserve">The 17th century is the hinge of modern history — when </w:t>
      </w:r>
      <w:r>
        <w:rPr>
          <w:b/>
          <w:i w:val="0"/>
        </w:rPr>
        <w:t>visible empire</w:t>
      </w:r>
      <w:r>
        <w:rPr>
          <w:b w:val="0"/>
          <w:i w:val="0"/>
        </w:rPr>
        <w:t xml:space="preserve"> was replaced by </w:t>
      </w:r>
      <w:r>
        <w:rPr>
          <w:b/>
          <w:i w:val="0"/>
        </w:rPr>
        <w:t>invisible government</w:t>
      </w:r>
      <w:r>
        <w:rPr>
          <w:b w:val="0"/>
          <w:i w:val="0"/>
        </w:rPr>
        <w:t>. At its start, a single world-ruling dynasty controlled the administrative, military, and financial infrastructure of history's largest empire. By its end, that empire had fractured into competing nation-states, its treasury moved to London under centralized banking control, and the orchestrating entity had made itself invisible.</w:t>
      </w:r>
    </w:p>
    <w:p>
      <w:pPr>
        <w:pStyle w:val="Heading2"/>
        <w:keepNext/>
        <w:keepLines/>
      </w:pPr>
      <w:r>
        <w:t>I. The Romanov Seizure (1611-1627)</w:t>
      </w:r>
    </w:p>
    <w:p>
      <w:r>
        <w:rPr>
          <w:b w:val="0"/>
          <w:i w:val="0"/>
        </w:rPr>
        <w:t xml:space="preserve">The </w:t>
      </w:r>
      <w:hyperlink r:id="rId481">
        <w:r>
          <w:rPr>
            <w:b w:val="0"/>
            <w:i w:val="0"/>
            <w:color w:val="B8860B"/>
          </w:rPr>
          <w:t>Romanov seizure</w:t>
        </w:r>
      </w:hyperlink>
      <w:r>
        <w:rPr>
          <w:b w:val="0"/>
          <w:i w:val="0"/>
        </w:rPr>
        <w:t xml:space="preserve"> of Moscow in 1613, preceded by the King James Bible (1611) and followed by Petavius's chronological rewriting (1627), constituted political destruction of the Hordian empire. The "Time of Troubles" (1598–1613) was managed destabilization. The Cossack Horde was expelled to the periphery — Kazakhstan = Cossack-Stan.</w:t>
      </w:r>
    </w:p>
    <w:p>
      <w:pPr>
        <w:pStyle w:val="Heading2"/>
        <w:keepNext/>
        <w:keepLines/>
      </w:pPr>
      <w:r>
        <w:t>II. Resistance and Religious Wars (1618-1660)</w:t>
      </w:r>
    </w:p>
    <w:p>
      <w:r>
        <w:rPr>
          <w:b w:val="0"/>
          <w:i w:val="0"/>
        </w:rPr>
        <w:t xml:space="preserve">The </w:t>
      </w:r>
      <w:hyperlink r:id="rId482">
        <w:r>
          <w:rPr>
            <w:b w:val="0"/>
            <w:i w:val="0"/>
            <w:color w:val="B8860B"/>
          </w:rPr>
          <w:t>Thirty Years' War</w:t>
        </w:r>
      </w:hyperlink>
      <w:r>
        <w:rPr>
          <w:b w:val="0"/>
          <w:i w:val="0"/>
        </w:rPr>
        <w:t xml:space="preserve"> (1618–1648), English Civil War (1642–1651), Cossack–Polish War (1648), and 300 years of Russo-Turkish conflict were consequences of the Empire's destruction. The Peace of Westphalia (1648) was not peace but a carve-up making reunification institutionally illegal.</w:t>
      </w:r>
    </w:p>
    <w:p>
      <w:pPr>
        <w:pStyle w:val="Heading2"/>
        <w:keepNext/>
        <w:keepLines/>
      </w:pPr>
      <w:r>
        <w:t>III. The Marfull Framework: Mediterranean Realignment</w:t>
      </w:r>
    </w:p>
    <w:p>
      <w:r>
        <w:rPr>
          <w:b w:val="0"/>
          <w:i w:val="0"/>
        </w:rPr>
        <w:t xml:space="preserve">The </w:t>
      </w:r>
      <w:hyperlink r:id="rId483">
        <w:r>
          <w:rPr>
            <w:b w:val="0"/>
            <w:i w:val="0"/>
            <w:color w:val="B8860B"/>
          </w:rPr>
          <w:t>Marfull framework</w:t>
        </w:r>
      </w:hyperlink>
      <w:r>
        <w:rPr>
          <w:b w:val="0"/>
          <w:i w:val="0"/>
        </w:rPr>
        <w:t xml:space="preserve"> provides parallel Mediterranean reconstruction: inter-religious disputes (1633–1679), fall of the Avignon papacy, Templar dismantling (1307 = 1492 = 1677). The southern front of the same global restructuring.</w:t>
      </w:r>
    </w:p>
    <w:p>
      <w:pPr>
        <w:pStyle w:val="Heading2"/>
        <w:keepNext/>
        <w:keepLines/>
      </w:pPr>
      <w:r>
        <w:t>IV. London 1664-1694: The Financial Coup</w:t>
      </w:r>
    </w:p>
    <w:p>
      <w:r>
        <w:rPr>
          <w:b w:val="0"/>
          <w:i w:val="0"/>
        </w:rPr>
        <w:t xml:space="preserve">The </w:t>
      </w:r>
      <w:hyperlink r:id="rId484">
        <w:r>
          <w:rPr>
            <w:b w:val="0"/>
            <w:i w:val="0"/>
            <w:color w:val="B8860B"/>
          </w:rPr>
          <w:t>London financial coup</w:t>
        </w:r>
      </w:hyperlink>
      <w:r>
        <w:rPr>
          <w:b w:val="0"/>
          <w:i w:val="0"/>
        </w:rPr>
        <w:t xml:space="preserve"> is the </w:t>
      </w:r>
      <w:r>
        <w:rPr>
          <w:b/>
          <w:i w:val="0"/>
        </w:rPr>
        <w:t>keystone</w:t>
      </w:r>
      <w:r>
        <w:rPr>
          <w:b w:val="0"/>
          <w:i w:val="0"/>
        </w:rPr>
        <w:t>: comet (1664), plague (1664-66), fire (1666), Dutch attack (1667), the Cabal (1668-74), Stop of the Exchequer (1672), Bank of England (1694) — transferring financial power from independent goldsmiths to a banking monopoly. Goldsmiths' ability to appraise gold independently threatened royal currency; the Bank's banknote monopoly made independent valuation illegal. This started real-world poverty never before seen on Earth.</w:t>
      </w:r>
    </w:p>
    <w:p>
      <w:pPr>
        <w:pStyle w:val="Heading2"/>
        <w:keepNext/>
        <w:keepLines/>
      </w:pPr>
      <w:r>
        <w:t>V. Jesuit Global Operations</w:t>
      </w:r>
    </w:p>
    <w:p>
      <w:r>
        <w:rPr>
          <w:b w:val="0"/>
          <w:i w:val="0"/>
        </w:rPr>
        <w:t xml:space="preserve">The 17th century was maximum Jesuit ambition and maximum resistance. The </w:t>
      </w:r>
      <w:hyperlink r:id="rId450">
        <w:r>
          <w:rPr>
            <w:b w:val="0"/>
            <w:i w:val="0"/>
            <w:color w:val="B8860B"/>
          </w:rPr>
          <w:t>Jesuit missionary program</w:t>
        </w:r>
      </w:hyperlink>
      <w:r>
        <w:rPr>
          <w:b w:val="0"/>
          <w:i w:val="0"/>
        </w:rPr>
        <w:t xml:space="preserve"> in Asia — particularly converting populations to Buddhism — extended the post-Imperial religious order's reach to its furthest point. Full timeline: 15th c. </w:t>
      </w:r>
      <w:hyperlink r:id="rId268">
        <w:r>
          <w:rPr>
            <w:b w:val="0"/>
            <w:i w:val="0"/>
            <w:color w:val="B8860B"/>
          </w:rPr>
          <w:t>conversion in the New World</w:t>
        </w:r>
      </w:hyperlink>
      <w:r>
        <w:rPr>
          <w:b w:val="0"/>
          <w:i w:val="0"/>
        </w:rPr>
        <w:t xml:space="preserve">, 16th c. </w:t>
      </w:r>
      <w:hyperlink r:id="rId485">
        <w:r>
          <w:rPr>
            <w:b w:val="0"/>
            <w:i w:val="0"/>
            <w:color w:val="B8860B"/>
          </w:rPr>
          <w:t>pilgrimage to Palestine</w:t>
        </w:r>
      </w:hyperlink>
      <w:r>
        <w:rPr>
          <w:b w:val="0"/>
          <w:i w:val="0"/>
        </w:rPr>
        <w:t xml:space="preserve">, 17th c. </w:t>
      </w:r>
      <w:hyperlink r:id="rId268">
        <w:r>
          <w:rPr>
            <w:b w:val="0"/>
            <w:i w:val="0"/>
            <w:color w:val="B8860B"/>
          </w:rPr>
          <w:t>Asian Buddhism</w:t>
        </w:r>
      </w:hyperlink>
      <w:r>
        <w:rPr>
          <w:b w:val="0"/>
          <w:i w:val="0"/>
        </w:rPr>
        <w:t xml:space="preserve">, 18th c. </w:t>
      </w:r>
      <w:hyperlink r:id="rId450">
        <w:r>
          <w:rPr>
            <w:b w:val="0"/>
            <w:i w:val="0"/>
            <w:color w:val="B8860B"/>
          </w:rPr>
          <w:t>Society goes public</w:t>
        </w:r>
      </w:hyperlink>
      <w:r>
        <w:rPr>
          <w:b w:val="0"/>
          <w:i w:val="0"/>
        </w:rPr>
        <w:t xml:space="preserve">, 19th c. </w:t>
      </w:r>
      <w:hyperlink r:id="rId443">
        <w:r>
          <w:rPr>
            <w:b w:val="0"/>
            <w:i w:val="0"/>
            <w:color w:val="B8860B"/>
          </w:rPr>
          <w:t>Restoration and missionary-military pattern</w:t>
        </w:r>
      </w:hyperlink>
      <w:r>
        <w:rPr>
          <w:b w:val="0"/>
          <w:i w:val="0"/>
        </w:rPr>
        <w:t xml:space="preserve">, 20th c. </w:t>
      </w:r>
      <w:hyperlink r:id="rId451">
        <w:r>
          <w:rPr>
            <w:b w:val="0"/>
            <w:i w:val="0"/>
            <w:color w:val="B8860B"/>
          </w:rPr>
          <w:t>missionaries to corporations</w:t>
        </w:r>
      </w:hyperlink>
      <w:r>
        <w:rPr>
          <w:b w:val="0"/>
          <w:i w:val="0"/>
        </w:rPr>
        <w:t>.</w:t>
      </w:r>
    </w:p>
    <w:p>
      <w:pPr>
        <w:pStyle w:val="Heading2"/>
        <w:keepNext/>
        <w:keepLines/>
      </w:pPr>
      <w:r>
        <w:t>VI. The British Empire as Pyramidal Instrument</w:t>
      </w:r>
    </w:p>
    <w:p>
      <w:r>
        <w:rPr>
          <w:b w:val="0"/>
          <w:i w:val="0"/>
        </w:rPr>
        <w:t xml:space="preserve">The </w:t>
      </w:r>
      <w:hyperlink r:id="rId348">
        <w:r>
          <w:rPr>
            <w:b w:val="0"/>
            <w:i w:val="0"/>
            <w:color w:val="B8860B"/>
          </w:rPr>
          <w:t>British Empire</w:t>
        </w:r>
      </w:hyperlink>
      <w:r>
        <w:rPr>
          <w:b w:val="0"/>
          <w:i w:val="0"/>
        </w:rPr>
        <w:t xml:space="preserve"> (1583–1997) conquered, divided populations, armed both sides, left, and collected profits from resulting civil wars. The British people never benefited. NWO iconography — London, D.C., Vatican, Latin — evidences an instrument of non-British control.</w:t>
      </w:r>
    </w:p>
    <w:p>
      <w:pPr>
        <w:pStyle w:val="Heading2"/>
        <w:keepNext/>
        <w:keepLines/>
      </w:pPr>
      <w:r>
        <w:t>The Thesis</w:t>
      </w:r>
    </w:p>
    <w:p>
      <w:r>
        <w:rPr>
          <w:b w:val="0"/>
          <w:i w:val="0"/>
        </w:rPr>
        <w:t>The 17th century began with a world-empire and ended with a world-bank. The empire was visible — armies marched, emperors sat on thrones, borders were mapped. The bank was invisible — shareholders anonymous, authority from royal charter, control extending over every nation-state adopting centralized monetary authority.</w:t>
      </w:r>
    </w:p>
    <w:p>
      <w:r>
        <w:rPr>
          <w:b w:val="0"/>
          <w:i w:val="0"/>
        </w:rPr>
        <w:t>Every major power structure governing today — central banking, the nation-state system, Westphalian sovereignty, Anglican/Protestant religious framework, Jesuit educational network — was created or consolidated in this century.</w:t>
      </w:r>
    </w:p>
    <w:p>
      <w:pPr>
        <w:pStyle w:val="Heading2"/>
        <w:keepNext/>
        <w:keepLines/>
      </w:pPr>
      <w:r>
        <w:t>Sources</w:t>
      </w:r>
    </w:p>
    <w:p>
      <w:pPr>
        <w:pStyle w:val="ListBullet"/>
        <w:spacing w:before="20" w:after="20"/>
      </w:pPr>
      <w:r>
        <w:rPr>
          <w:b w:val="0"/>
          <w:i w:val="0"/>
          <w:sz w:val="19"/>
        </w:rPr>
        <w:t xml:space="preserve">A.T. Fomenko, </w:t>
      </w:r>
      <w:r>
        <w:rPr>
          <w:b w:val="0"/>
          <w:i/>
          <w:sz w:val="19"/>
        </w:rPr>
        <w:t>How It Was In Reality</w:t>
      </w:r>
      <w:r>
        <w:rPr>
          <w:b w:val="0"/>
          <w:i w:val="0"/>
          <w:sz w:val="19"/>
        </w:rPr>
        <w:t xml:space="preserve">, </w:t>
      </w:r>
      <w:hyperlink r:id="rId486">
        <w:r>
          <w:rPr>
            <w:b w:val="0"/>
            <w:i w:val="0"/>
            <w:color w:val="B8860B"/>
            <w:sz w:val="19"/>
          </w:rPr>
          <w:t>Ch.7</w:t>
        </w:r>
      </w:hyperlink>
      <w:r>
        <w:rPr>
          <w:b w:val="0"/>
          <w:i w:val="0"/>
          <w:sz w:val="19"/>
        </w:rPr>
        <w:t xml:space="preserve">, </w:t>
      </w:r>
      <w:hyperlink r:id="rId487">
        <w:r>
          <w:rPr>
            <w:b w:val="0"/>
            <w:i w:val="0"/>
            <w:color w:val="B8860B"/>
            <w:sz w:val="19"/>
          </w:rPr>
          <w:t>Ch.9</w:t>
        </w:r>
      </w:hyperlink>
    </w:p>
    <w:p>
      <w:pPr>
        <w:pStyle w:val="ListBullet"/>
        <w:spacing w:before="20" w:after="20"/>
      </w:pPr>
      <w:hyperlink r:id="rId488">
        <w:r>
          <w:rPr>
            <w:b w:val="0"/>
            <w:i w:val="0"/>
            <w:color w:val="B8860B"/>
            <w:sz w:val="19"/>
          </w:rPr>
          <w:t>Britannica, "The Later Stuarts"</w:t>
        </w:r>
      </w:hyperlink>
    </w:p>
    <w:p>
      <w:pPr>
        <w:pStyle w:val="ListBullet"/>
        <w:spacing w:before="20" w:after="20"/>
      </w:pPr>
      <w:hyperlink r:id="rId489">
        <w:r>
          <w:rPr>
            <w:b w:val="0"/>
            <w:i w:val="0"/>
            <w:color w:val="B8860B"/>
            <w:sz w:val="19"/>
          </w:rPr>
          <w:t>Marfull Framework</w:t>
        </w:r>
      </w:hyperlink>
    </w:p>
    <w:p>
      <w:pPr>
        <w:pStyle w:val="ListBullet"/>
        <w:spacing w:before="20" w:after="20"/>
      </w:pPr>
      <w:hyperlink r:id="rId490">
        <w:r>
          <w:rPr>
            <w:b w:val="0"/>
            <w:i w:val="0"/>
            <w:color w:val="B8860B"/>
            <w:sz w:val="19"/>
          </w:rPr>
          <w:t>Cestui Que Vie Act 1666</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54</w:t>
      </w:r>
    </w:p>
    <w:p>
      <w:pPr>
        <w:pStyle w:val="Heading2"/>
        <w:keepNext/>
        <w:keepLines/>
      </w:pPr>
      <w:r>
        <w:rPr>
          <w:b/>
        </w:rPr>
        <w:t>Romanov Seizure &amp; Fracturing of the Hordian Empire</w:t>
      </w:r>
    </w:p>
    <w:p>
      <w:pPr>
        <w:pStyle w:val="Quote"/>
      </w:pPr>
      <w:r>
        <w:rPr>
          <w:b w:val="0"/>
          <w:i w:val="0"/>
          <w:sz w:val="19"/>
        </w:rPr>
      </w:r>
      <w:r>
        <w:rPr>
          <w:b/>
          <w:i w:val="0"/>
          <w:sz w:val="19"/>
        </w:rPr>
        <w:t>TL;DR:</w:t>
      </w:r>
      <w:r>
        <w:rPr>
          <w:b w:val="0"/>
          <w:i w:val="0"/>
          <w:sz w:val="19"/>
        </w:rPr>
        <w:t xml:space="preserve"> </w:t>
      </w:r>
      <w:r>
        <w:rPr>
          <w:b/>
          <w:i w:val="0"/>
          <w:sz w:val="19"/>
        </w:rPr>
        <w:t>1613</w:t>
      </w:r>
      <w:r>
        <w:rPr>
          <w:b w:val="0"/>
          <w:i w:val="0"/>
          <w:sz w:val="19"/>
        </w:rPr>
        <w:t xml:space="preserve"> follows managed </w:t>
      </w:r>
      <w:r>
        <w:rPr>
          <w:b/>
          <w:i w:val="0"/>
          <w:sz w:val="19"/>
        </w:rPr>
        <w:t>Time of Troubles</w:t>
      </w:r>
      <w:r>
        <w:rPr>
          <w:b w:val="0"/>
          <w:i w:val="0"/>
          <w:sz w:val="19"/>
        </w:rPr>
        <w:t xml:space="preserve"> and </w:t>
      </w:r>
      <w:r>
        <w:rPr>
          <w:b/>
          <w:i w:val="0"/>
          <w:sz w:val="19"/>
        </w:rPr>
        <w:t>Oprichnina</w:t>
      </w:r>
      <w:r>
        <w:rPr>
          <w:b w:val="0"/>
          <w:i w:val="0"/>
          <w:sz w:val="19"/>
        </w:rPr>
        <w:t xml:space="preserve"> groundwork; </w:t>
      </w:r>
      <w:r>
        <w:rPr>
          <w:b/>
          <w:i w:val="0"/>
          <w:sz w:val="19"/>
        </w:rPr>
        <w:t>KJV (1611)</w:t>
      </w:r>
      <w:r>
        <w:rPr>
          <w:b w:val="0"/>
          <w:i w:val="0"/>
          <w:sz w:val="19"/>
        </w:rPr>
        <w:t xml:space="preserve"> and </w:t>
      </w:r>
      <w:r>
        <w:rPr>
          <w:b/>
          <w:i w:val="0"/>
          <w:sz w:val="19"/>
        </w:rPr>
        <w:t>Petavius</w:t>
      </w:r>
      <w:r>
        <w:rPr>
          <w:b w:val="0"/>
          <w:i w:val="0"/>
          <w:sz w:val="19"/>
        </w:rPr>
        <w:t xml:space="preserve"> join the strike; vassal houses become “ancient” crowns; languages and chronology </w:t>
      </w:r>
      <w:r>
        <w:rPr>
          <w:b/>
          <w:i w:val="0"/>
          <w:sz w:val="19"/>
        </w:rPr>
        <w:t>erase</w:t>
      </w:r>
      <w:r>
        <w:rPr>
          <w:b w:val="0"/>
          <w:i w:val="0"/>
          <w:sz w:val="19"/>
        </w:rPr>
        <w:t xml:space="preserve"> the center; </w:t>
      </w:r>
      <w:r>
        <w:rPr>
          <w:b/>
          <w:i w:val="0"/>
          <w:sz w:val="19"/>
        </w:rPr>
        <w:t>slave trades</w:t>
      </w:r>
      <w:r>
        <w:rPr>
          <w:b w:val="0"/>
          <w:i w:val="0"/>
          <w:sz w:val="19"/>
        </w:rPr>
        <w:t xml:space="preserve"> track the splinter competition for labor and loot.</w:t>
      </w:r>
    </w:p>
    <w:p>
      <w:r>
        <w:rPr>
          <w:b w:val="0"/>
          <w:i w:val="0"/>
        </w:rPr>
        <w:t>The first three decades of the 17th century witnessed the most consequential political transformation in human history: the destruction of the world's only superpower and its replacement with a collection of puppet states, each governed by a vassal family that had once owed fealty to a single Imperial throne. The Romanov seizure of Moscow in 1613, the publication of the King James Bible in 1611, and the Jesuit chronologist Petavius's rewriting of world history in 1627 were not independent events — they were three coordinated strikes against the old order.</w:t>
      </w:r>
    </w:p>
    <w:p>
      <w:r>
        <w:rPr>
          <w:b w:val="0"/>
          <w:i w:val="0"/>
        </w:rPr>
        <w:t xml:space="preserve">The </w:t>
      </w:r>
      <w:hyperlink r:id="rId345">
        <w:r>
          <w:rPr>
            <w:b w:val="0"/>
            <w:i w:val="0"/>
            <w:color w:val="B8860B"/>
          </w:rPr>
          <w:t>Oprichnina revolt</w:t>
        </w:r>
      </w:hyperlink>
      <w:r>
        <w:rPr>
          <w:b w:val="0"/>
          <w:i w:val="0"/>
        </w:rPr>
        <w:t xml:space="preserve"> of the previous century had planted pro-Western agents deep within the Hordian court. By the early 1600s, these agents were ready to move. The "Time of Troubles" (1598–1613) — with its rapid succession of rulers, each weaker than the last — was not a spontaneous crisis but a carefully managed destabilization. When the dust settled, the Romanov-Zakharyin-Yurievs sat on the throne, and the legitimate heirs were dead.</w:t>
      </w:r>
    </w:p>
    <w:p>
      <w:r>
        <w:rPr>
          <w:b w:val="0"/>
          <w:i w:val="0"/>
        </w:rPr>
        <w:t xml:space="preserve">What followed was a systematic campaign of erasure: the old Imperial records were destroyed, the Hordian army was expelled to the periphery, new languages were invented to create cultural barriers between the fragments of the old Empire, and a fake chronology was mass-distributed to make the new order appear ancient and inevitable. Every newly independent kingdom — France, England, Germany, Spain, the Ottomans — adopted the same strategy: invent an "ancient" national history, burn the Imperial library, and declare independence from a center that no longer existed. The great slave trades (transatlantic, Barbary, Arab) that followed were a direct result of this fracture — splinter states competing for labour and resources. See </w:t>
      </w:r>
      <w:hyperlink r:id="rId445">
        <w:r>
          <w:rPr>
            <w:b w:val="0"/>
            <w:i w:val="0"/>
            <w:color w:val="B8860B"/>
          </w:rPr>
          <w:t>Slave Trades and the Horde Fracture</w:t>
        </w:r>
      </w:hyperlink>
      <w:r>
        <w:rPr>
          <w:b w:val="0"/>
          <w:i w:val="0"/>
        </w:rPr>
        <w:t>.</w:t>
      </w:r>
    </w:p>
    <w:p>
      <w:pPr>
        <w:pStyle w:val="Heading3"/>
        <w:keepNext/>
        <w:keepLines/>
      </w:pPr>
      <w:r>
        <w:t>King James Bible (1611)</w:t>
      </w:r>
    </w:p>
    <w:p>
      <w:r>
        <w:rPr>
          <w:b w:val="0"/>
          <w:i w:val="0"/>
        </w:rPr>
        <w:t xml:space="preserve">The Rus-Horde Empire had banned Reformation literature, including the English translation of the Latin bible (1455). The </w:t>
      </w:r>
      <w:hyperlink r:id="rId300">
        <w:r>
          <w:rPr>
            <w:b w:val="0"/>
            <w:i w:val="0"/>
            <w:color w:val="B8860B"/>
          </w:rPr>
          <w:t>King James Version</w:t>
        </w:r>
      </w:hyperlink>
      <w:r>
        <w:rPr>
          <w:b w:val="0"/>
          <w:i w:val="0"/>
        </w:rPr>
        <w:t xml:space="preserve"> was different from the original Eastern Cyrillic bible and further exasperated schisms of religion, race, and gender. By combining Old Testament monotheism with Gnostic Christianity, Christ merged with the old saviour to become Je-Zeus (Jesus). In the new Crucifixion story, a class known as "Jews" had killed the Son of God — </w:t>
      </w:r>
      <w:hyperlink r:id="rId491">
        <w:r>
          <w:rPr>
            <w:b w:val="0"/>
            <w:i w:val="0"/>
            <w:color w:val="B8860B"/>
          </w:rPr>
          <w:t>blood libel</w:t>
        </w:r>
      </w:hyperlink>
      <w:r>
        <w:rPr>
          <w:b w:val="0"/>
          <w:i w:val="0"/>
        </w:rPr>
        <w:t xml:space="preserve"> that inflamed tensions between common folk and the remnants of the Hordian ruling class.</w:t>
      </w:r>
    </w:p>
    <w:p>
      <w:pPr>
        <w:pStyle w:val="Heading3"/>
        <w:keepNext/>
        <w:keepLines/>
      </w:pPr>
      <w:r>
        <w:t>Deep State breaks up the Hordian Empire</w:t>
      </w:r>
    </w:p>
    <w:p>
      <w:r>
        <w:rPr>
          <w:b w:val="0"/>
          <w:i w:val="0"/>
        </w:rPr>
        <w:t xml:space="preserve">The Romanov Dynasty was placed at highest authority in the Hordian Empire, giving the Pyramidal Empire the opportunity to rewrite Russian history and fracture the empire into controllable states — Russia, Ottoman, Austria, Germany, Italy, Poland, France, Spain, Egypt, England, Persia, China, Japan, India, America. Each region had vassal aristocratic families; as ties were cut, they became Kings and Queens of their own states. Peter I's "modernization" (calendar, alphabet, capital to St. Petersburg) pressured the Orthodox Church and severed cultural ties to Hordian heritage. Anti-Russian sentiment continues to the present. Fomenko: Romanovs rewrote history; the Russian-Horde army was declared an evil foreign power that conquered Russia itself. Full analysis — Prester John, Europe's unanswered alliance appeal, the double-headed eagle, St. Petersburg as escape hatch — see </w:t>
      </w:r>
      <w:hyperlink r:id="rId445">
        <w:r>
          <w:rPr>
            <w:b w:val="0"/>
            <w:i w:val="0"/>
            <w:color w:val="B8860B"/>
          </w:rPr>
          <w:t>Hordian Empire Fracture</w:t>
        </w:r>
      </w:hyperlink>
      <w:r>
        <w:rPr>
          <w:b w:val="0"/>
          <w:i w:val="0"/>
        </w:rPr>
        <w:t>.</w:t>
      </w:r>
    </w:p>
    <w:p>
      <w:pPr>
        <w:pStyle w:val="Heading2"/>
        <w:keepNext/>
        <w:keepLines/>
      </w:pPr>
      <w:r>
        <w:t>Articles in This Section</w:t>
      </w:r>
    </w:p>
    <w:p>
      <w:pPr>
        <w:pStyle w:val="ListBullet"/>
        <w:spacing w:before="20" w:after="20"/>
      </w:pPr>
      <w:hyperlink r:id="rId492">
        <w:r>
          <w:rPr>
            <w:b w:val="0"/>
            <w:i w:val="0"/>
            <w:color w:val="B8860B"/>
            <w:sz w:val="19"/>
          </w:rPr>
          <w:t>Romanovs Dynasty takes the throne (1613)</w:t>
        </w:r>
      </w:hyperlink>
    </w:p>
    <w:p>
      <w:pPr>
        <w:pStyle w:val="ListBullet"/>
        <w:spacing w:before="20" w:after="20"/>
      </w:pPr>
      <w:hyperlink r:id="rId449">
        <w:r>
          <w:rPr>
            <w:b w:val="0"/>
            <w:i w:val="0"/>
            <w:color w:val="B8860B"/>
            <w:sz w:val="19"/>
          </w:rPr>
          <w:t>Deep State erases Russian Empire from all chronology (1627)</w:t>
        </w:r>
      </w:hyperlink>
    </w:p>
    <w:p>
      <w:pPr>
        <w:pStyle w:val="ListBullet"/>
        <w:spacing w:before="20" w:after="20"/>
      </w:pPr>
      <w:hyperlink r:id="rId474">
        <w:r>
          <w:rPr>
            <w:b w:val="0"/>
            <w:i w:val="0"/>
            <w:color w:val="B8860B"/>
            <w:sz w:val="19"/>
          </w:rPr>
          <w:t>Shakespeare Encodes the Great Empire</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Fomenko</w:t>
      </w:r>
      <w:r>
        <w:rPr>
          <w:b w:val="0"/>
          <w:i w:val="0"/>
          <w:sz w:val="19"/>
        </w:rPr>
        <w:t xml:space="preserve"> reinstates </w:t>
      </w:r>
      <w:r>
        <w:rPr>
          <w:b/>
          <w:i w:val="0"/>
          <w:sz w:val="19"/>
        </w:rPr>
        <w:t>Dmitry</w:t>
      </w:r>
      <w:r>
        <w:rPr>
          <w:b w:val="0"/>
          <w:i w:val="0"/>
          <w:sz w:val="19"/>
        </w:rPr>
        <w:t xml:space="preserve"> as true heir versus Romanov “impostor” myth; </w:t>
      </w:r>
      <w:r>
        <w:rPr>
          <w:b/>
          <w:i w:val="0"/>
          <w:sz w:val="19"/>
        </w:rPr>
        <w:t>Kazakhstan</w:t>
      </w:r>
      <w:r>
        <w:rPr>
          <w:b w:val="0"/>
          <w:i w:val="0"/>
          <w:sz w:val="19"/>
        </w:rPr>
        <w:t xml:space="preserve"> read as </w:t>
      </w:r>
      <w:r>
        <w:rPr>
          <w:b/>
          <w:i w:val="0"/>
          <w:sz w:val="19"/>
        </w:rPr>
        <w:t>Cossack-Stan</w:t>
      </w:r>
      <w:r>
        <w:rPr>
          <w:b w:val="0"/>
          <w:i w:val="0"/>
          <w:sz w:val="19"/>
        </w:rPr>
        <w:t xml:space="preserve">; optional </w:t>
      </w:r>
      <w:r>
        <w:rPr>
          <w:b/>
          <w:i w:val="0"/>
          <w:sz w:val="19"/>
        </w:rPr>
        <w:t>Tutankhamun–Dmitry</w:t>
      </w:r>
      <w:r>
        <w:rPr>
          <w:b w:val="0"/>
          <w:i w:val="0"/>
          <w:sz w:val="19"/>
        </w:rPr>
        <w:t xml:space="preserve"> burial equation; </w:t>
      </w:r>
      <w:r>
        <w:rPr>
          <w:b/>
          <w:i w:val="0"/>
          <w:sz w:val="19"/>
        </w:rPr>
        <w:t>cross / crescent / star</w:t>
      </w:r>
      <w:r>
        <w:rPr>
          <w:b w:val="0"/>
          <w:i w:val="0"/>
          <w:sz w:val="19"/>
        </w:rPr>
        <w:t xml:space="preserve"> split tracks the tripartite fracture of the old imperial symbol.</w:t>
      </w:r>
    </w:p>
    <w:p>
      <w:r>
        <w:rPr>
          <w:b w:val="0"/>
          <w:i w:val="0"/>
        </w:rPr>
        <w:t xml:space="preserve">In 1613, the Romanov dynasty, exploiting the disunity caused by the Oprichnina revolt, ascend to the throne — marking the end of the old Russian dynasty whose bloodline leads back to their first Tsar-Andronicus Christ. The loyal and defiant troops of the Hordian Empire were banished far from </w:t>
      </w:r>
      <w:hyperlink r:id="rId493">
        <w:r>
          <w:rPr>
            <w:b w:val="0"/>
            <w:i w:val="0"/>
            <w:color w:val="B8860B"/>
          </w:rPr>
          <w:t>Moscovy</w:t>
        </w:r>
      </w:hyperlink>
      <w:r>
        <w:rPr>
          <w:b w:val="0"/>
          <w:i w:val="0"/>
        </w:rPr>
        <w:t xml:space="preserve">. These Cossack regions still exist today and represent the </w:t>
      </w:r>
      <w:r>
        <w:rPr>
          <w:b w:val="0"/>
          <w:i/>
        </w:rPr>
        <w:t>legacy of Russia-Horde</w:t>
      </w:r>
      <w:r>
        <w:rPr>
          <w:b w:val="0"/>
          <w:i w:val="0"/>
        </w:rPr>
        <w:t>. For example, Kazakhstan === Cossack-Stan, i.e. a Cossack region.</w:t>
      </w:r>
    </w:p>
    <w:p>
      <w:pPr>
        <w:pStyle w:val="Heading3"/>
        <w:keepNext/>
        <w:keepLines/>
      </w:pPr>
      <w:r>
        <w:t>False Dmitry: The True Heir</w:t>
      </w:r>
    </w:p>
    <w:p>
      <w:r>
        <w:rPr>
          <w:b w:val="0"/>
          <w:i w:val="0"/>
        </w:rPr>
        <w:t>The Romanov version of history insists that the man who briefly ruled Russia as Dmitry I was a fraud — a monk, Grigory Otrepiev, impersonating the dead Czarevich. The New Chronology disagrees. Per Fomenko's analysis (</w:t>
      </w:r>
      <w:hyperlink r:id="rId486">
        <w:r>
          <w:rPr>
            <w:b w:val="0"/>
            <w:i w:val="0"/>
            <w:color w:val="B8860B"/>
          </w:rPr>
          <w:t>Ch.7 §5</w:t>
        </w:r>
      </w:hyperlink>
      <w:r>
        <w:rPr>
          <w:b w:val="0"/>
          <w:i w:val="0"/>
        </w:rPr>
        <w:t>), the crowds who greeted him, the Boyars who accepted him, and — crucially — his own mother who publicly acknowledged him all recognized Dmitry as legitimate. It was the Romanovs who invented the "impostor" label after the fact, to justify their own coup.</w:t>
      </w:r>
    </w:p>
    <w:p>
      <w:r>
        <w:rPr>
          <w:b w:val="0"/>
          <w:i w:val="0"/>
        </w:rPr>
        <w:t>When Dmitry was killed and his son hanged from the Spassky Gate, the last clear-blooded heir of the old dynasty was eliminated. The Romanovs then forged a genealogy connecting themselves to the old Rurikid line and presented Mikhail Romanov's 1613 election as a restoration of legitimate rule. Fomenko is explicit:</w:t>
      </w:r>
    </w:p>
    <w:p>
      <w:pPr>
        <w:pStyle w:val="Quote"/>
      </w:pPr>
      <w:r>
        <w:rPr>
          <w:b w:val="0"/>
          <w:i/>
          <w:sz w:val="19"/>
        </w:rPr>
        <w:t>"ELECTING MIKHAIL ROMANOV TO BECOME THE CZAR HAPPENED SIMPLY TO BE UNLAWFUL, as the son of the actual former Czar was still alive."</w:t>
      </w:r>
    </w:p>
    <w:p>
      <w:r>
        <w:rPr>
          <w:b w:val="0"/>
          <w:i w:val="0"/>
        </w:rPr>
        <w:t>The implications are significant: every subsequent Romanov claim to divine or hereditary right rested on a fabrication.</w:t>
      </w:r>
    </w:p>
    <w:p>
      <w:pPr>
        <w:pStyle w:val="Heading3"/>
        <w:keepNext/>
        <w:keepLines/>
      </w:pPr>
      <w:r>
        <w:t>From Tutankhamun to Czarevich Dmitry</w:t>
      </w:r>
    </w:p>
    <w:p>
      <w:r>
        <w:rPr>
          <w:b w:val="0"/>
          <w:i w:val="0"/>
        </w:rPr>
        <w:t>In what may be one of the most striking identifications in the New Chronology, Fomenko argues that the famous Egyptian pharaoh Tutankhamun was in fact Czarevich Dmitry himself. The last Hordian czars, he argues, were buried in an Imperial cemetery in Egypt — the same site later discovered by Western archaeologists and presented to the world as "ancient Egyptian" tombs. This identification explains the sudden royal burial of a young man, his elaborate grave goods, and the deliberate obscuring of his identity in the official record. (</w:t>
      </w:r>
      <w:hyperlink r:id="rId353">
        <w:r>
          <w:rPr>
            <w:b w:val="0"/>
            <w:i w:val="0"/>
            <w:color w:val="B8860B"/>
          </w:rPr>
          <w:t>Chronologia, Ch.7 §14</w:t>
        </w:r>
      </w:hyperlink>
      <w:r>
        <w:rPr>
          <w:b w:val="0"/>
          <w:i w:val="0"/>
        </w:rPr>
        <w:t>)</w:t>
      </w:r>
    </w:p>
    <w:p>
      <w:pPr>
        <w:pStyle w:val="Heading3"/>
        <w:keepNext/>
        <w:keepLines/>
      </w:pPr>
      <w:r>
        <w:t>The Cross, the Crescent, and the Star</w:t>
      </w:r>
    </w:p>
    <w:p>
      <w:r>
        <w:rPr>
          <w:b w:val="0"/>
          <w:i w:val="0"/>
        </w:rPr>
        <w:t xml:space="preserve">Prior to the Empire's fragmentation in the 17th century, the cross and crescent were a </w:t>
      </w:r>
      <w:r>
        <w:rPr>
          <w:b w:val="0"/>
          <w:i/>
        </w:rPr>
        <w:t>single</w:t>
      </w:r>
      <w:r>
        <w:rPr>
          <w:b w:val="0"/>
          <w:i w:val="0"/>
        </w:rPr>
        <w:t xml:space="preserve"> Christian symbol — two aspects of the same religious tradition. The Viennese St. Stephen's Cathedral bore a crescent on its spire until 1685, when it was replaced with a cross as the new Catholic identity was being hardened. The split of the Empire's religious symbol into three distinct forms — the Orthodox cross, the Islamic crescent-and-star, and the Jewish six-pointed star — directly mirrors the political fracturing of the Empire into three successor zones: Orthodox Russia, Ottoman Turkey, and the new Kabbalistic-influenced banking republics of Western Europe. (</w:t>
      </w:r>
      <w:hyperlink r:id="rId486">
        <w:r>
          <w:rPr>
            <w:b w:val="0"/>
            <w:i w:val="0"/>
            <w:color w:val="B8860B"/>
          </w:rPr>
          <w:t>Chronologia, Ch.7 §6</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Petavius (1627)</w:t>
      </w:r>
      <w:r>
        <w:rPr>
          <w:b w:val="0"/>
          <w:i w:val="0"/>
          <w:sz w:val="19"/>
        </w:rPr>
        <w:t xml:space="preserve"> mass-distributes redacted </w:t>
      </w:r>
      <w:r>
        <w:rPr>
          <w:b/>
          <w:i w:val="0"/>
          <w:sz w:val="19"/>
        </w:rPr>
        <w:t>Scaligerian</w:t>
      </w:r>
      <w:r>
        <w:rPr>
          <w:b w:val="0"/>
          <w:i w:val="0"/>
          <w:sz w:val="19"/>
        </w:rPr>
        <w:t xml:space="preserve"> time to erase Rus-Horde; invented Western tongues wall off </w:t>
      </w:r>
      <w:r>
        <w:rPr>
          <w:b/>
          <w:i w:val="0"/>
          <w:sz w:val="19"/>
        </w:rPr>
        <w:t>Church-Slavonic</w:t>
      </w:r>
      <w:r>
        <w:rPr>
          <w:b w:val="0"/>
          <w:i w:val="0"/>
          <w:sz w:val="19"/>
        </w:rPr>
        <w:t xml:space="preserve"> memory; </w:t>
      </w:r>
      <w:r>
        <w:rPr>
          <w:b/>
          <w:i w:val="0"/>
          <w:sz w:val="19"/>
        </w:rPr>
        <w:t>Archangel</w:t>
      </w:r>
      <w:r>
        <w:rPr>
          <w:b w:val="0"/>
          <w:i w:val="0"/>
          <w:sz w:val="19"/>
        </w:rPr>
        <w:t xml:space="preserve"> necropolis forged; </w:t>
      </w:r>
      <w:r>
        <w:rPr>
          <w:b/>
          <w:i w:val="0"/>
          <w:sz w:val="19"/>
        </w:rPr>
        <w:t>Arabic</w:t>
      </w:r>
      <w:r>
        <w:rPr>
          <w:b w:val="0"/>
          <w:i w:val="0"/>
          <w:sz w:val="19"/>
        </w:rPr>
        <w:t xml:space="preserve"> arms and bilingual coinage recast as alien occupation while foreign historians staff the Academy.</w:t>
      </w:r>
    </w:p>
    <w:p>
      <w:r>
        <w:rPr>
          <w:b w:val="0"/>
          <w:i w:val="0"/>
        </w:rPr>
        <w:t xml:space="preserve">To control the fractured Empire's shards, the Pyramidal Empire removed Rus-Horde from </w:t>
      </w:r>
      <w:r>
        <w:rPr>
          <w:b w:val="0"/>
          <w:i/>
        </w:rPr>
        <w:t>all history</w:t>
      </w:r>
      <w:r>
        <w:rPr>
          <w:b w:val="0"/>
          <w:i w:val="0"/>
        </w:rPr>
        <w:t xml:space="preserve">. The chronology compiled by </w:t>
      </w:r>
      <w:hyperlink r:id="rId494">
        <w:r>
          <w:rPr>
            <w:b w:val="0"/>
            <w:i w:val="0"/>
            <w:color w:val="B8860B"/>
          </w:rPr>
          <w:t>Joseph Scaliger</w:t>
        </w:r>
      </w:hyperlink>
      <w:r>
        <w:rPr>
          <w:b w:val="0"/>
          <w:i w:val="0"/>
        </w:rPr>
        <w:t xml:space="preserve"> was heavily redacted and mass-redistributed by Jesuit </w:t>
      </w:r>
      <w:hyperlink r:id="rId495">
        <w:r>
          <w:rPr>
            <w:b w:val="0"/>
            <w:i w:val="0"/>
            <w:color w:val="B8860B"/>
          </w:rPr>
          <w:t>Dionysius Petavius</w:t>
        </w:r>
      </w:hyperlink>
      <w:r>
        <w:rPr>
          <w:b w:val="0"/>
          <w:i w:val="0"/>
        </w:rPr>
        <w:t xml:space="preserve"> in </w:t>
      </w:r>
      <w:hyperlink r:id="rId496">
        <w:r>
          <w:rPr>
            <w:b w:val="0"/>
            <w:i w:val="0"/>
            <w:color w:val="B8860B"/>
          </w:rPr>
          <w:t>Opus De Doctrina Temporum</w:t>
        </w:r>
      </w:hyperlink>
      <w:r>
        <w:rPr>
          <w:b w:val="0"/>
          <w:i w:val="0"/>
        </w:rPr>
        <w:t xml:space="preserve"> (1627). Fomenko </w:t>
      </w:r>
      <w:hyperlink r:id="rId353">
        <w:r>
          <w:rPr>
            <w:b w:val="0"/>
            <w:i w:val="0"/>
            <w:color w:val="B8860B"/>
          </w:rPr>
          <w:t>writes</w:t>
        </w:r>
      </w:hyperlink>
      <w:r>
        <w:rPr>
          <w:b w:val="0"/>
          <w:i w:val="0"/>
        </w:rPr>
        <w:t>:</w:t>
      </w:r>
    </w:p>
    <w:p>
      <w:pPr>
        <w:pStyle w:val="Quote"/>
      </w:pPr>
      <w:r>
        <w:rPr>
          <w:b w:val="0"/>
          <w:i w:val="0"/>
          <w:sz w:val="19"/>
        </w:rPr>
        <w:t xml:space="preserve">Scaligerian chronology is being created making the dates of a great number of events artificially older. Joseph Scaliger (1540-1609) and Dionysius Petavius (1583-1652) are considered to be its creators. Creating a </w:t>
      </w:r>
      <w:r>
        <w:rPr>
          <w:b w:val="0"/>
          <w:i/>
          <w:sz w:val="19"/>
        </w:rPr>
        <w:t>self-serving</w:t>
      </w:r>
      <w:r>
        <w:rPr>
          <w:b w:val="0"/>
          <w:i w:val="0"/>
          <w:sz w:val="19"/>
        </w:rPr>
        <w:t xml:space="preserve"> version of history, the new authorities strove to prove their allegedly </w:t>
      </w:r>
      <w:r>
        <w:rPr>
          <w:b w:val="0"/>
          <w:i/>
          <w:sz w:val="19"/>
        </w:rPr>
        <w:t>'ancient origins'</w:t>
      </w:r>
      <w:r>
        <w:rPr>
          <w:b w:val="0"/>
          <w:i w:val="0"/>
          <w:sz w:val="19"/>
        </w:rPr>
        <w:t xml:space="preserve"> and non-existent alleged hereditary </w:t>
      </w:r>
      <w:r>
        <w:rPr>
          <w:b w:val="0"/>
          <w:i/>
          <w:sz w:val="19"/>
        </w:rPr>
        <w:t>rights to the throne</w:t>
      </w:r>
      <w:r>
        <w:rPr>
          <w:b w:val="0"/>
          <w:i w:val="0"/>
          <w:sz w:val="19"/>
        </w:rPr>
        <w:t>.</w:t>
      </w:r>
    </w:p>
    <w:p>
      <w:pPr>
        <w:pStyle w:val="Heading3"/>
        <w:keepNext/>
        <w:keepLines/>
      </w:pPr>
      <w:r>
        <w:t>Languages Invented to Erase the Empire</w:t>
      </w:r>
    </w:p>
    <w:p>
      <w:r>
        <w:rPr>
          <w:b w:val="0"/>
          <w:i w:val="0"/>
        </w:rPr>
        <w:t xml:space="preserve">Language was weaponized. According to NC, modern Western European languages — French, German, Spanish, English — were </w:t>
      </w:r>
      <w:r>
        <w:rPr>
          <w:b w:val="0"/>
          <w:i/>
        </w:rPr>
        <w:t>constructed</w:t>
      </w:r>
      <w:r>
        <w:rPr>
          <w:b w:val="0"/>
          <w:i w:val="0"/>
        </w:rPr>
        <w:t xml:space="preserve"> within a single generation from Church-Slavonic roots, with deliberate modifications creating barriers between new nations and the Imperial center. If populations couldn't read Imperial records in Church-Slavonic, those records ceased to exist as public memory.</w:t>
      </w:r>
    </w:p>
    <w:p>
      <w:r>
        <w:rPr>
          <w:b w:val="0"/>
          <w:i w:val="0"/>
        </w:rPr>
        <w:t xml:space="preserve">New crowns appeared throughout Western Europe, each claiming "ancient origins." Scaliger's chronology supported these fabricated genealogies. The </w:t>
      </w:r>
      <w:hyperlink r:id="rId497">
        <w:r>
          <w:rPr>
            <w:b w:val="0"/>
            <w:i w:val="0"/>
            <w:color w:val="B8860B"/>
          </w:rPr>
          <w:t>Index of Forbidden Books</w:t>
        </w:r>
      </w:hyperlink>
      <w:r>
        <w:rPr>
          <w:b w:val="0"/>
          <w:i w:val="0"/>
        </w:rPr>
        <w:t xml:space="preserve"> served as the mechanism for purging the old library — Imperial texts burned, copied over, or locked away. (</w:t>
      </w:r>
      <w:hyperlink r:id="rId353">
        <w:r>
          <w:rPr>
            <w:b w:val="0"/>
            <w:i w:val="0"/>
            <w:color w:val="B8860B"/>
          </w:rPr>
          <w:t>Chronologia, Ch.7 §13</w:t>
        </w:r>
      </w:hyperlink>
      <w:r>
        <w:rPr>
          <w:b w:val="0"/>
          <w:i w:val="0"/>
        </w:rPr>
        <w:t>)</w:t>
      </w:r>
    </w:p>
    <w:p>
      <w:pPr>
        <w:pStyle w:val="Heading3"/>
        <w:keepNext/>
        <w:keepLines/>
      </w:pPr>
      <w:r>
        <w:t>Destruction of the Archangel Cathedral</w:t>
      </w:r>
    </w:p>
    <w:p>
      <w:r>
        <w:rPr>
          <w:b w:val="0"/>
          <w:i w:val="0"/>
        </w:rPr>
        <w:t xml:space="preserve">Physical destruction extended to the most sacred sites. In Moscow's Cathedral of the Archangel — the Russian dynasty's burial site — the Romanovs carried out systematic erasure. Old tomb slabs were bricked over and re-plastered, new frescoes painted over originals. They created a </w:t>
      </w:r>
      <w:r>
        <w:rPr>
          <w:b/>
          <w:i w:val="0"/>
        </w:rPr>
        <w:t>fake Royal necropolis</w:t>
      </w:r>
      <w:r>
        <w:rPr>
          <w:b w:val="0"/>
          <w:i w:val="0"/>
        </w:rPr>
        <w:t xml:space="preserve"> by relabeling existing graves, including converting nun tombstones into "Czar burials." The Hordian dynasty's burial record was reconstructed from scratch in the 1630s.</w:t>
      </w:r>
    </w:p>
    <w:p>
      <w:r>
        <w:rPr>
          <w:b w:val="0"/>
          <w:i w:val="0"/>
        </w:rPr>
        <w:t xml:space="preserve">The most telling evidence: burial </w:t>
      </w:r>
      <w:r>
        <w:rPr>
          <w:b w:val="0"/>
          <w:i/>
        </w:rPr>
        <w:t>type itself</w:t>
      </w:r>
      <w:r>
        <w:rPr>
          <w:b w:val="0"/>
          <w:i w:val="0"/>
        </w:rPr>
        <w:t xml:space="preserve"> changed between 1632 and 1636. Prior Russian-Horde czars were interred using rites consistent with those in the Egyptian cemetery Western archaeologists would later call "Pharaonic." (</w:t>
      </w:r>
      <w:hyperlink r:id="rId353">
        <w:r>
          <w:rPr>
            <w:b w:val="0"/>
            <w:i w:val="0"/>
            <w:color w:val="B8860B"/>
          </w:rPr>
          <w:t>Chronologia, Ch.7 §14</w:t>
        </w:r>
      </w:hyperlink>
      <w:r>
        <w:rPr>
          <w:b w:val="0"/>
          <w:i w:val="0"/>
        </w:rPr>
        <w:t>)</w:t>
      </w:r>
    </w:p>
    <w:p>
      <w:pPr>
        <w:pStyle w:val="Heading3"/>
        <w:keepNext/>
        <w:keepLines/>
      </w:pPr>
      <w:r>
        <w:t>Arabic on Russian Weapons</w:t>
      </w:r>
    </w:p>
    <w:p>
      <w:r>
        <w:rPr>
          <w:b w:val="0"/>
          <w:i w:val="0"/>
        </w:rPr>
        <w:t xml:space="preserve">Among the most striking physical evidence: the Kremlin Armoury Chamber. As late as mid-17th century, Russian weapons bore </w:t>
      </w:r>
      <w:r>
        <w:rPr>
          <w:b/>
          <w:i w:val="0"/>
        </w:rPr>
        <w:t>Arabic inscriptions</w:t>
      </w:r>
      <w:r>
        <w:rPr>
          <w:b w:val="0"/>
          <w:i w:val="0"/>
        </w:rPr>
        <w:t xml:space="preserve"> — including the "Jericho Cap" helmet of Czar Mikhail, engraved with Quranic verses. Paul of Aleppo wrote Russian in Arabic letters as late as 1656. Russian Imperial coins were </w:t>
      </w:r>
      <w:r>
        <w:rPr>
          <w:b/>
          <w:i w:val="0"/>
        </w:rPr>
        <w:t>bilingual</w:t>
      </w:r>
      <w:r>
        <w:rPr>
          <w:b w:val="0"/>
          <w:i w:val="0"/>
        </w:rPr>
        <w:t xml:space="preserve"> — Khan's name on one side, Grand Prince's on the other, because they were the same person in two languages.</w:t>
      </w:r>
    </w:p>
    <w:p>
      <w:r>
        <w:rPr>
          <w:b w:val="0"/>
          <w:i w:val="0"/>
        </w:rPr>
        <w:t>All of this dissolved after the Romanovs. Arabic was stripped, coins redesigned, bilingual records reclassified as "Tatar occupation" artifacts. (</w:t>
      </w:r>
      <w:hyperlink r:id="rId353">
        <w:r>
          <w:rPr>
            <w:b w:val="0"/>
            <w:i w:val="0"/>
            <w:color w:val="B8860B"/>
          </w:rPr>
          <w:t>Chronologia, Ch.7 §8–10</w:t>
        </w:r>
      </w:hyperlink>
      <w:r>
        <w:rPr>
          <w:b w:val="0"/>
          <w:i w:val="0"/>
        </w:rPr>
        <w:t>)</w:t>
      </w:r>
    </w:p>
    <w:p>
      <w:pPr>
        <w:pStyle w:val="Heading3"/>
        <w:keepNext/>
        <w:keepLines/>
      </w:pPr>
      <w:r>
        <w:t>Foreign Occupation of Russian History</w:t>
      </w:r>
    </w:p>
    <w:p>
      <w:r>
        <w:rPr>
          <w:b w:val="0"/>
          <w:i w:val="0"/>
        </w:rPr>
        <w:t xml:space="preserve">When Peter I founded the Russian Academy of Sciences in 1724, </w:t>
      </w:r>
      <w:r>
        <w:rPr>
          <w:b/>
          <w:i w:val="0"/>
        </w:rPr>
        <w:t>all</w:t>
      </w:r>
      <w:r>
        <w:rPr>
          <w:b w:val="0"/>
          <w:i w:val="0"/>
        </w:rPr>
        <w:t xml:space="preserve"> historians were foreign for eighteen years — Germans, Dutch, Scandinavians constructing the "correct" past. Of thirty-four academics-historians between 1724 and 1841, only three were Russian. Foreign scholars controlled which documents were destroyed, rewritten, or preserved. Mikhail Lomonosov, the first Russian-born historian, recognized the deception and fought the foreign historians — a conflict he largely lost. (</w:t>
      </w:r>
      <w:hyperlink r:id="rId487">
        <w:r>
          <w:rPr>
            <w:b w:val="0"/>
            <w:i w:val="0"/>
            <w:color w:val="B8860B"/>
          </w:rPr>
          <w:t>Chronologia, Ch.9 §2</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Fomenko</w:t>
      </w:r>
      <w:r>
        <w:rPr>
          <w:b w:val="0"/>
          <w:i w:val="0"/>
          <w:sz w:val="19"/>
        </w:rPr>
        <w:t xml:space="preserve"> treats the canon as </w:t>
      </w:r>
      <w:r>
        <w:rPr>
          <w:b/>
          <w:i w:val="0"/>
          <w:sz w:val="19"/>
        </w:rPr>
        <w:t>encoded XII–XVI Horde chronicle</w:t>
      </w:r>
      <w:r>
        <w:rPr>
          <w:b w:val="0"/>
          <w:i w:val="0"/>
          <w:sz w:val="19"/>
        </w:rPr>
        <w:t xml:space="preserve"> under Reformation censorship—histories and tragedies mapping </w:t>
      </w:r>
      <w:r>
        <w:rPr>
          <w:b/>
          <w:i w:val="0"/>
          <w:sz w:val="19"/>
        </w:rPr>
        <w:t>Andronicus-Christ</w:t>
      </w:r>
      <w:r>
        <w:rPr>
          <w:b w:val="0"/>
          <w:i w:val="0"/>
          <w:sz w:val="19"/>
        </w:rPr>
        <w:t xml:space="preserve">, </w:t>
      </w:r>
      <w:r>
        <w:rPr>
          <w:b/>
          <w:i w:val="0"/>
          <w:sz w:val="19"/>
        </w:rPr>
        <w:t>Ivan IV</w:t>
      </w:r>
      <w:r>
        <w:rPr>
          <w:b w:val="0"/>
          <w:i w:val="0"/>
          <w:sz w:val="19"/>
        </w:rPr>
        <w:t xml:space="preserve">, and late rulers in borrowed costumes; the </w:t>
      </w:r>
      <w:r>
        <w:rPr>
          <w:b/>
          <w:i w:val="0"/>
          <w:sz w:val="19"/>
        </w:rPr>
        <w:t>1623 Folio</w:t>
      </w:r>
      <w:r>
        <w:rPr>
          <w:b w:val="0"/>
          <w:i w:val="0"/>
          <w:sz w:val="19"/>
        </w:rPr>
        <w:t xml:space="preserve"> lands as Scaligerian chronology hardens.</w:t>
      </w:r>
    </w:p>
    <w:p>
      <w:r>
        <w:rPr>
          <w:b w:val="0"/>
          <w:i w:val="0"/>
        </w:rPr>
        <w:t xml:space="preserve">Fomenko identifies Shakespeare's plays not as fictional drama but as </w:t>
      </w:r>
      <w:r>
        <w:rPr>
          <w:b/>
          <w:i w:val="0"/>
        </w:rPr>
        <w:t>encoded accounts of XII–XVI century events</w:t>
      </w:r>
      <w:r>
        <w:rPr>
          <w:b w:val="0"/>
          <w:i w:val="0"/>
        </w:rPr>
        <w:t xml:space="preserve"> — the same Horde Empire history the Pyramidal Deep State was actively erasing. If correct, the plays represent covert chronicle disguised as entertainment, preserving suppressed history in plain sight.</w:t>
      </w:r>
    </w:p>
    <w:p>
      <w:pPr>
        <w:pBdr>
          <w:bottom w:val="single" w:sz="6" w:space="1" w:color="CCCCCC"/>
        </w:pBdr>
      </w:pPr>
    </w:p>
    <w:p>
      <w:pPr>
        <w:pStyle w:val="Heading3"/>
        <w:keepNext/>
        <w:keepLines/>
      </w:pPr>
      <w:r>
        <w:t>The Core Claim</w:t>
      </w:r>
    </w:p>
    <w:p>
      <w:r>
        <w:rPr>
          <w:b w:val="0"/>
          <w:i w:val="0"/>
        </w:rPr>
        <w:t>Fomenko argues Shakespeare's "histories" and "tragedies" follow real chronicle plots so precisely that fictional invention cannot explain the correspondences. The plays encode genuine imperial events from the Great Empire, reframed as ancient or foreign settings to evade censorship — preserving true history while appearing to comply with the Scaligerian chronology being imposed across Europe.</w:t>
      </w:r>
    </w:p>
    <w:p>
      <w:pPr>
        <w:pBdr>
          <w:bottom w:val="single" w:sz="6" w:space="1" w:color="CCCCCC"/>
        </w:pBdr>
      </w:pPr>
    </w:p>
    <w:p>
      <w:pPr>
        <w:pStyle w:val="Heading3"/>
        <w:keepNext/>
        <w:keepLines/>
      </w:pPr>
      <w:r>
        <w:t>Key Identifications</w:t>
      </w:r>
    </w:p>
    <w:p>
      <w:r>
        <w:rPr>
          <w:b w:val="0"/>
          <w:i w:val="0"/>
        </w:rPr>
        <w:t>Fomenko's plot-chronicle cross-referencing yields these correspondences: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74"/>
        <w:gridCol w:w="3774"/>
        <w:gridCol w:w="1524"/>
      </w:tblGrid>
      <w:tr>
        <w:tc>
          <w:tcPr>
            <w:tcW w:type="dxa" w:w="1074"/>
            <w:shd w:val="clear" w:color="auto" w:fill="F0F0F0"/>
          </w:tcPr>
          <w:p>
            <w:pPr>
              <w:spacing w:before="20" w:after="20"/>
              <w:jc w:val="center"/>
            </w:pPr>
            <w:r>
              <w:rPr>
                <w:rFonts w:ascii="Libre Franklin" w:hAnsi="Libre Franklin"/>
                <w:b/>
                <w:sz w:val="18"/>
              </w:rPr>
              <w:t>Play</w:t>
            </w:r>
          </w:p>
        </w:tc>
        <w:tc>
          <w:tcPr>
            <w:tcW w:type="dxa" w:w="3774"/>
            <w:shd w:val="clear" w:color="auto" w:fill="F0F0F0"/>
          </w:tcPr>
          <w:p>
            <w:pPr>
              <w:spacing w:before="20" w:after="20"/>
              <w:jc w:val="center"/>
            </w:pPr>
            <w:r>
              <w:rPr>
                <w:rFonts w:ascii="Libre Franklin" w:hAnsi="Libre Franklin"/>
                <w:b/>
                <w:sz w:val="18"/>
              </w:rPr>
              <w:t>Encoded Figure(s)</w:t>
            </w:r>
          </w:p>
        </w:tc>
        <w:tc>
          <w:tcPr>
            <w:tcW w:type="dxa" w:w="1524"/>
            <w:shd w:val="clear" w:color="auto" w:fill="F0F0F0"/>
          </w:tcPr>
          <w:p>
            <w:pPr>
              <w:spacing w:before="20" w:after="20"/>
              <w:jc w:val="center"/>
            </w:pPr>
            <w:r>
              <w:rPr>
                <w:rFonts w:ascii="Libre Franklin" w:hAnsi="Libre Franklin"/>
                <w:b/>
                <w:sz w:val="18"/>
              </w:rPr>
              <w:t>Chronicle Period</w:t>
            </w:r>
          </w:p>
        </w:tc>
      </w:tr>
      <w:tr>
        <w:tc>
          <w:tcPr>
            <w:tcW w:type="dxa" w:w="1074"/>
          </w:tcPr>
          <w:p>
            <w:pPr>
              <w:spacing w:before="20" w:after="20"/>
            </w:pPr>
            <w:r>
              <w:rPr>
                <w:b w:val="0"/>
                <w:i w:val="0"/>
                <w:sz w:val="18"/>
              </w:rPr>
            </w:r>
            <w:r>
              <w:rPr>
                <w:b/>
                <w:i w:val="0"/>
                <w:sz w:val="18"/>
              </w:rPr>
              <w:t>Hamlet</w:t>
            </w:r>
            <w:r>
              <w:rPr>
                <w:b w:val="0"/>
                <w:i w:val="0"/>
                <w:sz w:val="18"/>
              </w:rPr>
            </w:r>
          </w:p>
        </w:tc>
        <w:tc>
          <w:tcPr>
            <w:tcW w:type="dxa" w:w="3774"/>
          </w:tcPr>
          <w:p>
            <w:pPr>
              <w:spacing w:before="20" w:after="20"/>
            </w:pPr>
            <w:r>
              <w:rPr>
                <w:b w:val="0"/>
                <w:i w:val="0"/>
                <w:sz w:val="18"/>
              </w:rPr>
              <w:t>Andronikos-Christ (crucifixion + betrayal)</w:t>
            </w:r>
          </w:p>
        </w:tc>
        <w:tc>
          <w:tcPr>
            <w:tcW w:type="dxa" w:w="1524"/>
          </w:tcPr>
          <w:p>
            <w:pPr>
              <w:spacing w:before="20" w:after="20"/>
            </w:pPr>
            <w:r>
              <w:rPr>
                <w:b w:val="0"/>
                <w:i w:val="0"/>
                <w:sz w:val="18"/>
              </w:rPr>
              <w:t>XII century</w:t>
            </w:r>
          </w:p>
        </w:tc>
      </w:tr>
      <w:tr>
        <w:tc>
          <w:tcPr>
            <w:tcW w:type="dxa" w:w="1074"/>
          </w:tcPr>
          <w:p>
            <w:pPr>
              <w:spacing w:before="20" w:after="20"/>
            </w:pPr>
            <w:r>
              <w:rPr>
                <w:b w:val="0"/>
                <w:i w:val="0"/>
                <w:sz w:val="18"/>
              </w:rPr>
            </w:r>
            <w:r>
              <w:rPr>
                <w:b/>
                <w:i w:val="0"/>
                <w:sz w:val="18"/>
              </w:rPr>
              <w:t>King Lear</w:t>
            </w:r>
            <w:r>
              <w:rPr>
                <w:b w:val="0"/>
                <w:i w:val="0"/>
                <w:sz w:val="18"/>
              </w:rPr>
            </w:r>
          </w:p>
        </w:tc>
        <w:tc>
          <w:tcPr>
            <w:tcW w:type="dxa" w:w="3774"/>
          </w:tcPr>
          <w:p>
            <w:pPr>
              <w:spacing w:before="20" w:after="20"/>
            </w:pPr>
            <w:r>
              <w:rPr>
                <w:b w:val="0"/>
                <w:i w:val="0"/>
                <w:sz w:val="18"/>
              </w:rPr>
              <w:t>Ivan IV ("The Terrible") + succession crisis</w:t>
            </w:r>
          </w:p>
        </w:tc>
        <w:tc>
          <w:tcPr>
            <w:tcW w:type="dxa" w:w="1524"/>
          </w:tcPr>
          <w:p>
            <w:pPr>
              <w:spacing w:before="20" w:after="20"/>
            </w:pPr>
            <w:r>
              <w:rPr>
                <w:b w:val="0"/>
                <w:i w:val="0"/>
                <w:sz w:val="18"/>
              </w:rPr>
              <w:t>XVI century</w:t>
            </w:r>
          </w:p>
        </w:tc>
      </w:tr>
      <w:tr>
        <w:tc>
          <w:tcPr>
            <w:tcW w:type="dxa" w:w="1074"/>
          </w:tcPr>
          <w:p>
            <w:pPr>
              <w:spacing w:before="20" w:after="20"/>
            </w:pPr>
            <w:r>
              <w:rPr>
                <w:b w:val="0"/>
                <w:i w:val="0"/>
                <w:sz w:val="18"/>
              </w:rPr>
            </w:r>
            <w:r>
              <w:rPr>
                <w:b/>
                <w:i w:val="0"/>
                <w:sz w:val="18"/>
              </w:rPr>
              <w:t>Macbeth</w:t>
            </w:r>
            <w:r>
              <w:rPr>
                <w:b w:val="0"/>
                <w:i w:val="0"/>
                <w:sz w:val="18"/>
              </w:rPr>
            </w:r>
          </w:p>
        </w:tc>
        <w:tc>
          <w:tcPr>
            <w:tcW w:type="dxa" w:w="3774"/>
          </w:tcPr>
          <w:p>
            <w:pPr>
              <w:spacing w:before="20" w:after="20"/>
            </w:pPr>
            <w:r>
              <w:rPr>
                <w:b w:val="0"/>
                <w:i w:val="0"/>
                <w:sz w:val="18"/>
              </w:rPr>
              <w:t>Herod / Gospel betrayal narrative</w:t>
            </w:r>
          </w:p>
        </w:tc>
        <w:tc>
          <w:tcPr>
            <w:tcW w:type="dxa" w:w="1524"/>
          </w:tcPr>
          <w:p>
            <w:pPr>
              <w:spacing w:before="20" w:after="20"/>
            </w:pPr>
            <w:r>
              <w:rPr>
                <w:b w:val="0"/>
                <w:i w:val="0"/>
                <w:sz w:val="18"/>
              </w:rPr>
              <w:t>XII century</w:t>
            </w:r>
          </w:p>
        </w:tc>
      </w:tr>
      <w:tr>
        <w:tc>
          <w:tcPr>
            <w:tcW w:type="dxa" w:w="1074"/>
          </w:tcPr>
          <w:p>
            <w:pPr>
              <w:spacing w:before="20" w:after="20"/>
            </w:pPr>
            <w:r>
              <w:rPr>
                <w:b w:val="0"/>
                <w:i w:val="0"/>
                <w:sz w:val="18"/>
              </w:rPr>
            </w:r>
            <w:r>
              <w:rPr>
                <w:b/>
                <w:i w:val="0"/>
                <w:sz w:val="18"/>
              </w:rPr>
              <w:t>Richard III</w:t>
            </w:r>
            <w:r>
              <w:rPr>
                <w:b w:val="0"/>
                <w:i w:val="0"/>
                <w:sz w:val="18"/>
              </w:rPr>
            </w:r>
          </w:p>
        </w:tc>
        <w:tc>
          <w:tcPr>
            <w:tcW w:type="dxa" w:w="3774"/>
          </w:tcPr>
          <w:p>
            <w:pPr>
              <w:spacing w:before="20" w:after="20"/>
            </w:pPr>
            <w:r>
              <w:rPr>
                <w:b w:val="0"/>
                <w:i w:val="0"/>
                <w:sz w:val="18"/>
              </w:rPr>
              <w:t>Composite of late Horde rulers</w:t>
            </w:r>
          </w:p>
        </w:tc>
        <w:tc>
          <w:tcPr>
            <w:tcW w:type="dxa" w:w="1524"/>
          </w:tcPr>
          <w:p>
            <w:pPr>
              <w:spacing w:before="20" w:after="20"/>
            </w:pPr>
            <w:r>
              <w:rPr>
                <w:b w:val="0"/>
                <w:i w:val="0"/>
                <w:sz w:val="18"/>
              </w:rPr>
              <w:t>XV–XVI century</w:t>
            </w:r>
          </w:p>
        </w:tc>
      </w:tr>
      <w:tr>
        <w:tc>
          <w:tcPr>
            <w:tcW w:type="dxa" w:w="1074"/>
          </w:tcPr>
          <w:p>
            <w:pPr>
              <w:spacing w:before="20" w:after="20"/>
            </w:pPr>
            <w:r>
              <w:rPr>
                <w:b w:val="0"/>
                <w:i w:val="0"/>
                <w:sz w:val="18"/>
              </w:rPr>
            </w:r>
            <w:r>
              <w:rPr>
                <w:b/>
                <w:i w:val="0"/>
                <w:sz w:val="18"/>
              </w:rPr>
              <w:t>Julius Caesar</w:t>
            </w:r>
            <w:r>
              <w:rPr>
                <w:b w:val="0"/>
                <w:i w:val="0"/>
                <w:sz w:val="18"/>
              </w:rPr>
            </w:r>
          </w:p>
        </w:tc>
        <w:tc>
          <w:tcPr>
            <w:tcW w:type="dxa" w:w="3774"/>
          </w:tcPr>
          <w:p>
            <w:pPr>
              <w:spacing w:before="20" w:after="20"/>
            </w:pPr>
            <w:r>
              <w:rPr>
                <w:b w:val="0"/>
                <w:i w:val="0"/>
                <w:sz w:val="18"/>
              </w:rPr>
              <w:t>Andronikos-Christ (another encoding)</w:t>
            </w:r>
          </w:p>
        </w:tc>
        <w:tc>
          <w:tcPr>
            <w:tcW w:type="dxa" w:w="1524"/>
          </w:tcPr>
          <w:p>
            <w:pPr>
              <w:spacing w:before="20" w:after="20"/>
            </w:pPr>
            <w:r>
              <w:rPr>
                <w:b w:val="0"/>
                <w:i w:val="0"/>
                <w:sz w:val="18"/>
              </w:rPr>
              <w:t>XII century</w:t>
            </w:r>
          </w:p>
        </w:tc>
      </w:tr>
      <w:tr>
        <w:tc>
          <w:tcPr>
            <w:tcW w:type="dxa" w:w="1074"/>
          </w:tcPr>
          <w:p>
            <w:pPr>
              <w:spacing w:before="20" w:after="20"/>
            </w:pPr>
            <w:r>
              <w:rPr>
                <w:b w:val="0"/>
                <w:i w:val="0"/>
                <w:sz w:val="18"/>
              </w:rPr>
            </w:r>
            <w:r>
              <w:rPr>
                <w:b/>
                <w:i w:val="0"/>
                <w:sz w:val="18"/>
              </w:rPr>
              <w:t>The Tempest</w:t>
            </w:r>
            <w:r>
              <w:rPr>
                <w:b w:val="0"/>
                <w:i w:val="0"/>
                <w:sz w:val="18"/>
              </w:rPr>
            </w:r>
          </w:p>
        </w:tc>
        <w:tc>
          <w:tcPr>
            <w:tcW w:type="dxa" w:w="3774"/>
          </w:tcPr>
          <w:p>
            <w:pPr>
              <w:spacing w:before="20" w:after="20"/>
            </w:pPr>
            <w:r>
              <w:rPr>
                <w:b w:val="0"/>
                <w:i w:val="0"/>
                <w:sz w:val="18"/>
              </w:rPr>
              <w:t>Post-Empire exile and loss of power</w:t>
            </w:r>
          </w:p>
        </w:tc>
        <w:tc>
          <w:tcPr>
            <w:tcW w:type="dxa" w:w="1524"/>
          </w:tcPr>
          <w:p>
            <w:pPr>
              <w:spacing w:before="20" w:after="20"/>
            </w:pPr>
            <w:r>
              <w:rPr>
                <w:b w:val="0"/>
                <w:i w:val="0"/>
                <w:sz w:val="18"/>
              </w:rPr>
              <w:t>XVI–XVII century</w:t>
            </w:r>
          </w:p>
        </w:tc>
      </w:tr>
      <w:tr>
        <w:tc>
          <w:tcPr>
            <w:tcW w:type="dxa" w:w="1074"/>
          </w:tcPr>
          <w:p>
            <w:pPr>
              <w:spacing w:before="20" w:after="20"/>
            </w:pPr>
            <w:r>
              <w:rPr>
                <w:b w:val="0"/>
                <w:i w:val="0"/>
                <w:sz w:val="18"/>
              </w:rPr>
            </w:r>
            <w:r>
              <w:rPr>
                <w:b/>
                <w:i w:val="0"/>
                <w:sz w:val="18"/>
              </w:rPr>
              <w:t>Henry IV/V/VI</w:t>
            </w:r>
            <w:r>
              <w:rPr>
                <w:b w:val="0"/>
                <w:i w:val="0"/>
                <w:sz w:val="18"/>
              </w:rPr>
            </w:r>
          </w:p>
        </w:tc>
        <w:tc>
          <w:tcPr>
            <w:tcW w:type="dxa" w:w="3774"/>
          </w:tcPr>
          <w:p>
            <w:pPr>
              <w:spacing w:before="20" w:after="20"/>
            </w:pPr>
            <w:r>
              <w:rPr>
                <w:b w:val="0"/>
                <w:i w:val="0"/>
                <w:sz w:val="18"/>
              </w:rPr>
              <w:t>Horde dynasty struggles</w:t>
            </w:r>
          </w:p>
        </w:tc>
        <w:tc>
          <w:tcPr>
            <w:tcW w:type="dxa" w:w="1524"/>
          </w:tcPr>
          <w:p>
            <w:pPr>
              <w:spacing w:before="20" w:after="20"/>
            </w:pPr>
            <w:r>
              <w:rPr>
                <w:b w:val="0"/>
                <w:i w:val="0"/>
                <w:sz w:val="18"/>
              </w:rPr>
              <w:t>XIII–XV century</w:t>
            </w:r>
          </w:p>
        </w:tc>
      </w:tr>
    </w:tbl>
    <w:p/>
    <w:p>
      <w:pPr>
        <w:pBdr>
          <w:bottom w:val="single" w:sz="6" w:space="1" w:color="CCCCCC"/>
        </w:pBdr>
      </w:pPr>
    </w:p>
    <w:p>
      <w:pPr>
        <w:pStyle w:val="Heading3"/>
        <w:keepNext/>
        <w:keepLines/>
      </w:pPr>
      <w:r>
        <w:t>The XII Century Cluster</w:t>
      </w:r>
    </w:p>
    <w:p>
      <w:r>
        <w:rPr>
          <w:b w:val="0"/>
          <w:i w:val="0"/>
        </w:rPr>
        <w:t>Several plays cluster around the same XII-century events — the life, betrayal, and death of Andronikos-Christ:</w:t>
      </w:r>
    </w:p>
    <w:p>
      <w:pPr>
        <w:pStyle w:val="ListBullet"/>
        <w:spacing w:before="20" w:after="20"/>
      </w:pPr>
      <w:r>
        <w:rPr>
          <w:b w:val="0"/>
          <w:i w:val="0"/>
          <w:sz w:val="19"/>
        </w:rPr>
      </w:r>
      <w:r>
        <w:rPr>
          <w:b/>
          <w:i w:val="0"/>
          <w:sz w:val="19"/>
        </w:rPr>
        <w:t>Hamlet</w:t>
      </w:r>
      <w:r>
        <w:rPr>
          <w:b w:val="0"/>
          <w:i w:val="0"/>
          <w:sz w:val="19"/>
        </w:rPr>
        <w:t>: prince betrayed by uncle/court = Christ betrayed by inner circle. The "play within a play" mirrors encoded-history-within-encoded-history.</w:t>
      </w:r>
    </w:p>
    <w:p>
      <w:pPr>
        <w:pStyle w:val="ListBullet"/>
        <w:spacing w:before="20" w:after="20"/>
      </w:pPr>
      <w:r>
        <w:rPr>
          <w:b w:val="0"/>
          <w:i w:val="0"/>
          <w:sz w:val="19"/>
        </w:rPr>
      </w:r>
      <w:r>
        <w:rPr>
          <w:b/>
          <w:i w:val="0"/>
          <w:sz w:val="19"/>
        </w:rPr>
        <w:t>Julius Caesar</w:t>
      </w:r>
      <w:r>
        <w:rPr>
          <w:b w:val="0"/>
          <w:i w:val="0"/>
          <w:sz w:val="19"/>
        </w:rPr>
        <w:t>: beloved ruler murdered by trusted allies = crucifixion narrative in Roman dress.</w:t>
      </w:r>
    </w:p>
    <w:p>
      <w:pPr>
        <w:pStyle w:val="ListBullet"/>
        <w:spacing w:before="20" w:after="20"/>
      </w:pPr>
      <w:r>
        <w:rPr>
          <w:b w:val="0"/>
          <w:i w:val="0"/>
          <w:sz w:val="19"/>
        </w:rPr>
      </w:r>
      <w:r>
        <w:rPr>
          <w:b/>
          <w:i w:val="0"/>
          <w:sz w:val="19"/>
        </w:rPr>
        <w:t>Macbeth</w:t>
      </w:r>
      <w:r>
        <w:rPr>
          <w:b w:val="0"/>
          <w:i w:val="0"/>
          <w:sz w:val="19"/>
        </w:rPr>
        <w:t>: usurper murders rightful king = Herod narrative; witches' prophecy = astrological omens attending the crucifixion.</w:t>
      </w:r>
    </w:p>
    <w:p>
      <w:r>
        <w:rPr>
          <w:b w:val="0"/>
          <w:i w:val="0"/>
        </w:rPr>
        <w:t>This clustering is Fomenko's strongest evidence: multiple plays independently encode the same event through different dramatic frameworks.</w:t>
      </w:r>
    </w:p>
    <w:p>
      <w:pPr>
        <w:pBdr>
          <w:bottom w:val="single" w:sz="6" w:space="1" w:color="CCCCCC"/>
        </w:pBdr>
      </w:pPr>
    </w:p>
    <w:p>
      <w:pPr>
        <w:pStyle w:val="Heading3"/>
        <w:keepNext/>
        <w:keepLines/>
      </w:pPr>
      <w:r>
        <w:t>The XVI Century Plays</w:t>
      </w:r>
    </w:p>
    <w:p>
      <w:r>
        <w:rPr>
          <w:b w:val="0"/>
          <w:i w:val="0"/>
        </w:rPr>
        <w:t>Later plays encode the Empire's fragmentation:</w:t>
      </w:r>
    </w:p>
    <w:p>
      <w:pPr>
        <w:pStyle w:val="ListBullet"/>
        <w:spacing w:before="20" w:after="20"/>
      </w:pPr>
      <w:r>
        <w:rPr>
          <w:b w:val="0"/>
          <w:i w:val="0"/>
          <w:sz w:val="19"/>
        </w:rPr>
      </w:r>
      <w:r>
        <w:rPr>
          <w:b/>
          <w:i w:val="0"/>
          <w:sz w:val="19"/>
        </w:rPr>
        <w:t>King Lear</w:t>
      </w:r>
      <w:r>
        <w:rPr>
          <w:b w:val="0"/>
          <w:i w:val="0"/>
          <w:sz w:val="19"/>
        </w:rPr>
        <w:t>: aging emperor divides kingdom among heirs = Ivan IV's succession crisis and Horde partition.</w:t>
      </w:r>
    </w:p>
    <w:p>
      <w:pPr>
        <w:pStyle w:val="ListBullet"/>
        <w:spacing w:before="20" w:after="20"/>
      </w:pPr>
      <w:r>
        <w:rPr>
          <w:b w:val="0"/>
          <w:i w:val="0"/>
          <w:sz w:val="19"/>
        </w:rPr>
      </w:r>
      <w:r>
        <w:rPr>
          <w:b/>
          <w:i w:val="0"/>
          <w:sz w:val="19"/>
        </w:rPr>
        <w:t>Richard III</w:t>
      </w:r>
      <w:r>
        <w:rPr>
          <w:b w:val="0"/>
          <w:i w:val="0"/>
          <w:sz w:val="19"/>
        </w:rPr>
        <w:t>: deformed usurper seizes throne through murder = demonized portrait of late Horde rulers, written by their enemies.</w:t>
      </w:r>
    </w:p>
    <w:p>
      <w:pPr>
        <w:pStyle w:val="ListBullet"/>
        <w:spacing w:before="20" w:after="20"/>
      </w:pPr>
      <w:r>
        <w:rPr>
          <w:b w:val="0"/>
          <w:i w:val="0"/>
          <w:sz w:val="19"/>
        </w:rPr>
      </w:r>
      <w:r>
        <w:rPr>
          <w:b/>
          <w:i w:val="0"/>
          <w:sz w:val="19"/>
        </w:rPr>
        <w:t>The Tempest</w:t>
      </w:r>
      <w:r>
        <w:rPr>
          <w:b w:val="0"/>
          <w:i w:val="0"/>
          <w:sz w:val="19"/>
        </w:rPr>
        <w:t>: exiled ruler on remote island, stripped of power = post-fragmentation exile of imperial loyalists.</w:t>
      </w:r>
    </w:p>
    <w:p>
      <w:pPr>
        <w:pBdr>
          <w:bottom w:val="single" w:sz="6" w:space="1" w:color="CCCCCC"/>
        </w:pBdr>
      </w:pPr>
    </w:p>
    <w:p>
      <w:pPr>
        <w:pStyle w:val="Heading3"/>
        <w:keepNext/>
        <w:keepLines/>
      </w:pPr>
      <w:r>
        <w:t>Why Encoding Was Necessary</w:t>
      </w:r>
    </w:p>
    <w:p>
      <w:r>
        <w:rPr>
          <w:b w:val="0"/>
          <w:i w:val="0"/>
        </w:rPr>
        <w:t>Shakespeare wrote during the Reformation's peak — precisely when the Deep State was rewriting European history. Open chronicle of the Horde would invite destruction. Dramatic fiction provided cover: audiences received history as entertainment, while censors saw only plays about ancient Romans or mythical kings.</w:t>
      </w:r>
    </w:p>
    <w:p>
      <w:r>
        <w:rPr>
          <w:b w:val="0"/>
          <w:i w:val="0"/>
        </w:rPr>
        <w:t>The First Folio (1623) appeared just as Scaligerian chronology was being finalized. By then the encoding was permanent — real referents were already being forgotten, and the plays could safely be classified as "literature."</w:t>
      </w:r>
    </w:p>
    <w:p>
      <w:pPr>
        <w:pBdr>
          <w:bottom w:val="single" w:sz="6" w:space="1" w:color="CCCCCC"/>
        </w:pBdr>
      </w:pPr>
    </w:p>
    <w:p>
      <w:pPr>
        <w:pStyle w:val="Heading3"/>
        <w:keepNext/>
        <w:keepLines/>
      </w:pPr>
      <w:r>
        <w:t>Implications</w:t>
      </w:r>
    </w:p>
    <w:p>
      <w:r>
        <w:rPr>
          <w:b w:val="0"/>
          <w:i w:val="0"/>
        </w:rPr>
        <w:t xml:space="preserve">If Fomenko's identifications hold, Shakespeare's canon is not imaginative fiction but </w:t>
      </w:r>
      <w:r>
        <w:rPr>
          <w:b/>
          <w:i w:val="0"/>
        </w:rPr>
        <w:t>the largest surviving encoded chronicle of the Great Empire</w:t>
      </w:r>
      <w:r>
        <w:rPr>
          <w:b w:val="0"/>
          <w:i w:val="0"/>
        </w:rPr>
        <w:t xml:space="preserve"> — hidden precisely because the Empire's enemies controlled the printing presses.</w:t>
      </w:r>
    </w:p>
    <w:p>
      <w:r>
        <w:rPr>
          <w:b w:val="0"/>
          <w:i w:val="0"/>
        </w:rPr>
        <w:t xml:space="preserve">See also: </w:t>
      </w:r>
      <w:hyperlink r:id="rId449">
        <w:r>
          <w:rPr>
            <w:b w:val="0"/>
            <w:i w:val="0"/>
            <w:color w:val="B8860B"/>
          </w:rPr>
          <w:t>Deep State Erases Russian Empire</w:t>
        </w:r>
      </w:hyperlink>
      <w:r>
        <w:rPr>
          <w:b w:val="0"/>
          <w:i w:val="0"/>
        </w:rPr>
        <w:t xml:space="preserve">, </w:t>
      </w:r>
      <w:hyperlink r:id="rId445">
        <w:r>
          <w:rPr>
            <w:b w:val="0"/>
            <w:i w:val="0"/>
            <w:color w:val="B8860B"/>
          </w:rPr>
          <w:t>Deep State Breaks Up Hordian Empire</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55</w:t>
      </w:r>
    </w:p>
    <w:p>
      <w:pPr>
        <w:pStyle w:val="Heading2"/>
        <w:keepNext/>
        <w:keepLines/>
      </w:pPr>
      <w:r>
        <w:rPr>
          <w:b/>
        </w:rPr>
        <w:t>Resistance &amp; Religious Wars</w:t>
      </w:r>
    </w:p>
    <w:p>
      <w:pPr>
        <w:pStyle w:val="Quote"/>
      </w:pPr>
      <w:r>
        <w:rPr>
          <w:b w:val="0"/>
          <w:i w:val="0"/>
          <w:sz w:val="19"/>
        </w:rPr>
      </w:r>
      <w:r>
        <w:rPr>
          <w:b/>
          <w:i w:val="0"/>
          <w:sz w:val="19"/>
        </w:rPr>
        <w:t>TL;DR:</w:t>
      </w:r>
      <w:r>
        <w:rPr>
          <w:b w:val="0"/>
          <w:i w:val="0"/>
          <w:sz w:val="19"/>
        </w:rPr>
        <w:t xml:space="preserve"> </w:t>
      </w:r>
      <w:r>
        <w:rPr>
          <w:b/>
          <w:i w:val="0"/>
          <w:sz w:val="19"/>
        </w:rPr>
        <w:t>Thirty Years'</w:t>
      </w:r>
      <w:r>
        <w:rPr>
          <w:b w:val="0"/>
          <w:i w:val="0"/>
          <w:sz w:val="19"/>
        </w:rPr>
        <w:t xml:space="preserve">, </w:t>
      </w:r>
      <w:r>
        <w:rPr>
          <w:b/>
          <w:i w:val="0"/>
          <w:sz w:val="19"/>
        </w:rPr>
        <w:t>English Civil War</w:t>
      </w:r>
      <w:r>
        <w:rPr>
          <w:b w:val="0"/>
          <w:i w:val="0"/>
          <w:sz w:val="19"/>
        </w:rPr>
        <w:t xml:space="preserve">, </w:t>
      </w:r>
      <w:r>
        <w:rPr>
          <w:b/>
          <w:i w:val="0"/>
          <w:sz w:val="19"/>
        </w:rPr>
        <w:t>Cossack–Polish</w:t>
      </w:r>
      <w:r>
        <w:rPr>
          <w:b w:val="0"/>
          <w:i w:val="0"/>
          <w:sz w:val="19"/>
        </w:rPr>
        <w:t xml:space="preserve"> horror, and </w:t>
      </w:r>
      <w:r>
        <w:rPr>
          <w:b/>
          <w:i w:val="0"/>
          <w:sz w:val="19"/>
        </w:rPr>
        <w:t>Rus–Turk</w:t>
      </w:r>
      <w:r>
        <w:rPr>
          <w:b w:val="0"/>
          <w:i w:val="0"/>
          <w:sz w:val="19"/>
        </w:rPr>
        <w:t xml:space="preserve"> baiting are the empire’s fragments </w:t>
      </w:r>
      <w:r>
        <w:rPr>
          <w:b/>
          <w:i w:val="0"/>
          <w:sz w:val="19"/>
        </w:rPr>
        <w:t>turned on each other</w:t>
      </w:r>
      <w:r>
        <w:rPr>
          <w:b w:val="0"/>
          <w:i w:val="0"/>
          <w:sz w:val="19"/>
        </w:rPr>
        <w:t xml:space="preserve">; </w:t>
      </w:r>
      <w:r>
        <w:rPr>
          <w:b/>
          <w:i w:val="0"/>
          <w:sz w:val="19"/>
        </w:rPr>
        <w:t>Westphalia</w:t>
      </w:r>
      <w:r>
        <w:rPr>
          <w:b w:val="0"/>
          <w:i w:val="0"/>
          <w:sz w:val="19"/>
        </w:rPr>
        <w:t xml:space="preserve"> locks borders and law so reunion dies; finance in England displaces blood aristocracy for the first time in the West on this reading.</w:t>
      </w:r>
    </w:p>
    <w:p>
      <w:r>
        <w:rPr>
          <w:b w:val="0"/>
          <w:i w:val="0"/>
        </w:rPr>
        <w:t>The fracturing of the Hordian Empire did not go unopposed. From the Thirty Years' War (1618–1648) that devastated Central Europe to the English Civil War (1642–1651) that beheaded a king, the 17th century was defined by resistance — both from remnants of the old Hordian order and from populations who recognized the new rulers as illegitimate.</w:t>
      </w:r>
    </w:p>
    <w:p>
      <w:r>
        <w:rPr>
          <w:b w:val="0"/>
          <w:i w:val="0"/>
        </w:rPr>
        <w:t xml:space="preserve">The Pyramidal Empire's strategy was not to crush resistance directly but to redirect it: turn the old Empire's successor states against each other, exploit religious divisions that the Reformation had created, and ensure that no coalition could form large enough to restore the old order. The Thirty Years' War killed 8 million people and reduced some German territories by half — not as collateral damage, but as deliberate depopulation of regions where Hordian memory was strongest. The Peace of Westphalia (1648) that ended it was not a peace treaty but a </w:t>
      </w:r>
      <w:r>
        <w:rPr>
          <w:b/>
          <w:i w:val="0"/>
        </w:rPr>
        <w:t>carve-up agreement</w:t>
      </w:r>
      <w:r>
        <w:rPr>
          <w:b w:val="0"/>
          <w:i w:val="0"/>
        </w:rPr>
        <w:t>, making it institutionally illegal for any power to attempt to reunify Europe.</w:t>
      </w:r>
    </w:p>
    <w:p>
      <w:r>
        <w:rPr>
          <w:b w:val="0"/>
          <w:i w:val="0"/>
        </w:rPr>
        <w:t>In England, the Civil War transferred power from the aristocratic class to the financial class — the first time in European history that money formally displaced ancestry as the basis of political authority. In Ukraine, the Cossack–Polish War continued the ethnic cleansing of populations loyal to the old Empire. And across the Mediterranean, Russia and Turkey — the two largest fragments of the Horde — were deliberately turned against each other through religious provocations that would sustain 300 years of intermittent warfare.</w:t>
      </w:r>
    </w:p>
    <w:p>
      <w:pPr>
        <w:pStyle w:val="Heading2"/>
        <w:keepNext/>
        <w:keepLines/>
      </w:pPr>
      <w:r>
        <w:t>1600 CE — Russia and Turkey begin 300 years of war</w:t>
      </w:r>
    </w:p>
    <w:p>
      <w:r>
        <w:rPr>
          <w:b w:val="0"/>
          <w:i w:val="0"/>
        </w:rPr>
      </w:r>
      <w:r>
        <w:rPr>
          <w:b/>
          <w:i w:val="0"/>
        </w:rPr>
        <w:t>Russia and Turkey: 300 years of war (1600 CE)</w:t>
      </w:r>
      <w:r>
        <w:rPr>
          <w:b w:val="0"/>
          <w:i w:val="0"/>
        </w:rPr>
        <w:t xml:space="preserve"> — The Pyramidal Empire turned the two states on each other by exploiting religious tensions. Prior to the Romanovs, Muslims were not persecuted in Russia, nor Orthodoxy in the Ottoman Empire; religious plurality ended with the Romanov wars. Fomenko describes the </w:t>
      </w:r>
      <w:hyperlink r:id="rId498">
        <w:r>
          <w:rPr>
            <w:b w:val="0"/>
            <w:i w:val="0"/>
            <w:color w:val="B8860B"/>
          </w:rPr>
          <w:t>fracturing of religious symbols</w:t>
        </w:r>
      </w:hyperlink>
      <w:r>
        <w:rPr>
          <w:b w:val="0"/>
          <w:i w:val="0"/>
        </w:rPr>
        <w:t xml:space="preserve">: the crescent moon with star (old symbol of Czar-Grad) was removed from St. Stephen's Cathedral Vienna only in 1685. The symbol originally represented Venus as 8-pointed star and Saturn as crescent during the </w:t>
      </w:r>
      <w:hyperlink r:id="rId13">
        <w:r>
          <w:rPr>
            <w:b w:val="0"/>
            <w:i w:val="0"/>
            <w:color w:val="B8860B"/>
          </w:rPr>
          <w:t>Golden Age</w:t>
        </w:r>
      </w:hyperlink>
      <w:r>
        <w:rPr>
          <w:b w:val="0"/>
          <w:i w:val="0"/>
        </w:rPr>
        <w:t>.</w:t>
      </w:r>
    </w:p>
    <w:p>
      <w:pPr>
        <w:pStyle w:val="Heading2"/>
        <w:keepNext/>
        <w:keepLines/>
      </w:pPr>
      <w:r>
        <w:t>Articles in This Section</w:t>
      </w:r>
    </w:p>
    <w:p>
      <w:pPr>
        <w:pStyle w:val="ListBullet"/>
        <w:spacing w:before="20" w:after="20"/>
      </w:pPr>
      <w:hyperlink r:id="rId424">
        <w:r>
          <w:rPr>
            <w:b w:val="0"/>
            <w:i w:val="0"/>
            <w:color w:val="B8860B"/>
            <w:sz w:val="19"/>
          </w:rPr>
          <w:t>Cathars annihilated in a reversed Crusade</w:t>
        </w:r>
      </w:hyperlink>
    </w:p>
    <w:p>
      <w:pPr>
        <w:pStyle w:val="ListBullet"/>
        <w:spacing w:before="20" w:after="20"/>
      </w:pPr>
      <w:hyperlink r:id="rId499">
        <w:r>
          <w:rPr>
            <w:b w:val="0"/>
            <w:i w:val="0"/>
            <w:color w:val="B8860B"/>
            <w:sz w:val="19"/>
          </w:rPr>
          <w:t>Great fight in the heart of Western Europe — the 30 Years War (1618-1648)</w:t>
        </w:r>
      </w:hyperlink>
    </w:p>
    <w:p>
      <w:pPr>
        <w:pStyle w:val="ListBullet"/>
        <w:spacing w:before="20" w:after="20"/>
      </w:pPr>
      <w:hyperlink r:id="rId500">
        <w:r>
          <w:rPr>
            <w:b w:val="0"/>
            <w:i w:val="0"/>
            <w:color w:val="B8860B"/>
            <w:sz w:val="19"/>
          </w:rPr>
          <w:t>The English Revolution and Civil Wars (1642-1660)</w:t>
        </w:r>
      </w:hyperlink>
    </w:p>
    <w:p>
      <w:pPr>
        <w:pStyle w:val="ListBullet"/>
        <w:spacing w:before="20" w:after="20"/>
      </w:pPr>
      <w:hyperlink r:id="rId501">
        <w:r>
          <w:rPr>
            <w:b w:val="0"/>
            <w:i w:val="0"/>
            <w:color w:val="B8860B"/>
            <w:sz w:val="19"/>
          </w:rPr>
          <w:t>Cossack–Polish War / ethnic cleansing in Ukraine (1648)</w:t>
        </w:r>
      </w:hyperlink>
    </w:p>
    <w:p>
      <w:pPr>
        <w:pStyle w:val="ListBullet"/>
        <w:spacing w:before="20" w:after="20"/>
      </w:pPr>
      <w:hyperlink r:id="rId501">
        <w:r>
          <w:rPr>
            <w:b w:val="0"/>
            <w:i w:val="0"/>
            <w:color w:val="B8860B"/>
            <w:sz w:val="19"/>
          </w:rPr>
          <w:t>Russia and Turkey begin 300 years of war</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Cathar</w:t>
      </w:r>
      <w:r>
        <w:rPr>
          <w:b w:val="0"/>
          <w:i w:val="0"/>
          <w:sz w:val="19"/>
        </w:rPr>
        <w:t xml:space="preserve"> war is the prototype </w:t>
      </w:r>
      <w:r>
        <w:rPr>
          <w:b/>
          <w:i w:val="0"/>
          <w:sz w:val="19"/>
        </w:rPr>
        <w:t>reversed Crusade</w:t>
      </w:r>
      <w:r>
        <w:rPr>
          <w:b w:val="0"/>
          <w:i w:val="0"/>
          <w:sz w:val="19"/>
        </w:rPr>
        <w:t xml:space="preserve">—Volga </w:t>
      </w:r>
      <w:r>
        <w:rPr>
          <w:b/>
          <w:i w:val="0"/>
          <w:sz w:val="19"/>
        </w:rPr>
        <w:t>Scythian</w:t>
      </w:r>
      <w:r>
        <w:rPr>
          <w:b w:val="0"/>
          <w:i w:val="0"/>
          <w:sz w:val="19"/>
        </w:rPr>
        <w:t xml:space="preserve"> ruling class in Languedoc per </w:t>
      </w:r>
      <w:r>
        <w:rPr>
          <w:b/>
          <w:i w:val="0"/>
          <w:sz w:val="19"/>
        </w:rPr>
        <w:t>Fomenko</w:t>
      </w:r>
      <w:r>
        <w:rPr>
          <w:b w:val="0"/>
          <w:i w:val="0"/>
          <w:sz w:val="19"/>
        </w:rPr>
        <w:t xml:space="preserve">, backdated ~400 years; </w:t>
      </w:r>
      <w:r>
        <w:rPr>
          <w:b/>
          <w:i w:val="0"/>
          <w:sz w:val="19"/>
        </w:rPr>
        <w:t>gunpowder</w:t>
      </w:r>
      <w:r>
        <w:rPr>
          <w:b w:val="0"/>
          <w:i w:val="0"/>
          <w:sz w:val="19"/>
        </w:rPr>
        <w:t xml:space="preserve"> ruins stand as 17th c. signatures; vocabulary of </w:t>
      </w:r>
      <w:r>
        <w:rPr>
          <w:b/>
          <w:i w:val="0"/>
          <w:sz w:val="19"/>
        </w:rPr>
        <w:t>fire-purging</w:t>
      </w:r>
      <w:r>
        <w:rPr>
          <w:b w:val="0"/>
          <w:i w:val="0"/>
          <w:sz w:val="19"/>
        </w:rPr>
        <w:t xml:space="preserve"> survives beside “Catholic.”</w:t>
      </w:r>
    </w:p>
    <w:p>
      <w:r>
        <w:rPr>
          <w:b w:val="0"/>
          <w:i w:val="0"/>
        </w:rPr>
        <w:t xml:space="preserve">The Cathar annihilation was the first use of the "reversed Crusade" — Europe turning the Horde's own crusading mechanism </w:t>
      </w:r>
      <w:r>
        <w:rPr>
          <w:b w:val="0"/>
          <w:i/>
        </w:rPr>
        <w:t>against</w:t>
      </w:r>
      <w:r>
        <w:rPr>
          <w:b w:val="0"/>
          <w:i w:val="0"/>
        </w:rPr>
        <w:t xml:space="preserve"> Hordian populations. This localized reversal became the template for the full-scale </w:t>
      </w:r>
      <w:r>
        <w:rPr>
          <w:b/>
          <w:i w:val="0"/>
        </w:rPr>
        <w:t>Reverse Crusades</w:t>
      </w:r>
      <w:r>
        <w:rPr>
          <w:b w:val="0"/>
          <w:i w:val="0"/>
        </w:rPr>
        <w:t xml:space="preserve"> that followed: </w:t>
      </w:r>
      <w:hyperlink r:id="rId329">
        <w:r>
          <w:rPr>
            <w:b w:val="0"/>
            <w:i w:val="0"/>
            <w:color w:val="B8860B"/>
          </w:rPr>
          <w:t>1812</w:t>
        </w:r>
      </w:hyperlink>
      <w:r>
        <w:rPr>
          <w:b w:val="0"/>
          <w:i w:val="0"/>
        </w:rPr>
        <w:t xml:space="preserve"> (Reverse Crusade I), 1914 (II), 1941 (III), and the present (IV). The pattern: Western financial powers organize a coalition to destroy Hordian remnants, using the Horde's own military traditions against them.</w:t>
      </w:r>
    </w:p>
    <w:p>
      <w:r>
        <w:rPr>
          <w:b w:val="0"/>
          <w:i w:val="0"/>
        </w:rPr>
        <w:t xml:space="preserve">In the early 17th century, the Pyramidal Empire began brutally eradicating ideological threats to their Reformation. The eventual </w:t>
      </w:r>
      <w:hyperlink r:id="rId502">
        <w:r>
          <w:rPr>
            <w:b w:val="0"/>
            <w:i w:val="0"/>
            <w:color w:val="B8860B"/>
          </w:rPr>
          <w:t>annihilation</w:t>
        </w:r>
      </w:hyperlink>
      <w:r>
        <w:rPr>
          <w:b w:val="0"/>
          <w:i w:val="0"/>
        </w:rPr>
        <w:t xml:space="preserve"> of the Cathars signified the end of original </w:t>
      </w:r>
      <w:r>
        <w:rPr>
          <w:b w:val="0"/>
          <w:i/>
        </w:rPr>
        <w:t>Gnostic</w:t>
      </w:r>
      <w:r>
        <w:rPr>
          <w:b w:val="0"/>
          <w:i w:val="0"/>
        </w:rPr>
        <w:t xml:space="preserve"> Christianity in Western Europe, replaced by </w:t>
      </w:r>
      <w:r>
        <w:rPr>
          <w:b/>
          <w:i w:val="0"/>
        </w:rPr>
        <w:t>Catholicism</w:t>
      </w:r>
      <w:r>
        <w:rPr>
          <w:b w:val="0"/>
          <w:i w:val="0"/>
        </w:rPr>
        <w:t xml:space="preserve">. The theological mechanism by which indigenous solar religion — in which Christ was an allegory for the Sun's annual zodiacal journey — was overwritten into invisible-God monotheism controlled by Rome is analysed in </w:t>
      </w:r>
      <w:hyperlink r:id="rId266">
        <w:r>
          <w:rPr>
            <w:b w:val="0"/>
            <w:i w:val="0"/>
            <w:color w:val="B8860B"/>
          </w:rPr>
          <w:t>Deep State redacts Christianity into Jesuit Catholicism</w:t>
        </w:r>
      </w:hyperlink>
      <w:r>
        <w:rPr>
          <w:b w:val="0"/>
          <w:i w:val="0"/>
        </w:rPr>
        <w:t xml:space="preserve">. For the Jesuit machinery that went public in the 18th century, see </w:t>
      </w:r>
      <w:hyperlink r:id="rId450">
        <w:r>
          <w:rPr>
            <w:b w:val="0"/>
            <w:i w:val="0"/>
            <w:color w:val="B8860B"/>
          </w:rPr>
          <w:t>Secret Society of Jesus Goes Public</w:t>
        </w:r>
      </w:hyperlink>
      <w:r>
        <w:rPr>
          <w:b w:val="0"/>
          <w:i w:val="0"/>
        </w:rPr>
        <w:t xml:space="preserve">. Many Cathars were publicly burned at the stake. This event was remembered in words like </w:t>
      </w:r>
      <w:r>
        <w:rPr>
          <w:b w:val="0"/>
          <w:i/>
        </w:rPr>
        <w:t>cauterize</w:t>
      </w:r>
      <w:r>
        <w:rPr>
          <w:b w:val="0"/>
          <w:i w:val="0"/>
        </w:rPr>
        <w:t xml:space="preserve">, </w:t>
      </w:r>
      <w:r>
        <w:rPr>
          <w:b w:val="0"/>
          <w:i/>
        </w:rPr>
        <w:t>catharize</w:t>
      </w:r>
      <w:r>
        <w:rPr>
          <w:b w:val="0"/>
          <w:i w:val="0"/>
        </w:rPr>
        <w:t xml:space="preserve">, and </w:t>
      </w:r>
      <w:r>
        <w:rPr>
          <w:b w:val="0"/>
          <w:i/>
        </w:rPr>
        <w:t>catharsis</w:t>
      </w:r>
      <w:r>
        <w:rPr>
          <w:b w:val="0"/>
          <w:i w:val="0"/>
        </w:rPr>
        <w:t xml:space="preserve"> — all meaning </w:t>
      </w:r>
      <w:r>
        <w:rPr>
          <w:b/>
          <w:i w:val="0"/>
        </w:rPr>
        <w:t>purging by fire</w:t>
      </w:r>
      <w:r>
        <w:rPr>
          <w:b w:val="0"/>
          <w:i w:val="0"/>
        </w:rPr>
        <w:t xml:space="preserve"> — yet the word </w:t>
      </w:r>
      <w:r>
        <w:rPr>
          <w:b w:val="0"/>
          <w:i/>
        </w:rPr>
        <w:t>Catholic / katholikos</w:t>
      </w:r>
      <w:r>
        <w:rPr>
          <w:b w:val="0"/>
          <w:i w:val="0"/>
        </w:rPr>
        <w:t xml:space="preserve"> still translates to </w:t>
      </w:r>
      <w:r>
        <w:rPr>
          <w:b w:val="0"/>
          <w:i/>
        </w:rPr>
        <w:t>Holy Katherine</w:t>
      </w:r>
      <w:r>
        <w:rPr>
          <w:b w:val="0"/>
          <w:i w:val="0"/>
        </w:rPr>
        <w:t xml:space="preserve"> in </w:t>
      </w:r>
      <w:hyperlink r:id="rId503">
        <w:r>
          <w:rPr>
            <w:b w:val="0"/>
            <w:i w:val="0"/>
            <w:color w:val="B8860B"/>
          </w:rPr>
          <w:t>ancient greek</w:t>
        </w:r>
      </w:hyperlink>
      <w:r>
        <w:rPr>
          <w:b w:val="0"/>
          <w:i w:val="0"/>
        </w:rPr>
        <w:t xml:space="preserve">. The Protestant Reformation, once a movement for victims of the Russian Holy Inquisition, had now executed their own </w:t>
      </w:r>
      <w:r>
        <w:rPr>
          <w:b w:val="0"/>
          <w:i/>
        </w:rPr>
        <w:t>reversed</w:t>
      </w:r>
      <w:r>
        <w:rPr>
          <w:b w:val="0"/>
          <w:i w:val="0"/>
        </w:rPr>
        <w:t xml:space="preserve"> Holy Crusade against the remnants of the Russian Empire.</w:t>
      </w:r>
    </w:p>
    <w:p>
      <w:r>
        <w:rPr>
          <w:b w:val="0"/>
          <w:i w:val="0"/>
        </w:rPr>
        <w:t xml:space="preserve">As the Pyramidal Empire vanquished indigenous European religions, it fractured remaining Abrahamic religions into controllable denominations — Christianity in Europe and Russia, Islam in the Ottoman Empire — managed by </w:t>
      </w:r>
      <w:hyperlink r:id="rId504">
        <w:r>
          <w:rPr>
            <w:b w:val="0"/>
            <w:i w:val="0"/>
            <w:color w:val="B8860B"/>
          </w:rPr>
          <w:t>Crypto-Judaism</w:t>
        </w:r>
      </w:hyperlink>
      <w:r>
        <w:rPr>
          <w:b w:val="0"/>
          <w:i w:val="0"/>
        </w:rPr>
        <w:t xml:space="preserve">. This allowed the Pyramidal Empire to rule by acting as the </w:t>
      </w:r>
      <w:r>
        <w:rPr>
          <w:b w:val="0"/>
          <w:i/>
        </w:rPr>
        <w:t>will</w:t>
      </w:r>
      <w:r>
        <w:rPr>
          <w:b w:val="0"/>
          <w:i w:val="0"/>
        </w:rPr>
        <w:t xml:space="preserve"> of the Judeo-Christian God Jehovah a.k.a. </w:t>
      </w:r>
      <w:hyperlink r:id="rId505">
        <w:r>
          <w:rPr>
            <w:b w:val="0"/>
            <w:i w:val="0"/>
            <w:color w:val="B8860B"/>
          </w:rPr>
          <w:t>Yahweh</w:t>
        </w:r>
      </w:hyperlink>
      <w:r>
        <w:rPr>
          <w:b w:val="0"/>
          <w:i w:val="0"/>
        </w:rPr>
        <w:t>. Once again, Pyramidal chronologists covered their crimes by pushing records of wars they started into the distant past. Memory of the Russian Hordian Empire faded, redacted into tales of 'ancient' Goths, 'more ancient' Huns, and 'very ancient' Romans.</w:t>
      </w:r>
    </w:p>
    <w:p>
      <w:pPr>
        <w:pStyle w:val="Heading3"/>
        <w:keepNext/>
        <w:keepLines/>
      </w:pPr>
      <w:r>
        <w:t>Cathars as Volga Scythians</w:t>
      </w:r>
    </w:p>
    <w:p>
      <w:r>
        <w:rPr>
          <w:b w:val="0"/>
          <w:i w:val="0"/>
        </w:rPr>
        <w:t xml:space="preserve">Fomenko's New Chronology provides the most specific identification of who the Cathars were. Per </w:t>
      </w:r>
      <w:hyperlink r:id="rId353">
        <w:r>
          <w:rPr>
            <w:b w:val="0"/>
            <w:i w:val="0"/>
            <w:color w:val="B8860B"/>
          </w:rPr>
          <w:t>Ch.7 §12</w:t>
        </w:r>
      </w:hyperlink>
      <w:r>
        <w:rPr>
          <w:b w:val="0"/>
          <w:i w:val="0"/>
        </w:rPr>
        <w:t>:</w:t>
      </w:r>
    </w:p>
    <w:p>
      <w:pPr>
        <w:pStyle w:val="Quote"/>
      </w:pPr>
      <w:r>
        <w:rPr>
          <w:b w:val="0"/>
          <w:i/>
          <w:sz w:val="19"/>
        </w:rPr>
        <w:t>"The Cathars are the Scythians of the Volga river, who came to France in the XIV c. from Russia-Horde during the 'Mongol' conquest. They settled down here and, as the colonizers, created the ruling class."</w:t>
      </w:r>
    </w:p>
    <w:p>
      <w:r>
        <w:rPr>
          <w:b w:val="0"/>
          <w:i w:val="0"/>
        </w:rPr>
        <w:t>The Cathars were the Hordian aristocracy of Southern France — the ruling class governing Languedoc as Empire representatives since the 14th century. Their distinctive theology (the "Pure Ones," rejection of the material world, dual-principle cosmology) was original Gnostic Christianity of the Empire preserved in colonial form.</w:t>
      </w:r>
    </w:p>
    <w:p>
      <w:r>
        <w:rPr>
          <w:b w:val="0"/>
          <w:i w:val="0"/>
        </w:rPr>
        <w:t>When the Reformation war reached Southern France, these Cathar-Scythians were defeated militarily in the late 16th and early 17th centuries — completely at odds with conventional Cathar Crusade dating of 1209–1229. The chronological displacement by roughly 400 years was achieved through the Scaligerian system, moving records far enough into the past that survivors could not recognize them as recent history.</w:t>
      </w:r>
    </w:p>
    <w:p>
      <w:r>
        <w:rPr>
          <w:b w:val="0"/>
          <w:i w:val="0"/>
        </w:rPr>
        <w:t>The "Cathar castles" of the Languedoc — Peyrepertuse, Montségur, Quéribus and others — are genuine Hordian Gothic fortifications. After the war, they were declared to have "always been Catholic" properties, Hordian construction retroactively reattributed to Catholic feudal lords, and their destruction by Reformation-era gunpowder presented as outcome of a medieval siege. The explosions that destroyed them are still visible in the masonry. (</w:t>
      </w:r>
      <w:hyperlink r:id="rId353">
        <w:r>
          <w:rPr>
            <w:b w:val="0"/>
            <w:i w:val="0"/>
            <w:color w:val="B8860B"/>
          </w:rPr>
          <w:t>Chronologia, Ch.7 §12</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The </w:t>
      </w:r>
      <w:r>
        <w:rPr>
          <w:b/>
          <w:i w:val="0"/>
          <w:sz w:val="19"/>
        </w:rPr>
        <w:t>Thirty Years' War</w:t>
      </w:r>
      <w:r>
        <w:rPr>
          <w:b w:val="0"/>
          <w:i w:val="0"/>
          <w:sz w:val="19"/>
        </w:rPr>
        <w:t xml:space="preserve"> is read as the last major push against </w:t>
      </w:r>
      <w:r>
        <w:rPr>
          <w:b/>
          <w:i w:val="0"/>
          <w:sz w:val="19"/>
        </w:rPr>
        <w:t>Hordian restoration</w:t>
      </w:r>
      <w:r>
        <w:rPr>
          <w:b w:val="0"/>
          <w:i w:val="0"/>
          <w:sz w:val="19"/>
        </w:rPr>
        <w:t xml:space="preserve"> in Central Europe—</w:t>
      </w:r>
      <w:r>
        <w:rPr>
          <w:b/>
          <w:i w:val="0"/>
          <w:sz w:val="19"/>
        </w:rPr>
        <w:t>gunpowder</w:t>
      </w:r>
      <w:r>
        <w:rPr>
          <w:b w:val="0"/>
          <w:i w:val="0"/>
          <w:sz w:val="19"/>
        </w:rPr>
        <w:t xml:space="preserve"> demolition of “medieval” fortresses, </w:t>
      </w:r>
      <w:r>
        <w:rPr>
          <w:b/>
          <w:i w:val="0"/>
          <w:sz w:val="19"/>
        </w:rPr>
        <w:t>Scaliger</w:t>
      </w:r>
      <w:r>
        <w:rPr>
          <w:b w:val="0"/>
          <w:i w:val="0"/>
          <w:sz w:val="19"/>
        </w:rPr>
        <w:t xml:space="preserve"> institutionalized beside the fighting, </w:t>
      </w:r>
      <w:r>
        <w:rPr>
          <w:b/>
          <w:i w:val="0"/>
          <w:sz w:val="19"/>
        </w:rPr>
        <w:t>Westphalia</w:t>
      </w:r>
      <w:r>
        <w:rPr>
          <w:b w:val="0"/>
          <w:i w:val="0"/>
          <w:sz w:val="19"/>
        </w:rPr>
        <w:t xml:space="preserve"> freezing shards so reunification becomes </w:t>
      </w:r>
      <w:r>
        <w:rPr>
          <w:b/>
          <w:i w:val="0"/>
          <w:sz w:val="19"/>
        </w:rPr>
        <w:t>institutionally illegal</w:t>
      </w:r>
      <w:r>
        <w:rPr>
          <w:b w:val="0"/>
          <w:i w:val="0"/>
          <w:sz w:val="19"/>
        </w:rPr>
        <w:t>.</w:t>
      </w:r>
    </w:p>
    <w:p>
      <w:r>
        <w:rPr>
          <w:b w:val="0"/>
          <w:i w:val="0"/>
        </w:rPr>
        <w:t xml:space="preserve">The </w:t>
      </w:r>
      <w:hyperlink r:id="rId506">
        <w:r>
          <w:rPr>
            <w:b w:val="0"/>
            <w:i w:val="0"/>
            <w:color w:val="B8860B"/>
          </w:rPr>
          <w:t>Thirty Years' War</w:t>
        </w:r>
      </w:hyperlink>
      <w:r>
        <w:rPr>
          <w:b w:val="0"/>
          <w:i w:val="0"/>
        </w:rPr>
        <w:t xml:space="preserve"> (1618–1648) was the final military campaign to permanently eliminate any possibility of Hordian Empire restoration in Central Europe. Running three decades across modern Germany, Bohemia, France, Sweden, and the Low Countries, it was the most destructive European war up to that point — killing an estimated 8 million and reducing some German populations by 30–50%.</w:t>
      </w:r>
    </w:p>
    <w:p>
      <w:r>
        <w:rPr>
          <w:b w:val="0"/>
          <w:i w:val="0"/>
        </w:rPr>
        <w:t xml:space="preserve">The official narrative presents it as a religious conflict between Catholic and Protestant powers, culminating in the Peace of Westphalia (1648) establishing national sovereignty and religious tolerance. In the NC framework, this is cover: Westphalia was not a peace treaty but a </w:t>
      </w:r>
      <w:r>
        <w:rPr>
          <w:b w:val="0"/>
          <w:i/>
        </w:rPr>
        <w:t>carve-up agreement</w:t>
      </w:r>
      <w:r>
        <w:rPr>
          <w:b w:val="0"/>
          <w:i w:val="0"/>
        </w:rPr>
        <w:t>, dividing former Hordian provinces into permanently separate jurisdictions with incompatible legal systems, languages, and religions — the same cultural barrier construction being implemented simultaneously in chronology and coinage.</w:t>
      </w:r>
    </w:p>
    <w:p>
      <w:pPr>
        <w:pStyle w:val="Heading3"/>
        <w:keepNext/>
        <w:keepLines/>
      </w:pPr>
      <w:r>
        <w:t>The Destruction of Cathar Castles and Hordian Fortifications</w:t>
      </w:r>
    </w:p>
    <w:p>
      <w:r>
        <w:rPr>
          <w:b w:val="0"/>
          <w:i w:val="0"/>
        </w:rPr>
        <w:t>Per Fomenko (</w:t>
      </w:r>
      <w:hyperlink r:id="rId353">
        <w:r>
          <w:rPr>
            <w:b w:val="0"/>
            <w:i w:val="0"/>
            <w:color w:val="B8860B"/>
          </w:rPr>
          <w:t>Ch.7 §11</w:t>
        </w:r>
      </w:hyperlink>
      <w:r>
        <w:rPr>
          <w:b w:val="0"/>
          <w:i w:val="0"/>
        </w:rPr>
        <w:t>), "Cathar castles" of Southern France and Central European fortress complexes were not medieval relics of a 12th–13th century heresy — they were actual Hordian military fortifications. The Cathar Crusade was a 17th century event retrospectively moved to the 13th. During this period, these fortresses were systematically blown up with gunpowder — a 17th century technology, not 13th.</w:t>
      </w:r>
    </w:p>
    <w:p>
      <w:r>
        <w:rPr>
          <w:b w:val="0"/>
          <w:i w:val="0"/>
        </w:rPr>
        <w:t>Gunpowder against stone castles is the critical tell: fortifications of the allegedly 13th century "Cathar Crusade" were destroyed with explosive charges unavailable in the 13th century. The explosions leave characteristic signatures in ruins that archaeologists note but cannot explain within conventional dating.</w:t>
      </w:r>
    </w:p>
    <w:p>
      <w:pPr>
        <w:pStyle w:val="Heading3"/>
        <w:keepNext/>
        <w:keepLines/>
      </w:pPr>
      <w:r>
        <w:t>Bohemia as the Battleground</w:t>
      </w:r>
    </w:p>
    <w:p>
      <w:r>
        <w:rPr>
          <w:b w:val="0"/>
          <w:i w:val="0"/>
        </w:rPr>
        <w:t xml:space="preserve">The Bohemian phase (1618–1625) opened with the </w:t>
      </w:r>
      <w:hyperlink r:id="rId507">
        <w:r>
          <w:rPr>
            <w:b w:val="0"/>
            <w:i w:val="0"/>
            <w:color w:val="B8860B"/>
          </w:rPr>
          <w:t>Defenestration of Prague</w:t>
        </w:r>
      </w:hyperlink>
      <w:r>
        <w:rPr>
          <w:b w:val="0"/>
          <w:i w:val="0"/>
        </w:rPr>
        <w:t xml:space="preserve"> — Habsburg officials ejected from a window — and subsequent destruction of Bohemian Protestant nobility at the </w:t>
      </w:r>
      <w:hyperlink r:id="rId508">
        <w:r>
          <w:rPr>
            <w:b w:val="0"/>
            <w:i w:val="0"/>
            <w:color w:val="B8860B"/>
          </w:rPr>
          <w:t>Battle of White Mountain</w:t>
        </w:r>
      </w:hyperlink>
      <w:r>
        <w:rPr>
          <w:b w:val="0"/>
          <w:i w:val="0"/>
        </w:rPr>
        <w:t xml:space="preserve"> (1620). In NC context, Bohemia was one of the last territories where an older multi-ethnic, multi-religious administrative class — connected to Imperial Slavic tradition and Hordian financial networks — remained in power. Their annihilation at White Mountain and forced re-Catholicization under Habsburg rule represents precisely the deliberate cultural erasure the NC framework identifies as the Reformation's core project.</w:t>
      </w:r>
    </w:p>
    <w:p>
      <w:pPr>
        <w:pStyle w:val="Heading3"/>
        <w:keepNext/>
        <w:keepLines/>
      </w:pPr>
      <w:r>
        <w:t>The Almagest and the Thirty Years' War</w:t>
      </w:r>
    </w:p>
    <w:p>
      <w:r>
        <w:rPr>
          <w:b w:val="0"/>
          <w:i w:val="0"/>
        </w:rPr>
        <w:t>One of the most consequential intellectual products of this period was the revised "ancient" Scaligerian chronology. Scaliger died in 1609 — just before the war's outbreak — and his chronological framework was institutionalized across European universities in precisely the decades Hordian resistance was being militarily destroyed. False chronology and military campaigns were two arms of the same project. Once armies destroyed old institutions, falsified history removed the memory of what those institutions had been.</w:t>
      </w:r>
    </w:p>
    <w:p>
      <w:pPr>
        <w:pStyle w:val="Heading3"/>
        <w:keepNext/>
        <w:keepLines/>
      </w:pPr>
      <w:r>
        <w:t>The Peace of Westphalia (1648)</w:t>
      </w:r>
    </w:p>
    <w:p>
      <w:r>
        <w:rPr>
          <w:b w:val="0"/>
          <w:i w:val="0"/>
        </w:rPr>
        <w:t xml:space="preserve">Westphalia is often described as the founding document of the modern international order — the first treaty enshrining state sovereignty within borders. In the NC framework, Westphalia formalized permanent Empire fragmentation, making reunification institutionally </w:t>
      </w:r>
      <w:r>
        <w:rPr>
          <w:b w:val="0"/>
          <w:i/>
        </w:rPr>
        <w:t>illegal</w:t>
      </w:r>
      <w:r>
        <w:rPr>
          <w:b w:val="0"/>
          <w:i w:val="0"/>
        </w:rPr>
        <w:t xml:space="preserve"> — precisely what the heirs of the Romanovs and their Western partners most feared.</w:t>
      </w:r>
    </w:p>
    <w:p>
      <w:pPr>
        <w:pStyle w:val="Quote"/>
      </w:pPr>
      <w:r>
        <w:rPr>
          <w:b w:val="0"/>
          <w:i/>
          <w:sz w:val="19"/>
        </w:rPr>
        <w:t>"Each region already had a vassal aristocratic family originally married into the Hordian Empire in its prime. As these ties were cut, these families would become the Kings and Queens of their own states."</w:t>
      </w:r>
      <w:r>
        <w:rPr>
          <w:b w:val="0"/>
          <w:i w:val="0"/>
          <w:sz w:val="19"/>
        </w:rPr>
        <w:t xml:space="preserve"> — </w:t>
      </w:r>
      <w:hyperlink r:id="rId445">
        <w:r>
          <w:rPr>
            <w:b w:val="0"/>
            <w:i w:val="0"/>
            <w:color w:val="B8860B"/>
            <w:sz w:val="19"/>
          </w:rPr>
          <w:t>Deep State breaks up the Hordian Empire</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Regicide</w:t>
      </w:r>
      <w:r>
        <w:rPr>
          <w:b w:val="0"/>
          <w:i w:val="0"/>
          <w:sz w:val="19"/>
        </w:rPr>
        <w:t xml:space="preserve"> and </w:t>
      </w:r>
      <w:r>
        <w:rPr>
          <w:b/>
          <w:i w:val="0"/>
          <w:sz w:val="19"/>
        </w:rPr>
        <w:t>Commonwealth</w:t>
      </w:r>
      <w:r>
        <w:rPr>
          <w:b w:val="0"/>
          <w:i w:val="0"/>
          <w:sz w:val="19"/>
        </w:rPr>
        <w:t xml:space="preserve"> advance transfer of Hordian assets from crown-and-church to </w:t>
      </w:r>
      <w:r>
        <w:rPr>
          <w:b/>
          <w:i w:val="0"/>
          <w:sz w:val="19"/>
        </w:rPr>
        <w:t>moneyed institutions</w:t>
      </w:r>
      <w:r>
        <w:rPr>
          <w:b w:val="0"/>
          <w:i w:val="0"/>
          <w:sz w:val="19"/>
        </w:rPr>
        <w:t xml:space="preserve">—Fomenko’s </w:t>
      </w:r>
      <w:r>
        <w:rPr>
          <w:b/>
          <w:i w:val="0"/>
          <w:sz w:val="19"/>
        </w:rPr>
        <w:t>treasury-to-England</w:t>
      </w:r>
      <w:r>
        <w:rPr>
          <w:b w:val="0"/>
          <w:i w:val="0"/>
          <w:sz w:val="19"/>
        </w:rPr>
        <w:t xml:space="preserve"> thesis; first full </w:t>
      </w:r>
      <w:r>
        <w:rPr>
          <w:b/>
          <w:i w:val="0"/>
          <w:sz w:val="19"/>
        </w:rPr>
        <w:t>societized consolidation</w:t>
      </w:r>
      <w:r>
        <w:rPr>
          <w:b w:val="0"/>
          <w:i w:val="0"/>
          <w:sz w:val="19"/>
        </w:rPr>
        <w:t xml:space="preserve"> template (merit, property vote, factions, strong executive); </w:t>
      </w:r>
      <w:r>
        <w:rPr>
          <w:b/>
          <w:i w:val="0"/>
          <w:sz w:val="19"/>
        </w:rPr>
        <w:t>Scots/Scythians</w:t>
      </w:r>
      <w:r>
        <w:rPr>
          <w:b w:val="0"/>
          <w:i w:val="0"/>
          <w:sz w:val="19"/>
        </w:rPr>
        <w:t xml:space="preserve"> praised in London, demonized under Romanovs.</w:t>
      </w:r>
    </w:p>
    <w:p>
      <w:r>
        <w:rPr>
          <w:b w:val="0"/>
          <w:i w:val="0"/>
        </w:rPr>
        <w:t xml:space="preserve">Protestants of Europe watched in dismay as the old Hordian Empire they despised was slowly </w:t>
      </w:r>
      <w:r>
        <w:rPr>
          <w:b w:val="0"/>
          <w:i/>
        </w:rPr>
        <w:t>Reformed</w:t>
      </w:r>
      <w:r>
        <w:rPr>
          <w:b w:val="0"/>
          <w:i w:val="0"/>
        </w:rPr>
        <w:t xml:space="preserve"> into a dreadful 'Holy' Catholic Empire. Worse, English monarchy — whose vassal ties were long cut from Russian Empire — still behaved as if in charge, claiming </w:t>
      </w:r>
      <w:r>
        <w:rPr>
          <w:b w:val="0"/>
          <w:i/>
        </w:rPr>
        <w:t>divine</w:t>
      </w:r>
      <w:r>
        <w:rPr>
          <w:b w:val="0"/>
          <w:i w:val="0"/>
        </w:rPr>
        <w:t xml:space="preserve"> right to rule. Many rejected this, debating power transfer from monarchy to Parliament.</w:t>
      </w:r>
    </w:p>
    <w:p>
      <w:r>
        <w:rPr>
          <w:b w:val="0"/>
          <w:i w:val="0"/>
        </w:rPr>
        <w:t xml:space="preserve">On Jan 4th 1642, Charles I entered House of Commons with 400 soldiers attempting to arrest 5 members for treason — they escaped. Widespread conflict broke out between Parliamentarians and Royalists, continuing 10 years. In 1649, Charles was found guilty of high treason as "tyrant, traitor, murderer and public enemy" and beheaded at Whitehall. The regicide caused England to become a Republic, or </w:t>
      </w:r>
      <w:hyperlink r:id="rId509">
        <w:r>
          <w:rPr>
            <w:b w:val="0"/>
            <w:i w:val="0"/>
            <w:color w:val="B8860B"/>
          </w:rPr>
          <w:t>Commonwealth</w:t>
        </w:r>
      </w:hyperlink>
      <w:r>
        <w:rPr>
          <w:b w:val="0"/>
          <w:i w:val="0"/>
        </w:rPr>
        <w:t xml:space="preserve">, lasting until 1660 Stuart Restoration. Of </w:t>
      </w:r>
      <w:hyperlink r:id="rId510">
        <w:r>
          <w:rPr>
            <w:b w:val="0"/>
            <w:i w:val="0"/>
            <w:color w:val="B8860B"/>
          </w:rPr>
          <w:t>59 Commissioners</w:t>
        </w:r>
      </w:hyperlink>
      <w:r>
        <w:rPr>
          <w:b w:val="0"/>
          <w:i w:val="0"/>
        </w:rPr>
        <w:t xml:space="preserve"> who signed death warrant, 9 were executed, many died in prison.</w:t>
      </w:r>
    </w:p>
    <w:p>
      <w:pPr>
        <w:pStyle w:val="Heading3"/>
        <w:keepNext/>
        <w:keepLines/>
      </w:pPr>
      <w:r>
        <w:t>NC View of English History</w:t>
      </w:r>
    </w:p>
    <w:p>
      <w:r>
        <w:rPr>
          <w:b w:val="0"/>
          <w:i w:val="0"/>
        </w:rPr>
        <w:t>In NC framework, English Civil War was not merely constitutional dispute but part of global Reformation campaign to transfer Hordian Empire assets from old aristocracy to new financial class. Fomenko's analysis (</w:t>
      </w:r>
      <w:hyperlink r:id="rId511">
        <w:r>
          <w:rPr>
            <w:b w:val="0"/>
            <w:i w:val="0"/>
            <w:color w:val="B8860B"/>
          </w:rPr>
          <w:t>Ch.7 §18</w:t>
        </w:r>
      </w:hyperlink>
      <w:r>
        <w:rPr>
          <w:b w:val="0"/>
          <w:i w:val="0"/>
        </w:rPr>
        <w:t xml:space="preserve">): written English history concerning events </w:t>
      </w:r>
      <w:r>
        <w:rPr>
          <w:b w:val="0"/>
          <w:i/>
        </w:rPr>
        <w:t>specifically on British Isles</w:t>
      </w:r>
      <w:r>
        <w:rPr>
          <w:b w:val="0"/>
          <w:i w:val="0"/>
        </w:rPr>
        <w:t xml:space="preserve"> only becomes reliable in 16th–17th century. Everything earlier is mixture of genuine insular records with Romaic (Byzantine) and Hordian chronicles transferred to England during Horde conquest, then re-edited during Reformation to appear as native English history.</w:t>
      </w:r>
    </w:p>
    <w:p>
      <w:r>
        <w:rPr>
          <w:b w:val="0"/>
          <w:i w:val="0"/>
        </w:rPr>
        <w:t>The Reformers had strategic reason for choosing England:</w:t>
      </w:r>
    </w:p>
    <w:p>
      <w:pPr>
        <w:pStyle w:val="Quote"/>
      </w:pPr>
      <w:r>
        <w:rPr>
          <w:b w:val="0"/>
          <w:i/>
          <w:sz w:val="19"/>
        </w:rPr>
        <w:t>"It is possible that the Reformers moved the stolen treasury of the Empire to England. They didn't want to take a chance of keeping it in Europe, weary of the restoration of Russia-Horde. At first they tried to create a new metropoly in Vienna, Austria by installing their string puppets there under the pompous name of the 'Habsburgs'. Nothing came of it. That is why the Hordian money was taken as far away as possible to the distant English isles."</w:t>
      </w:r>
      <w:r>
        <w:rPr>
          <w:b w:val="0"/>
          <w:i w:val="0"/>
          <w:sz w:val="19"/>
        </w:rPr>
        <w:t xml:space="preserve"> </w:t>
      </w:r>
      <w:r>
        <w:rPr>
          <w:b w:val="0"/>
          <w:i w:val="0"/>
          <w:sz w:val="19"/>
        </w:rPr>
        <w:t xml:space="preserve">— Fomenko, </w:t>
      </w:r>
      <w:hyperlink r:id="rId511">
        <w:r>
          <w:rPr>
            <w:b w:val="0"/>
            <w:i w:val="0"/>
            <w:color w:val="B8860B"/>
            <w:sz w:val="19"/>
          </w:rPr>
          <w:t>Ch.7 §18</w:t>
        </w:r>
      </w:hyperlink>
    </w:p>
    <w:p>
      <w:r>
        <w:rPr>
          <w:b w:val="0"/>
          <w:i w:val="0"/>
        </w:rPr>
        <w:t>This reframes the English Civil War entirely. Charles I was not abstract tyrant resisting parliamentary democracy but representative of older aristocratic order — remnant of Hordian governance — confronting financial revolution that had already toppled dynasties across Europe.</w:t>
      </w:r>
    </w:p>
    <w:p>
      <w:pPr>
        <w:pStyle w:val="Heading3"/>
        <w:keepNext/>
        <w:keepLines/>
      </w:pPr>
      <w:r>
        <w:t>Societized Consolidation: The Template for Western Governance</w:t>
      </w:r>
    </w:p>
    <w:p>
      <w:r>
        <w:rPr>
          <w:b w:val="0"/>
          <w:i w:val="0"/>
        </w:rPr>
        <w:t xml:space="preserve">The Civil War was more than a constitutional dispute. It was the first Western European experiment in </w:t>
      </w:r>
      <w:r>
        <w:rPr>
          <w:b/>
          <w:i w:val="0"/>
        </w:rPr>
        <w:t>societized consolidation</w:t>
      </w:r>
      <w:r>
        <w:rPr>
          <w:b w:val="0"/>
          <w:i w:val="0"/>
        </w:rPr>
        <w:t xml:space="preserve"> — transferring resources and legitimacy from Crown and Church to institutions claiming to represent "the people." Crown lands were sequestered and sold. Bishops were abolished (1646); Church lands liquidated. Royal prerogative over taxation, army, and succession was permanently broken.</w:t>
      </w:r>
    </w:p>
    <w:p>
      <w:r>
        <w:rPr>
          <w:b w:val="0"/>
          <w:i w:val="0"/>
        </w:rPr>
        <w:t>This produced the political template replicated in the French Revolution (1789) and every Western state since:</w:t>
      </w:r>
    </w:p>
    <w:p>
      <w:pPr>
        <w:pStyle w:val="ListBullet"/>
        <w:spacing w:before="20" w:after="20"/>
      </w:pPr>
      <w:r>
        <w:rPr>
          <w:b w:val="0"/>
          <w:i w:val="0"/>
          <w:sz w:val="19"/>
        </w:rPr>
      </w:r>
      <w:r>
        <w:rPr>
          <w:b/>
          <w:i w:val="0"/>
          <w:sz w:val="19"/>
        </w:rPr>
        <w:t>Meritocracy:</w:t>
      </w:r>
      <w:r>
        <w:rPr>
          <w:b w:val="0"/>
          <w:i w:val="0"/>
          <w:sz w:val="19"/>
        </w:rPr>
        <w:t xml:space="preserve"> The Self-denying Ordinance (1645) removed aristocratic commanders; Cromwell rose on competence, not birth</w:t>
      </w:r>
    </w:p>
    <w:p>
      <w:pPr>
        <w:pStyle w:val="ListBullet"/>
        <w:spacing w:before="20" w:after="20"/>
      </w:pPr>
      <w:r>
        <w:rPr>
          <w:b w:val="0"/>
          <w:i w:val="0"/>
          <w:sz w:val="19"/>
        </w:rPr>
      </w:r>
      <w:r>
        <w:rPr>
          <w:b/>
          <w:i w:val="0"/>
          <w:sz w:val="19"/>
        </w:rPr>
        <w:t>Plutocracy:</w:t>
      </w:r>
      <w:r>
        <w:rPr>
          <w:b w:val="0"/>
          <w:i w:val="0"/>
          <w:sz w:val="19"/>
        </w:rPr>
        <w:t xml:space="preserve"> Property qualifications for political participation (Instrument of Government, 1653)</w:t>
      </w:r>
    </w:p>
    <w:p>
      <w:pPr>
        <w:pStyle w:val="ListBullet"/>
        <w:spacing w:before="20" w:after="20"/>
      </w:pPr>
      <w:r>
        <w:rPr>
          <w:b w:val="0"/>
          <w:i w:val="0"/>
          <w:sz w:val="19"/>
        </w:rPr>
      </w:r>
      <w:r>
        <w:rPr>
          <w:b/>
          <w:i w:val="0"/>
          <w:sz w:val="19"/>
        </w:rPr>
        <w:t>Particracy:</w:t>
      </w:r>
      <w:r>
        <w:rPr>
          <w:b w:val="0"/>
          <w:i w:val="0"/>
          <w:sz w:val="19"/>
        </w:rPr>
        <w:t xml:space="preserve"> Governance by faction — Parliamentarians vs. Royalists; later Whigs vs. Tories</w:t>
      </w:r>
    </w:p>
    <w:p>
      <w:pPr>
        <w:pStyle w:val="ListBullet"/>
        <w:spacing w:before="20" w:after="20"/>
      </w:pPr>
      <w:r>
        <w:rPr>
          <w:b w:val="0"/>
          <w:i w:val="0"/>
          <w:sz w:val="19"/>
        </w:rPr>
      </w:r>
      <w:r>
        <w:rPr>
          <w:b/>
          <w:i w:val="0"/>
          <w:sz w:val="19"/>
        </w:rPr>
        <w:t>Electoral autocracy:</w:t>
      </w:r>
      <w:r>
        <w:rPr>
          <w:b w:val="0"/>
          <w:i w:val="0"/>
          <w:sz w:val="19"/>
        </w:rPr>
        <w:t xml:space="preserve"> Cromwell as Lord Protector — strong executive with popular mandate, overriding monarchical legitimacy</w:t>
      </w:r>
    </w:p>
    <w:p>
      <w:r>
        <w:rPr>
          <w:b w:val="0"/>
          <w:i w:val="0"/>
        </w:rPr>
        <w:t xml:space="preserve">The Commonwealth was the first openly money-governed state in the Western world. Bank of England, founded forty-five years after Charles's execution, completed the project. The Civil War reorganized the English state </w:t>
      </w:r>
      <w:r>
        <w:rPr>
          <w:b w:val="0"/>
          <w:i/>
        </w:rPr>
        <w:t>before</w:t>
      </w:r>
      <w:r>
        <w:rPr>
          <w:b w:val="0"/>
          <w:i w:val="0"/>
        </w:rPr>
        <w:t xml:space="preserve"> imperial expansion — Parliament's control over taxation, the navy, and foreign policy created the institutional prerequisites for the British Empire.</w:t>
      </w:r>
    </w:p>
    <w:p>
      <w:pPr>
        <w:pStyle w:val="Heading3"/>
        <w:keepNext/>
        <w:keepLines/>
      </w:pPr>
      <w:r>
        <w:t>The Scots as Scythians</w:t>
      </w:r>
    </w:p>
    <w:p>
      <w:r>
        <w:rPr>
          <w:b w:val="0"/>
          <w:i w:val="0"/>
        </w:rPr>
        <w:t>Per Fomenko (</w:t>
      </w:r>
      <w:hyperlink r:id="rId486">
        <w:r>
          <w:rPr>
            <w:b w:val="0"/>
            <w:i w:val="0"/>
            <w:color w:val="B8860B"/>
          </w:rPr>
          <w:t>Ch.7 §3</w:t>
        </w:r>
      </w:hyperlink>
      <w:r>
        <w:rPr>
          <w:b w:val="0"/>
          <w:i w:val="0"/>
        </w:rPr>
        <w:t>), Scots — Scythians in origin — occupied uniquely privileged position in Hordian nobility of England. In Reformation-era Continental Europe, the same ethnic group England called "noble Scots" was labeled "filthy Scythian beasts" in Romanov-occupied Russia. The same word — Scythian — carried opposite social valences depending on which side of Reformation divide. This dual treatment of Scythian/Cossack class is marker of how comprehensively 17th century rewrote Empire's social history.</w:t>
      </w:r>
    </w:p>
    <w:p>
      <w:hyperlink r:id="rId512">
        <w:r>
          <w:rPr>
            <w:b w:val="0"/>
            <w:i w:val="0"/>
            <w:color w:val="B8860B"/>
          </w:rPr>
          <w:t>See: British Civil War Investigation</w:t>
        </w:r>
      </w:hyperlink>
      <w:r>
        <w:rPr>
          <w:b w:val="0"/>
          <w:i w:val="0"/>
        </w:rPr>
        <w:t xml:space="preserve"> for full evidence on societized consolidation, the 1666 apocalyptic sequence, and the connection to the French Revolution.</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Mass violence targets anyone tied to the old imperial order; </w:t>
      </w:r>
      <w:r>
        <w:rPr>
          <w:b/>
          <w:i w:val="0"/>
          <w:sz w:val="19"/>
        </w:rPr>
        <w:t>Khmelnytsky</w:t>
      </w:r>
      <w:r>
        <w:rPr>
          <w:b w:val="0"/>
          <w:i w:val="0"/>
          <w:sz w:val="19"/>
        </w:rPr>
        <w:t xml:space="preserve"> and </w:t>
      </w:r>
      <w:r>
        <w:rPr>
          <w:b/>
          <w:i w:val="0"/>
          <w:sz w:val="19"/>
        </w:rPr>
        <w:t>Razin</w:t>
      </w:r>
      <w:r>
        <w:rPr>
          <w:b w:val="0"/>
          <w:i w:val="0"/>
          <w:sz w:val="19"/>
        </w:rPr>
        <w:t xml:space="preserve"> are one </w:t>
      </w:r>
      <w:r>
        <w:rPr>
          <w:b/>
          <w:i w:val="0"/>
          <w:sz w:val="19"/>
        </w:rPr>
        <w:t>continuous</w:t>
      </w:r>
      <w:r>
        <w:rPr>
          <w:b w:val="0"/>
          <w:i w:val="0"/>
          <w:sz w:val="19"/>
        </w:rPr>
        <w:t xml:space="preserve"> Hordian push Romanov history fragments; </w:t>
      </w:r>
      <w:r>
        <w:rPr>
          <w:b/>
          <w:i w:val="0"/>
          <w:sz w:val="19"/>
        </w:rPr>
        <w:t>Moscow Tartary</w:t>
      </w:r>
      <w:r>
        <w:rPr>
          <w:b w:val="0"/>
          <w:i w:val="0"/>
          <w:sz w:val="19"/>
        </w:rPr>
        <w:t>—</w:t>
      </w:r>
      <w:r>
        <w:rPr>
          <w:b/>
          <w:i w:val="0"/>
          <w:sz w:val="19"/>
        </w:rPr>
        <w:t>Tobolsk</w:t>
      </w:r>
      <w:r>
        <w:rPr>
          <w:b w:val="0"/>
          <w:i w:val="0"/>
          <w:sz w:val="19"/>
        </w:rPr>
        <w:t xml:space="preserve"> capital—survives on Western maps as the rival Russian state the court conceals.</w:t>
      </w:r>
    </w:p>
    <w:p>
      <w:hyperlink r:id="rId513">
        <w:r>
          <w:rPr>
            <w:b w:val="0"/>
            <w:i w:val="0"/>
            <w:color w:val="B8860B"/>
          </w:rPr>
          <w:t>Pogroms</w:t>
        </w:r>
      </w:hyperlink>
      <w:r>
        <w:rPr>
          <w:b w:val="0"/>
          <w:i w:val="0"/>
        </w:rPr>
        <w:t xml:space="preserve"> against anyone associated with the old Empire</w:t>
      </w:r>
      <w:r>
        <w:rPr>
          <w:b w:val="0"/>
          <w:i w:val="0"/>
        </w:rPr>
        <w:t xml:space="preserve"> </w:t>
      </w:r>
      <w:r>
        <w:rPr>
          <w:b w:val="0"/>
          <w:i w:val="0"/>
        </w:rPr>
        <w:t>(particularly Jews and Poles) became increasingly commonplace leading up to</w:t>
      </w:r>
      <w:r>
        <w:rPr>
          <w:b w:val="0"/>
          <w:i w:val="0"/>
        </w:rPr>
        <w:t xml:space="preserve"> </w:t>
      </w:r>
      <w:r>
        <w:rPr>
          <w:b w:val="0"/>
          <w:i w:val="0"/>
        </w:rPr>
        <w:t xml:space="preserve">the </w:t>
      </w:r>
      <w:hyperlink r:id="rId514">
        <w:r>
          <w:rPr>
            <w:b w:val="0"/>
            <w:i w:val="0"/>
            <w:color w:val="B8860B"/>
          </w:rPr>
          <w:t>Khmelnytsky Uprising</w:t>
        </w:r>
      </w:hyperlink>
      <w:r>
        <w:rPr>
          <w:b w:val="0"/>
          <w:i w:val="0"/>
        </w:rPr>
        <w:t xml:space="preserve"> started by</w:t>
      </w:r>
      <w:r>
        <w:rPr>
          <w:b w:val="0"/>
          <w:i w:val="0"/>
        </w:rPr>
        <w:t xml:space="preserve"> </w:t>
      </w:r>
      <w:r>
        <w:rPr>
          <w:b w:val="0"/>
          <w:i w:val="0"/>
        </w:rPr>
        <w:t xml:space="preserve">Jesuit </w:t>
      </w:r>
      <w:hyperlink r:id="rId514">
        <w:r>
          <w:rPr>
            <w:b w:val="0"/>
            <w:i w:val="0"/>
            <w:color w:val="B8860B"/>
          </w:rPr>
          <w:t>Bohdan Khmelnytsky</w:t>
        </w:r>
      </w:hyperlink>
      <w:r>
        <w:rPr>
          <w:b w:val="0"/>
          <w:i w:val="0"/>
        </w:rPr>
        <w:t>. Historians estimate anywhere</w:t>
      </w:r>
      <w:r>
        <w:rPr>
          <w:b w:val="0"/>
          <w:i w:val="0"/>
        </w:rPr>
        <w:t xml:space="preserve"> </w:t>
      </w:r>
      <w:r>
        <w:rPr>
          <w:b w:val="0"/>
          <w:i w:val="0"/>
        </w:rPr>
        <w:t>from 40, 000 to 100, 000 men, women and children (or perhaps more) were murdered by Cossacks.</w:t>
      </w:r>
    </w:p>
    <w:p>
      <w:pPr>
        <w:pStyle w:val="Heading3"/>
        <w:keepNext/>
        <w:keepLines/>
      </w:pPr>
      <w:r>
        <w:t>The Razin Uprising: The Same War Under a Different Name</w:t>
      </w:r>
    </w:p>
    <w:p>
      <w:r>
        <w:rPr>
          <w:b w:val="0"/>
          <w:i w:val="0"/>
        </w:rPr>
        <w:t>The Khmelnytsky Uprising was not an isolated event but part of a continuous resistance campaign that the Romanov historians have carefully fragmented into unrelated "uprisings" and "revolts." The Stenka Razin Uprising of 1670–71, centered in Astrakhan and the lower Volga — the old heart of Hordian territory — is the clearest continuation. Razin's army swept through the Volga region, defeating Romanov forces repeatedly before being captured and executed in Moscow in 1671. The Romanov narrative frames this as a Cossack peasant revolt. In the NC framework it was the Hordian military structure reasserting itself against the foreign dynasty.</w:t>
      </w:r>
    </w:p>
    <w:p>
      <w:r>
        <w:rPr>
          <w:b w:val="0"/>
          <w:i w:val="0"/>
        </w:rPr>
        <w:t xml:space="preserve">The geography is telling: Astrakhan, Razin's base, was one of the last explicitly Hordian strongholds. Its population still identified with Cossack-Hordian governance rather than the Romanov Petersburg model. The Volga corridor — from Nizhny Novgorod to the Caspian — was the border zone between Romanov Russia and the vast territory still known on Western maps as </w:t>
      </w:r>
      <w:r>
        <w:rPr>
          <w:b/>
          <w:i w:val="0"/>
        </w:rPr>
        <w:t>Moscow Tartary</w:t>
      </w:r>
      <w:r>
        <w:rPr>
          <w:b w:val="0"/>
          <w:i w:val="0"/>
        </w:rPr>
        <w:t>.</w:t>
      </w:r>
    </w:p>
    <w:p>
      <w:pPr>
        <w:pStyle w:val="Heading3"/>
        <w:keepNext/>
        <w:keepLines/>
      </w:pPr>
      <w:r>
        <w:t>Moscow Tartary: The Horde's Last Stronghold</w:t>
      </w:r>
    </w:p>
    <w:p>
      <w:r>
        <w:rPr>
          <w:b w:val="0"/>
          <w:i w:val="0"/>
        </w:rPr>
        <w:t xml:space="preserve">By the mid-17th century, Western European cartographers recognized two distinct Russian states: Romanov Russia, centered on Moscow and Petersburg, and the far larger </w:t>
      </w:r>
      <w:r>
        <w:rPr>
          <w:b/>
          <w:i w:val="0"/>
        </w:rPr>
        <w:t>Moscow Tartary</w:t>
      </w:r>
      <w:r>
        <w:rPr>
          <w:b w:val="0"/>
          <w:i w:val="0"/>
        </w:rPr>
        <w:t xml:space="preserve"> — which, according to the 1771 Encyclopaedia Britannica, </w:t>
      </w:r>
      <w:r>
        <w:rPr>
          <w:b w:val="0"/>
          <w:i/>
        </w:rPr>
        <w:t>"was the largest country in the world"</w:t>
      </w:r>
      <w:r>
        <w:rPr>
          <w:b w:val="0"/>
          <w:i w:val="0"/>
        </w:rPr>
        <w:t>. Moscow Tartary stretched from the Volga (with the border near Nizhny Novgorod, close to Moscow itself) across the Urals, Siberia, Central Asia, the Far East, Alaska, and North American territories west of the frontier settlements.</w:t>
      </w:r>
    </w:p>
    <w:p>
      <w:r>
        <w:rPr>
          <w:b w:val="0"/>
          <w:i w:val="0"/>
        </w:rPr>
        <w:t xml:space="preserve">The capital of Moscow Tartary was Tobolsk — identified in the Bible as Tubal, alongside Ros (Russia) and Meshekh (Moscow). The Hordian czar of Tobolsk considered the Romanovs of Petersburg to be illegitimate usurpers of the Western portion of his domain. This political reality — of two competing Russian governments, one the Romanov puppet state and one the surviving Hordian structure — explains the continuous string of "peasant rebellions" in the 17th and 18th centuries: they were not peasant revolts but wars between these two states. The Romanovs systematically concealed the existence of their Siberian rival, treating it as a national secret enforced by the </w:t>
      </w:r>
      <w:hyperlink r:id="rId515">
        <w:r>
          <w:rPr>
            <w:b w:val="0"/>
            <w:i w:val="0"/>
            <w:color w:val="B8860B"/>
          </w:rPr>
          <w:t>Secret Police</w:t>
        </w:r>
      </w:hyperlink>
      <w:r>
        <w:rPr>
          <w:b w:val="0"/>
          <w:i w:val="0"/>
        </w:rPr>
        <w:t>. (</w:t>
      </w:r>
      <w:hyperlink r:id="rId516">
        <w:r>
          <w:rPr>
            <w:b w:val="0"/>
            <w:i w:val="0"/>
            <w:color w:val="B8860B"/>
          </w:rPr>
          <w:t>Chronologia, Ch.8 §1</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56</w:t>
      </w:r>
    </w:p>
    <w:p>
      <w:pPr>
        <w:pStyle w:val="Heading2"/>
        <w:keepNext/>
        <w:keepLines/>
      </w:pPr>
      <w:r>
        <w:rPr>
          <w:b/>
        </w:rPr>
        <w:t>Marfull Framework</w:t>
      </w:r>
    </w:p>
    <w:p>
      <w:pPr>
        <w:pStyle w:val="Quote"/>
      </w:pPr>
      <w:r>
        <w:rPr>
          <w:b w:val="0"/>
          <w:i w:val="0"/>
          <w:sz w:val="19"/>
        </w:rPr>
      </w:r>
      <w:r>
        <w:rPr>
          <w:b/>
          <w:i w:val="0"/>
          <w:sz w:val="19"/>
        </w:rPr>
        <w:t>TL;DR:</w:t>
      </w:r>
      <w:r>
        <w:rPr>
          <w:b w:val="0"/>
          <w:i w:val="0"/>
          <w:sz w:val="19"/>
        </w:rPr>
        <w:t xml:space="preserve"> </w:t>
      </w:r>
      <w:r>
        <w:rPr>
          <w:b/>
          <w:i w:val="0"/>
          <w:sz w:val="19"/>
        </w:rPr>
        <w:t>Marfull</w:t>
      </w:r>
      <w:r>
        <w:rPr>
          <w:b w:val="0"/>
          <w:i w:val="0"/>
          <w:sz w:val="19"/>
        </w:rPr>
        <w:t xml:space="preserve"> compresses allegedly medieval Mediterranean crises into the </w:t>
      </w:r>
      <w:r>
        <w:rPr>
          <w:b/>
          <w:i w:val="0"/>
          <w:sz w:val="19"/>
        </w:rPr>
        <w:t>17th century</w:t>
      </w:r>
      <w:r>
        <w:rPr>
          <w:b w:val="0"/>
          <w:i w:val="0"/>
          <w:sz w:val="19"/>
        </w:rPr>
        <w:t>—</w:t>
      </w:r>
      <w:r>
        <w:rPr>
          <w:b/>
          <w:i w:val="0"/>
          <w:sz w:val="19"/>
        </w:rPr>
        <w:t>1307 = 1492 = 1677</w:t>
      </w:r>
      <w:r>
        <w:rPr>
          <w:b w:val="0"/>
          <w:i w:val="0"/>
          <w:sz w:val="19"/>
        </w:rPr>
        <w:t xml:space="preserve">, Tortosa, Avignon, </w:t>
      </w:r>
      <w:r>
        <w:rPr>
          <w:b/>
          <w:i w:val="0"/>
          <w:sz w:val="19"/>
        </w:rPr>
        <w:t>Templar</w:t>
      </w:r>
      <w:r>
        <w:rPr>
          <w:b w:val="0"/>
          <w:i w:val="0"/>
          <w:sz w:val="19"/>
        </w:rPr>
        <w:t xml:space="preserve"> dismantling, Almogavars—as the </w:t>
      </w:r>
      <w:r>
        <w:rPr>
          <w:b/>
          <w:i w:val="0"/>
          <w:sz w:val="19"/>
        </w:rPr>
        <w:t>southern front</w:t>
      </w:r>
      <w:r>
        <w:rPr>
          <w:b w:val="0"/>
          <w:i w:val="0"/>
          <w:sz w:val="19"/>
        </w:rPr>
        <w:t xml:space="preserve"> of the same breakup that pairs with </w:t>
      </w:r>
      <w:r>
        <w:rPr>
          <w:b/>
          <w:i w:val="0"/>
          <w:sz w:val="19"/>
        </w:rPr>
        <w:t>Romanov</w:t>
      </w:r>
      <w:r>
        <w:rPr>
          <w:b w:val="0"/>
          <w:i w:val="0"/>
          <w:sz w:val="19"/>
        </w:rPr>
        <w:t xml:space="preserve"> seizure and </w:t>
      </w:r>
      <w:r>
        <w:rPr>
          <w:b/>
          <w:i w:val="0"/>
          <w:sz w:val="19"/>
        </w:rPr>
        <w:t>London</w:t>
      </w:r>
      <w:r>
        <w:rPr>
          <w:b w:val="0"/>
          <w:i w:val="0"/>
          <w:sz w:val="19"/>
        </w:rPr>
        <w:t xml:space="preserve"> finance.</w:t>
      </w:r>
    </w:p>
    <w:p>
      <w:r>
        <w:rPr>
          <w:b w:val="0"/>
          <w:i w:val="0"/>
        </w:rPr>
        <w:t xml:space="preserve">The Marfull chronological framework — developed by researchers building on Fomenko's New Chronology — provides a parallel reconstruction of 17th century events focused on the </w:t>
      </w:r>
      <w:r>
        <w:rPr>
          <w:b/>
          <w:i w:val="0"/>
        </w:rPr>
        <w:t>Mediterranean theatre</w:t>
      </w:r>
      <w:r>
        <w:rPr>
          <w:b w:val="0"/>
          <w:i w:val="0"/>
        </w:rPr>
        <w:t>: the Catalan-Aragonese military campaigns, the inter-religious disputes between Judaism and Christianity, the dismantling of the Templar military-financial order, and the consolidation of Roman papal authority over the competing Avignon papacy.</w:t>
      </w:r>
    </w:p>
    <w:p>
      <w:r>
        <w:rPr>
          <w:b w:val="0"/>
          <w:i w:val="0"/>
        </w:rPr>
        <w:t xml:space="preserve">The key insight of the Marfull framework is the </w:t>
      </w:r>
      <w:r>
        <w:rPr>
          <w:b/>
          <w:i w:val="0"/>
        </w:rPr>
        <w:t>chronological compression</w:t>
      </w:r>
      <w:r>
        <w:rPr>
          <w:b w:val="0"/>
          <w:i w:val="0"/>
        </w:rPr>
        <w:t xml:space="preserve">: events conventionally dated to the 13th–15th centuries (the Cathar Crusades, the Templar suppression, the Tortosa Dispute) are identified as </w:t>
      </w:r>
      <w:r>
        <w:rPr>
          <w:b/>
          <w:i w:val="0"/>
        </w:rPr>
        <w:t>17th century events</w:t>
      </w:r>
      <w:r>
        <w:rPr>
          <w:b w:val="0"/>
          <w:i w:val="0"/>
        </w:rPr>
        <w:t xml:space="preserve"> that were backdated by the Scaligerian chronological system. The equation </w:t>
      </w:r>
      <w:r>
        <w:rPr>
          <w:b/>
          <w:i w:val="0"/>
        </w:rPr>
        <w:t>1307 = 1492 = 1677</w:t>
      </w:r>
      <w:r>
        <w:rPr>
          <w:b w:val="0"/>
          <w:i w:val="0"/>
        </w:rPr>
        <w:t xml:space="preserve"> — asserting that the Templar suppression, the Spanish expulsion of Jews, and a 17th century restructuring are the same event recorded at three different apparent dates — is one of the most striking claims in the New Chronology reconstruction.</w:t>
      </w:r>
    </w:p>
    <w:p>
      <w:r>
        <w:rPr>
          <w:b w:val="0"/>
          <w:i w:val="0"/>
        </w:rPr>
        <w:t xml:space="preserve">These Mediterranean events were not isolated from the Northern European drama of the Romanov seizure and the English financial coup. They represent the </w:t>
      </w:r>
      <w:r>
        <w:rPr>
          <w:b/>
          <w:i w:val="0"/>
        </w:rPr>
        <w:t>southern front</w:t>
      </w:r>
      <w:r>
        <w:rPr>
          <w:b w:val="0"/>
          <w:i w:val="0"/>
        </w:rPr>
        <w:t xml:space="preserve"> of the same global restructuring: the transfer of military, financial, and religious authority from the old Imperial order to the new system of competing nation-states governed by an invisible financial network.</w:t>
      </w:r>
    </w:p>
    <w:p>
      <w:r>
        <w:rPr>
          <w:b w:val="0"/>
          <w:i w:val="0"/>
        </w:rPr>
        <w:t xml:space="preserve">Per the </w:t>
      </w:r>
      <w:hyperlink r:id="rId489">
        <w:r>
          <w:rPr>
            <w:b w:val="0"/>
            <w:i w:val="0"/>
            <w:color w:val="B8860B"/>
          </w:rPr>
          <w:t>Marfull chronological framework</w:t>
        </w:r>
      </w:hyperlink>
      <w:r>
        <w:rPr>
          <w:b w:val="0"/>
          <w:i w:val="0"/>
        </w:rPr>
        <w:t>, the inter-religious disputes between Judaism and Christianity spanning 1633–1725 CE were the theological dimension of a political transformation — the creation of separate, controllable religious denominations out of what had been a unified Imperial religious tradition.</w:t>
      </w:r>
    </w:p>
    <w:p>
      <w:pPr>
        <w:pStyle w:val="Heading2"/>
        <w:keepNext/>
        <w:keepLines/>
      </w:pPr>
      <w:r>
        <w:t>Timeline (Condensed)</w:t>
      </w:r>
    </w:p>
    <w:p>
      <w:r>
        <w:rPr>
          <w:b w:val="0"/>
          <w:i w:val="0"/>
        </w:rPr>
      </w:r>
      <w:r>
        <w:rPr>
          <w:b/>
          <w:i w:val="0"/>
        </w:rPr>
        <w:t>1633:</w:t>
      </w:r>
      <w:r>
        <w:rPr>
          <w:b w:val="0"/>
          <w:i w:val="0"/>
        </w:rPr>
        <w:t xml:space="preserve"> </w:t>
      </w:r>
      <w:hyperlink r:id="rId517">
        <w:r>
          <w:rPr>
            <w:b w:val="0"/>
            <w:i w:val="0"/>
            <w:color w:val="B8860B"/>
          </w:rPr>
          <w:t>Disputes against Jews reemerge</w:t>
        </w:r>
      </w:hyperlink>
      <w:r>
        <w:rPr>
          <w:b w:val="0"/>
          <w:i w:val="0"/>
        </w:rPr>
        <w:t>.</w:t>
      </w:r>
    </w:p>
    <w:p>
      <w:r>
        <w:rPr>
          <w:b w:val="0"/>
          <w:i w:val="0"/>
        </w:rPr>
      </w:r>
      <w:r>
        <w:rPr>
          <w:b/>
          <w:i w:val="0"/>
        </w:rPr>
        <w:t>1651 – Fall of Avignon:</w:t>
      </w:r>
      <w:r>
        <w:rPr>
          <w:b w:val="0"/>
          <w:i w:val="0"/>
        </w:rPr>
        <w:t xml:space="preserve"> The Avignon papacy (1309–1377) represented a French-controlled alternative to Rome. Per Marfull/NC, the "fall" was deliberate power transfer to Rome alongside the project to reshape Christ into a Davidic Messiah, replacing the Hordian Christ-Emperor with a controllable icon tied to Roman authority.</w:t>
      </w:r>
    </w:p>
    <w:p>
      <w:r>
        <w:rPr>
          <w:b w:val="0"/>
          <w:i w:val="0"/>
        </w:rPr>
      </w:r>
      <w:r>
        <w:rPr>
          <w:b/>
          <w:i w:val="0"/>
        </w:rPr>
        <w:t>1666 – Byzantine-Catalan alliance:</w:t>
      </w:r>
      <w:r>
        <w:rPr>
          <w:b w:val="0"/>
          <w:i w:val="0"/>
        </w:rPr>
        <w:t xml:space="preserve"> The Catalan Company (Almogavars) entered Byzantine service, then devastated Byzantine Greece when payments stopped. Transition moment when the old Hordian/Byzantine administrative class lost control of its military contractors.</w:t>
      </w:r>
    </w:p>
    <w:p>
      <w:r>
        <w:rPr>
          <w:b w:val="0"/>
          <w:i w:val="0"/>
        </w:rPr>
      </w:r>
      <w:r>
        <w:rPr>
          <w:b/>
          <w:i w:val="0"/>
        </w:rPr>
        <w:t>1670 – Messianic Jewish:</w:t>
      </w:r>
      <w:r>
        <w:rPr>
          <w:b w:val="0"/>
          <w:i w:val="0"/>
        </w:rPr>
        <w:t xml:space="preserve"> Hieronymus de Santa Fe (Yehoshua) converted and wrote </w:t>
      </w:r>
      <w:r>
        <w:rPr>
          <w:b w:val="0"/>
          <w:i/>
        </w:rPr>
        <w:t>Hebraeomaster</w:t>
      </w:r>
      <w:r>
        <w:rPr>
          <w:b w:val="0"/>
          <w:i w:val="0"/>
        </w:rPr>
        <w:t>, asserting the Messiah had arrived as Jesus — closing the theological door for Jewish resistance. The Hieronymites and Saint Jerome's Vulgate established authoritative Latin Scripture with official dating for Scaligerian chronology.</w:t>
      </w:r>
    </w:p>
    <w:p>
      <w:r>
        <w:rPr>
          <w:b w:val="0"/>
          <w:i w:val="0"/>
        </w:rPr>
      </w:r>
      <w:r>
        <w:rPr>
          <w:b/>
          <w:i w:val="0"/>
        </w:rPr>
        <w:t>1673 – Disputes end (46 years):</w:t>
      </w:r>
      <w:r>
        <w:rPr>
          <w:b w:val="0"/>
          <w:i w:val="0"/>
        </w:rPr>
        <w:t xml:space="preserve"> The Tortosa Dispute (1413–14 in Scaligerian dating) — 70+ rabbis vs. Geronimo de Santa Fe before Pope Benedict XIII. Mass conversions; Pope Luna's resignation transferred all religious authority to Rome.</w:t>
      </w:r>
    </w:p>
    <w:p>
      <w:r>
        <w:rPr>
          <w:b w:val="0"/>
          <w:i w:val="0"/>
        </w:rPr>
      </w:r>
      <w:r>
        <w:rPr>
          <w:b/>
          <w:i w:val="0"/>
        </w:rPr>
        <w:t>1677 – Templar dismantling:</w:t>
      </w:r>
      <w:r>
        <w:rPr>
          <w:b w:val="0"/>
          <w:i w:val="0"/>
        </w:rPr>
        <w:t xml:space="preserve"> The equation </w:t>
      </w:r>
      <w:r>
        <w:rPr>
          <w:b/>
          <w:i w:val="0"/>
        </w:rPr>
        <w:t>1307 = 1492 = 1677</w:t>
      </w:r>
      <w:r>
        <w:rPr>
          <w:b w:val="0"/>
          <w:i w:val="0"/>
        </w:rPr>
        <w:t xml:space="preserve"> — Templar suppression, Spanish expulsion of Jews, and 17th c. restructuring as the same event. Creation of the Order of Saint John (1312 = 1497 = 1682) replaced Templars under Roman papacy; Prester John camouflages the Hordian Czar/Khan.</w:t>
      </w:r>
    </w:p>
    <w:p>
      <w:r>
        <w:rPr>
          <w:b w:val="0"/>
          <w:i w:val="0"/>
        </w:rPr>
      </w:r>
      <w:r>
        <w:rPr>
          <w:b/>
          <w:i w:val="0"/>
        </w:rPr>
        <w:t>1679 – Rex Bellator:</w:t>
      </w:r>
      <w:r>
        <w:rPr>
          <w:b w:val="0"/>
          <w:i w:val="0"/>
        </w:rPr>
        <w:t xml:space="preserve"> Unification of military orders under a "Warrior King" — Templars and Hospitallers pre-eminent, then Hospitallers north and Iberian orders south. The Pyramidal Empire prepared a crusade to reconquer "holy lands" in the Turkish/Ottoman region; chronologists later shifted these 370 years into the 13th c.</w:t>
      </w:r>
    </w:p>
    <w:p>
      <w:r>
        <w:rPr>
          <w:b w:val="0"/>
          <w:i w:val="0"/>
        </w:rPr>
      </w:r>
      <w:r>
        <w:rPr>
          <w:b/>
          <w:i w:val="0"/>
        </w:rPr>
        <w:t>1681 – Almogavars conquer Athens/Neopatria:</w:t>
      </w:r>
      <w:r>
        <w:rPr>
          <w:b w:val="0"/>
          <w:i w:val="0"/>
        </w:rPr>
        <w:t xml:space="preserve"> Catalan-Aragonese light infantry established the Catalan Company in the Greek archipelago. In NC, they were the mercenary wing of the Reformation in the Eastern Mediterranean; western Jews settling in Thessaloniki established financial infrastructure for the new rulers. Saint George's dragon-slaying = Hordian serpent banner transformed.</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Fracture strands the </w:t>
      </w:r>
      <w:r>
        <w:rPr>
          <w:b/>
          <w:i w:val="0"/>
          <w:sz w:val="19"/>
        </w:rPr>
        <w:t>Imperial treasury caste</w:t>
      </w:r>
      <w:r>
        <w:rPr>
          <w:b w:val="0"/>
          <w:i w:val="0"/>
          <w:sz w:val="19"/>
        </w:rPr>
        <w:t xml:space="preserve"> with global networks while warriors territorialize; </w:t>
      </w:r>
      <w:r>
        <w:rPr>
          <w:b/>
          <w:i w:val="0"/>
          <w:sz w:val="19"/>
        </w:rPr>
        <w:t>money</w:t>
      </w:r>
      <w:r>
        <w:rPr>
          <w:b w:val="0"/>
          <w:i w:val="0"/>
          <w:sz w:val="19"/>
        </w:rPr>
        <w:t xml:space="preserve"> overtakes </w:t>
      </w:r>
      <w:r>
        <w:rPr>
          <w:b/>
          <w:i w:val="0"/>
          <w:sz w:val="19"/>
        </w:rPr>
        <w:t>nobility</w:t>
      </w:r>
      <w:r>
        <w:rPr>
          <w:b w:val="0"/>
          <w:i w:val="0"/>
          <w:sz w:val="19"/>
        </w:rPr>
        <w:t xml:space="preserve"> in English and French revolutions on this reading; post-</w:t>
      </w:r>
      <w:r>
        <w:rPr>
          <w:b/>
          <w:i w:val="0"/>
          <w:sz w:val="19"/>
        </w:rPr>
        <w:t>1615</w:t>
      </w:r>
      <w:r>
        <w:rPr>
          <w:b w:val="0"/>
          <w:i w:val="0"/>
          <w:sz w:val="19"/>
        </w:rPr>
        <w:t xml:space="preserve"> ghettos mark new friction, not timeless hatred alone.</w:t>
      </w:r>
    </w:p>
    <w:p>
      <w:r>
        <w:rPr>
          <w:b w:val="0"/>
          <w:i w:val="0"/>
        </w:rPr>
        <w:t xml:space="preserve">The breaking up of the Russian Empire created the </w:t>
      </w:r>
      <w:hyperlink r:id="rId518">
        <w:r>
          <w:rPr>
            <w:b w:val="0"/>
            <w:i w:val="0"/>
            <w:color w:val="B8860B"/>
          </w:rPr>
          <w:t>Jewish</w:t>
        </w:r>
      </w:hyperlink>
      <w:r>
        <w:rPr>
          <w:b w:val="0"/>
          <w:i w:val="0"/>
        </w:rPr>
        <w:t xml:space="preserve"> and </w:t>
      </w:r>
      <w:hyperlink r:id="rId519">
        <w:r>
          <w:rPr>
            <w:b w:val="0"/>
            <w:i w:val="0"/>
            <w:color w:val="B8860B"/>
          </w:rPr>
          <w:t>Gypsy / Romani</w:t>
        </w:r>
      </w:hyperlink>
      <w:r>
        <w:rPr>
          <w:b w:val="0"/>
          <w:i w:val="0"/>
        </w:rPr>
        <w:t xml:space="preserve"> diasporas. Both groups had traveled freely between vassal states and now found themselves cut off from old imperial ties. Jews found themselves at the highest level of authority in each region — controlling money, trade, and </w:t>
      </w:r>
      <w:hyperlink r:id="rId520">
        <w:r>
          <w:rPr>
            <w:b w:val="0"/>
            <w:i w:val="0"/>
            <w:color w:val="B8860B"/>
          </w:rPr>
          <w:t>monarchies</w:t>
        </w:r>
      </w:hyperlink>
      <w:r>
        <w:rPr>
          <w:b w:val="0"/>
          <w:i w:val="0"/>
        </w:rPr>
        <w:t xml:space="preserve"> — while Gypsies, named after an Empire that no longer existed, became powerless. Disputes between common folk (gentiles) and Jews emerged over every facet of life, from </w:t>
      </w:r>
      <w:hyperlink r:id="rId521">
        <w:r>
          <w:rPr>
            <w:b w:val="0"/>
            <w:i w:val="0"/>
            <w:color w:val="B8860B"/>
          </w:rPr>
          <w:t>eating rituals</w:t>
        </w:r>
      </w:hyperlink>
      <w:r>
        <w:rPr>
          <w:b w:val="0"/>
          <w:i w:val="0"/>
        </w:rPr>
        <w:t xml:space="preserve"> to </w:t>
      </w:r>
      <w:hyperlink r:id="rId522">
        <w:r>
          <w:rPr>
            <w:b w:val="0"/>
            <w:i w:val="0"/>
            <w:color w:val="B8860B"/>
          </w:rPr>
          <w:t>monetary policy</w:t>
        </w:r>
      </w:hyperlink>
      <w:r>
        <w:rPr>
          <w:b w:val="0"/>
          <w:i w:val="0"/>
        </w:rPr>
        <w:t>.</w:t>
      </w:r>
    </w:p>
    <w:p>
      <w:pPr>
        <w:pStyle w:val="Heading3"/>
        <w:keepNext/>
        <w:keepLines/>
      </w:pPr>
      <w:r>
        <w:t>The Imperial Treasury Caste</w:t>
      </w:r>
    </w:p>
    <w:p>
      <w:r>
        <w:rPr>
          <w:b w:val="0"/>
          <w:i w:val="0"/>
        </w:rPr>
        <w:t>The New Chronology offers a structural explanation for Jewish survival after the Empire's collapse. In the Hordian Empire, social organization followed a hereditary caste model. The financial officers — managing accounts across Europe, Africa, and America, collecting taxes, controlling precious metal flows, financing the army — formed a distinct professional caste. Their work demanded precision and a strict regulatory mindset (hence the Talmudic legal system's emphasis on financial rules).</w:t>
      </w:r>
    </w:p>
    <w:p>
      <w:r>
        <w:rPr>
          <w:b w:val="0"/>
          <w:i w:val="0"/>
        </w:rPr>
        <w:t>This caste operated globally by necessity: an Imperial banker in Egypt and one in England had stronger professional ties than two soldiers in distant provinces. Over generations, this tight-knit guild developed its own religious community, becoming a recognizable strand of what we now call Judaism. Crucially, this guild needed no territorial state — their "country" was the Empire itself. When the Empire collapsed, they retained cosmopolitan mobility and professional networks, while warrior castes and administrative nobles were territorialized and eventually replaced. (</w:t>
      </w:r>
      <w:hyperlink r:id="rId487">
        <w:r>
          <w:rPr>
            <w:b w:val="0"/>
            <w:i w:val="0"/>
            <w:color w:val="B8860B"/>
          </w:rPr>
          <w:t>Chronologia, Ch.9 §3</w:t>
        </w:r>
      </w:hyperlink>
      <w:r>
        <w:rPr>
          <w:b w:val="0"/>
          <w:i w:val="0"/>
        </w:rPr>
        <w:t>)</w:t>
      </w:r>
    </w:p>
    <w:p>
      <w:pPr>
        <w:pStyle w:val="Heading3"/>
        <w:keepNext/>
        <w:keepLines/>
      </w:pPr>
      <w:r>
        <w:t>Power of Money Erupts</w:t>
      </w:r>
    </w:p>
    <w:p>
      <w:r>
        <w:rPr>
          <w:b w:val="0"/>
          <w:i w:val="0"/>
        </w:rPr>
        <w:t xml:space="preserve">Fomenko identifies the critical transition: in the 16th–17th centuries, as the Empire fractured, the previously subordinate financial caste found itself in unprecedented power. Military governors of new independent states believed they were the victors. They were not. The driving force behind the revolutionary wave sweeping Europe (English Revolution, French Revolution, Dutch Republic) was capital overriding nobility — the </w:t>
      </w:r>
      <w:hyperlink r:id="rId523">
        <w:r>
          <w:rPr>
            <w:b w:val="0"/>
            <w:i w:val="0"/>
            <w:color w:val="B8860B"/>
          </w:rPr>
          <w:t>Miser Knight</w:t>
        </w:r>
      </w:hyperlink>
      <w:r>
        <w:rPr>
          <w:b w:val="0"/>
          <w:i w:val="0"/>
        </w:rPr>
        <w:t xml:space="preserve"> pattern: the Imperial knight demanding salary from the treasury official who now controlled the cash.</w:t>
      </w:r>
    </w:p>
    <w:p>
      <w:pPr>
        <w:pStyle w:val="Quote"/>
      </w:pPr>
      <w:r>
        <w:rPr>
          <w:b w:val="0"/>
          <w:i/>
          <w:sz w:val="19"/>
        </w:rPr>
        <w:t>"The driving force behind all such revolutions was money. As a result they openly declared the domination of money over noble rank, over ancestry. This was the motto of the French revolution and of the English revolution. In the Horde Empire there ruled a principle of ancestry and gentility. Nobility was respected and entitled to power. After the revolt of the Reformation, wealth acquired precedence."</w:t>
      </w:r>
      <w:r>
        <w:rPr>
          <w:b w:val="0"/>
          <w:i w:val="0"/>
          <w:sz w:val="19"/>
        </w:rPr>
        <w:t xml:space="preserve"> — Fomenko, </w:t>
      </w:r>
      <w:hyperlink r:id="rId487">
        <w:r>
          <w:rPr>
            <w:b w:val="0"/>
            <w:i w:val="0"/>
            <w:color w:val="B8860B"/>
            <w:sz w:val="19"/>
          </w:rPr>
          <w:t>Ch.9 §3</w:t>
        </w:r>
      </w:hyperlink>
    </w:p>
    <w:p>
      <w:r>
        <w:rPr>
          <w:b w:val="0"/>
          <w:i w:val="0"/>
        </w:rPr>
        <w:t>The ghettos appearing across Europe after 1615 were not continuation of ancient prejudice but a new phenomenon — response to the Empire's collapse whose treasury system the Jewish community had administered. Once Imperial authority was gone, local kingdoms had no framework for integrating former Imperial officials. A 1615 Lutheran Chronograph records the expulsion of Jews from Worms directly after the Time of Troubles. (</w:t>
      </w:r>
      <w:hyperlink r:id="rId487">
        <w:r>
          <w:rPr>
            <w:b w:val="0"/>
            <w:i w:val="0"/>
            <w:color w:val="B8860B"/>
          </w:rPr>
          <w:t>Chronologia, Ch.9 §3</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57</w:t>
      </w:r>
    </w:p>
    <w:p>
      <w:pPr>
        <w:pStyle w:val="Heading2"/>
        <w:keepNext/>
        <w:keepLines/>
      </w:pPr>
      <w:r>
        <w:rPr>
          <w:b/>
        </w:rPr>
        <w:t>London Financial Coup</w:t>
      </w:r>
    </w:p>
    <w:p>
      <w:pPr>
        <w:pStyle w:val="Quote"/>
      </w:pPr>
      <w:r>
        <w:rPr>
          <w:b w:val="0"/>
          <w:i w:val="0"/>
          <w:sz w:val="19"/>
        </w:rPr>
      </w:r>
      <w:r>
        <w:rPr>
          <w:b/>
          <w:i w:val="0"/>
          <w:sz w:val="19"/>
        </w:rPr>
        <w:t>TL;DR:</w:t>
      </w:r>
      <w:r>
        <w:rPr>
          <w:b w:val="0"/>
          <w:i w:val="0"/>
          <w:sz w:val="19"/>
        </w:rPr>
        <w:t xml:space="preserve"> One arc—</w:t>
      </w:r>
      <w:r>
        <w:rPr>
          <w:b/>
          <w:i w:val="0"/>
          <w:sz w:val="19"/>
        </w:rPr>
        <w:t>comet</w:t>
      </w:r>
      <w:r>
        <w:rPr>
          <w:b w:val="0"/>
          <w:i w:val="0"/>
          <w:sz w:val="19"/>
        </w:rPr>
        <w:t xml:space="preserve">, </w:t>
      </w:r>
      <w:r>
        <w:rPr>
          <w:b/>
          <w:i w:val="0"/>
          <w:sz w:val="19"/>
        </w:rPr>
        <w:t>plague</w:t>
      </w:r>
      <w:r>
        <w:rPr>
          <w:b w:val="0"/>
          <w:i w:val="0"/>
          <w:sz w:val="19"/>
        </w:rPr>
        <w:t xml:space="preserve">, </w:t>
      </w:r>
      <w:r>
        <w:rPr>
          <w:b/>
          <w:i w:val="0"/>
          <w:sz w:val="19"/>
        </w:rPr>
        <w:t>Great Fire</w:t>
      </w:r>
      <w:r>
        <w:rPr>
          <w:b w:val="0"/>
          <w:i w:val="0"/>
          <w:sz w:val="19"/>
        </w:rPr>
        <w:t xml:space="preserve">, </w:t>
      </w:r>
      <w:r>
        <w:rPr>
          <w:b/>
          <w:i w:val="0"/>
          <w:sz w:val="19"/>
        </w:rPr>
        <w:t>Dutch</w:t>
      </w:r>
      <w:r>
        <w:rPr>
          <w:b w:val="0"/>
          <w:i w:val="0"/>
          <w:sz w:val="19"/>
        </w:rPr>
        <w:t xml:space="preserve"> naval strike, </w:t>
      </w:r>
      <w:r>
        <w:rPr>
          <w:b/>
          <w:i w:val="0"/>
          <w:sz w:val="19"/>
        </w:rPr>
        <w:t>Cabal</w:t>
      </w:r>
      <w:r>
        <w:rPr>
          <w:b w:val="0"/>
          <w:i w:val="0"/>
          <w:sz w:val="19"/>
        </w:rPr>
        <w:t xml:space="preserve"> ministry, </w:t>
      </w:r>
      <w:r>
        <w:rPr>
          <w:b/>
          <w:i w:val="0"/>
          <w:sz w:val="19"/>
        </w:rPr>
        <w:t>Stop of the Exchequer</w:t>
      </w:r>
      <w:r>
        <w:rPr>
          <w:b w:val="0"/>
          <w:i w:val="0"/>
          <w:sz w:val="19"/>
        </w:rPr>
        <w:t xml:space="preserve">, </w:t>
      </w:r>
      <w:r>
        <w:rPr>
          <w:b/>
          <w:i w:val="0"/>
          <w:sz w:val="19"/>
        </w:rPr>
        <w:t>Bank of England (1694)</w:t>
      </w:r>
      <w:r>
        <w:rPr>
          <w:b w:val="0"/>
          <w:i w:val="0"/>
          <w:sz w:val="19"/>
        </w:rPr>
        <w:t xml:space="preserve"> on a </w:t>
      </w:r>
      <w:r>
        <w:rPr>
          <w:b/>
          <w:i w:val="0"/>
          <w:sz w:val="19"/>
        </w:rPr>
        <w:t>Mithras</w:t>
      </w:r>
      <w:r>
        <w:rPr>
          <w:b w:val="0"/>
          <w:i w:val="0"/>
          <w:sz w:val="19"/>
        </w:rPr>
        <w:t xml:space="preserve"> site—destroys </w:t>
      </w:r>
      <w:r>
        <w:rPr>
          <w:b/>
          <w:i w:val="0"/>
          <w:sz w:val="19"/>
        </w:rPr>
        <w:t>goldsmith</w:t>
      </w:r>
      <w:r>
        <w:rPr>
          <w:b w:val="0"/>
          <w:i w:val="0"/>
          <w:sz w:val="19"/>
        </w:rPr>
        <w:t xml:space="preserve"> independence and crowns joint-stock </w:t>
      </w:r>
      <w:r>
        <w:rPr>
          <w:b/>
          <w:i w:val="0"/>
          <w:sz w:val="19"/>
        </w:rPr>
        <w:t>banknote</w:t>
      </w:r>
      <w:r>
        <w:rPr>
          <w:b w:val="0"/>
          <w:i w:val="0"/>
          <w:sz w:val="19"/>
        </w:rPr>
        <w:t xml:space="preserve"> monopoly over the last free appraisal of bullion.</w:t>
      </w:r>
    </w:p>
    <w:p>
      <w:r>
        <w:rPr>
          <w:b w:val="0"/>
          <w:i w:val="0"/>
        </w:rPr>
        <w:t>Between 1664 and 1694, London experienced the most concentrated destabilization sequence in its history — a thirty-year arc transforming the last independent financial center in Europe into headquarters of a centralized banking system that would eventually govern the world.</w:t>
      </w:r>
    </w:p>
    <w:p>
      <w:r>
        <w:rPr>
          <w:b w:val="0"/>
          <w:i w:val="0"/>
        </w:rPr>
        <w:t>This was not coincidence. It was a coordinated campaign:</w:t>
      </w:r>
    </w:p>
    <w:p>
      <w:pPr>
        <w:pStyle w:val="ListNumber"/>
        <w:spacing w:before="20" w:after="20"/>
      </w:pPr>
      <w:r>
        <w:rPr>
          <w:b w:val="0"/>
          <w:i w:val="0"/>
          <w:sz w:val="19"/>
        </w:rPr>
      </w:r>
      <w:r>
        <w:rPr>
          <w:b/>
          <w:i w:val="0"/>
          <w:sz w:val="19"/>
        </w:rPr>
        <w:t>1664–65</w:t>
      </w:r>
      <w:r>
        <w:rPr>
          <w:b w:val="0"/>
          <w:i w:val="0"/>
          <w:sz w:val="19"/>
        </w:rPr>
        <w:t xml:space="preserve">: A </w:t>
      </w:r>
      <w:hyperlink r:id="rId484">
        <w:r>
          <w:rPr>
            <w:b w:val="0"/>
            <w:i w:val="0"/>
            <w:color w:val="B8860B"/>
            <w:sz w:val="19"/>
          </w:rPr>
          <w:t>great comet</w:t>
        </w:r>
      </w:hyperlink>
      <w:r>
        <w:rPr>
          <w:b w:val="0"/>
          <w:i w:val="0"/>
          <w:sz w:val="19"/>
        </w:rPr>
        <w:t xml:space="preserve"> appeared for over 80 days, interpreted as divine judgment</w:t>
      </w:r>
    </w:p>
    <w:p>
      <w:pPr>
        <w:pStyle w:val="ListNumber"/>
        <w:spacing w:before="20" w:after="20"/>
      </w:pPr>
      <w:r>
        <w:rPr>
          <w:b w:val="0"/>
          <w:i w:val="0"/>
          <w:sz w:val="19"/>
        </w:rPr>
      </w:r>
      <w:r>
        <w:rPr>
          <w:b/>
          <w:i w:val="0"/>
          <w:sz w:val="19"/>
        </w:rPr>
        <w:t>1664–66</w:t>
      </w:r>
      <w:r>
        <w:rPr>
          <w:b w:val="0"/>
          <w:i w:val="0"/>
          <w:sz w:val="19"/>
        </w:rPr>
        <w:t xml:space="preserve">: The </w:t>
      </w:r>
      <w:hyperlink r:id="rId484">
        <w:r>
          <w:rPr>
            <w:b w:val="0"/>
            <w:i w:val="0"/>
            <w:color w:val="B8860B"/>
            <w:sz w:val="19"/>
          </w:rPr>
          <w:t>Great Plague</w:t>
        </w:r>
      </w:hyperlink>
      <w:r>
        <w:rPr>
          <w:b w:val="0"/>
          <w:i w:val="0"/>
          <w:sz w:val="19"/>
        </w:rPr>
        <w:t xml:space="preserve"> killed 15% of London's population, devastating guild and goldsmith communities</w:t>
      </w:r>
    </w:p>
    <w:p>
      <w:pPr>
        <w:pStyle w:val="ListNumber"/>
        <w:spacing w:before="20" w:after="20"/>
      </w:pPr>
      <w:r>
        <w:rPr>
          <w:b w:val="0"/>
          <w:i w:val="0"/>
          <w:sz w:val="19"/>
        </w:rPr>
      </w:r>
      <w:r>
        <w:rPr>
          <w:b/>
          <w:i w:val="0"/>
          <w:sz w:val="19"/>
        </w:rPr>
        <w:t>Sept 2–6, 1666</w:t>
      </w:r>
      <w:r>
        <w:rPr>
          <w:b w:val="0"/>
          <w:i w:val="0"/>
          <w:sz w:val="19"/>
        </w:rPr>
        <w:t xml:space="preserve">: The </w:t>
      </w:r>
      <w:hyperlink r:id="rId524">
        <w:r>
          <w:rPr>
            <w:b w:val="0"/>
            <w:i w:val="0"/>
            <w:color w:val="B8860B"/>
            <w:sz w:val="19"/>
          </w:rPr>
          <w:t>Great Fire</w:t>
        </w:r>
      </w:hyperlink>
      <w:r>
        <w:rPr>
          <w:b w:val="0"/>
          <w:i w:val="0"/>
          <w:sz w:val="19"/>
        </w:rPr>
        <w:t xml:space="preserve"> destroyed 13,200 houses, 87 parish churches, the Guildhall, St. Paul's Cathedral, and the Royal Exchange — the physical infrastructure of the old financial order</w:t>
      </w:r>
    </w:p>
    <w:p>
      <w:pPr>
        <w:pStyle w:val="ListNumber"/>
        <w:spacing w:before="20" w:after="20"/>
      </w:pPr>
      <w:r>
        <w:rPr>
          <w:b w:val="0"/>
          <w:i w:val="0"/>
          <w:sz w:val="19"/>
        </w:rPr>
      </w:r>
      <w:r>
        <w:rPr>
          <w:b/>
          <w:i w:val="0"/>
          <w:sz w:val="19"/>
        </w:rPr>
        <w:t>1666</w:t>
      </w:r>
      <w:r>
        <w:rPr>
          <w:b w:val="0"/>
          <w:i w:val="0"/>
          <w:sz w:val="19"/>
        </w:rPr>
        <w:t xml:space="preserve">: The </w:t>
      </w:r>
      <w:hyperlink r:id="rId524">
        <w:r>
          <w:rPr>
            <w:b w:val="0"/>
            <w:i w:val="0"/>
            <w:color w:val="B8860B"/>
            <w:sz w:val="19"/>
          </w:rPr>
          <w:t>Cestui Que Vie Act</w:t>
        </w:r>
      </w:hyperlink>
      <w:r>
        <w:rPr>
          <w:b w:val="0"/>
          <w:i w:val="0"/>
          <w:sz w:val="19"/>
        </w:rPr>
        <w:t xml:space="preserve"> — a legal mechanism to declare absent persons dead and their estates managed by others</w:t>
      </w:r>
    </w:p>
    <w:p>
      <w:pPr>
        <w:pStyle w:val="ListNumber"/>
        <w:spacing w:before="20" w:after="20"/>
      </w:pPr>
      <w:r>
        <w:rPr>
          <w:b w:val="0"/>
          <w:i w:val="0"/>
          <w:sz w:val="19"/>
        </w:rPr>
      </w:r>
      <w:r>
        <w:rPr>
          <w:b/>
          <w:i w:val="0"/>
          <w:sz w:val="19"/>
        </w:rPr>
        <w:t>1667</w:t>
      </w:r>
      <w:r>
        <w:rPr>
          <w:b w:val="0"/>
          <w:i w:val="0"/>
          <w:sz w:val="19"/>
        </w:rPr>
        <w:t xml:space="preserve">: The </w:t>
      </w:r>
      <w:hyperlink r:id="rId484">
        <w:r>
          <w:rPr>
            <w:b w:val="0"/>
            <w:i w:val="0"/>
            <w:color w:val="B8860B"/>
            <w:sz w:val="19"/>
          </w:rPr>
          <w:t>Dutch burned the English fleet</w:t>
        </w:r>
      </w:hyperlink>
      <w:r>
        <w:rPr>
          <w:b w:val="0"/>
          <w:i w:val="0"/>
          <w:sz w:val="19"/>
        </w:rPr>
        <w:t xml:space="preserve"> — military humiliation leading to Clarendon's fall</w:t>
      </w:r>
    </w:p>
    <w:p>
      <w:pPr>
        <w:pStyle w:val="ListNumber"/>
        <w:spacing w:before="20" w:after="20"/>
      </w:pPr>
      <w:r>
        <w:rPr>
          <w:b w:val="0"/>
          <w:i w:val="0"/>
          <w:sz w:val="19"/>
        </w:rPr>
      </w:r>
      <w:r>
        <w:rPr>
          <w:b/>
          <w:i w:val="0"/>
          <w:sz w:val="19"/>
        </w:rPr>
        <w:t>1668–74</w:t>
      </w:r>
      <w:r>
        <w:rPr>
          <w:b w:val="0"/>
          <w:i w:val="0"/>
          <w:sz w:val="19"/>
        </w:rPr>
        <w:t xml:space="preserve">: Charles II ruled through </w:t>
      </w:r>
      <w:hyperlink r:id="rId525">
        <w:r>
          <w:rPr>
            <w:b w:val="0"/>
            <w:i w:val="0"/>
            <w:color w:val="B8860B"/>
            <w:sz w:val="19"/>
          </w:rPr>
          <w:t>the Cabal</w:t>
        </w:r>
      </w:hyperlink>
      <w:r>
        <w:rPr>
          <w:b w:val="0"/>
          <w:i w:val="0"/>
          <w:sz w:val="19"/>
        </w:rPr>
        <w:t xml:space="preserve"> — five non-Anglican ministers, two secret Catholics, in a Protestant nation</w:t>
      </w:r>
    </w:p>
    <w:p>
      <w:pPr>
        <w:pStyle w:val="ListNumber"/>
        <w:spacing w:before="20" w:after="20"/>
      </w:pPr>
      <w:r>
        <w:rPr>
          <w:b w:val="0"/>
          <w:i w:val="0"/>
          <w:sz w:val="19"/>
        </w:rPr>
      </w:r>
      <w:r>
        <w:rPr>
          <w:b/>
          <w:i w:val="0"/>
          <w:sz w:val="19"/>
        </w:rPr>
        <w:t>1672</w:t>
      </w:r>
      <w:r>
        <w:rPr>
          <w:b w:val="0"/>
          <w:i w:val="0"/>
          <w:sz w:val="19"/>
        </w:rPr>
        <w:t xml:space="preserve">: The </w:t>
      </w:r>
      <w:hyperlink r:id="rId484">
        <w:r>
          <w:rPr>
            <w:b w:val="0"/>
            <w:i w:val="0"/>
            <w:color w:val="B8860B"/>
            <w:sz w:val="19"/>
          </w:rPr>
          <w:t>Stop of the Exchequer</w:t>
        </w:r>
      </w:hyperlink>
      <w:r>
        <w:rPr>
          <w:b w:val="0"/>
          <w:i w:val="0"/>
          <w:sz w:val="19"/>
        </w:rPr>
        <w:t xml:space="preserve"> — Charles suspended all payments, ruining independent goldsmiths and destroying 10,000 families</w:t>
      </w:r>
    </w:p>
    <w:p>
      <w:pPr>
        <w:pStyle w:val="ListNumber"/>
        <w:spacing w:before="20" w:after="20"/>
      </w:pPr>
      <w:r>
        <w:rPr>
          <w:b w:val="0"/>
          <w:i w:val="0"/>
          <w:sz w:val="19"/>
        </w:rPr>
      </w:r>
      <w:r>
        <w:rPr>
          <w:b/>
          <w:i w:val="0"/>
          <w:sz w:val="19"/>
        </w:rPr>
        <w:t>1694</w:t>
      </w:r>
      <w:r>
        <w:rPr>
          <w:b w:val="0"/>
          <w:i w:val="0"/>
          <w:sz w:val="19"/>
        </w:rPr>
        <w:t xml:space="preserve">: The </w:t>
      </w:r>
      <w:hyperlink r:id="rId484">
        <w:r>
          <w:rPr>
            <w:b w:val="0"/>
            <w:i w:val="0"/>
            <w:color w:val="B8860B"/>
            <w:sz w:val="19"/>
          </w:rPr>
          <w:t>Bank of England</w:t>
        </w:r>
      </w:hyperlink>
      <w:r>
        <w:rPr>
          <w:b w:val="0"/>
          <w:i w:val="0"/>
          <w:sz w:val="19"/>
        </w:rPr>
        <w:t xml:space="preserve"> was founded on a Mithras temple — centralizing all currency under a joint-stock corporation answerable to shareholders, not citizens. Charles II implemented William Paterson's plan: the Governor and Company of the Bank of England was chartered as a joint-stock company with limited liability; 1,268 investors raised £1.2 million in 11 days for 8% interest. The Bank was established in an old Roman temple on Walbrook Street where Mithras, god of contracts, was worshipped.</w:t>
      </w:r>
    </w:p>
    <w:p>
      <w:r>
        <w:rPr>
          <w:b w:val="0"/>
          <w:i w:val="0"/>
        </w:rPr>
        <w:t>Britannica confirms the sequence was recognized at the time:</w:t>
      </w:r>
    </w:p>
    <w:p>
      <w:pPr>
        <w:pStyle w:val="Quote"/>
      </w:pPr>
      <w:r>
        <w:rPr>
          <w:b w:val="0"/>
          <w:i/>
          <w:sz w:val="19"/>
        </w:rPr>
        <w:t>"The Great Plague of London (1664–66) and the Great Fire of London (1666) were interpreted as divine judgments against a sinful nation. These catastrophes were compounded when the Dutch burned a large portion of the English fleet in 1667, which led to the dismissal and exile of Clarendon. The crown's debts led to the Stop of the Exchequer (1672), by which Charles suspended payment of his bills."</w:t>
      </w:r>
      <w:r>
        <w:rPr>
          <w:b w:val="0"/>
          <w:i w:val="0"/>
          <w:sz w:val="19"/>
        </w:rPr>
        <w:t xml:space="preserve"> — </w:t>
      </w:r>
      <w:hyperlink r:id="rId488">
        <w:r>
          <w:rPr>
            <w:b w:val="0"/>
            <w:i w:val="0"/>
            <w:color w:val="B8860B"/>
            <w:sz w:val="19"/>
          </w:rPr>
          <w:t>Britannica, "The Later Stuarts"</w:t>
        </w:r>
      </w:hyperlink>
    </w:p>
    <w:p>
      <w:pPr>
        <w:pStyle w:val="Heading2"/>
        <w:keepNext/>
        <w:keepLines/>
      </w:pPr>
      <w:r>
        <w:t>The Goldsmiths: The Real Target</w:t>
      </w:r>
    </w:p>
    <w:p>
      <w:r>
        <w:rPr>
          <w:b w:val="0"/>
          <w:i w:val="0"/>
        </w:rPr>
        <w:t xml:space="preserve">The London </w:t>
      </w:r>
      <w:hyperlink r:id="rId526">
        <w:r>
          <w:rPr>
            <w:b w:val="0"/>
            <w:i w:val="0"/>
            <w:color w:val="B8860B"/>
          </w:rPr>
          <w:t>goldsmiths</w:t>
        </w:r>
      </w:hyperlink>
      <w:r>
        <w:rPr>
          <w:b w:val="0"/>
          <w:i w:val="0"/>
        </w:rPr>
        <w:t xml:space="preserve"> were not merely wealthy merchants. They were the last independent financial power in Europe — inheritors of the old Imperial treasury infrastructure that Fomenko identifies as moved to England by the Reformers (</w:t>
      </w:r>
      <w:hyperlink r:id="rId511">
        <w:r>
          <w:rPr>
            <w:b w:val="0"/>
            <w:i w:val="0"/>
            <w:color w:val="B8860B"/>
          </w:rPr>
          <w:t>Ch.7 §18</w:t>
        </w:r>
      </w:hyperlink>
      <w:r>
        <w:rPr>
          <w:b w:val="0"/>
          <w:i w:val="0"/>
        </w:rPr>
        <w:t>). Their ability to independently appraise gold and determine goods' relative value made them a direct threat to royal currency. As long as independent valuation existed, no centralized monetary authority could achieve total control.</w:t>
      </w:r>
    </w:p>
    <w:p>
      <w:r>
        <w:rPr>
          <w:b w:val="0"/>
          <w:i w:val="0"/>
        </w:rPr>
        <w:t>The gold ended up in London through Imperial trade flows and deliberate transfer of the Horde's treasury. The goldsmiths managed it independently as a professional guild. But the Pyramidal Empire needed to seize control to install the new centralized system. The 1664–1694 sequence was the mechanism.</w:t>
      </w:r>
    </w:p>
    <w:p>
      <w:pPr>
        <w:pStyle w:val="Heading2"/>
        <w:keepNext/>
        <w:keepLines/>
      </w:pPr>
      <w:r>
        <w:t>The Apocalyptic Context</w:t>
      </w:r>
    </w:p>
    <w:p>
      <w:r>
        <w:rPr>
          <w:b w:val="0"/>
          <w:i w:val="0"/>
        </w:rPr>
        <w:t xml:space="preserve">The entire sequence was framed by an </w:t>
      </w:r>
      <w:hyperlink r:id="rId527">
        <w:r>
          <w:rPr>
            <w:b w:val="0"/>
            <w:i w:val="0"/>
            <w:color w:val="B8860B"/>
          </w:rPr>
          <w:t>apocalyptic prophecy</w:t>
        </w:r>
      </w:hyperlink>
      <w:r>
        <w:rPr>
          <w:b w:val="0"/>
          <w:i w:val="0"/>
        </w:rPr>
        <w:t>: 1666 was read as "the 666th year of our Lord" — the number of the beast from Revelation. London's leadership was told of impending divine judgment. When each catastrophe arrived — comet, plague, fire — it confirmed the prophecy, silencing political will of those who might have resisted.</w:t>
      </w:r>
    </w:p>
    <w:p>
      <w:pPr>
        <w:pStyle w:val="Heading2"/>
        <w:keepNext/>
        <w:keepLines/>
      </w:pPr>
      <w:r>
        <w:t>Sources</w:t>
      </w:r>
    </w:p>
    <w:p>
      <w:pPr>
        <w:pStyle w:val="ListBullet"/>
        <w:spacing w:before="20" w:after="20"/>
      </w:pPr>
      <w:hyperlink r:id="rId488">
        <w:r>
          <w:rPr>
            <w:b w:val="0"/>
            <w:i w:val="0"/>
            <w:color w:val="B8860B"/>
            <w:sz w:val="19"/>
          </w:rPr>
          <w:t>Britannica, "The Later Stuarts"</w:t>
        </w:r>
      </w:hyperlink>
    </w:p>
    <w:p>
      <w:pPr>
        <w:pStyle w:val="ListBullet"/>
        <w:spacing w:before="20" w:after="20"/>
      </w:pPr>
      <w:r>
        <w:rPr>
          <w:b w:val="0"/>
          <w:i w:val="0"/>
          <w:sz w:val="19"/>
        </w:rPr>
        <w:t xml:space="preserve">A.T. Fomenko, </w:t>
      </w:r>
      <w:r>
        <w:rPr>
          <w:b w:val="0"/>
          <w:i/>
          <w:sz w:val="19"/>
        </w:rPr>
        <w:t>How It Was In Reality</w:t>
      </w:r>
      <w:r>
        <w:rPr>
          <w:b w:val="0"/>
          <w:i w:val="0"/>
          <w:sz w:val="19"/>
        </w:rPr>
        <w:t xml:space="preserve">, </w:t>
      </w:r>
      <w:hyperlink r:id="rId511">
        <w:r>
          <w:rPr>
            <w:b w:val="0"/>
            <w:i w:val="0"/>
            <w:color w:val="B8860B"/>
            <w:sz w:val="19"/>
          </w:rPr>
          <w:t>Ch.7 §18</w:t>
        </w:r>
      </w:hyperlink>
      <w:r>
        <w:rPr>
          <w:b w:val="0"/>
          <w:i w:val="0"/>
          <w:sz w:val="19"/>
        </w:rPr>
        <w:t xml:space="preserve">, </w:t>
      </w:r>
      <w:hyperlink r:id="rId487">
        <w:r>
          <w:rPr>
            <w:b w:val="0"/>
            <w:i w:val="0"/>
            <w:color w:val="B8860B"/>
            <w:sz w:val="19"/>
          </w:rPr>
          <w:t>Ch.9 §3</w:t>
        </w:r>
      </w:hyperlink>
    </w:p>
    <w:p>
      <w:pPr>
        <w:pStyle w:val="ListBullet"/>
        <w:spacing w:before="20" w:after="20"/>
      </w:pPr>
      <w:hyperlink r:id="rId490">
        <w:r>
          <w:rPr>
            <w:b w:val="0"/>
            <w:i w:val="0"/>
            <w:color w:val="B8860B"/>
            <w:sz w:val="19"/>
          </w:rPr>
          <w:t>Cestui Que Vie Act 1666</w:t>
        </w:r>
      </w:hyperlink>
      <w:r>
        <w:rPr>
          <w:b w:val="0"/>
          <w:i w:val="0"/>
          <w:sz w:val="19"/>
        </w:rPr>
        <w:t>, Chapter 11, 18 &amp; 19 Cha. 2</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1666</w:t>
      </w:r>
      <w:r>
        <w:rPr>
          <w:b w:val="0"/>
          <w:i w:val="0"/>
          <w:sz w:val="19"/>
        </w:rPr>
        <w:t xml:space="preserve"> is deployed as </w:t>
      </w:r>
      <w:r>
        <w:rPr>
          <w:b/>
          <w:i w:val="0"/>
          <w:sz w:val="19"/>
        </w:rPr>
        <w:t>beast-year</w:t>
      </w:r>
      <w:r>
        <w:rPr>
          <w:b w:val="0"/>
          <w:i w:val="0"/>
          <w:sz w:val="19"/>
        </w:rPr>
        <w:t xml:space="preserve"> numerology; </w:t>
      </w:r>
      <w:r>
        <w:rPr>
          <w:b/>
          <w:i w:val="0"/>
          <w:sz w:val="19"/>
        </w:rPr>
        <w:t>London</w:t>
      </w:r>
      <w:r>
        <w:rPr>
          <w:b w:val="0"/>
          <w:i w:val="0"/>
          <w:sz w:val="19"/>
        </w:rPr>
        <w:t xml:space="preserve"> elites and </w:t>
      </w:r>
      <w:r>
        <w:rPr>
          <w:b/>
          <w:i w:val="0"/>
          <w:sz w:val="19"/>
        </w:rPr>
        <w:t>diaspora messianism</w:t>
      </w:r>
      <w:r>
        <w:rPr>
          <w:b w:val="0"/>
          <w:i w:val="0"/>
          <w:sz w:val="19"/>
        </w:rPr>
        <w:t xml:space="preserve"> (</w:t>
      </w:r>
      <w:r>
        <w:rPr>
          <w:b/>
          <w:i w:val="0"/>
          <w:sz w:val="19"/>
        </w:rPr>
        <w:t>Sabbatai Zevi</w:t>
      </w:r>
      <w:r>
        <w:rPr>
          <w:b w:val="0"/>
          <w:i w:val="0"/>
          <w:sz w:val="19"/>
        </w:rPr>
        <w:t xml:space="preserve">) peak together, then both break in </w:t>
      </w:r>
      <w:r>
        <w:rPr>
          <w:b/>
          <w:i w:val="0"/>
          <w:sz w:val="19"/>
        </w:rPr>
        <w:t>September 1666</w:t>
      </w:r>
      <w:r>
        <w:rPr>
          <w:b w:val="0"/>
          <w:i w:val="0"/>
          <w:sz w:val="19"/>
        </w:rPr>
        <w:t xml:space="preserve">—fire versus conversion—after </w:t>
      </w:r>
      <w:r>
        <w:rPr>
          <w:b/>
          <w:i w:val="0"/>
          <w:sz w:val="19"/>
        </w:rPr>
        <w:t>comet</w:t>
      </w:r>
      <w:r>
        <w:rPr>
          <w:b w:val="0"/>
          <w:i w:val="0"/>
          <w:sz w:val="19"/>
        </w:rPr>
        <w:t xml:space="preserve"> and </w:t>
      </w:r>
      <w:r>
        <w:rPr>
          <w:b/>
          <w:i w:val="0"/>
          <w:sz w:val="19"/>
        </w:rPr>
        <w:t>plague</w:t>
      </w:r>
      <w:r>
        <w:rPr>
          <w:b w:val="0"/>
          <w:i w:val="0"/>
          <w:sz w:val="19"/>
        </w:rPr>
        <w:t xml:space="preserve"> conditioned the public to read ruin as </w:t>
      </w:r>
      <w:r>
        <w:rPr>
          <w:b/>
          <w:i w:val="0"/>
          <w:sz w:val="19"/>
        </w:rPr>
        <w:t>divine judgment</w:t>
      </w:r>
      <w:r>
        <w:rPr>
          <w:b w:val="0"/>
          <w:i w:val="0"/>
          <w:sz w:val="19"/>
        </w:rPr>
        <w:t>.</w:t>
      </w:r>
    </w:p>
    <w:p>
      <w:pPr>
        <w:pStyle w:val="Quote"/>
      </w:pPr>
      <w:r>
        <w:rPr>
          <w:b w:val="0"/>
          <w:i w:val="0"/>
          <w:sz w:val="19"/>
        </w:rPr>
      </w:r>
      <w:r>
        <w:rPr>
          <w:b/>
          <w:i w:val="0"/>
          <w:sz w:val="19"/>
        </w:rPr>
        <w:t>Author's Theory</w:t>
      </w:r>
      <w:r>
        <w:rPr>
          <w:b w:val="0"/>
          <w:i w:val="0"/>
          <w:sz w:val="19"/>
        </w:rPr>
        <w:t>: This interpretation is my own reconstruction. No online sources correlating these events in this sequence have been found.</w:t>
      </w:r>
    </w:p>
    <w:p>
      <w:pPr>
        <w:pStyle w:val="Heading3"/>
        <w:keepNext/>
        <w:keepLines/>
      </w:pPr>
      <w:r>
        <w:t>The Year of Our Lord 666</w:t>
      </w:r>
    </w:p>
    <w:p>
      <w:r>
        <w:rPr>
          <w:b w:val="0"/>
          <w:i w:val="0"/>
        </w:rPr>
        <w:t xml:space="preserve">The year 1666 was a </w:t>
      </w:r>
      <w:r>
        <w:rPr>
          <w:b/>
          <w:i w:val="0"/>
        </w:rPr>
        <w:t>weapon</w:t>
      </w:r>
      <w:r>
        <w:rPr>
          <w:b w:val="0"/>
          <w:i w:val="0"/>
        </w:rPr>
        <w:t xml:space="preserve">. Written as </w:t>
      </w:r>
      <w:r>
        <w:rPr>
          <w:b w:val="0"/>
          <w:i w:val="0"/>
        </w:rPr>
        <w:t>ι</w:t>
      </w:r>
      <w:r>
        <w:rPr>
          <w:b w:val="0"/>
          <w:i w:val="0"/>
        </w:rPr>
        <w:t xml:space="preserve">666, it read as "in the 666th year of the Lord," invoking the </w:t>
      </w:r>
      <w:hyperlink r:id="rId528">
        <w:r>
          <w:rPr>
            <w:b w:val="0"/>
            <w:i w:val="0"/>
            <w:color w:val="B8860B"/>
          </w:rPr>
          <w:t>Number of the Beast</w:t>
        </w:r>
      </w:hyperlink>
      <w:r>
        <w:rPr>
          <w:b w:val="0"/>
          <w:i w:val="0"/>
        </w:rPr>
        <w:t>. For a population steeped in apocalyptic Christianity, this date carried existential weight.</w:t>
      </w:r>
    </w:p>
    <w:p>
      <w:pPr>
        <w:pStyle w:val="Quote"/>
      </w:pPr>
      <w:r>
        <w:rPr>
          <w:b w:val="0"/>
          <w:i w:val="0"/>
          <w:sz w:val="19"/>
        </w:rPr>
        <w:t>During the first half of the seventeenth century some extravagant notions of the near approach of the Messianic time, and more especially of the redemption of the Jews and their return to Jerusalem, were set forth by Christian writers and entertained by Jews and Christians alike. The so-called apocalyptic year was assigned by Christian authors to the year 1666.</w:t>
      </w:r>
      <w:r>
        <w:rPr>
          <w:b w:val="0"/>
          <w:i w:val="0"/>
          <w:sz w:val="19"/>
        </w:rPr>
        <w:t xml:space="preserve"> </w:t>
      </w:r>
      <w:hyperlink r:id="rId529">
        <w:r>
          <w:rPr>
            <w:b w:val="0"/>
            <w:i w:val="0"/>
            <w:color w:val="B8860B"/>
            <w:sz w:val="19"/>
          </w:rPr>
          <w:t>JewishEncyclopedia.com</w:t>
        </w:r>
      </w:hyperlink>
    </w:p>
    <w:p>
      <w:r>
        <w:rPr>
          <w:b w:val="0"/>
          <w:i w:val="0"/>
        </w:rPr>
        <w:t xml:space="preserve">I believe London's leadership was </w:t>
      </w:r>
      <w:r>
        <w:rPr>
          <w:b/>
          <w:i w:val="0"/>
        </w:rPr>
        <w:t>told</w:t>
      </w:r>
      <w:r>
        <w:rPr>
          <w:b w:val="0"/>
          <w:i w:val="0"/>
        </w:rPr>
        <w:t xml:space="preserve"> of an impending apocalypse for September 1666 — the same technique used in 1492 with </w:t>
      </w:r>
      <w:hyperlink r:id="rId406">
        <w:r>
          <w:rPr>
            <w:b w:val="0"/>
            <w:i w:val="0"/>
            <w:color w:val="B8860B"/>
          </w:rPr>
          <w:t>prophetic letters</w:t>
        </w:r>
      </w:hyperlink>
      <w:r>
        <w:rPr>
          <w:b w:val="0"/>
          <w:i w:val="0"/>
        </w:rPr>
        <w:t>.</w:t>
      </w:r>
    </w:p>
    <w:p>
      <w:pPr>
        <w:pStyle w:val="Heading3"/>
        <w:keepNext/>
        <w:keepLines/>
      </w:pPr>
      <w:r>
        <w:t>The Sabbatean Messianic Mania of 1665–1666</w:t>
      </w:r>
    </w:p>
    <w:p>
      <w:r>
        <w:rPr>
          <w:b w:val="0"/>
          <w:i w:val="0"/>
        </w:rPr>
        <w:t xml:space="preserve">London was not alone. Across the Jewish diaspora — Smyrna to Amsterdam, Aleppo to Hamburg — tens of thousands believed 1666 would bring the end of history. </w:t>
      </w:r>
      <w:r>
        <w:rPr>
          <w:b/>
          <w:i w:val="0"/>
        </w:rPr>
        <w:t>Sabbatai Zevi</w:t>
      </w:r>
      <w:r>
        <w:rPr>
          <w:b w:val="0"/>
          <w:i w:val="0"/>
        </w:rPr>
        <w:t xml:space="preserve"> was declared agent of redemption by </w:t>
      </w:r>
      <w:r>
        <w:rPr>
          <w:b/>
          <w:i w:val="0"/>
        </w:rPr>
        <w:t>Nathan of Gaza</w:t>
      </w:r>
      <w:r>
        <w:rPr>
          <w:b w:val="0"/>
          <w:i w:val="0"/>
        </w:rPr>
        <w:t xml:space="preserve"> in 1665, with the climax expected in 1666. Jewish communities across three continents entered mass mania — abandoning livelihoods, preparing for return to the Holy Land.</w:t>
      </w:r>
    </w:p>
    <w:p>
      <w:r>
        <w:rPr>
          <w:b w:val="0"/>
          <w:i w:val="0"/>
        </w:rPr>
        <w:t xml:space="preserve">Key phrase from the JewishEncyclopedia: </w:t>
      </w:r>
      <w:r>
        <w:rPr>
          <w:b/>
          <w:i w:val="0"/>
        </w:rPr>
        <w:t>"Jews and Christians alike."</w:t>
      </w:r>
      <w:r>
        <w:rPr>
          <w:b w:val="0"/>
          <w:i w:val="0"/>
        </w:rPr>
        <w:t xml:space="preserve"> Multi-faith, multi-continent expectation. The question: </w:t>
      </w:r>
      <w:r>
        <w:rPr>
          <w:b/>
          <w:i w:val="0"/>
        </w:rPr>
        <w:t>who told them all simultaneously?</w:t>
      </w:r>
      <w:r>
        <w:rPr>
          <w:b w:val="0"/>
          <w:i w:val="0"/>
        </w:rPr>
      </w:r>
    </w:p>
    <w:p>
      <w:pPr>
        <w:pStyle w:val="Heading4"/>
        <w:keepNext/>
        <w:keepLines/>
      </w:pPr>
      <w:r>
        <w:t>The Dual Collapse: September 1666</w:t>
      </w:r>
    </w:p>
    <w:p>
      <w:r>
        <w:rPr>
          <w:b w:val="0"/>
          <w:i w:val="0"/>
        </w:rPr>
        <w:t xml:space="preserve">Both prophecies collapsed in September 1666. London </w:t>
      </w:r>
      <w:hyperlink r:id="rId524">
        <w:r>
          <w:rPr>
            <w:b w:val="0"/>
            <w:i w:val="0"/>
            <w:color w:val="B8860B"/>
          </w:rPr>
          <w:t>burned to the ground</w:t>
        </w:r>
      </w:hyperlink>
      <w:r>
        <w:rPr>
          <w:b w:val="0"/>
          <w:i w:val="0"/>
        </w:rPr>
        <w:t xml:space="preserve"> (13,200 houses, 87 churches, St. Paul's Cathedral). Simultaneously, the Ottoman Sultan arrested Zevi and forced his conversion to Islam. Two religious populations spanning Europe, North Africa, and the Middle East had been convinced — and both shattered in the same month.</w:t>
      </w:r>
    </w:p>
    <w:p>
      <w:r>
        <w:rPr>
          <w:b w:val="0"/>
          <w:i w:val="0"/>
        </w:rPr>
        <w:t>Many of Zevi's followers reinterpreted the failure as a necessary mystical step, allowing the Sabbatean sect to persist, eventually spawning the Dönmeh crypto-Jewish community and influencing Frankism.</w:t>
      </w:r>
    </w:p>
    <w:p>
      <w:pPr>
        <w:pStyle w:val="Heading3"/>
        <w:keepNext/>
        <w:keepLines/>
      </w:pPr>
      <w:r>
        <w:t>The Sequence of Belief and Doubt (London)</w:t>
      </w:r>
    </w:p>
    <w:p>
      <w:r>
        <w:rPr>
          <w:b w:val="0"/>
          <w:i w:val="0"/>
        </w:rPr>
        <w:t>The psychological manipulation unfolded in stages:</w:t>
      </w:r>
    </w:p>
    <w:p>
      <w:pPr>
        <w:pStyle w:val="ListNumber"/>
        <w:spacing w:before="20" w:after="20"/>
      </w:pPr>
      <w:r>
        <w:rPr>
          <w:b w:val="0"/>
          <w:i w:val="0"/>
          <w:sz w:val="19"/>
        </w:rPr>
      </w:r>
      <w:r>
        <w:rPr>
          <w:b/>
          <w:i w:val="0"/>
          <w:sz w:val="19"/>
        </w:rPr>
        <w:t>The Prophecy (pre-1664)</w:t>
      </w:r>
      <w:r>
        <w:rPr>
          <w:b w:val="0"/>
          <w:i w:val="0"/>
          <w:sz w:val="19"/>
        </w:rPr>
        <w:t>: London's royalty/clergy were told divine judgment would fall in the year 666</w:t>
      </w:r>
    </w:p>
    <w:p>
      <w:pPr>
        <w:pStyle w:val="ListNumber"/>
        <w:spacing w:before="20" w:after="20"/>
      </w:pPr>
      <w:r>
        <w:rPr>
          <w:b w:val="0"/>
          <w:i w:val="0"/>
          <w:sz w:val="19"/>
        </w:rPr>
      </w:r>
      <w:r>
        <w:rPr>
          <w:b/>
          <w:i w:val="0"/>
          <w:sz w:val="19"/>
        </w:rPr>
        <w:t>The Comet (1664–1665)</w:t>
      </w:r>
      <w:r>
        <w:rPr>
          <w:b w:val="0"/>
          <w:i w:val="0"/>
          <w:sz w:val="19"/>
        </w:rPr>
        <w:t xml:space="preserve">: The </w:t>
      </w:r>
      <w:hyperlink r:id="rId484">
        <w:r>
          <w:rPr>
            <w:b w:val="0"/>
            <w:i w:val="0"/>
            <w:color w:val="B8860B"/>
            <w:sz w:val="19"/>
          </w:rPr>
          <w:t>Great Comet</w:t>
        </w:r>
      </w:hyperlink>
      <w:r>
        <w:rPr>
          <w:b w:val="0"/>
          <w:i w:val="0"/>
          <w:sz w:val="19"/>
        </w:rPr>
        <w:t xml:space="preserve"> appeared for 80+ days. Morton called it "sent immediately by God to awake the secure world"</w:t>
      </w:r>
    </w:p>
    <w:p>
      <w:pPr>
        <w:pStyle w:val="ListNumber"/>
        <w:spacing w:before="20" w:after="20"/>
      </w:pPr>
      <w:r>
        <w:rPr>
          <w:b w:val="0"/>
          <w:i w:val="0"/>
          <w:sz w:val="19"/>
        </w:rPr>
      </w:r>
      <w:r>
        <w:rPr>
          <w:b/>
          <w:i w:val="0"/>
          <w:sz w:val="19"/>
        </w:rPr>
        <w:t>The Plague (1665–1666)</w:t>
      </w:r>
      <w:r>
        <w:rPr>
          <w:b w:val="0"/>
          <w:i w:val="0"/>
          <w:sz w:val="19"/>
        </w:rPr>
        <w:t xml:space="preserve">: The </w:t>
      </w:r>
      <w:hyperlink r:id="rId484">
        <w:r>
          <w:rPr>
            <w:b w:val="0"/>
            <w:i w:val="0"/>
            <w:color w:val="B8860B"/>
            <w:sz w:val="19"/>
          </w:rPr>
          <w:t>Great Plague</w:t>
        </w:r>
      </w:hyperlink>
      <w:r>
        <w:rPr>
          <w:b w:val="0"/>
          <w:i w:val="0"/>
          <w:sz w:val="19"/>
        </w:rPr>
        <w:t xml:space="preserve"> killed 100,000 (15% of London)</w:t>
      </w:r>
    </w:p>
    <w:p>
      <w:pPr>
        <w:pStyle w:val="ListNumber"/>
        <w:spacing w:before="20" w:after="20"/>
      </w:pPr>
      <w:r>
        <w:rPr>
          <w:b w:val="0"/>
          <w:i w:val="0"/>
          <w:sz w:val="19"/>
        </w:rPr>
      </w:r>
      <w:r>
        <w:rPr>
          <w:b/>
          <w:i w:val="0"/>
          <w:sz w:val="19"/>
        </w:rPr>
        <w:t>The Fire (September 1666)</w:t>
      </w:r>
      <w:r>
        <w:rPr>
          <w:b w:val="0"/>
          <w:i w:val="0"/>
          <w:sz w:val="19"/>
        </w:rPr>
        <w:t>: London burned. Many accused the government, but political will to resist had died in the flames</w:t>
      </w:r>
    </w:p>
    <w:p>
      <w:pPr>
        <w:pStyle w:val="ListNumber"/>
        <w:spacing w:before="20" w:after="20"/>
      </w:pPr>
      <w:r>
        <w:rPr>
          <w:b w:val="0"/>
          <w:i w:val="0"/>
          <w:sz w:val="19"/>
        </w:rPr>
      </w:r>
      <w:r>
        <w:rPr>
          <w:b/>
          <w:i w:val="0"/>
          <w:sz w:val="19"/>
        </w:rPr>
        <w:t>The Aftermath</w:t>
      </w:r>
      <w:r>
        <w:rPr>
          <w:b w:val="0"/>
          <w:i w:val="0"/>
          <w:sz w:val="19"/>
        </w:rPr>
        <w:t>: The royal class became convinced they had witnessed genuine divine judgment, setting the tone for three centuries of British imperialism: anything done in God's name was justified</w:t>
      </w:r>
    </w:p>
    <w:p>
      <w:pPr>
        <w:pStyle w:val="Heading3"/>
        <w:keepNext/>
        <w:keepLines/>
      </w:pPr>
      <w:r>
        <w:t>Lubieniecki Confirms the Connection</w:t>
      </w:r>
    </w:p>
    <w:p>
      <w:r>
        <w:rPr>
          <w:b w:val="0"/>
          <w:i w:val="0"/>
        </w:rPr>
        <w:t xml:space="preserve">Polish theologian Stanisław Lubieniecki published </w:t>
      </w:r>
      <w:r>
        <w:rPr>
          <w:b w:val="0"/>
          <w:i/>
        </w:rPr>
        <w:t>Theatrum cometicum</w:t>
      </w:r>
      <w:r>
        <w:rPr>
          <w:b w:val="0"/>
          <w:i w:val="0"/>
        </w:rPr>
        <w:t xml:space="preserve"> (1668), stating the Great Fire was </w:t>
      </w:r>
      <w:r>
        <w:rPr>
          <w:b/>
          <w:i w:val="0"/>
        </w:rPr>
        <w:t>punishment from God announced by the 1664 comet</w:t>
      </w:r>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The fire ends plague primacy, erases </w:t>
      </w:r>
      <w:r>
        <w:rPr>
          <w:b/>
          <w:i w:val="0"/>
          <w:sz w:val="19"/>
        </w:rPr>
        <w:t>medieval</w:t>
      </w:r>
      <w:r>
        <w:rPr>
          <w:b w:val="0"/>
          <w:i w:val="0"/>
          <w:sz w:val="19"/>
        </w:rPr>
        <w:t xml:space="preserve"> City fabric and records, pairs with </w:t>
      </w:r>
      <w:r>
        <w:rPr>
          <w:b/>
          <w:i w:val="0"/>
          <w:sz w:val="19"/>
        </w:rPr>
        <w:t>Cestui Que Vie</w:t>
      </w:r>
      <w:r>
        <w:rPr>
          <w:b w:val="0"/>
          <w:i w:val="0"/>
          <w:sz w:val="19"/>
        </w:rPr>
        <w:t xml:space="preserve"> and a </w:t>
      </w:r>
      <w:r>
        <w:rPr>
          <w:b/>
          <w:i w:val="0"/>
          <w:sz w:val="19"/>
        </w:rPr>
        <w:t>grid</w:t>
      </w:r>
      <w:r>
        <w:rPr>
          <w:b w:val="0"/>
          <w:i w:val="0"/>
          <w:sz w:val="19"/>
        </w:rPr>
        <w:t xml:space="preserve"> friendly to new finance; </w:t>
      </w:r>
      <w:r>
        <w:rPr>
          <w:b/>
          <w:i w:val="0"/>
          <w:sz w:val="19"/>
        </w:rPr>
        <w:t>City magistrates</w:t>
      </w:r>
      <w:r>
        <w:rPr>
          <w:b w:val="0"/>
          <w:i w:val="0"/>
          <w:sz w:val="19"/>
        </w:rPr>
        <w:t xml:space="preserve"> block royal troops; </w:t>
      </w:r>
      <w:r>
        <w:rPr>
          <w:b/>
          <w:i w:val="0"/>
          <w:sz w:val="19"/>
        </w:rPr>
        <w:t>Fomenko’s</w:t>
      </w:r>
      <w:r>
        <w:rPr>
          <w:b w:val="0"/>
          <w:i w:val="0"/>
          <w:sz w:val="19"/>
        </w:rPr>
        <w:t xml:space="preserve"> stolen-treasury metropole thesis frames the blaze as reset for </w:t>
      </w:r>
      <w:r>
        <w:rPr>
          <w:b/>
          <w:i w:val="0"/>
          <w:sz w:val="19"/>
        </w:rPr>
        <w:t>BoE</w:t>
      </w:r>
      <w:r>
        <w:rPr>
          <w:b w:val="0"/>
          <w:i w:val="0"/>
          <w:sz w:val="19"/>
        </w:rPr>
        <w:t xml:space="preserve"> logic.</w:t>
      </w:r>
    </w:p>
    <w:p>
      <w:r>
        <w:rPr>
          <w:b w:val="0"/>
          <w:i w:val="0"/>
        </w:rPr>
        <w:t>From 2 to 6 September 1666 the Great Fire of London burned through the walled city. It followed years in which bubonic plague had dominated English life; plague was finally loosening its hold on the country when the fire broke. Roughly 13,200 houses, eighty-seven parish churches, the Royal Exchange, Guildhall, and St Paul’s Cathedral—most of it medieval fabric—were destroyed; loss was estimated at about £10 million. Relations between the City and the Crown were already strained. During the English Civil War (1642–1651) London had been a centre of republican sentiment, and unrest in the early 1660s still complicated Charles II’s position. Many City magistrates had lived through the war and associated Charles I’s centralizing policies with the breakdown that followed; when the fire broke out they declined the king’s offers of troops and supplies, because admitting royal soldiers into London—even in an emergency—was widely regarded as politically hazardous. By the time Charles took a directing role from the Lord Mayor, the blaze had spread beyond ready control.</w:t>
      </w:r>
    </w:p>
    <w:p>
      <w:r>
        <w:rPr>
          <w:b w:val="0"/>
          <w:i w:val="0"/>
        </w:rPr>
        <w:t xml:space="preserve">This chronology holds that the fire’s timing did more than clear streets and warehouses: it ended a nationwide plague emergency as the main public preoccupation at a moment when corrupt Vatican canon law and fiduciary innovation could advance with little open opposition—benefiting Deep State interests and allied secret societies through presumptions that native sovereigns were dead at sea, stripping sovereignty and estate from birth (via birth certificate), the hidden </w:t>
      </w:r>
      <w:r>
        <w:rPr>
          <w:b w:val="0"/>
          <w:i/>
        </w:rPr>
        <w:t>cestui que vie</w:t>
      </w:r>
      <w:r>
        <w:rPr>
          <w:b w:val="0"/>
          <w:i w:val="0"/>
        </w:rPr>
        <w:t xml:space="preserve"> trust machinery and related accounts, the reduction of standing from Master to Mr., and wider override of older law through legal entrapment.</w:t>
      </w:r>
    </w:p>
    <w:p>
      <w:r>
        <w:rPr>
          <w:b w:val="0"/>
          <w:i w:val="0"/>
        </w:rPr>
        <w:t xml:space="preserve">On the longer arc, 1666 is a </w:t>
      </w:r>
      <w:r>
        <w:rPr>
          <w:b/>
          <w:i w:val="0"/>
        </w:rPr>
        <w:t>climax of the Deep State</w:t>
      </w:r>
      <w:r>
        <w:rPr>
          <w:b w:val="0"/>
          <w:i w:val="0"/>
        </w:rPr>
        <w:t xml:space="preserve">—the moment that continuity was most nakedly </w:t>
      </w:r>
      <w:r>
        <w:rPr>
          <w:b w:val="0"/>
          <w:i/>
        </w:rPr>
        <w:t>deep</w:t>
      </w:r>
      <w:r>
        <w:rPr>
          <w:b w:val="0"/>
          <w:i w:val="0"/>
        </w:rPr>
        <w:t xml:space="preserve">. The country had been conditioned by plague and millennial expectation to interpret ruin as judgment and the return of </w:t>
      </w:r>
      <w:r>
        <w:rPr>
          <w:b w:val="0"/>
          <w:i/>
        </w:rPr>
        <w:t>God</w:t>
      </w:r>
      <w:r>
        <w:rPr>
          <w:b w:val="0"/>
          <w:i w:val="0"/>
        </w:rPr>
        <w:t xml:space="preserve"> or </w:t>
      </w:r>
      <w:r>
        <w:rPr>
          <w:b w:val="0"/>
          <w:i/>
        </w:rPr>
        <w:t>Jesus</w:t>
      </w:r>
      <w:r>
        <w:rPr>
          <w:b w:val="0"/>
          <w:i w:val="0"/>
        </w:rPr>
        <w:t xml:space="preserve"> to set the world right. What advanced instead was legal-fiduciary settlement: cestui que vie, native sovereigns “dead at sea,” standing reduced from Master to Mr.—so that authority revealed itself as </w:t>
      </w:r>
      <w:r>
        <w:rPr>
          <w:b/>
          <w:i w:val="0"/>
        </w:rPr>
        <w:t>the Beast</w:t>
      </w:r>
      <w:r>
        <w:rPr>
          <w:b w:val="0"/>
          <w:i w:val="0"/>
        </w:rPr>
        <w:t xml:space="preserve">, rule that wore sacred language while serving invisible accounts and secret allegiance. Only after that demonstration did the same continuity feel secure enough, in the centuries that followed, to </w:t>
      </w:r>
      <w:r>
        <w:rPr>
          <w:b/>
          <w:i w:val="0"/>
        </w:rPr>
        <w:t>resurface</w:t>
      </w:r>
      <w:r>
        <w:rPr>
          <w:b w:val="0"/>
          <w:i w:val="0"/>
        </w:rPr>
        <w:t xml:space="preserve"> with overt pyramidal architecture and iconography worldwide. Beneath that visibility, this </w:t>
      </w:r>
      <w:r>
        <w:rPr>
          <w:b/>
          <w:i w:val="0"/>
        </w:rPr>
        <w:t>Inland Empire</w:t>
      </w:r>
      <w:r>
        <w:rPr>
          <w:b w:val="0"/>
          <w:i w:val="0"/>
        </w:rPr>
        <w:t xml:space="preserve"> still prefers the </w:t>
      </w:r>
      <w:r>
        <w:rPr>
          <w:b/>
          <w:i w:val="0"/>
        </w:rPr>
        <w:t>deep</w:t>
      </w:r>
      <w:r>
        <w:rPr>
          <w:b w:val="0"/>
          <w:i w:val="0"/>
        </w:rPr>
        <w:t xml:space="preserve"> mode—penetration of every human institution and systematic suppression of knowledge.</w:t>
      </w:r>
    </w:p>
    <w:p>
      <w:pPr>
        <w:pStyle w:val="Heading3"/>
        <w:keepNext/>
        <w:keepLines/>
      </w:pPr>
      <w:r>
        <w:t>London's Rebuilding and New Financial Order</w:t>
      </w:r>
    </w:p>
    <w:p>
      <w:r>
        <w:rPr>
          <w:b w:val="0"/>
          <w:i w:val="0"/>
        </w:rPr>
        <w:t>Political aftermath is as significant as fire itself. When rebuilding plan was implemented, medieval guildhall structure and warren of organic property rights defining old City was replaced with regularized street grid — conveniently amenable to new financial architecture being planned. The Cestui Que Vie Act of 1666, passed same year as fire, created legal presumption that any person absent from estate for seven years could be declared legally dead, with estate administered by others. Long-term implications for property law, inheritance, and formation of financial trusts governing Western institutional life have never been fully traced.</w:t>
      </w:r>
    </w:p>
    <w:p>
      <w:pPr>
        <w:pStyle w:val="Heading3"/>
        <w:keepNext/>
        <w:keepLines/>
      </w:pPr>
      <w:r>
        <w:t>NC Context: England as New Financial Metropoly</w:t>
      </w:r>
    </w:p>
    <w:p>
      <w:r>
        <w:rPr>
          <w:b w:val="0"/>
          <w:i w:val="0"/>
        </w:rPr>
        <w:t>In Fomenko's reconstruction (</w:t>
      </w:r>
      <w:hyperlink r:id="rId511">
        <w:r>
          <w:rPr>
            <w:b w:val="0"/>
            <w:i w:val="0"/>
            <w:color w:val="B8860B"/>
          </w:rPr>
          <w:t>Ch.7 §18</w:t>
        </w:r>
      </w:hyperlink>
      <w:r>
        <w:rPr>
          <w:b w:val="0"/>
          <w:i w:val="0"/>
        </w:rPr>
        <w:t>), England's rise to global financial dominance was not organic — it was funded by stolen treasury of Hordian Empire, moved to British Isles specifically because geographically remote from Russia-Horde and any potential imperial restoration. Fire of London served this project by destroying physical evidence of old order (87 churches, medieval Guildhall, St. Paul's Cathedral, thousands of private records) and forcing complete legal and financial reset. Royal Exchange, one of few institutions that might have anchored independent financial system, was among structures destroyed.</w:t>
      </w:r>
    </w:p>
    <w:p>
      <w:r>
        <w:rPr>
          <w:b w:val="0"/>
          <w:i w:val="0"/>
        </w:rPr>
        <w:t>That Charles II — himself restored only six years earlier — attempted to insert royal troops into City during crisis and was blocked by City Magistrates illustrates how thoroughly London's financial elite had consolidated their independence from Crown. Within twenty-eight years, Bank of England would formalize that independence into institutional law.</w:t>
      </w:r>
    </w:p>
    <w:p>
      <w:pPr>
        <w:pStyle w:val="Heading3"/>
        <w:keepNext/>
        <w:keepLines/>
      </w:pPr>
      <w:r>
        <w:t>Open speculation</w:t>
      </w:r>
    </w:p>
    <w:p>
      <w:r>
        <w:rPr>
          <w:b w:val="0"/>
          <w:i w:val="0"/>
        </w:rPr>
        <w:t xml:space="preserve">Is it possible that science tropes like H. G. Wells’s </w:t>
      </w:r>
      <w:r>
        <w:rPr>
          <w:b w:val="0"/>
          <w:i/>
        </w:rPr>
        <w:t>The Crystal Egg</w:t>
      </w:r>
      <w:r>
        <w:rPr>
          <w:b w:val="0"/>
          <w:i w:val="0"/>
        </w:rPr>
        <w:t xml:space="preserve"> (1897: crystal as distant </w:t>
      </w:r>
      <w:r>
        <w:rPr>
          <w:b/>
          <w:i w:val="0"/>
        </w:rPr>
        <w:t>relay</w:t>
      </w:r>
      <w:r>
        <w:rPr>
          <w:b w:val="0"/>
          <w:i w:val="0"/>
        </w:rPr>
        <w:t xml:space="preserve"> / window) could </w:t>
      </w:r>
      <w:r>
        <w:rPr>
          <w:b/>
          <w:i w:val="0"/>
        </w:rPr>
        <w:t>metaphorically or literally</w:t>
      </w:r>
      <w:r>
        <w:rPr>
          <w:b w:val="0"/>
          <w:i w:val="0"/>
        </w:rPr>
        <w:t xml:space="preserve"> point to </w:t>
      </w:r>
      <w:r>
        <w:rPr>
          <w:b/>
          <w:i w:val="0"/>
        </w:rPr>
        <w:t>earlier secret coordination</w:t>
      </w:r>
      <w:r>
        <w:rPr>
          <w:b w:val="0"/>
          <w:i w:val="0"/>
        </w:rPr>
        <w:t xml:space="preserve"> of undisclosed technology to create mass expectation before the 1666 climax, or whether </w:t>
      </w:r>
      <w:r>
        <w:rPr>
          <w:b/>
          <w:i w:val="0"/>
        </w:rPr>
        <w:t>other</w:t>
      </w:r>
      <w:r>
        <w:rPr>
          <w:b w:val="0"/>
          <w:i w:val="0"/>
        </w:rPr>
        <w:t xml:space="preserve"> drivers alone (fire, plague, law, finance, Fomenko’s Horde-treasury thesis, apocalyptic numerology, mercantile networks) suffice to explain England’s sudden reorganization and later imperial shape. See </w:t>
      </w:r>
      <w:hyperlink r:id="rId530">
        <w:r>
          <w:rPr>
            <w:b w:val="0"/>
            <w:i w:val="0"/>
            <w:color w:val="B8860B"/>
          </w:rPr>
          <w:t>/history/chronology/investigations/wells-crystal-egg-1666-beast-speculation.md</w:t>
        </w:r>
      </w:hyperlink>
      <w:r>
        <w:rPr>
          <w:b w:val="0"/>
          <w:i w:val="0"/>
        </w:rPr>
        <w:t xml:space="preserve">. </w:t>
      </w:r>
      <w:r>
        <w:rPr>
          <w:b/>
          <w:i w:val="0"/>
        </w:rPr>
        <w:t>Status: sensational placeholder; not chronology.</w:t>
      </w:r>
      <w:r>
        <w:rPr>
          <w:b w:val="0"/>
          <w:i w:val="0"/>
        </w:rPr>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Goldsmiths</w:t>
      </w:r>
      <w:r>
        <w:rPr>
          <w:b w:val="0"/>
          <w:i w:val="0"/>
          <w:sz w:val="19"/>
        </w:rPr>
        <w:t xml:space="preserve"> embodied </w:t>
      </w:r>
      <w:r>
        <w:rPr>
          <w:b/>
          <w:i w:val="0"/>
          <w:sz w:val="19"/>
        </w:rPr>
        <w:t>measurable</w:t>
      </w:r>
      <w:r>
        <w:rPr>
          <w:b w:val="0"/>
          <w:i w:val="0"/>
          <w:sz w:val="19"/>
        </w:rPr>
        <w:t xml:space="preserve"> worth against royal decree; after Imperial </w:t>
      </w:r>
      <w:r>
        <w:rPr>
          <w:b/>
          <w:i w:val="0"/>
          <w:sz w:val="19"/>
        </w:rPr>
        <w:t>treasury</w:t>
      </w:r>
      <w:r>
        <w:rPr>
          <w:b w:val="0"/>
          <w:i w:val="0"/>
          <w:sz w:val="19"/>
        </w:rPr>
        <w:t xml:space="preserve"> residue in London, plague-fire-borrowing and the </w:t>
      </w:r>
      <w:r>
        <w:rPr>
          <w:b/>
          <w:i w:val="0"/>
          <w:sz w:val="19"/>
        </w:rPr>
        <w:t>Stop</w:t>
      </w:r>
      <w:r>
        <w:rPr>
          <w:b w:val="0"/>
          <w:i w:val="0"/>
          <w:sz w:val="19"/>
        </w:rPr>
        <w:t xml:space="preserve"> wipe them so the </w:t>
      </w:r>
      <w:r>
        <w:rPr>
          <w:b/>
          <w:i w:val="0"/>
          <w:sz w:val="19"/>
        </w:rPr>
        <w:t>Bank</w:t>
      </w:r>
      <w:r>
        <w:rPr>
          <w:b w:val="0"/>
          <w:i w:val="0"/>
          <w:sz w:val="19"/>
        </w:rPr>
        <w:t xml:space="preserve"> can outlaw rival notes—shifting poverty from local scarcity to </w:t>
      </w:r>
      <w:r>
        <w:rPr>
          <w:b/>
          <w:i w:val="0"/>
          <w:sz w:val="19"/>
        </w:rPr>
        <w:t>ledger exclusion</w:t>
      </w:r>
      <w:r>
        <w:rPr>
          <w:b w:val="0"/>
          <w:i w:val="0"/>
          <w:sz w:val="19"/>
        </w:rPr>
        <w:t>.</w:t>
      </w:r>
    </w:p>
    <w:p>
      <w:pPr>
        <w:pStyle w:val="Quote"/>
      </w:pPr>
      <w:r>
        <w:rPr>
          <w:b w:val="0"/>
          <w:i w:val="0"/>
          <w:sz w:val="19"/>
        </w:rPr>
      </w:r>
      <w:r>
        <w:rPr>
          <w:b/>
          <w:i w:val="0"/>
          <w:sz w:val="19"/>
        </w:rPr>
        <w:t>Author's Theory</w:t>
      </w:r>
      <w:r>
        <w:rPr>
          <w:b w:val="0"/>
          <w:i w:val="0"/>
          <w:sz w:val="19"/>
        </w:rPr>
        <w:t xml:space="preserve">: The interpretation below is my own reconstruction. The argument that destroying the goldsmith class represented the death of independent economic valuation — and the origin of modern poverty — is not found in any single source. If you encounter supporting or contradicting evidence, please contribute to the </w:t>
      </w:r>
      <w:hyperlink r:id="rId531">
        <w:r>
          <w:rPr>
            <w:b w:val="0"/>
            <w:i w:val="0"/>
            <w:color w:val="B8860B"/>
            <w:sz w:val="19"/>
          </w:rPr>
          <w:t>investigation</w:t>
        </w:r>
      </w:hyperlink>
      <w:r>
        <w:rPr>
          <w:b w:val="0"/>
          <w:i w:val="0"/>
          <w:sz w:val="19"/>
        </w:rPr>
        <w:t>.</w:t>
      </w:r>
    </w:p>
    <w:p>
      <w:pPr>
        <w:pStyle w:val="Heading3"/>
        <w:keepNext/>
        <w:keepLines/>
      </w:pPr>
      <w:r>
        <w:t>More Than Money-Lenders</w:t>
      </w:r>
    </w:p>
    <w:p>
      <w:r>
        <w:rPr>
          <w:b w:val="0"/>
          <w:i w:val="0"/>
        </w:rPr>
        <w:t xml:space="preserve">The goldsmiths were not merely wealthy merchants. They were a </w:t>
      </w:r>
      <w:r>
        <w:rPr>
          <w:b/>
          <w:i w:val="0"/>
        </w:rPr>
        <w:t>threat to the royal currency itself</w:t>
      </w:r>
      <w:r>
        <w:rPr>
          <w:b w:val="0"/>
          <w:i w:val="0"/>
        </w:rPr>
        <w:t xml:space="preserve">. A goldsmith could appraise gold's exact purity, value a cargo against gold weight, examine land or buildings and assign values rooted in </w:t>
      </w:r>
      <w:r>
        <w:rPr>
          <w:b w:val="0"/>
          <w:i/>
        </w:rPr>
        <w:t>physical reality</w:t>
      </w:r>
      <w:r>
        <w:rPr>
          <w:b w:val="0"/>
          <w:i w:val="0"/>
        </w:rPr>
        <w:t xml:space="preserve">. As long as they could do this, they could declare things </w:t>
      </w:r>
      <w:r>
        <w:rPr>
          <w:b/>
          <w:i w:val="0"/>
        </w:rPr>
        <w:t>more or less valuable</w:t>
      </w:r>
      <w:r>
        <w:rPr>
          <w:b w:val="0"/>
          <w:i w:val="0"/>
        </w:rPr>
        <w:t xml:space="preserve"> than the Crown decreed. Two competing valuation systems cannot coexist — one must destroy the other.</w:t>
      </w:r>
    </w:p>
    <w:p>
      <w:pPr>
        <w:pStyle w:val="Heading3"/>
        <w:keepNext/>
        <w:keepLines/>
      </w:pPr>
      <w:r>
        <w:t>The Imperial Inheritance</w:t>
      </w:r>
    </w:p>
    <w:p>
      <w:r>
        <w:rPr>
          <w:b w:val="0"/>
          <w:i w:val="0"/>
        </w:rPr>
        <w:t>Per Fomenko (</w:t>
      </w:r>
      <w:hyperlink r:id="rId511">
        <w:r>
          <w:rPr>
            <w:b w:val="0"/>
            <w:i w:val="0"/>
            <w:color w:val="B8860B"/>
          </w:rPr>
          <w:t>Ch.7 §18</w:t>
        </w:r>
      </w:hyperlink>
      <w:r>
        <w:rPr>
          <w:b w:val="0"/>
          <w:i w:val="0"/>
        </w:rPr>
        <w:t xml:space="preserve">): </w:t>
      </w:r>
      <w:r>
        <w:rPr>
          <w:b w:val="0"/>
          <w:i/>
        </w:rPr>
        <w:t>"It is possible that the Reformers moved the stolen treasury of the Empire to England... Having seized the vast treasures of the Horde, the English rebels acquired influence and created the 'English Empire'."</w:t>
      </w:r>
    </w:p>
    <w:p>
      <w:r>
        <w:rPr>
          <w:b w:val="0"/>
          <w:i w:val="0"/>
        </w:rPr>
        <w:t xml:space="preserve">The gold London's smiths appraised was residue of the Hordian Imperial treasury. The goldsmiths were </w:t>
      </w:r>
      <w:r>
        <w:rPr>
          <w:b/>
          <w:i w:val="0"/>
        </w:rPr>
        <w:t>inheritors</w:t>
      </w:r>
      <w:r>
        <w:rPr>
          <w:b w:val="0"/>
          <w:i w:val="0"/>
        </w:rPr>
        <w:t xml:space="preserve"> of the old financial infrastructure — custodians of the pre-centralized system who had to be crushed to install the new one.</w:t>
      </w:r>
    </w:p>
    <w:p>
      <w:pPr>
        <w:pStyle w:val="Heading3"/>
        <w:keepNext/>
        <w:keepLines/>
      </w:pPr>
      <w:r>
        <w:t>The System That Replaced Them</w:t>
      </w:r>
    </w:p>
    <w:p>
      <w:r>
        <w:rPr>
          <w:b w:val="0"/>
          <w:i w:val="0"/>
        </w:rPr>
        <w:t xml:space="preserve">The </w:t>
      </w:r>
      <w:hyperlink r:id="rId484">
        <w:r>
          <w:rPr>
            <w:b w:val="0"/>
            <w:i w:val="0"/>
            <w:color w:val="B8860B"/>
          </w:rPr>
          <w:t>Bank of England</w:t>
        </w:r>
      </w:hyperlink>
      <w:r>
        <w:rPr>
          <w:b w:val="0"/>
          <w:i w:val="0"/>
        </w:rPr>
        <w:t xml:space="preserve">, founded in 1694 on the site of a </w:t>
      </w:r>
      <w:hyperlink r:id="rId532">
        <w:r>
          <w:rPr>
            <w:b w:val="0"/>
            <w:i w:val="0"/>
            <w:color w:val="B8860B"/>
          </w:rPr>
          <w:t>Mithras</w:t>
        </w:r>
      </w:hyperlink>
      <w:r>
        <w:rPr>
          <w:b w:val="0"/>
          <w:i w:val="0"/>
        </w:rPr>
        <w:t xml:space="preserve"> temple — the Roman god of contracts — was the </w:t>
      </w:r>
      <w:r>
        <w:rPr>
          <w:b/>
          <w:i w:val="0"/>
        </w:rPr>
        <w:t>replacement of independent valuation with institutional decree</w:t>
      </w:r>
      <w:r>
        <w:rPr>
          <w:b w:val="0"/>
          <w:i w:val="0"/>
        </w:rPr>
        <w:t xml:space="preserve">. Where the goldsmith told you what things were </w:t>
      </w:r>
      <w:r>
        <w:rPr>
          <w:b w:val="0"/>
          <w:i/>
        </w:rPr>
        <w:t>actually</w:t>
      </w:r>
      <w:r>
        <w:rPr>
          <w:b w:val="0"/>
          <w:i w:val="0"/>
        </w:rPr>
        <w:t xml:space="preserve"> worth, the Bank told you what things were </w:t>
      </w:r>
      <w:r>
        <w:rPr>
          <w:b w:val="0"/>
          <w:i/>
        </w:rPr>
        <w:t>declared</w:t>
      </w:r>
      <w:r>
        <w:rPr>
          <w:b w:val="0"/>
          <w:i w:val="0"/>
        </w:rPr>
        <w:t xml:space="preserve"> worth — measurement versus proclamation. Its authority derived not from gold weight but Crown power. Other banks were prohibited from issuing banknotes — making independent valuation illegal.</w:t>
      </w:r>
    </w:p>
    <w:p>
      <w:pPr>
        <w:pStyle w:val="Heading3"/>
        <w:keepNext/>
        <w:keepLines/>
      </w:pPr>
      <w:r>
        <w:t>The Birth of Poverty</w:t>
      </w:r>
    </w:p>
    <w:p>
      <w:r>
        <w:rPr>
          <w:b w:val="0"/>
          <w:i w:val="0"/>
        </w:rPr>
        <w:t xml:space="preserve">This switch </w:t>
      </w:r>
      <w:r>
        <w:rPr>
          <w:b/>
          <w:i w:val="0"/>
        </w:rPr>
        <w:t>started real-world poverty</w:t>
      </w:r>
      <w:r>
        <w:rPr>
          <w:b w:val="0"/>
          <w:i w:val="0"/>
        </w:rPr>
        <w:t xml:space="preserve"> never before seen on Earth. Before the Bank, wealth could be independently verified — gold is gold, measurable fact. Poverty was </w:t>
      </w:r>
      <w:r>
        <w:rPr>
          <w:b w:val="0"/>
          <w:i/>
        </w:rPr>
        <w:t>local</w:t>
      </w:r>
      <w:r>
        <w:rPr>
          <w:b w:val="0"/>
          <w:i w:val="0"/>
        </w:rPr>
        <w:t xml:space="preserve"> and </w:t>
      </w:r>
      <w:r>
        <w:rPr>
          <w:b w:val="0"/>
          <w:i/>
        </w:rPr>
        <w:t>addressable</w:t>
      </w:r>
      <w:r>
        <w:rPr>
          <w:b w:val="0"/>
          <w:i w:val="0"/>
        </w:rPr>
        <w:t xml:space="preserve">. After the Bank, wealth became a </w:t>
      </w:r>
      <w:r>
        <w:rPr>
          <w:b w:val="0"/>
          <w:i/>
        </w:rPr>
        <w:t>declaration</w:t>
      </w:r>
      <w:r>
        <w:rPr>
          <w:b w:val="0"/>
          <w:i w:val="0"/>
        </w:rPr>
        <w:t xml:space="preserve"> — a number on a ledger maintained by shareholders, not citizens. You could stand on gold-rich land, grow food, produce goods of measurable value, and still be "poor" because the ledger said so. Modern poverty is not scarcity but </w:t>
      </w:r>
      <w:r>
        <w:rPr>
          <w:b/>
          <w:i w:val="0"/>
        </w:rPr>
        <w:t>exclusion from an arbitrary accounting system</w:t>
      </w:r>
      <w:r>
        <w:rPr>
          <w:b w:val="0"/>
          <w:i w:val="0"/>
        </w:rPr>
        <w:t>.</w:t>
      </w:r>
    </w:p>
    <w:p>
      <w:pPr>
        <w:pStyle w:val="Heading3"/>
        <w:keepNext/>
        <w:keepLines/>
      </w:pPr>
      <w:r>
        <w:t>The Sequence of Destruction</w:t>
      </w:r>
    </w:p>
    <w:p>
      <w:pPr>
        <w:pStyle w:val="ListNumber"/>
        <w:spacing w:before="20" w:after="20"/>
      </w:pPr>
      <w:r>
        <w:rPr>
          <w:b w:val="0"/>
          <w:i w:val="0"/>
          <w:sz w:val="19"/>
        </w:rPr>
      </w:r>
      <w:r>
        <w:rPr>
          <w:b/>
          <w:i w:val="0"/>
          <w:sz w:val="19"/>
        </w:rPr>
        <w:t>1660</w:t>
      </w:r>
      <w:r>
        <w:rPr>
          <w:b w:val="0"/>
          <w:i w:val="0"/>
          <w:sz w:val="19"/>
        </w:rPr>
        <w:t>: Charles II restored — subject to immediate financial pressures</w:t>
      </w:r>
    </w:p>
    <w:p>
      <w:pPr>
        <w:pStyle w:val="ListNumber"/>
        <w:spacing w:before="20" w:after="20"/>
      </w:pPr>
      <w:r>
        <w:rPr>
          <w:b w:val="0"/>
          <w:i w:val="0"/>
          <w:sz w:val="19"/>
        </w:rPr>
      </w:r>
      <w:r>
        <w:rPr>
          <w:b/>
          <w:i w:val="0"/>
          <w:sz w:val="19"/>
        </w:rPr>
        <w:t>1660</w:t>
      </w:r>
      <w:r>
        <w:rPr>
          <w:b w:val="0"/>
          <w:i w:val="0"/>
          <w:sz w:val="19"/>
        </w:rPr>
        <w:t>: Parliament caps interest at 6%</w:t>
      </w:r>
    </w:p>
    <w:p>
      <w:pPr>
        <w:pStyle w:val="ListNumber"/>
        <w:spacing w:before="20" w:after="20"/>
      </w:pPr>
      <w:r>
        <w:rPr>
          <w:b w:val="0"/>
          <w:i w:val="0"/>
          <w:sz w:val="19"/>
        </w:rPr>
      </w:r>
      <w:r>
        <w:rPr>
          <w:b/>
          <w:i w:val="0"/>
          <w:sz w:val="19"/>
        </w:rPr>
        <w:t>1662</w:t>
      </w:r>
      <w:r>
        <w:rPr>
          <w:b w:val="0"/>
          <w:i w:val="0"/>
          <w:sz w:val="19"/>
        </w:rPr>
        <w:t xml:space="preserve">: </w:t>
      </w:r>
      <w:hyperlink r:id="rId533">
        <w:r>
          <w:rPr>
            <w:b w:val="0"/>
            <w:i w:val="0"/>
            <w:color w:val="B8860B"/>
            <w:sz w:val="19"/>
          </w:rPr>
          <w:t>Hearth taxes</w:t>
        </w:r>
      </w:hyperlink>
      <w:r>
        <w:rPr>
          <w:b w:val="0"/>
          <w:i w:val="0"/>
          <w:sz w:val="19"/>
        </w:rPr>
        <w:t xml:space="preserve"> — biannual audits of every household</w:t>
      </w:r>
    </w:p>
    <w:p>
      <w:pPr>
        <w:pStyle w:val="ListNumber"/>
        <w:spacing w:before="20" w:after="20"/>
      </w:pPr>
      <w:r>
        <w:rPr>
          <w:b w:val="0"/>
          <w:i w:val="0"/>
          <w:sz w:val="19"/>
        </w:rPr>
      </w:r>
      <w:r>
        <w:rPr>
          <w:b/>
          <w:i w:val="0"/>
          <w:sz w:val="19"/>
        </w:rPr>
        <w:t>1664–66</w:t>
      </w:r>
      <w:r>
        <w:rPr>
          <w:b w:val="0"/>
          <w:i w:val="0"/>
          <w:sz w:val="19"/>
        </w:rPr>
        <w:t>: Comet, Plague, Fire — physical destruction of goldsmith community</w:t>
      </w:r>
    </w:p>
    <w:p>
      <w:pPr>
        <w:pStyle w:val="ListNumber"/>
        <w:spacing w:before="20" w:after="20"/>
      </w:pPr>
      <w:r>
        <w:rPr>
          <w:b w:val="0"/>
          <w:i w:val="0"/>
          <w:sz w:val="19"/>
        </w:rPr>
      </w:r>
      <w:r>
        <w:rPr>
          <w:b/>
          <w:i w:val="0"/>
          <w:sz w:val="19"/>
        </w:rPr>
        <w:t>1667–72</w:t>
      </w:r>
      <w:r>
        <w:rPr>
          <w:b w:val="0"/>
          <w:i w:val="0"/>
          <w:sz w:val="19"/>
        </w:rPr>
        <w:t>: Charles borrows from goldsmiths at rates exceeding the 6% cap</w:t>
      </w:r>
    </w:p>
    <w:p>
      <w:pPr>
        <w:pStyle w:val="ListNumber"/>
        <w:spacing w:before="20" w:after="20"/>
      </w:pPr>
      <w:r>
        <w:rPr>
          <w:b w:val="0"/>
          <w:i w:val="0"/>
          <w:sz w:val="19"/>
        </w:rPr>
      </w:r>
      <w:r>
        <w:rPr>
          <w:b/>
          <w:i w:val="0"/>
          <w:sz w:val="19"/>
        </w:rPr>
        <w:t>1672</w:t>
      </w:r>
      <w:r>
        <w:rPr>
          <w:b w:val="0"/>
          <w:i w:val="0"/>
          <w:sz w:val="19"/>
        </w:rPr>
        <w:t xml:space="preserve">: </w:t>
      </w:r>
      <w:hyperlink r:id="rId484">
        <w:r>
          <w:rPr>
            <w:b w:val="0"/>
            <w:i w:val="0"/>
            <w:color w:val="B8860B"/>
            <w:sz w:val="19"/>
          </w:rPr>
          <w:t>Great Stop of the Exchequer</w:t>
        </w:r>
      </w:hyperlink>
      <w:r>
        <w:rPr>
          <w:b w:val="0"/>
          <w:i w:val="0"/>
          <w:sz w:val="19"/>
        </w:rPr>
        <w:t xml:space="preserve"> — Charles suspends all payments, destroying the goldsmiths</w:t>
      </w:r>
    </w:p>
    <w:p>
      <w:pPr>
        <w:pStyle w:val="ListNumber"/>
        <w:spacing w:before="20" w:after="20"/>
      </w:pPr>
      <w:r>
        <w:rPr>
          <w:b w:val="0"/>
          <w:i w:val="0"/>
          <w:sz w:val="19"/>
        </w:rPr>
      </w:r>
      <w:r>
        <w:rPr>
          <w:b/>
          <w:i w:val="0"/>
          <w:sz w:val="19"/>
        </w:rPr>
        <w:t>1694</w:t>
      </w:r>
      <w:r>
        <w:rPr>
          <w:b w:val="0"/>
          <w:i w:val="0"/>
          <w:sz w:val="19"/>
        </w:rPr>
        <w:t>: Bank of England founded — monopoly on banknotes, independent valuation made illegal</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After </w:t>
      </w:r>
      <w:r>
        <w:rPr>
          <w:b/>
          <w:i w:val="0"/>
          <w:sz w:val="19"/>
        </w:rPr>
        <w:t>1667</w:t>
      </w:r>
      <w:r>
        <w:rPr>
          <w:b w:val="0"/>
          <w:i w:val="0"/>
          <w:sz w:val="19"/>
        </w:rPr>
        <w:t xml:space="preserve">, </w:t>
      </w:r>
      <w:r>
        <w:rPr>
          <w:b/>
          <w:i w:val="0"/>
          <w:sz w:val="19"/>
        </w:rPr>
        <w:t>Charles II</w:t>
      </w:r>
      <w:r>
        <w:rPr>
          <w:b w:val="0"/>
          <w:i w:val="0"/>
          <w:sz w:val="19"/>
        </w:rPr>
        <w:t xml:space="preserve"> rules through five ministers whose initials spell </w:t>
      </w:r>
      <w:r>
        <w:rPr>
          <w:b/>
          <w:i w:val="0"/>
          <w:sz w:val="19"/>
        </w:rPr>
        <w:t>Cabal</w:t>
      </w:r>
      <w:r>
        <w:rPr>
          <w:b w:val="0"/>
          <w:i w:val="0"/>
          <w:sz w:val="19"/>
        </w:rPr>
        <w:t>—</w:t>
      </w:r>
      <w:r>
        <w:rPr>
          <w:b/>
          <w:i w:val="0"/>
          <w:sz w:val="19"/>
        </w:rPr>
        <w:t>none Anglican</w:t>
      </w:r>
      <w:r>
        <w:rPr>
          <w:b w:val="0"/>
          <w:i w:val="0"/>
          <w:sz w:val="19"/>
        </w:rPr>
        <w:t xml:space="preserve">, two </w:t>
      </w:r>
      <w:r>
        <w:rPr>
          <w:b/>
          <w:i w:val="0"/>
          <w:sz w:val="19"/>
        </w:rPr>
        <w:t>secret Catholics</w:t>
      </w:r>
      <w:r>
        <w:rPr>
          <w:b w:val="0"/>
          <w:i w:val="0"/>
          <w:sz w:val="19"/>
        </w:rPr>
        <w:t xml:space="preserve">—embedding hidden allegiance in a Protestant state and bridging the fire-plague shock to the </w:t>
      </w:r>
      <w:r>
        <w:rPr>
          <w:b/>
          <w:i w:val="0"/>
          <w:sz w:val="19"/>
        </w:rPr>
        <w:t>Stop</w:t>
      </w:r>
      <w:r>
        <w:rPr>
          <w:b w:val="0"/>
          <w:i w:val="0"/>
          <w:sz w:val="19"/>
        </w:rPr>
        <w:t xml:space="preserve"> and </w:t>
      </w:r>
      <w:r>
        <w:rPr>
          <w:b/>
          <w:i w:val="0"/>
          <w:sz w:val="19"/>
        </w:rPr>
        <w:t>Bank</w:t>
      </w:r>
      <w:r>
        <w:rPr>
          <w:b w:val="0"/>
          <w:i w:val="0"/>
          <w:sz w:val="19"/>
        </w:rPr>
        <w:t xml:space="preserve"> settlement.</w:t>
      </w:r>
    </w:p>
    <w:p>
      <w:r>
        <w:rPr>
          <w:b w:val="0"/>
          <w:i w:val="0"/>
        </w:rPr>
        <w:t xml:space="preserve">After Clarendon's fall in 1667, Charles II governed through five ministers whose collective name became one of the most enduring words in English: </w:t>
      </w:r>
      <w:r>
        <w:rPr>
          <w:b/>
          <w:i w:val="0"/>
        </w:rPr>
        <w:t>the Cabal</w:t>
      </w:r>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9"/>
        <w:gridCol w:w="1749"/>
        <w:gridCol w:w="2023"/>
        <w:gridCol w:w="1812"/>
      </w:tblGrid>
      <w:tr>
        <w:tc>
          <w:tcPr>
            <w:tcW w:type="dxa" w:w="789"/>
            <w:shd w:val="clear" w:color="auto" w:fill="F0F0F0"/>
          </w:tcPr>
          <w:p>
            <w:pPr>
              <w:spacing w:before="20" w:after="20"/>
              <w:jc w:val="center"/>
            </w:pPr>
            <w:r>
              <w:rPr>
                <w:rFonts w:ascii="Libre Franklin" w:hAnsi="Libre Franklin"/>
                <w:b/>
                <w:sz w:val="18"/>
              </w:rPr>
              <w:t>Letter</w:t>
            </w:r>
          </w:p>
        </w:tc>
        <w:tc>
          <w:tcPr>
            <w:tcW w:type="dxa" w:w="1749"/>
            <w:shd w:val="clear" w:color="auto" w:fill="F0F0F0"/>
          </w:tcPr>
          <w:p>
            <w:pPr>
              <w:spacing w:before="20" w:after="20"/>
              <w:jc w:val="center"/>
            </w:pPr>
            <w:r>
              <w:rPr>
                <w:rFonts w:ascii="Libre Franklin" w:hAnsi="Libre Franklin"/>
                <w:b/>
                <w:sz w:val="18"/>
              </w:rPr>
              <w:t>Minister</w:t>
            </w:r>
          </w:p>
        </w:tc>
        <w:tc>
          <w:tcPr>
            <w:tcW w:type="dxa" w:w="2023"/>
            <w:shd w:val="clear" w:color="auto" w:fill="F0F0F0"/>
          </w:tcPr>
          <w:p>
            <w:pPr>
              <w:spacing w:before="20" w:after="20"/>
              <w:jc w:val="center"/>
            </w:pPr>
            <w:r>
              <w:rPr>
                <w:rFonts w:ascii="Libre Franklin" w:hAnsi="Libre Franklin"/>
                <w:b/>
                <w:sz w:val="18"/>
              </w:rPr>
              <w:t>Religion</w:t>
            </w:r>
          </w:p>
        </w:tc>
        <w:tc>
          <w:tcPr>
            <w:tcW w:type="dxa" w:w="1812"/>
            <w:shd w:val="clear" w:color="auto" w:fill="F0F0F0"/>
          </w:tcPr>
          <w:p>
            <w:pPr>
              <w:spacing w:before="20" w:after="20"/>
              <w:jc w:val="center"/>
            </w:pPr>
            <w:r>
              <w:rPr>
                <w:rFonts w:ascii="Libre Franklin" w:hAnsi="Libre Franklin"/>
                <w:b/>
                <w:sz w:val="18"/>
              </w:rPr>
              <w:t>Role</w:t>
            </w:r>
          </w:p>
        </w:tc>
      </w:tr>
      <w:tr>
        <w:tc>
          <w:tcPr>
            <w:tcW w:type="dxa" w:w="789"/>
          </w:tcPr>
          <w:p>
            <w:pPr>
              <w:spacing w:before="20" w:after="20"/>
            </w:pPr>
            <w:r>
              <w:rPr>
                <w:b w:val="0"/>
                <w:i w:val="0"/>
                <w:sz w:val="18"/>
              </w:rPr>
            </w:r>
            <w:r>
              <w:rPr>
                <w:b/>
                <w:i w:val="0"/>
                <w:sz w:val="18"/>
              </w:rPr>
              <w:t>C</w:t>
            </w:r>
            <w:r>
              <w:rPr>
                <w:b w:val="0"/>
                <w:i w:val="0"/>
                <w:sz w:val="18"/>
              </w:rPr>
            </w:r>
          </w:p>
        </w:tc>
        <w:tc>
          <w:tcPr>
            <w:tcW w:type="dxa" w:w="1749"/>
          </w:tcPr>
          <w:p>
            <w:pPr>
              <w:spacing w:before="20" w:after="20"/>
            </w:pPr>
            <w:r>
              <w:rPr>
                <w:b w:val="0"/>
                <w:i w:val="0"/>
                <w:sz w:val="18"/>
              </w:rPr>
              <w:t xml:space="preserve">Sir Thomas </w:t>
            </w:r>
            <w:hyperlink r:id="rId534">
              <w:r>
                <w:rPr>
                  <w:b w:val="0"/>
                  <w:i w:val="0"/>
                  <w:color w:val="B8860B"/>
                  <w:sz w:val="18"/>
                </w:rPr>
                <w:t>Clifford</w:t>
              </w:r>
            </w:hyperlink>
          </w:p>
        </w:tc>
        <w:tc>
          <w:tcPr>
            <w:tcW w:type="dxa" w:w="2023"/>
          </w:tcPr>
          <w:p>
            <w:pPr>
              <w:spacing w:before="20" w:after="20"/>
            </w:pPr>
            <w:r>
              <w:rPr>
                <w:b w:val="0"/>
                <w:i w:val="0"/>
                <w:sz w:val="18"/>
              </w:rPr>
            </w:r>
            <w:r>
              <w:rPr>
                <w:b/>
                <w:i w:val="0"/>
                <w:sz w:val="18"/>
              </w:rPr>
              <w:t>Secret Catholic</w:t>
            </w:r>
            <w:r>
              <w:rPr>
                <w:b w:val="0"/>
                <w:i w:val="0"/>
                <w:sz w:val="18"/>
              </w:rPr>
            </w:r>
          </w:p>
        </w:tc>
        <w:tc>
          <w:tcPr>
            <w:tcW w:type="dxa" w:w="1812"/>
          </w:tcPr>
          <w:p>
            <w:pPr>
              <w:spacing w:before="20" w:after="20"/>
            </w:pPr>
            <w:r>
              <w:rPr>
                <w:b w:val="0"/>
                <w:i w:val="0"/>
                <w:sz w:val="18"/>
              </w:rPr>
              <w:t>Lord Treasurer</w:t>
            </w:r>
          </w:p>
        </w:tc>
      </w:tr>
      <w:tr>
        <w:tc>
          <w:tcPr>
            <w:tcW w:type="dxa" w:w="789"/>
          </w:tcPr>
          <w:p>
            <w:pPr>
              <w:spacing w:before="20" w:after="20"/>
            </w:pPr>
            <w:r>
              <w:rPr>
                <w:b w:val="0"/>
                <w:i w:val="0"/>
                <w:sz w:val="18"/>
              </w:rPr>
            </w:r>
            <w:r>
              <w:rPr>
                <w:b/>
                <w:i w:val="0"/>
                <w:sz w:val="18"/>
              </w:rPr>
              <w:t>A</w:t>
            </w:r>
            <w:r>
              <w:rPr>
                <w:b w:val="0"/>
                <w:i w:val="0"/>
                <w:sz w:val="18"/>
              </w:rPr>
            </w:r>
          </w:p>
        </w:tc>
        <w:tc>
          <w:tcPr>
            <w:tcW w:type="dxa" w:w="1749"/>
          </w:tcPr>
          <w:p>
            <w:pPr>
              <w:spacing w:before="20" w:after="20"/>
            </w:pPr>
            <w:r>
              <w:rPr>
                <w:b w:val="0"/>
                <w:i w:val="0"/>
                <w:sz w:val="18"/>
              </w:rPr>
              <w:t xml:space="preserve">Henry </w:t>
            </w:r>
            <w:hyperlink r:id="rId535">
              <w:r>
                <w:rPr>
                  <w:b w:val="0"/>
                  <w:i w:val="0"/>
                  <w:color w:val="B8860B"/>
                  <w:sz w:val="18"/>
                </w:rPr>
                <w:t>Arlington</w:t>
              </w:r>
            </w:hyperlink>
          </w:p>
        </w:tc>
        <w:tc>
          <w:tcPr>
            <w:tcW w:type="dxa" w:w="2023"/>
          </w:tcPr>
          <w:p>
            <w:pPr>
              <w:spacing w:before="20" w:after="20"/>
            </w:pPr>
            <w:r>
              <w:rPr>
                <w:b w:val="0"/>
                <w:i w:val="0"/>
                <w:sz w:val="18"/>
              </w:rPr>
            </w:r>
            <w:r>
              <w:rPr>
                <w:b/>
                <w:i w:val="0"/>
                <w:sz w:val="18"/>
              </w:rPr>
              <w:t>Secret Catholic</w:t>
            </w:r>
            <w:r>
              <w:rPr>
                <w:b w:val="0"/>
                <w:i w:val="0"/>
                <w:sz w:val="18"/>
              </w:rPr>
            </w:r>
          </w:p>
        </w:tc>
        <w:tc>
          <w:tcPr>
            <w:tcW w:type="dxa" w:w="1812"/>
          </w:tcPr>
          <w:p>
            <w:pPr>
              <w:spacing w:before="20" w:after="20"/>
            </w:pPr>
            <w:r>
              <w:rPr>
                <w:b w:val="0"/>
                <w:i w:val="0"/>
                <w:sz w:val="18"/>
              </w:rPr>
              <w:t>Secretary of State</w:t>
            </w:r>
          </w:p>
        </w:tc>
      </w:tr>
      <w:tr>
        <w:tc>
          <w:tcPr>
            <w:tcW w:type="dxa" w:w="789"/>
          </w:tcPr>
          <w:p>
            <w:pPr>
              <w:spacing w:before="20" w:after="20"/>
            </w:pPr>
            <w:r>
              <w:rPr>
                <w:b w:val="0"/>
                <w:i w:val="0"/>
                <w:sz w:val="18"/>
              </w:rPr>
            </w:r>
            <w:r>
              <w:rPr>
                <w:b/>
                <w:i w:val="0"/>
                <w:sz w:val="18"/>
              </w:rPr>
              <w:t>B</w:t>
            </w:r>
            <w:r>
              <w:rPr>
                <w:b w:val="0"/>
                <w:i w:val="0"/>
                <w:sz w:val="18"/>
              </w:rPr>
            </w:r>
          </w:p>
        </w:tc>
        <w:tc>
          <w:tcPr>
            <w:tcW w:type="dxa" w:w="1749"/>
          </w:tcPr>
          <w:p>
            <w:pPr>
              <w:spacing w:before="20" w:after="20"/>
            </w:pPr>
            <w:r>
              <w:rPr>
                <w:b w:val="0"/>
                <w:i w:val="0"/>
                <w:sz w:val="18"/>
              </w:rPr>
              <w:t xml:space="preserve">Duke of </w:t>
            </w:r>
            <w:hyperlink r:id="rId536">
              <w:r>
                <w:rPr>
                  <w:b w:val="0"/>
                  <w:i w:val="0"/>
                  <w:color w:val="B8860B"/>
                  <w:sz w:val="18"/>
                </w:rPr>
                <w:t>Buckingham</w:t>
              </w:r>
            </w:hyperlink>
          </w:p>
        </w:tc>
        <w:tc>
          <w:tcPr>
            <w:tcW w:type="dxa" w:w="2023"/>
          </w:tcPr>
          <w:p>
            <w:pPr>
              <w:spacing w:before="20" w:after="20"/>
            </w:pPr>
            <w:r>
              <w:rPr>
                <w:b w:val="0"/>
                <w:i w:val="0"/>
                <w:sz w:val="18"/>
              </w:rPr>
              <w:t>Libertine</w:t>
            </w:r>
          </w:p>
        </w:tc>
        <w:tc>
          <w:tcPr>
            <w:tcW w:type="dxa" w:w="1812"/>
          </w:tcPr>
          <w:p>
            <w:pPr>
              <w:spacing w:before="20" w:after="20"/>
            </w:pPr>
            <w:r>
              <w:rPr>
                <w:b w:val="0"/>
                <w:i w:val="0"/>
                <w:sz w:val="18"/>
              </w:rPr>
              <w:t>Privy Council</w:t>
            </w:r>
          </w:p>
        </w:tc>
      </w:tr>
      <w:tr>
        <w:tc>
          <w:tcPr>
            <w:tcW w:type="dxa" w:w="789"/>
          </w:tcPr>
          <w:p>
            <w:pPr>
              <w:spacing w:before="20" w:after="20"/>
            </w:pPr>
            <w:r>
              <w:rPr>
                <w:b w:val="0"/>
                <w:i w:val="0"/>
                <w:sz w:val="18"/>
              </w:rPr>
            </w:r>
            <w:r>
              <w:rPr>
                <w:b/>
                <w:i w:val="0"/>
                <w:sz w:val="18"/>
              </w:rPr>
              <w:t>A</w:t>
            </w:r>
            <w:r>
              <w:rPr>
                <w:b w:val="0"/>
                <w:i w:val="0"/>
                <w:sz w:val="18"/>
              </w:rPr>
            </w:r>
          </w:p>
        </w:tc>
        <w:tc>
          <w:tcPr>
            <w:tcW w:type="dxa" w:w="1749"/>
          </w:tcPr>
          <w:p>
            <w:pPr>
              <w:spacing w:before="20" w:after="20"/>
            </w:pPr>
            <w:hyperlink r:id="rId537">
              <w:r>
                <w:rPr>
                  <w:b w:val="0"/>
                  <w:i w:val="0"/>
                  <w:color w:val="B8860B"/>
                  <w:sz w:val="18"/>
                </w:rPr>
                <w:t>Ashley Cooper</w:t>
              </w:r>
            </w:hyperlink>
          </w:p>
        </w:tc>
        <w:tc>
          <w:tcPr>
            <w:tcW w:type="dxa" w:w="2023"/>
          </w:tcPr>
          <w:p>
            <w:pPr>
              <w:spacing w:before="20" w:after="20"/>
            </w:pPr>
            <w:r>
              <w:rPr>
                <w:b w:val="0"/>
                <w:i w:val="0"/>
                <w:sz w:val="18"/>
              </w:rPr>
              <w:t>Presbyterian dissenter</w:t>
            </w:r>
          </w:p>
        </w:tc>
        <w:tc>
          <w:tcPr>
            <w:tcW w:type="dxa" w:w="1812"/>
          </w:tcPr>
          <w:p>
            <w:pPr>
              <w:spacing w:before="20" w:after="20"/>
            </w:pPr>
            <w:r>
              <w:rPr>
                <w:b w:val="0"/>
                <w:i w:val="0"/>
                <w:sz w:val="18"/>
              </w:rPr>
              <w:t>Lord Chancellor</w:t>
            </w:r>
          </w:p>
        </w:tc>
      </w:tr>
      <w:tr>
        <w:tc>
          <w:tcPr>
            <w:tcW w:type="dxa" w:w="789"/>
          </w:tcPr>
          <w:p>
            <w:pPr>
              <w:spacing w:before="20" w:after="20"/>
            </w:pPr>
            <w:r>
              <w:rPr>
                <w:b w:val="0"/>
                <w:i w:val="0"/>
                <w:sz w:val="18"/>
              </w:rPr>
            </w:r>
            <w:r>
              <w:rPr>
                <w:b/>
                <w:i w:val="0"/>
                <w:sz w:val="18"/>
              </w:rPr>
              <w:t>L</w:t>
            </w:r>
            <w:r>
              <w:rPr>
                <w:b w:val="0"/>
                <w:i w:val="0"/>
                <w:sz w:val="18"/>
              </w:rPr>
            </w:r>
          </w:p>
        </w:tc>
        <w:tc>
          <w:tcPr>
            <w:tcW w:type="dxa" w:w="1749"/>
          </w:tcPr>
          <w:p>
            <w:pPr>
              <w:spacing w:before="20" w:after="20"/>
            </w:pPr>
            <w:hyperlink r:id="rId538">
              <w:r>
                <w:rPr>
                  <w:b w:val="0"/>
                  <w:i w:val="0"/>
                  <w:color w:val="B8860B"/>
                  <w:sz w:val="18"/>
                </w:rPr>
                <w:t>Lauderdale</w:t>
              </w:r>
            </w:hyperlink>
          </w:p>
        </w:tc>
        <w:tc>
          <w:tcPr>
            <w:tcW w:type="dxa" w:w="2023"/>
          </w:tcPr>
          <w:p>
            <w:pPr>
              <w:spacing w:before="20" w:after="20"/>
            </w:pPr>
            <w:r>
              <w:rPr>
                <w:b w:val="0"/>
                <w:i w:val="0"/>
                <w:sz w:val="18"/>
              </w:rPr>
              <w:t>Presbyterian → Episcopalian</w:t>
            </w:r>
          </w:p>
        </w:tc>
        <w:tc>
          <w:tcPr>
            <w:tcW w:type="dxa" w:w="1812"/>
          </w:tcPr>
          <w:p>
            <w:pPr>
              <w:spacing w:before="20" w:after="20"/>
            </w:pPr>
            <w:r>
              <w:rPr>
                <w:b w:val="0"/>
                <w:i w:val="0"/>
                <w:sz w:val="18"/>
              </w:rPr>
              <w:t>Secretary for Scotland</w:t>
            </w:r>
          </w:p>
        </w:tc>
      </w:tr>
    </w:tbl>
    <w:p/>
    <w:p>
      <w:r>
        <w:rPr>
          <w:b w:val="0"/>
          <w:i w:val="0"/>
        </w:rPr>
      </w:r>
      <w:r>
        <w:rPr>
          <w:b/>
          <w:i w:val="0"/>
        </w:rPr>
        <w:t>None of the five was Anglican</w:t>
      </w:r>
      <w:r>
        <w:rPr>
          <w:b w:val="0"/>
          <w:i w:val="0"/>
        </w:rPr>
        <w:t xml:space="preserve"> in a nation whose established church was the Church of England. Two were </w:t>
      </w:r>
      <w:r>
        <w:rPr>
          <w:b/>
          <w:i w:val="0"/>
        </w:rPr>
        <w:t>secret Catholics</w:t>
      </w:r>
      <w:r>
        <w:rPr>
          <w:b w:val="0"/>
          <w:i w:val="0"/>
        </w:rPr>
        <w:t xml:space="preserve"> where Catholicism was formally proscribed. This was crypto-governance — a cabinet whose true allegiances were hidden from the governed.</w:t>
      </w:r>
    </w:p>
    <w:p>
      <w:pPr>
        <w:pStyle w:val="Quote"/>
      </w:pPr>
      <w:r>
        <w:rPr>
          <w:b w:val="0"/>
          <w:i/>
          <w:sz w:val="19"/>
        </w:rPr>
        <w:t>"The king now ruled through a group of ministers known as the Cabal, an anagram of the first letters of their names. None of the five was Anglican, and two were Roman Catholic."</w:t>
      </w:r>
      <w:r>
        <w:rPr>
          <w:b w:val="0"/>
          <w:i w:val="0"/>
          <w:sz w:val="19"/>
        </w:rPr>
        <w:t xml:space="preserve"> — </w:t>
      </w:r>
      <w:hyperlink r:id="rId488">
        <w:r>
          <w:rPr>
            <w:b w:val="0"/>
            <w:i w:val="0"/>
            <w:color w:val="B8860B"/>
            <w:sz w:val="19"/>
          </w:rPr>
          <w:t>Britannica</w:t>
        </w:r>
      </w:hyperlink>
    </w:p>
    <w:p>
      <w:pPr>
        <w:pStyle w:val="Heading3"/>
        <w:keepNext/>
        <w:keepLines/>
      </w:pPr>
      <w:r>
        <w:t>From Acronym to Accusation</w:t>
      </w:r>
    </w:p>
    <w:p>
      <w:r>
        <w:rPr>
          <w:b w:val="0"/>
          <w:i w:val="0"/>
        </w:rPr>
        <w:t xml:space="preserve">"Cabal" entered English as a term for </w:t>
      </w:r>
      <w:r>
        <w:rPr>
          <w:b/>
          <w:i w:val="0"/>
        </w:rPr>
        <w:t>any secretive political faction operating behind the scenes</w:t>
      </w:r>
      <w:r>
        <w:rPr>
          <w:b w:val="0"/>
          <w:i w:val="0"/>
        </w:rPr>
        <w:t xml:space="preserve">. Its adoption reflected public awareness that England was governed by a shadow cabinet with hidden allegiances — from </w:t>
      </w:r>
      <w:hyperlink r:id="rId539">
        <w:r>
          <w:rPr>
            <w:b w:val="0"/>
            <w:i w:val="0"/>
            <w:color w:val="B8860B"/>
          </w:rPr>
          <w:t>Illuminati</w:t>
        </w:r>
      </w:hyperlink>
      <w:r>
        <w:rPr>
          <w:b w:val="0"/>
          <w:i w:val="0"/>
        </w:rPr>
        <w:t xml:space="preserve"> fears to modern "shadow government" theories, all originating in this specific historical moment.</w:t>
      </w:r>
    </w:p>
    <w:p>
      <w:pPr>
        <w:pStyle w:val="Heading3"/>
        <w:keepNext/>
        <w:keepLines/>
      </w:pPr>
      <w:r>
        <w:t>An Entity Without a Center</w:t>
      </w:r>
    </w:p>
    <w:p>
      <w:r>
        <w:rPr>
          <w:b w:val="0"/>
          <w:i w:val="0"/>
        </w:rPr>
        <w:t>The Cabal had five men with five agendas — Clifford wanted Catholic restoration, Shaftesbury wanted parliamentary supremacy, Buckingham wanted personal power. No single "plan" — a convergence of interests producing coordinated action without unified command.</w:t>
      </w:r>
    </w:p>
    <w:p>
      <w:r>
        <w:rPr>
          <w:b w:val="0"/>
          <w:i w:val="0"/>
        </w:rPr>
        <w:t xml:space="preserve">This is how all cabals operate: </w:t>
      </w:r>
      <w:r>
        <w:rPr>
          <w:b/>
          <w:i w:val="0"/>
        </w:rPr>
        <w:t>no clear center</w:t>
      </w:r>
      <w:r>
        <w:rPr>
          <w:b w:val="0"/>
          <w:i w:val="0"/>
        </w:rPr>
        <w:t xml:space="preserve">, </w:t>
      </w:r>
      <w:r>
        <w:rPr>
          <w:b/>
          <w:i w:val="0"/>
        </w:rPr>
        <w:t>frequent rebranding</w:t>
      </w:r>
      <w:r>
        <w:rPr>
          <w:b w:val="0"/>
          <w:i w:val="0"/>
        </w:rPr>
        <w:t xml:space="preserve"> — from "the Cabal" to "the establishment" to "the Pyramidal Empire" to "the globalists." They </w:t>
      </w:r>
      <w:r>
        <w:rPr>
          <w:b/>
          <w:i w:val="0"/>
        </w:rPr>
        <w:t>appear as saviours whenever possible</w:t>
      </w:r>
      <w:r>
        <w:rPr>
          <w:b w:val="0"/>
          <w:i w:val="0"/>
        </w:rPr>
        <w:t xml:space="preserve"> — presenting financial predation as "modernization," surveillance as "security," monopolies as "efficiency."</w:t>
      </w:r>
    </w:p>
    <w:p>
      <w:pPr>
        <w:pStyle w:val="Heading3"/>
        <w:keepNext/>
        <w:keepLines/>
      </w:pPr>
      <w:r>
        <w:t>The Question That Won't Go Away</w:t>
      </w:r>
    </w:p>
    <w:p>
      <w:r>
        <w:rPr>
          <w:b w:val="0"/>
          <w:i w:val="0"/>
        </w:rPr>
        <w:t xml:space="preserve">If such an entity had ended, it would have been </w:t>
      </w:r>
      <w:r>
        <w:rPr>
          <w:b/>
          <w:i w:val="0"/>
        </w:rPr>
        <w:t>defeated and exposed</w:t>
      </w:r>
      <w:r>
        <w:rPr>
          <w:b w:val="0"/>
          <w:i w:val="0"/>
        </w:rPr>
        <w:t xml:space="preserve"> at some point in three centuries. The 19th–21st century tools of surveillance and communication are powerful enough to expose any purely human organization at scale. But that never happened.</w:t>
      </w:r>
    </w:p>
    <w:p>
      <w:r>
        <w:rPr>
          <w:b w:val="0"/>
          <w:i w:val="0"/>
        </w:rPr>
        <w:t xml:space="preserve">Nobody knows who runs the so-called Cabal. The closest we get are institutional names — the Bank for International Settlements, the Federal Reserve, the City of London Corporation, the Vatican Bank — but these are </w:t>
      </w:r>
      <w:r>
        <w:rPr>
          <w:b/>
          <w:i w:val="0"/>
        </w:rPr>
        <w:t>instruments</w:t>
      </w:r>
      <w:r>
        <w:rPr>
          <w:b w:val="0"/>
          <w:i w:val="0"/>
        </w:rPr>
        <w:t>, not controllers. An organization maintaining coherent strategy across four centuries, surviving every revolution, adapting to every technology, and never decisively exposed either represents an unprecedented achievement in human organizational theory, or something else entirely.</w:t>
      </w:r>
    </w:p>
    <w:p>
      <w:pPr>
        <w:pStyle w:val="Heading3"/>
        <w:keepNext/>
        <w:keepLines/>
      </w:pPr>
      <w:r>
        <w:t>The Cabal and the Financial Coup</w:t>
      </w:r>
    </w:p>
    <w:p>
      <w:r>
        <w:rPr>
          <w:b w:val="0"/>
          <w:i w:val="0"/>
        </w:rPr>
        <w:t xml:space="preserve">Within the 1664–1694 financial coup, the Cabal governed England during the transition between destruction of the old financial order (the </w:t>
      </w:r>
      <w:hyperlink r:id="rId526">
        <w:r>
          <w:rPr>
            <w:b w:val="0"/>
            <w:i w:val="0"/>
            <w:color w:val="B8860B"/>
          </w:rPr>
          <w:t>goldsmiths</w:t>
        </w:r>
      </w:hyperlink>
      <w:r>
        <w:rPr>
          <w:b w:val="0"/>
          <w:i w:val="0"/>
        </w:rPr>
        <w:t xml:space="preserve">) and installation of the new (the Bank of England). Clarendon represented the last link to older, more accountable governance. His removal ensured no powerful minister could resist the financial restructuring. The </w:t>
      </w:r>
      <w:hyperlink r:id="rId484">
        <w:r>
          <w:rPr>
            <w:b w:val="0"/>
            <w:i w:val="0"/>
            <w:color w:val="B8860B"/>
          </w:rPr>
          <w:t>Stop of the Exchequer</w:t>
        </w:r>
      </w:hyperlink>
      <w:r>
        <w:rPr>
          <w:b w:val="0"/>
          <w:i w:val="0"/>
        </w:rPr>
        <w:t xml:space="preserve"> in 1672 — destroying the goldsmiths — occurred on the Cabal's watch.</w:t>
      </w:r>
    </w:p>
    <w:p/>
    <w:p>
      <w:pPr>
        <w:spacing w:before="280" w:after="40"/>
        <w:jc w:val="center"/>
      </w:pPr>
      <w:r>
        <w:rPr>
          <w:color w:val="B8860B"/>
          <w:sz w:val="24"/>
        </w:rPr>
        <w:t>— ✦ —</w:t>
      </w:r>
    </w:p>
    <w:p>
      <w:pPr>
        <w:keepNext/>
        <w:spacing w:before="0" w:after="40"/>
      </w:pPr>
      <w:r>
        <w:rPr>
          <w:rFonts w:ascii="Libre Franklin" w:hAnsi="Libre Franklin"/>
          <w:b/>
          <w:color w:val="B8860B"/>
          <w:sz w:val="18"/>
        </w:rPr>
        <w:t>CHAPTER 58</w:t>
      </w:r>
    </w:p>
    <w:p>
      <w:pPr>
        <w:pStyle w:val="Heading2"/>
        <w:keepNext/>
        <w:keepLines/>
      </w:pPr>
      <w:r>
        <w:rPr>
          <w:b/>
        </w:rPr>
        <w:t>British Empire as Deep State Instrument</w:t>
      </w:r>
    </w:p>
    <w:p>
      <w:pPr>
        <w:pStyle w:val="Quote"/>
      </w:pPr>
      <w:r>
        <w:rPr>
          <w:b w:val="0"/>
          <w:i w:val="0"/>
          <w:sz w:val="19"/>
        </w:rPr>
      </w:r>
      <w:r>
        <w:rPr>
          <w:b/>
          <w:i w:val="0"/>
          <w:sz w:val="19"/>
        </w:rPr>
        <w:t>TL;DR:</w:t>
      </w:r>
      <w:r>
        <w:rPr>
          <w:b w:val="0"/>
          <w:i w:val="0"/>
          <w:sz w:val="19"/>
        </w:rPr>
        <w:t xml:space="preserve"> The </w:t>
      </w:r>
      <w:r>
        <w:rPr>
          <w:b/>
          <w:i w:val="0"/>
          <w:sz w:val="19"/>
        </w:rPr>
        <w:t>British Empire</w:t>
      </w:r>
      <w:r>
        <w:rPr>
          <w:b w:val="0"/>
          <w:i w:val="0"/>
          <w:sz w:val="19"/>
        </w:rPr>
        <w:t xml:space="preserve"> is read as </w:t>
      </w:r>
      <w:r>
        <w:rPr>
          <w:b/>
          <w:i w:val="0"/>
          <w:sz w:val="19"/>
        </w:rPr>
        <w:t>divide, arm both sides, finance, exit</w:t>
      </w:r>
      <w:r>
        <w:rPr>
          <w:b w:val="0"/>
          <w:i w:val="0"/>
          <w:sz w:val="19"/>
        </w:rPr>
        <w:t xml:space="preserve"> for chaos rent—not uplift for Britons; </w:t>
      </w:r>
      <w:r>
        <w:rPr>
          <w:b/>
          <w:i w:val="0"/>
          <w:sz w:val="19"/>
        </w:rPr>
        <w:t>City</w:t>
      </w:r>
      <w:r>
        <w:rPr>
          <w:b w:val="0"/>
          <w:i w:val="0"/>
          <w:sz w:val="19"/>
        </w:rPr>
        <w:t xml:space="preserve"> Latin and </w:t>
      </w:r>
      <w:r>
        <w:rPr>
          <w:b/>
          <w:i w:val="0"/>
          <w:sz w:val="19"/>
        </w:rPr>
        <w:t>London–D.C.–Vatican</w:t>
      </w:r>
      <w:r>
        <w:rPr>
          <w:b w:val="0"/>
          <w:i w:val="0"/>
          <w:sz w:val="19"/>
        </w:rPr>
        <w:t xml:space="preserve"> ceremonial law imply a non-insular template; identical playbook across centuries is read as evidence of </w:t>
      </w:r>
      <w:r>
        <w:rPr>
          <w:b/>
          <w:i w:val="0"/>
          <w:sz w:val="19"/>
        </w:rPr>
        <w:t>Martian-scale</w:t>
      </w:r>
      <w:r>
        <w:rPr>
          <w:b w:val="0"/>
          <w:i w:val="0"/>
          <w:sz w:val="19"/>
        </w:rPr>
        <w:t xml:space="preserve"> continuity.</w:t>
      </w:r>
    </w:p>
    <w:p>
      <w:r>
        <w:rPr>
          <w:b w:val="0"/>
          <w:i w:val="0"/>
        </w:rPr>
        <w:t xml:space="preserve">On the Deep State's formation and role, see </w:t>
      </w:r>
      <w:hyperlink r:id="rId271">
        <w:r>
          <w:rPr>
            <w:b w:val="0"/>
            <w:i w:val="0"/>
            <w:color w:val="B8860B"/>
          </w:rPr>
          <w:t>Humanity cast out</w:t>
        </w:r>
      </w:hyperlink>
      <w:r>
        <w:rPr>
          <w:b w:val="0"/>
          <w:i w:val="0"/>
        </w:rPr>
        <w:t xml:space="preserve"> and </w:t>
      </w:r>
      <w:hyperlink r:id="rId300">
        <w:r>
          <w:rPr>
            <w:b w:val="0"/>
            <w:i w:val="0"/>
            <w:color w:val="B8860B"/>
          </w:rPr>
          <w:t>Deep State, Census</w:t>
        </w:r>
      </w:hyperlink>
      <w:r>
        <w:rPr>
          <w:b w:val="0"/>
          <w:i w:val="0"/>
        </w:rPr>
        <w:t>.</w:t>
      </w:r>
    </w:p>
    <w:p>
      <w:pPr>
        <w:pStyle w:val="Quote"/>
      </w:pPr>
      <w:r>
        <w:rPr>
          <w:b w:val="0"/>
          <w:i w:val="0"/>
          <w:sz w:val="19"/>
        </w:rPr>
      </w:r>
      <w:r>
        <w:rPr>
          <w:b/>
          <w:i w:val="0"/>
          <w:sz w:val="19"/>
        </w:rPr>
        <w:t>Author's Theory</w:t>
      </w:r>
      <w:r>
        <w:rPr>
          <w:b w:val="0"/>
          <w:i w:val="0"/>
          <w:sz w:val="19"/>
        </w:rPr>
        <w:t>: This analysis is my own interpretation. No online sources correlating British Empire behavior across all these case studies have been found.</w:t>
      </w:r>
    </w:p>
    <w:p>
      <w:pPr>
        <w:pStyle w:val="Heading2"/>
        <w:keepNext/>
        <w:keepLines/>
      </w:pPr>
      <w:r>
        <w:t>The Thesis</w:t>
      </w:r>
    </w:p>
    <w:p>
      <w:r>
        <w:rPr>
          <w:b w:val="0"/>
          <w:i w:val="0"/>
        </w:rPr>
        <w:t xml:space="preserve">The British Empire (1583–1997) was not a conventional empire. Unlike Rome, the Mongols, the Horde, or the Ottomans, Britain </w:t>
      </w:r>
      <w:r>
        <w:rPr>
          <w:b/>
          <w:i w:val="0"/>
        </w:rPr>
        <w:t>did not want to retain its colonies</w:t>
      </w:r>
      <w:r>
        <w:rPr>
          <w:b w:val="0"/>
          <w:i w:val="0"/>
        </w:rPr>
        <w:t xml:space="preserve">. It conquered territory, divided populations along racial/ethnic markers, armed both sides with advanced weapons, established financial control — then </w:t>
      </w:r>
      <w:r>
        <w:rPr>
          <w:b/>
          <w:i w:val="0"/>
        </w:rPr>
        <w:t>left</w:t>
      </w:r>
      <w:r>
        <w:rPr>
          <w:b w:val="0"/>
          <w:i w:val="0"/>
        </w:rPr>
        <w:t xml:space="preserve"> at the moment calculated to produce maximum chaos.</w:t>
      </w:r>
    </w:p>
    <w:p>
      <w:r>
        <w:rPr>
          <w:b w:val="0"/>
          <w:i w:val="0"/>
        </w:rPr>
        <w:t>This strategy did not benefit Britain and could only come from a hypothetical Pyramidal Empire.</w:t>
      </w:r>
    </w:p>
    <w:p>
      <w:pPr>
        <w:pStyle w:val="Heading2"/>
        <w:keepNext/>
        <w:keepLines/>
      </w:pPr>
      <w:r>
        <w:t>The Method</w:t>
      </w:r>
    </w:p>
    <w:p>
      <w:pPr>
        <w:pStyle w:val="ListNumber"/>
        <w:spacing w:before="20" w:after="20"/>
      </w:pPr>
      <w:r>
        <w:rPr>
          <w:b w:val="0"/>
          <w:i w:val="0"/>
          <w:sz w:val="19"/>
        </w:rPr>
      </w:r>
      <w:r>
        <w:rPr>
          <w:b/>
          <w:i w:val="0"/>
          <w:sz w:val="19"/>
        </w:rPr>
        <w:t>Arrive</w:t>
      </w:r>
      <w:r>
        <w:rPr>
          <w:b w:val="0"/>
          <w:i w:val="0"/>
          <w:sz w:val="19"/>
        </w:rPr>
        <w:t xml:space="preserve"> — establish military/commercial presence via missionary activity</w:t>
      </w:r>
    </w:p>
    <w:p>
      <w:pPr>
        <w:pStyle w:val="ListNumber"/>
        <w:spacing w:before="20" w:after="20"/>
      </w:pPr>
      <w:r>
        <w:rPr>
          <w:b w:val="0"/>
          <w:i w:val="0"/>
          <w:sz w:val="19"/>
        </w:rPr>
      </w:r>
      <w:r>
        <w:rPr>
          <w:b/>
          <w:i w:val="0"/>
          <w:sz w:val="19"/>
        </w:rPr>
        <w:t>Map and divide</w:t>
      </w:r>
      <w:r>
        <w:rPr>
          <w:b w:val="0"/>
          <w:i w:val="0"/>
          <w:sz w:val="19"/>
        </w:rPr>
        <w:t xml:space="preserve"> — ethnographic surveys identifying every fault line</w:t>
      </w:r>
    </w:p>
    <w:p>
      <w:pPr>
        <w:pStyle w:val="ListNumber"/>
        <w:spacing w:before="20" w:after="20"/>
      </w:pPr>
      <w:r>
        <w:rPr>
          <w:b w:val="0"/>
          <w:i w:val="0"/>
          <w:sz w:val="19"/>
        </w:rPr>
      </w:r>
      <w:r>
        <w:rPr>
          <w:b/>
          <w:i w:val="0"/>
          <w:sz w:val="19"/>
        </w:rPr>
        <w:t>Arm both sides</w:t>
      </w:r>
      <w:r>
        <w:rPr>
          <w:b w:val="0"/>
          <w:i w:val="0"/>
          <w:sz w:val="19"/>
        </w:rPr>
        <w:t xml:space="preserve"> — supply modern weapons to competing factions</w:t>
      </w:r>
    </w:p>
    <w:p>
      <w:pPr>
        <w:pStyle w:val="ListNumber"/>
        <w:spacing w:before="20" w:after="20"/>
      </w:pPr>
      <w:r>
        <w:rPr>
          <w:b w:val="0"/>
          <w:i w:val="0"/>
          <w:sz w:val="19"/>
        </w:rPr>
      </w:r>
      <w:r>
        <w:rPr>
          <w:b/>
          <w:i w:val="0"/>
          <w:sz w:val="19"/>
        </w:rPr>
        <w:t>Establish financial control</w:t>
      </w:r>
      <w:r>
        <w:rPr>
          <w:b w:val="0"/>
          <w:i w:val="0"/>
          <w:sz w:val="19"/>
        </w:rPr>
        <w:t xml:space="preserve"> — centralized currency, debt dependencies</w:t>
      </w:r>
    </w:p>
    <w:p>
      <w:pPr>
        <w:pStyle w:val="ListNumber"/>
        <w:spacing w:before="20" w:after="20"/>
      </w:pPr>
      <w:r>
        <w:rPr>
          <w:b w:val="0"/>
          <w:i w:val="0"/>
          <w:sz w:val="19"/>
        </w:rPr>
      </w:r>
      <w:r>
        <w:rPr>
          <w:b/>
          <w:i w:val="0"/>
          <w:sz w:val="19"/>
        </w:rPr>
        <w:t>Leave at the right moment</w:t>
      </w:r>
      <w:r>
        <w:rPr>
          <w:b w:val="0"/>
          <w:i w:val="0"/>
          <w:sz w:val="19"/>
        </w:rPr>
        <w:t xml:space="preserve"> — withdraw when armed populations will fight each other</w:t>
      </w:r>
    </w:p>
    <w:p>
      <w:pPr>
        <w:pStyle w:val="ListNumber"/>
        <w:spacing w:before="20" w:after="20"/>
      </w:pPr>
      <w:r>
        <w:rPr>
          <w:b w:val="0"/>
          <w:i w:val="0"/>
          <w:sz w:val="19"/>
        </w:rPr>
      </w:r>
      <w:r>
        <w:rPr>
          <w:b/>
          <w:i w:val="0"/>
          <w:sz w:val="19"/>
        </w:rPr>
        <w:t>"Order from chaos"</w:t>
      </w:r>
      <w:r>
        <w:rPr>
          <w:b w:val="0"/>
          <w:i w:val="0"/>
          <w:sz w:val="19"/>
        </w:rPr>
        <w:t xml:space="preserve"> — maintain invisible control through financial ties over divided, indebted successor states</w:t>
      </w:r>
    </w:p>
    <w:p>
      <w:r>
        <w:rPr>
          <w:b w:val="0"/>
          <w:i w:val="0"/>
        </w:rPr>
      </w:r>
      <w:r>
        <w:rPr>
          <w:b/>
          <w:i w:val="0"/>
        </w:rPr>
        <w:t>Case studies:</w:t>
      </w:r>
      <w:r>
        <w:rPr>
          <w:b w:val="0"/>
          <w:i w:val="0"/>
        </w:rPr>
        <w:t xml:space="preserve"> India/Pakistan (Partition, 15M displaced, nuclear standoff); Israel (Balfour + armed both sides → 1948 war); Africa (Berlin Conference borders, Hutu-Tutsi); Japan/China (Opium Wars, Meiji); Hong Kong (incompatible institutions); Pitcairn (double population reset, BOT law, trials as divide-and-conquer into the present, trafficking-adjacent thesis). Full detail: </w:t>
      </w:r>
      <w:hyperlink r:id="rId540">
        <w:r>
          <w:rPr>
            <w:b w:val="0"/>
            <w:i w:val="0"/>
            <w:color w:val="B8860B"/>
          </w:rPr>
          <w:t>British Empire Case Studies</w:t>
        </w:r>
      </w:hyperlink>
      <w:r>
        <w:rPr>
          <w:b w:val="0"/>
          <w:i w:val="0"/>
        </w:rPr>
        <w:t xml:space="preserve">. The slave trade and colonization that accompanied empire were, under the </w:t>
      </w:r>
      <w:hyperlink r:id="rId445">
        <w:r>
          <w:rPr>
            <w:b w:val="0"/>
            <w:i w:val="0"/>
            <w:color w:val="B8860B"/>
          </w:rPr>
          <w:t>Horde-Fracture thesis</w:t>
        </w:r>
      </w:hyperlink>
      <w:r>
        <w:rPr>
          <w:b w:val="0"/>
          <w:i w:val="0"/>
        </w:rPr>
        <w:t>, direct results of the breakup of the Rus-Horde — splinter states competing for labour and resources.</w:t>
      </w:r>
    </w:p>
    <w:p>
      <w:pPr>
        <w:pStyle w:val="Heading2"/>
        <w:keepNext/>
        <w:keepLines/>
      </w:pPr>
      <w:r>
        <w:t>Who Benefited?</w:t>
      </w:r>
    </w:p>
    <w:p>
      <w:r>
        <w:rPr>
          <w:b w:val="0"/>
          <w:i w:val="0"/>
        </w:rPr>
        <w:t xml:space="preserve">The British people never benefited. Workers lived in Dickensian poverty while the Empire extracted planetary wealth. The NHS wasn't established until 1948 — the same year India was partitioned. The City of London — a </w:t>
      </w:r>
      <w:hyperlink r:id="rId541">
        <w:r>
          <w:rPr>
            <w:b w:val="0"/>
            <w:i w:val="0"/>
            <w:color w:val="B8860B"/>
          </w:rPr>
          <w:t>one-square-mile corporation</w:t>
        </w:r>
      </w:hyperlink>
      <w:r>
        <w:rPr>
          <w:b w:val="0"/>
          <w:i w:val="0"/>
        </w:rPr>
        <w:t xml:space="preserve"> with its own jurisdiction, police, and governance — is not governed by the UK government. It has its own parliamentary representative (the </w:t>
      </w:r>
      <w:hyperlink r:id="rId542">
        <w:r>
          <w:rPr>
            <w:b w:val="0"/>
            <w:i w:val="0"/>
            <w:color w:val="B8860B"/>
          </w:rPr>
          <w:t>Remembrancer</w:t>
        </w:r>
      </w:hyperlink>
      <w:r>
        <w:rPr>
          <w:b w:val="0"/>
          <w:i w:val="0"/>
        </w:rPr>
        <w:t xml:space="preserve">). This is a </w:t>
      </w:r>
      <w:r>
        <w:rPr>
          <w:b/>
          <w:i w:val="0"/>
        </w:rPr>
        <w:t>private institution</w:t>
      </w:r>
      <w:r>
        <w:rPr>
          <w:b w:val="0"/>
          <w:i w:val="0"/>
        </w:rPr>
        <w:t xml:space="preserve"> located in Britain.</w:t>
      </w:r>
    </w:p>
    <w:p>
      <w:pPr>
        <w:pStyle w:val="Heading2"/>
        <w:keepNext/>
        <w:keepLines/>
      </w:pPr>
      <w:r>
        <w:t>The Language Question</w:t>
      </w:r>
    </w:p>
    <w:p>
      <w:r>
        <w:rPr>
          <w:b w:val="0"/>
          <w:i w:val="0"/>
        </w:rPr>
        <w:t xml:space="preserve">Britain never spoke Latin. Yet its institutional framework operates in Latin: </w:t>
      </w:r>
      <w:r>
        <w:rPr>
          <w:b w:val="0"/>
          <w:i/>
        </w:rPr>
        <w:t>habeas corpus</w:t>
      </w:r>
      <w:r>
        <w:rPr>
          <w:b w:val="0"/>
          <w:i w:val="0"/>
        </w:rPr>
        <w:t xml:space="preserve">, </w:t>
      </w:r>
      <w:r>
        <w:rPr>
          <w:b w:val="0"/>
          <w:i/>
        </w:rPr>
        <w:t>Cestui Que Vie</w:t>
      </w:r>
      <w:r>
        <w:rPr>
          <w:b w:val="0"/>
          <w:i w:val="0"/>
        </w:rPr>
        <w:t xml:space="preserve">, </w:t>
      </w:r>
      <w:r>
        <w:rPr>
          <w:b w:val="0"/>
          <w:i/>
        </w:rPr>
        <w:t>Rex</w:t>
      </w:r>
      <w:r>
        <w:rPr>
          <w:b w:val="0"/>
          <w:i w:val="0"/>
        </w:rPr>
        <w:t xml:space="preserve">, </w:t>
      </w:r>
      <w:r>
        <w:rPr>
          <w:b w:val="0"/>
          <w:i/>
        </w:rPr>
        <w:t>lex</w:t>
      </w:r>
      <w:r>
        <w:rPr>
          <w:b w:val="0"/>
          <w:i w:val="0"/>
        </w:rPr>
        <w:t xml:space="preserve">, </w:t>
      </w:r>
      <w:r>
        <w:rPr>
          <w:b w:val="0"/>
          <w:i/>
        </w:rPr>
        <w:t>fiat</w:t>
      </w:r>
      <w:r>
        <w:rPr>
          <w:b w:val="0"/>
          <w:i w:val="0"/>
        </w:rPr>
        <w:t xml:space="preserve">. The three centres of global power — City of London, Washington D.C., Vatican — all use Latin ceremonially and legally. This can only be explained by imposition of a non-British template. The </w:t>
      </w:r>
      <w:r>
        <w:rPr>
          <w:b/>
          <w:i w:val="0"/>
        </w:rPr>
        <w:t>London–D.C.–Vatican triangle</w:t>
      </w:r>
      <w:r>
        <w:rPr>
          <w:b w:val="0"/>
          <w:i w:val="0"/>
        </w:rPr>
        <w:t xml:space="preserve"> operates as a single system: religious authority (Vatican), financial authority (City), military authority (D.C.). The </w:t>
      </w:r>
      <w:hyperlink r:id="rId347">
        <w:r>
          <w:rPr>
            <w:b w:val="0"/>
            <w:i w:val="0"/>
            <w:color w:val="B8860B"/>
          </w:rPr>
          <w:t>Freemason network</w:t>
        </w:r>
      </w:hyperlink>
      <w:r>
        <w:rPr>
          <w:b w:val="0"/>
          <w:i w:val="0"/>
        </w:rPr>
        <w:t xml:space="preserve"> built that infrastructure (operative→speculative continuity and capitals). Horde-era builder class: </w:t>
      </w:r>
      <w:hyperlink r:id="rId344">
        <w:r>
          <w:rPr>
            <w:b w:val="0"/>
            <w:i w:val="0"/>
            <w:color w:val="B8860B"/>
          </w:rPr>
          <w:t>The Masons</w:t>
        </w:r>
      </w:hyperlink>
      <w:r>
        <w:rPr>
          <w:b w:val="0"/>
          <w:i w:val="0"/>
        </w:rPr>
        <w:t xml:space="preserve">. See </w:t>
      </w:r>
      <w:hyperlink r:id="rId405">
        <w:r>
          <w:rPr>
            <w:b w:val="0"/>
            <w:i w:val="0"/>
            <w:color w:val="B8860B"/>
          </w:rPr>
          <w:t>Language of the Deep State</w:t>
        </w:r>
      </w:hyperlink>
      <w:r>
        <w:rPr>
          <w:b w:val="0"/>
          <w:i w:val="0"/>
        </w:rPr>
        <w:t xml:space="preserve"> for the Latin-as-control thesis.</w:t>
      </w:r>
    </w:p>
    <w:p>
      <w:pPr>
        <w:pStyle w:val="Heading2"/>
        <w:keepNext/>
        <w:keepLines/>
      </w:pPr>
      <w:r>
        <w:t>The Martian Hypothesis</w:t>
      </w:r>
    </w:p>
    <w:p>
      <w:r>
        <w:rPr>
          <w:b w:val="0"/>
          <w:i w:val="0"/>
        </w:rPr>
        <w:t xml:space="preserve">The inhuman consistency of this strategy — identical playbook across every continent and century — suggests a coordinating intelligence on timescales difficult to attribute to any human organization. The entity designing divide-and-conquer simply moved from vehicle to vehicle: East India Company → Colonial Office → Commonwealth → Bretton Woods → NGO-corporate complex. In this timeline's framework, this continuity evidences </w:t>
      </w:r>
      <w:r>
        <w:rPr>
          <w:b/>
          <w:i w:val="0"/>
        </w:rPr>
        <w:t>Martian control of Earth</w:t>
      </w:r>
      <w:r>
        <w:rPr>
          <w:b w:val="0"/>
          <w:i w:val="0"/>
        </w:rPr>
        <w:t xml:space="preserve"> — a non-earthly intelligence managing civilizations since the </w:t>
      </w:r>
      <w:hyperlink r:id="rId13">
        <w:r>
          <w:rPr>
            <w:b w:val="0"/>
            <w:i w:val="0"/>
            <w:color w:val="B8860B"/>
          </w:rPr>
          <w:t>Golden Age</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Where Asian </w:t>
      </w:r>
      <w:r>
        <w:rPr>
          <w:b/>
          <w:i w:val="0"/>
          <w:sz w:val="19"/>
        </w:rPr>
        <w:t>Gnostic</w:t>
      </w:r>
      <w:r>
        <w:rPr>
          <w:b w:val="0"/>
          <w:i w:val="0"/>
          <w:sz w:val="19"/>
        </w:rPr>
        <w:t xml:space="preserve"> memory blocked Catholic Christ, Jesuits </w:t>
      </w:r>
      <w:r>
        <w:rPr>
          <w:b/>
          <w:i w:val="0"/>
          <w:sz w:val="19"/>
        </w:rPr>
        <w:t>assimilated</w:t>
      </w:r>
      <w:r>
        <w:rPr>
          <w:b w:val="0"/>
          <w:i w:val="0"/>
          <w:sz w:val="19"/>
        </w:rPr>
        <w:t xml:space="preserve"> the saviour to </w:t>
      </w:r>
      <w:r>
        <w:rPr>
          <w:b/>
          <w:i w:val="0"/>
          <w:sz w:val="19"/>
        </w:rPr>
        <w:t>Buddha</w:t>
      </w:r>
      <w:r>
        <w:rPr>
          <w:b w:val="0"/>
          <w:i w:val="0"/>
          <w:sz w:val="19"/>
        </w:rPr>
        <w:t xml:space="preserve">; </w:t>
      </w:r>
      <w:r>
        <w:rPr>
          <w:b/>
          <w:i w:val="0"/>
          <w:sz w:val="19"/>
        </w:rPr>
        <w:t>Japan</w:t>
      </w:r>
      <w:r>
        <w:rPr>
          <w:b w:val="0"/>
          <w:i w:val="0"/>
          <w:sz w:val="19"/>
        </w:rPr>
        <w:t xml:space="preserve"> expelled the project in blood; </w:t>
      </w:r>
      <w:r>
        <w:rPr>
          <w:b/>
          <w:i w:val="0"/>
          <w:sz w:val="19"/>
        </w:rPr>
        <w:t>China</w:t>
      </w:r>
      <w:r>
        <w:rPr>
          <w:b w:val="0"/>
          <w:i w:val="0"/>
          <w:sz w:val="19"/>
        </w:rPr>
        <w:t xml:space="preserve"> briefly yielded </w:t>
      </w:r>
      <w:r>
        <w:rPr>
          <w:b/>
          <w:i w:val="0"/>
          <w:sz w:val="19"/>
        </w:rPr>
        <w:t>calendar</w:t>
      </w:r>
      <w:r>
        <w:rPr>
          <w:b w:val="0"/>
          <w:i w:val="0"/>
          <w:sz w:val="19"/>
        </w:rPr>
        <w:t xml:space="preserve"> power until rites bans; martyrdoms become moral </w:t>
      </w:r>
      <w:r>
        <w:rPr>
          <w:b/>
          <w:i w:val="0"/>
          <w:sz w:val="19"/>
        </w:rPr>
        <w:t>currency</w:t>
      </w:r>
      <w:r>
        <w:rPr>
          <w:b w:val="0"/>
          <w:i w:val="0"/>
          <w:sz w:val="19"/>
        </w:rPr>
        <w:t xml:space="preserve"> for later force.</w:t>
      </w:r>
    </w:p>
    <w:p>
      <w:r>
        <w:rPr>
          <w:b w:val="0"/>
          <w:i w:val="0"/>
        </w:rPr>
        <w:t>The 17th century was the century of maximum Jesuit ambition — and maximum resistance. Having established footholds in the Americas (</w:t>
      </w:r>
      <w:hyperlink r:id="rId268">
        <w:r>
          <w:rPr>
            <w:b w:val="0"/>
            <w:i w:val="0"/>
            <w:color w:val="B8860B"/>
          </w:rPr>
          <w:t>15th century</w:t>
        </w:r>
      </w:hyperlink>
      <w:r>
        <w:rPr>
          <w:b w:val="0"/>
          <w:i w:val="0"/>
        </w:rPr>
        <w:t>) and Africa/Middle East (</w:t>
      </w:r>
      <w:hyperlink r:id="rId485">
        <w:r>
          <w:rPr>
            <w:b w:val="0"/>
            <w:i w:val="0"/>
            <w:color w:val="B8860B"/>
          </w:rPr>
          <w:t>16th century</w:t>
        </w:r>
      </w:hyperlink>
      <w:r>
        <w:rPr>
          <w:b w:val="0"/>
          <w:i w:val="0"/>
        </w:rPr>
        <w:t xml:space="preserve">), the Society of Jesus turned to </w:t>
      </w:r>
      <w:r>
        <w:rPr>
          <w:b/>
          <w:i w:val="0"/>
        </w:rPr>
        <w:t>Asia</w:t>
      </w:r>
      <w:r>
        <w:rPr>
          <w:b w:val="0"/>
          <w:i w:val="0"/>
        </w:rPr>
        <w:t>.</w:t>
      </w:r>
    </w:p>
    <w:p>
      <w:r>
        <w:rPr>
          <w:b w:val="0"/>
          <w:i w:val="0"/>
        </w:rPr>
        <w:t xml:space="preserve">Converting eastern </w:t>
      </w:r>
      <w:r>
        <w:rPr>
          <w:b w:val="0"/>
          <w:i/>
        </w:rPr>
        <w:t>Gnostic</w:t>
      </w:r>
      <w:r>
        <w:rPr>
          <w:b w:val="0"/>
          <w:i w:val="0"/>
        </w:rPr>
        <w:t xml:space="preserve"> Christians into western Catholics proved impossible. Asian communities had detailed records of Christ — their first Emperor — spanning centuries after his death, with no record of him being a god's son. They rejected monotheism entirely. The Jesuits fell back on assimilating their saviour myth into a different popular character: </w:t>
      </w:r>
      <w:hyperlink r:id="rId543">
        <w:r>
          <w:rPr>
            <w:b w:val="0"/>
            <w:i w:val="0"/>
            <w:color w:val="B8860B"/>
          </w:rPr>
          <w:t>The Buddha</w:t>
        </w:r>
      </w:hyperlink>
      <w:r>
        <w:rPr>
          <w:b w:val="0"/>
          <w:i w:val="0"/>
        </w:rPr>
        <w:t xml:space="preserve">. Fomenko summarizes </w:t>
      </w:r>
      <w:hyperlink r:id="rId489">
        <w:r>
          <w:rPr>
            <w:b w:val="0"/>
            <w:i w:val="0"/>
            <w:color w:val="B8860B"/>
          </w:rPr>
          <w:t>the strategy</w:t>
        </w:r>
      </w:hyperlink>
      <w:r>
        <w:rPr>
          <w:b w:val="0"/>
          <w:i w:val="0"/>
        </w:rPr>
        <w:t>:</w:t>
      </w:r>
    </w:p>
    <w:p>
      <w:pPr>
        <w:pStyle w:val="Quote"/>
      </w:pPr>
      <w:r>
        <w:rPr>
          <w:b w:val="0"/>
          <w:i w:val="0"/>
          <w:sz w:val="19"/>
        </w:rPr>
        <w:t>The idea is to improve the icon of Jesus by assimilating it to the Buddha… Buddha and Jesus have similar biographies, because they are the fruit of a common project.</w:t>
      </w:r>
    </w:p>
    <w:p>
      <w:pPr>
        <w:pStyle w:val="Heading3"/>
        <w:keepNext/>
        <w:keepLines/>
      </w:pPr>
      <w:r>
        <w:t>Japan: Complete Rejection</w:t>
      </w:r>
    </w:p>
    <w:p>
      <w:r>
        <w:rPr>
          <w:b w:val="0"/>
          <w:i w:val="0"/>
        </w:rPr>
        <w:t xml:space="preserve">The </w:t>
      </w:r>
      <w:hyperlink r:id="rId544">
        <w:r>
          <w:rPr>
            <w:b w:val="0"/>
            <w:i w:val="0"/>
            <w:color w:val="B8860B"/>
          </w:rPr>
          <w:t>Tokugawa shogunate</w:t>
        </w:r>
      </w:hyperlink>
      <w:r>
        <w:rPr>
          <w:b w:val="0"/>
          <w:i w:val="0"/>
        </w:rPr>
        <w:t xml:space="preserve">'s expulsion of Christianity represents the most successful resistance to the Jesuit strategy anywhere. Christianity gained a foothold through </w:t>
      </w:r>
      <w:hyperlink r:id="rId545">
        <w:r>
          <w:rPr>
            <w:b w:val="0"/>
            <w:i w:val="0"/>
            <w:color w:val="B8860B"/>
          </w:rPr>
          <w:t>Francis Xavier</w:t>
        </w:r>
      </w:hyperlink>
      <w:r>
        <w:rPr>
          <w:b w:val="0"/>
          <w:i w:val="0"/>
        </w:rPr>
        <w:t xml:space="preserve"> (arrived 1549); by the early 1600s about 300,000 had converted. Increasingly severe persecution culminated in the </w:t>
      </w:r>
      <w:hyperlink r:id="rId546">
        <w:r>
          <w:rPr>
            <w:b w:val="0"/>
            <w:i w:val="0"/>
            <w:color w:val="B8860B"/>
          </w:rPr>
          <w:t>Shimabara Rebellion</w:t>
        </w:r>
      </w:hyperlink>
      <w:r>
        <w:rPr>
          <w:b w:val="0"/>
          <w:i w:val="0"/>
        </w:rPr>
        <w:t xml:space="preserve"> (1637–38) — an uprising of largely Christian peasants crushed with ~37,000 killed. Japan closed to Western contact under </w:t>
      </w:r>
      <w:hyperlink r:id="rId544">
        <w:r>
          <w:rPr>
            <w:b w:val="0"/>
            <w:i w:val="0"/>
            <w:color w:val="B8860B"/>
          </w:rPr>
          <w:t>Sakoku</w:t>
        </w:r>
      </w:hyperlink>
      <w:r>
        <w:rPr>
          <w:b w:val="0"/>
          <w:i w:val="0"/>
        </w:rPr>
        <w:t xml:space="preserve"> policy until 1853.</w:t>
      </w:r>
    </w:p>
    <w:p>
      <w:r>
        <w:rPr>
          <w:b w:val="0"/>
          <w:i w:val="0"/>
        </w:rPr>
        <w:t xml:space="preserve">Missionary deaths — the </w:t>
      </w:r>
      <w:hyperlink r:id="rId547">
        <w:r>
          <w:rPr>
            <w:b w:val="0"/>
            <w:i w:val="0"/>
            <w:color w:val="B8860B"/>
          </w:rPr>
          <w:t>26 Martyrs</w:t>
        </w:r>
      </w:hyperlink>
      <w:r>
        <w:rPr>
          <w:b w:val="0"/>
          <w:i w:val="0"/>
        </w:rPr>
        <w:t xml:space="preserve"> (1597), the </w:t>
      </w:r>
      <w:hyperlink r:id="rId548">
        <w:r>
          <w:rPr>
            <w:b w:val="0"/>
            <w:i w:val="0"/>
            <w:color w:val="B8860B"/>
          </w:rPr>
          <w:t>Great Martyrdom of Nagasaki</w:t>
        </w:r>
      </w:hyperlink>
      <w:r>
        <w:rPr>
          <w:b w:val="0"/>
          <w:i w:val="0"/>
        </w:rPr>
        <w:t xml:space="preserve"> (1622) — became European propaganda, but Japan's institutional memory of its Hordian connections was strong enough to recognize and reject the Jesuit project entirely.</w:t>
      </w:r>
    </w:p>
    <w:p>
      <w:pPr>
        <w:pStyle w:val="Heading3"/>
        <w:keepNext/>
        <w:keepLines/>
      </w:pPr>
      <w:r>
        <w:t>China: The Court Astronomers</w:t>
      </w:r>
    </w:p>
    <w:p>
      <w:r>
        <w:rPr>
          <w:b w:val="0"/>
          <w:i w:val="0"/>
        </w:rPr>
        <w:t xml:space="preserve">In China, Jesuits achieved what they couldn't in Japan: court access. </w:t>
      </w:r>
      <w:hyperlink r:id="rId549">
        <w:r>
          <w:rPr>
            <w:b w:val="0"/>
            <w:i w:val="0"/>
            <w:color w:val="B8860B"/>
          </w:rPr>
          <w:t>Matteo Ricci</w:t>
        </w:r>
      </w:hyperlink>
      <w:r>
        <w:rPr>
          <w:b w:val="0"/>
          <w:i w:val="0"/>
        </w:rPr>
        <w:t xml:space="preserve"> (1552–1610) won Imperial favour through astronomy and cartography. By the 17th century, </w:t>
      </w:r>
      <w:hyperlink r:id="rId550">
        <w:r>
          <w:rPr>
            <w:b w:val="0"/>
            <w:i w:val="0"/>
            <w:color w:val="B8860B"/>
          </w:rPr>
          <w:t>Johann Adam Schall von Bell</w:t>
        </w:r>
      </w:hyperlink>
      <w:r>
        <w:rPr>
          <w:b w:val="0"/>
          <w:i w:val="0"/>
        </w:rPr>
        <w:t xml:space="preserve"> and </w:t>
      </w:r>
      <w:hyperlink r:id="rId551">
        <w:r>
          <w:rPr>
            <w:b w:val="0"/>
            <w:i w:val="0"/>
            <w:color w:val="B8860B"/>
          </w:rPr>
          <w:t>Ferdinand Verbiest</w:t>
        </w:r>
      </w:hyperlink>
      <w:r>
        <w:rPr>
          <w:b w:val="0"/>
          <w:i w:val="0"/>
        </w:rPr>
        <w:t xml:space="preserve"> directed the Imperial Astronomical Bureau — literally controlling the Chinese calendar.</w:t>
      </w:r>
    </w:p>
    <w:p>
      <w:r>
        <w:rPr>
          <w:b w:val="0"/>
          <w:i w:val="0"/>
        </w:rPr>
        <w:t xml:space="preserve">But the </w:t>
      </w:r>
      <w:hyperlink r:id="rId552">
        <w:r>
          <w:rPr>
            <w:b w:val="0"/>
            <w:i w:val="0"/>
            <w:color w:val="B8860B"/>
          </w:rPr>
          <w:t>Chinese Rites controversy</w:t>
        </w:r>
      </w:hyperlink>
      <w:r>
        <w:rPr>
          <w:b w:val="0"/>
          <w:i w:val="0"/>
        </w:rPr>
        <w:t xml:space="preserve"> — whether Chinese Catholics could continue Confucian ancestor veneration — torpedoed the mission. In 1724, the </w:t>
      </w:r>
      <w:hyperlink r:id="rId553">
        <w:r>
          <w:rPr>
            <w:b w:val="0"/>
            <w:i w:val="0"/>
            <w:color w:val="B8860B"/>
          </w:rPr>
          <w:t>Yongzheng Emperor</w:t>
        </w:r>
      </w:hyperlink>
      <w:r>
        <w:rPr>
          <w:b w:val="0"/>
          <w:i w:val="0"/>
        </w:rPr>
        <w:t xml:space="preserve"> banned Christian proselytization and expelled missionaries.</w:t>
      </w:r>
    </w:p>
    <w:p>
      <w:pPr>
        <w:pStyle w:val="Heading3"/>
        <w:keepNext/>
        <w:keepLines/>
      </w:pPr>
      <w:r>
        <w:t>Southeast Asia and India</w:t>
      </w:r>
    </w:p>
    <w:p>
      <w:hyperlink r:id="rId554">
        <w:r>
          <w:rPr>
            <w:b w:val="0"/>
            <w:i w:val="0"/>
            <w:color w:val="B8860B"/>
          </w:rPr>
          <w:t>Roberto de Nobili</w:t>
        </w:r>
      </w:hyperlink>
      <w:r>
        <w:rPr>
          <w:b w:val="0"/>
          <w:i w:val="0"/>
        </w:rPr>
        <w:t xml:space="preserve"> (1577–1656) pioneered </w:t>
      </w:r>
      <w:r>
        <w:rPr>
          <w:b w:val="0"/>
          <w:i/>
        </w:rPr>
        <w:t>inculturation</w:t>
      </w:r>
      <w:r>
        <w:rPr>
          <w:b w:val="0"/>
          <w:i w:val="0"/>
        </w:rPr>
        <w:t xml:space="preserve"> in India — dressing as a Brahmin, studying Sanskrit. The Philippines (under Spanish control) was the easiest target; Vietnam proved more resistant.</w:t>
      </w:r>
    </w:p>
    <w:p>
      <w:pPr>
        <w:pStyle w:val="Heading3"/>
        <w:keepNext/>
        <w:keepLines/>
      </w:pPr>
      <w:r>
        <w:t>The Martyr Pattern</w:t>
      </w:r>
    </w:p>
    <w:p>
      <w:r>
        <w:rPr>
          <w:b w:val="0"/>
          <w:i w:val="0"/>
        </w:rPr>
        <w:t xml:space="preserve">Across every Asian theatre, missionaries followed the same pattern: peaceful arrival, trust-building, conversion pressure, death at the hands of communities recognizing the existential threat, then death publicized as evidence of Asian "barbarism." Each martyrdom created moral grounds for military intervention. The missionaries took the punishment; the empire used their suffering as moral currency. See </w:t>
      </w:r>
      <w:hyperlink r:id="rId443">
        <w:r>
          <w:rPr>
            <w:b w:val="0"/>
            <w:i w:val="0"/>
            <w:color w:val="B8860B"/>
          </w:rPr>
          <w:t>Jesuit Restoration</w:t>
        </w:r>
      </w:hyperlink>
      <w:r>
        <w:rPr>
          <w:b w:val="0"/>
          <w:i w:val="0"/>
        </w:rPr>
        <w:t>.</w:t>
      </w:r>
    </w:p>
    <w:p>
      <w:pPr>
        <w:pStyle w:val="Heading3"/>
        <w:keepNext/>
        <w:keepLines/>
      </w:pPr>
      <w:r>
        <w:t>Buddhism and the NC Framework</w:t>
      </w:r>
    </w:p>
    <w:p>
      <w:r>
        <w:rPr>
          <w:b w:val="0"/>
          <w:i w:val="0"/>
        </w:rPr>
        <w:t>The NC observation that Buddhism and Christianity share biographical structures — miraculous births, temptation narratives, teaching careers, symbolic deaths — is not coincidence but design. Both figures express the same Imperial religious archetype — the Christ-Andronicus figure of the 12th century — adapted for different provincial audiences.</w:t>
      </w:r>
    </w:p>
    <w:p>
      <w:pPr>
        <w:pStyle w:val="Heading3"/>
        <w:keepNext/>
        <w:keepLines/>
      </w:pPr>
      <w:r>
        <w:t>The Jesuit Arc</w:t>
      </w:r>
    </w:p>
    <w:p>
      <w:pPr>
        <w:pStyle w:val="ListBullet"/>
        <w:spacing w:before="20" w:after="20"/>
      </w:pPr>
      <w:r>
        <w:rPr>
          <w:b w:val="0"/>
          <w:i w:val="0"/>
          <w:sz w:val="19"/>
        </w:rPr>
      </w:r>
      <w:r>
        <w:rPr>
          <w:b/>
          <w:i w:val="0"/>
          <w:sz w:val="19"/>
        </w:rPr>
        <w:t>15th c.:</w:t>
      </w:r>
      <w:r>
        <w:rPr>
          <w:b w:val="0"/>
          <w:i w:val="0"/>
          <w:sz w:val="19"/>
        </w:rPr>
        <w:t xml:space="preserve"> </w:t>
      </w:r>
      <w:hyperlink r:id="rId268">
        <w:r>
          <w:rPr>
            <w:b w:val="0"/>
            <w:i w:val="0"/>
            <w:color w:val="B8860B"/>
            <w:sz w:val="19"/>
          </w:rPr>
          <w:t>Jesuit Operations</w:t>
        </w:r>
      </w:hyperlink>
    </w:p>
    <w:p>
      <w:pPr>
        <w:pStyle w:val="ListBullet"/>
        <w:spacing w:before="20" w:after="20"/>
      </w:pPr>
      <w:r>
        <w:rPr>
          <w:b w:val="0"/>
          <w:i w:val="0"/>
          <w:sz w:val="19"/>
        </w:rPr>
      </w:r>
      <w:r>
        <w:rPr>
          <w:b/>
          <w:i w:val="0"/>
          <w:sz w:val="19"/>
        </w:rPr>
        <w:t>16th c.:</w:t>
      </w:r>
      <w:r>
        <w:rPr>
          <w:b w:val="0"/>
          <w:i w:val="0"/>
          <w:sz w:val="19"/>
        </w:rPr>
        <w:t xml:space="preserve"> </w:t>
      </w:r>
      <w:hyperlink r:id="rId485">
        <w:r>
          <w:rPr>
            <w:b w:val="0"/>
            <w:i w:val="0"/>
            <w:color w:val="B8860B"/>
            <w:sz w:val="19"/>
          </w:rPr>
          <w:t>Pilgrimage to Palestine</w:t>
        </w:r>
      </w:hyperlink>
    </w:p>
    <w:p>
      <w:pPr>
        <w:pStyle w:val="ListBullet"/>
        <w:spacing w:before="20" w:after="20"/>
      </w:pPr>
      <w:r>
        <w:rPr>
          <w:b w:val="0"/>
          <w:i w:val="0"/>
          <w:sz w:val="19"/>
        </w:rPr>
      </w:r>
      <w:r>
        <w:rPr>
          <w:b/>
          <w:i w:val="0"/>
          <w:sz w:val="19"/>
        </w:rPr>
        <w:t>17th c.:</w:t>
      </w:r>
      <w:r>
        <w:rPr>
          <w:b w:val="0"/>
          <w:i w:val="0"/>
          <w:sz w:val="19"/>
        </w:rPr>
        <w:t xml:space="preserve"> </w:t>
      </w:r>
      <w:r>
        <w:rPr>
          <w:b w:val="0"/>
          <w:i/>
          <w:sz w:val="19"/>
        </w:rPr>
        <w:t>(this article)</w:t>
      </w:r>
    </w:p>
    <w:p>
      <w:pPr>
        <w:pStyle w:val="ListBullet"/>
        <w:spacing w:before="20" w:after="20"/>
      </w:pPr>
      <w:r>
        <w:rPr>
          <w:b w:val="0"/>
          <w:i w:val="0"/>
          <w:sz w:val="19"/>
        </w:rPr>
      </w:r>
      <w:r>
        <w:rPr>
          <w:b/>
          <w:i w:val="0"/>
          <w:sz w:val="19"/>
        </w:rPr>
        <w:t>18th c.:</w:t>
      </w:r>
      <w:r>
        <w:rPr>
          <w:b w:val="0"/>
          <w:i w:val="0"/>
          <w:sz w:val="19"/>
        </w:rPr>
        <w:t xml:space="preserve"> </w:t>
      </w:r>
      <w:hyperlink r:id="rId450">
        <w:r>
          <w:rPr>
            <w:b w:val="0"/>
            <w:i w:val="0"/>
            <w:color w:val="B8860B"/>
            <w:sz w:val="19"/>
          </w:rPr>
          <w:t>Secret Society goes public</w:t>
        </w:r>
      </w:hyperlink>
    </w:p>
    <w:p>
      <w:pPr>
        <w:pStyle w:val="ListBullet"/>
        <w:spacing w:before="20" w:after="20"/>
      </w:pPr>
      <w:r>
        <w:rPr>
          <w:b w:val="0"/>
          <w:i w:val="0"/>
          <w:sz w:val="19"/>
        </w:rPr>
      </w:r>
      <w:r>
        <w:rPr>
          <w:b/>
          <w:i w:val="0"/>
          <w:sz w:val="19"/>
        </w:rPr>
        <w:t>19th c.:</w:t>
      </w:r>
      <w:r>
        <w:rPr>
          <w:b w:val="0"/>
          <w:i w:val="0"/>
          <w:sz w:val="19"/>
        </w:rPr>
        <w:t xml:space="preserve"> </w:t>
      </w:r>
      <w:hyperlink r:id="rId443">
        <w:r>
          <w:rPr>
            <w:b w:val="0"/>
            <w:i w:val="0"/>
            <w:color w:val="B8860B"/>
            <w:sz w:val="19"/>
          </w:rPr>
          <w:t>Jesuit Restoration</w:t>
        </w:r>
      </w:hyperlink>
    </w:p>
    <w:p>
      <w:pPr>
        <w:pStyle w:val="ListBullet"/>
        <w:spacing w:before="20" w:after="20"/>
      </w:pPr>
      <w:r>
        <w:rPr>
          <w:b w:val="0"/>
          <w:i w:val="0"/>
          <w:sz w:val="19"/>
        </w:rPr>
      </w:r>
      <w:r>
        <w:rPr>
          <w:b/>
          <w:i w:val="0"/>
          <w:sz w:val="19"/>
        </w:rPr>
        <w:t>20th c.:</w:t>
      </w:r>
      <w:r>
        <w:rPr>
          <w:b w:val="0"/>
          <w:i w:val="0"/>
          <w:sz w:val="19"/>
        </w:rPr>
        <w:t xml:space="preserve"> </w:t>
      </w:r>
      <w:hyperlink r:id="rId451">
        <w:r>
          <w:rPr>
            <w:b w:val="0"/>
            <w:i w:val="0"/>
            <w:color w:val="B8860B"/>
            <w:sz w:val="19"/>
          </w:rPr>
          <w:t>Missionaries to Corporations</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59</w:t>
      </w:r>
    </w:p>
    <w:p>
      <w:pPr>
        <w:pStyle w:val="Heading2"/>
        <w:keepNext/>
        <w:keepLines/>
      </w:pPr>
      <w:r>
        <w:rPr>
          <w:b/>
        </w:rPr>
        <w:t>Slave Trades and the Horde Fracture</w:t>
      </w:r>
    </w:p>
    <w:p>
      <w:pPr>
        <w:pStyle w:val="Quote"/>
      </w:pPr>
      <w:r>
        <w:rPr>
          <w:b w:val="0"/>
          <w:i w:val="0"/>
          <w:sz w:val="19"/>
        </w:rPr>
      </w:r>
      <w:r>
        <w:rPr>
          <w:b/>
          <w:i w:val="0"/>
          <w:sz w:val="19"/>
        </w:rPr>
        <w:t>TL;DR:</w:t>
      </w:r>
      <w:r>
        <w:rPr>
          <w:b w:val="0"/>
          <w:i w:val="0"/>
          <w:sz w:val="19"/>
        </w:rPr>
        <w:t xml:space="preserve"> </w:t>
      </w:r>
      <w:r>
        <w:rPr>
          <w:b/>
          <w:i w:val="0"/>
          <w:sz w:val="19"/>
        </w:rPr>
        <w:t>Transatlantic</w:t>
      </w:r>
      <w:r>
        <w:rPr>
          <w:b w:val="0"/>
          <w:i w:val="0"/>
          <w:sz w:val="19"/>
        </w:rPr>
        <w:t xml:space="preserve">, </w:t>
      </w:r>
      <w:r>
        <w:rPr>
          <w:b/>
          <w:i w:val="0"/>
          <w:sz w:val="19"/>
        </w:rPr>
        <w:t>Barbary</w:t>
      </w:r>
      <w:r>
        <w:rPr>
          <w:b w:val="0"/>
          <w:i w:val="0"/>
          <w:sz w:val="19"/>
        </w:rPr>
        <w:t xml:space="preserve">, </w:t>
      </w:r>
      <w:r>
        <w:rPr>
          <w:b/>
          <w:i w:val="0"/>
          <w:sz w:val="19"/>
        </w:rPr>
        <w:t>Saharan</w:t>
      </w:r>
      <w:r>
        <w:rPr>
          <w:b w:val="0"/>
          <w:i w:val="0"/>
          <w:sz w:val="19"/>
        </w:rPr>
        <w:t xml:space="preserve">, and </w:t>
      </w:r>
      <w:r>
        <w:rPr>
          <w:b/>
          <w:i w:val="0"/>
          <w:sz w:val="19"/>
        </w:rPr>
        <w:t>Indian Ocean</w:t>
      </w:r>
      <w:r>
        <w:rPr>
          <w:b w:val="0"/>
          <w:i w:val="0"/>
          <w:sz w:val="19"/>
        </w:rPr>
        <w:t xml:space="preserve"> trades cluster after the </w:t>
      </w:r>
      <w:r>
        <w:rPr>
          <w:b/>
          <w:i w:val="0"/>
          <w:sz w:val="19"/>
        </w:rPr>
        <w:t>Horde fracture</w:t>
      </w:r>
      <w:r>
        <w:rPr>
          <w:b w:val="0"/>
          <w:i w:val="0"/>
          <w:sz w:val="19"/>
        </w:rPr>
        <w:t xml:space="preserve"> as detached aristocracies race for </w:t>
      </w:r>
      <w:r>
        <w:rPr>
          <w:b/>
          <w:i w:val="0"/>
          <w:sz w:val="19"/>
        </w:rPr>
        <w:t>labor</w:t>
      </w:r>
      <w:r>
        <w:rPr>
          <w:b w:val="0"/>
          <w:i w:val="0"/>
          <w:sz w:val="19"/>
        </w:rPr>
        <w:t xml:space="preserve"> and </w:t>
      </w:r>
      <w:r>
        <w:rPr>
          <w:b/>
          <w:i w:val="0"/>
          <w:sz w:val="19"/>
        </w:rPr>
        <w:t>loot</w:t>
      </w:r>
      <w:r>
        <w:rPr>
          <w:b w:val="0"/>
          <w:i w:val="0"/>
          <w:sz w:val="19"/>
        </w:rPr>
        <w:t xml:space="preserve">; unified empire is remembered as cruel yet framed here as more constrained than the splinter </w:t>
      </w:r>
      <w:r>
        <w:rPr>
          <w:b/>
          <w:i w:val="0"/>
          <w:sz w:val="19"/>
        </w:rPr>
        <w:t>extractive</w:t>
      </w:r>
      <w:r>
        <w:rPr>
          <w:b w:val="0"/>
          <w:i w:val="0"/>
          <w:sz w:val="19"/>
        </w:rPr>
        <w:t xml:space="preserve"> centuries; </w:t>
      </w:r>
      <w:r>
        <w:rPr>
          <w:b/>
          <w:i w:val="0"/>
          <w:sz w:val="19"/>
        </w:rPr>
        <w:t>mission</w:t>
      </w:r>
      <w:r>
        <w:rPr>
          <w:b w:val="0"/>
          <w:i w:val="0"/>
          <w:sz w:val="19"/>
        </w:rPr>
        <w:t xml:space="preserve"> stations precede </w:t>
      </w:r>
      <w:r>
        <w:rPr>
          <w:b/>
          <w:i w:val="0"/>
          <w:sz w:val="19"/>
        </w:rPr>
        <w:t>administration</w:t>
      </w:r>
      <w:r>
        <w:rPr>
          <w:b w:val="0"/>
          <w:i w:val="0"/>
          <w:sz w:val="19"/>
        </w:rPr>
        <w:t xml:space="preserve"> and trade.</w:t>
      </w:r>
    </w:p>
    <w:p>
      <w:r>
        <w:rPr>
          <w:b w:val="0"/>
          <w:i w:val="0"/>
        </w:rPr>
        <w:t xml:space="preserve">The great slave trades of the 16th–19th centuries — transatlantic (African), Barbary (white/European), Arab trans-Saharan, and Indian Ocean — did not emerge in isolation. They coincide with and are, under the timeline's framework, a </w:t>
      </w:r>
      <w:r>
        <w:rPr>
          <w:b/>
          <w:i w:val="0"/>
        </w:rPr>
        <w:t>direct result</w:t>
      </w:r>
      <w:r>
        <w:rPr>
          <w:b w:val="0"/>
          <w:i w:val="0"/>
        </w:rPr>
        <w:t xml:space="preserve"> of the </w:t>
      </w:r>
      <w:hyperlink r:id="rId481">
        <w:r>
          <w:rPr>
            <w:b w:val="0"/>
            <w:i w:val="0"/>
            <w:color w:val="B8860B"/>
          </w:rPr>
          <w:t>fracture of the Rus-Horde</w:t>
        </w:r>
      </w:hyperlink>
      <w:r>
        <w:rPr>
          <w:b w:val="0"/>
          <w:i w:val="0"/>
        </w:rPr>
        <w:t xml:space="preserve">. See </w:t>
      </w:r>
      <w:hyperlink r:id="rId555">
        <w:r>
          <w:rPr>
            <w:b w:val="0"/>
            <w:i w:val="0"/>
            <w:color w:val="B8860B"/>
          </w:rPr>
          <w:t>Slave Trades: Evidence and Horde-Fracture Thesis</w:t>
        </w:r>
      </w:hyperlink>
      <w:r>
        <w:rPr>
          <w:b w:val="0"/>
          <w:i w:val="0"/>
        </w:rPr>
        <w:t xml:space="preserve"> for full scope and investigation.</w:t>
      </w:r>
    </w:p>
    <w:p>
      <w:pPr>
        <w:pStyle w:val="Heading2"/>
        <w:keepNext/>
        <w:keepLines/>
      </w:pPr>
      <w:r>
        <w:t>The Thesis</w:t>
      </w:r>
    </w:p>
    <w:p>
      <w:r>
        <w:rPr>
          <w:b w:val="0"/>
          <w:i w:val="0"/>
        </w:rPr>
        <w:t xml:space="preserve">When the </w:t>
      </w:r>
      <w:hyperlink r:id="rId445">
        <w:r>
          <w:rPr>
            <w:b w:val="0"/>
            <w:i w:val="0"/>
            <w:color w:val="B8860B"/>
          </w:rPr>
          <w:t>Deep State broke up the Hordian Empire</w:t>
        </w:r>
      </w:hyperlink>
      <w:r>
        <w:rPr>
          <w:b w:val="0"/>
          <w:i w:val="0"/>
        </w:rPr>
        <w:t xml:space="preserve"> (early 17th c.), former vassal aristocratic families became independent sovereigns — Russia, Ottoman, Austria, France, Spain, England, Portugal, and the rest. These </w:t>
      </w:r>
      <w:r>
        <w:rPr>
          <w:b/>
          <w:i w:val="0"/>
        </w:rPr>
        <w:t>detached aristocracies</w:t>
      </w:r>
      <w:r>
        <w:rPr>
          <w:b w:val="0"/>
          <w:i w:val="0"/>
        </w:rPr>
        <w:t xml:space="preserve"> had no loyalty to the old Imperial center. They competed for territory, labour, and resources. Slavery and colonization became the tools of that competition.</w:t>
      </w:r>
    </w:p>
    <w:p>
      <w:pPr>
        <w:pStyle w:val="ListBullet"/>
        <w:spacing w:before="20" w:after="20"/>
      </w:pPr>
      <w:r>
        <w:rPr>
          <w:b w:val="0"/>
          <w:i w:val="0"/>
          <w:sz w:val="19"/>
        </w:rPr>
      </w:r>
      <w:r>
        <w:rPr>
          <w:b/>
          <w:i w:val="0"/>
          <w:sz w:val="19"/>
        </w:rPr>
        <w:t>Transatlantic trade:</w:t>
      </w:r>
      <w:r>
        <w:rPr>
          <w:b w:val="0"/>
          <w:i w:val="0"/>
          <w:sz w:val="19"/>
        </w:rPr>
        <w:t xml:space="preserve"> ~12.5 million Africans enslaved (15th–19th c.); Portuguese first voyage 1526; British, French, Dutch participation. Peak 17th–18th centuries — immediately after the fracture.</w:t>
      </w:r>
    </w:p>
    <w:p>
      <w:pPr>
        <w:pStyle w:val="ListBullet"/>
        <w:spacing w:before="20" w:after="20"/>
      </w:pPr>
      <w:r>
        <w:rPr>
          <w:b w:val="0"/>
          <w:i w:val="0"/>
          <w:sz w:val="19"/>
        </w:rPr>
      </w:r>
      <w:r>
        <w:rPr>
          <w:b/>
          <w:i w:val="0"/>
          <w:sz w:val="19"/>
        </w:rPr>
        <w:t>Barbary slave trade:</w:t>
      </w:r>
      <w:r>
        <w:rPr>
          <w:b w:val="0"/>
          <w:i w:val="0"/>
          <w:sz w:val="19"/>
        </w:rPr>
        <w:t xml:space="preserve"> 1–1.25 million Europeans enslaved by Moorish corsairs (16th–18th c.); Italians, Spanish, Irish, British; raids as far as Iceland.</w:t>
      </w:r>
    </w:p>
    <w:p>
      <w:pPr>
        <w:pStyle w:val="ListBullet"/>
        <w:spacing w:before="20" w:after="20"/>
      </w:pPr>
      <w:r>
        <w:rPr>
          <w:b w:val="0"/>
          <w:i w:val="0"/>
          <w:sz w:val="19"/>
        </w:rPr>
      </w:r>
      <w:r>
        <w:rPr>
          <w:b/>
          <w:i w:val="0"/>
          <w:sz w:val="19"/>
        </w:rPr>
        <w:t>Who benefited:</w:t>
      </w:r>
      <w:r>
        <w:rPr>
          <w:b w:val="0"/>
          <w:i w:val="0"/>
          <w:sz w:val="19"/>
        </w:rPr>
        <w:t xml:space="preserve"> Not European populations. Research suggests colonialism's costs often exceeded benefits for the colonizing nations. The </w:t>
      </w:r>
      <w:hyperlink r:id="rId348">
        <w:r>
          <w:rPr>
            <w:b w:val="0"/>
            <w:i w:val="0"/>
            <w:color w:val="B8860B"/>
            <w:sz w:val="19"/>
          </w:rPr>
          <w:t>British Empire</w:t>
        </w:r>
      </w:hyperlink>
      <w:r>
        <w:rPr>
          <w:b w:val="0"/>
          <w:i w:val="0"/>
          <w:sz w:val="19"/>
        </w:rPr>
        <w:t xml:space="preserve"> thesis: the strategy did not benefit Britain — it could only serve a cabal of financial/military interests.</w:t>
      </w:r>
    </w:p>
    <w:p>
      <w:pPr>
        <w:pStyle w:val="Heading2"/>
        <w:keepNext/>
        <w:keepLines/>
      </w:pPr>
      <w:r>
        <w:t>The Humanitarian Contrast</w:t>
      </w:r>
    </w:p>
    <w:p>
      <w:r>
        <w:rPr>
          <w:b w:val="0"/>
          <w:i w:val="0"/>
        </w:rPr>
        <w:t xml:space="preserve">The old Serbian/Slavic (Rus-Horde) empire is routinely depicted in mainstream historiography as "Mongol barbarism." Under the Horde-Fracture thesis, the unified empire was </w:t>
      </w:r>
      <w:r>
        <w:rPr>
          <w:b/>
          <w:i w:val="0"/>
        </w:rPr>
        <w:t>far more humanitarian</w:t>
      </w:r>
      <w:r>
        <w:rPr>
          <w:b w:val="0"/>
          <w:i w:val="0"/>
        </w:rPr>
        <w:t xml:space="preserve"> than the splinter states that replaced it. The splinter empires and detached aristocracies engaged in the worst crimes in human history for centuries — mass enslavement, genocide, extractive colonialism — because they had no Imperial constraint and every motive to maximize short-term extraction.</w:t>
      </w:r>
    </w:p>
    <w:p>
      <w:pPr>
        <w:pStyle w:val="Heading2"/>
        <w:keepNext/>
        <w:keepLines/>
      </w:pPr>
      <w:r>
        <w:t>Missionary-Colonial Link</w:t>
      </w:r>
    </w:p>
    <w:p>
      <w:hyperlink r:id="rId443">
        <w:r>
          <w:rPr>
            <w:b w:val="0"/>
            <w:i w:val="0"/>
            <w:color w:val="B8860B"/>
          </w:rPr>
          <w:t>Jesuits reached Africa</w:t>
        </w:r>
      </w:hyperlink>
      <w:r>
        <w:rPr>
          <w:b w:val="0"/>
          <w:i w:val="0"/>
        </w:rPr>
        <w:t xml:space="preserve"> in 1548; colonial administrators followed missionary stations. The missionary → commerce → administration pattern established the infrastructure for the transatlantic trade. The timeline's </w:t>
      </w:r>
      <w:hyperlink r:id="rId348">
        <w:r>
          <w:rPr>
            <w:b w:val="0"/>
            <w:i w:val="0"/>
            <w:color w:val="B8860B"/>
          </w:rPr>
          <w:t>divide-and-conquer</w:t>
        </w:r>
      </w:hyperlink>
      <w:r>
        <w:rPr>
          <w:b w:val="0"/>
          <w:i w:val="0"/>
        </w:rPr>
        <w:t xml:space="preserve"> playbook — arrive, map and divide, arm both sides, establish financial control, leave — applies to the slave trade as much as to decolonization.</w:t>
      </w:r>
    </w:p>
    <w:p/>
    <w:p>
      <w:pPr>
        <w:sectPr>
          <w:headerReference w:type="default" r:id="rId478"/>
          <w:footerReference w:type="default" r:id="rId479"/>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XII</w:t>
      </w:r>
    </w:p>
    <w:p>
      <w:pPr>
        <w:pStyle w:val="Heading1"/>
        <w:jc w:val="center"/>
      </w:pPr>
      <w:r>
        <w:rPr>
          <w:b/>
        </w:rPr>
        <w:t>18th Century: MudFlood, Pugachev &amp; the Jesuit Order</w:t>
      </w:r>
    </w:p>
    <w:p>
      <w:pPr>
        <w:pStyle w:val="Quote"/>
      </w:pPr>
      <w:r>
        <w:rPr>
          <w:b w:val="0"/>
          <w:i w:val="0"/>
          <w:sz w:val="19"/>
        </w:rPr>
      </w:r>
      <w:r>
        <w:rPr>
          <w:b/>
          <w:i w:val="0"/>
          <w:sz w:val="19"/>
        </w:rPr>
        <w:t>TL;DR:</w:t>
      </w:r>
      <w:r>
        <w:rPr>
          <w:b w:val="0"/>
          <w:i w:val="0"/>
          <w:sz w:val="19"/>
        </w:rPr>
        <w:t xml:space="preserve"> The century spans </w:t>
      </w:r>
      <w:r>
        <w:rPr>
          <w:b/>
          <w:i w:val="0"/>
          <w:sz w:val="19"/>
        </w:rPr>
        <w:t>Jesuit zenith</w:t>
      </w:r>
      <w:r>
        <w:rPr>
          <w:b w:val="0"/>
          <w:i w:val="0"/>
          <w:sz w:val="19"/>
        </w:rPr>
        <w:t xml:space="preserve"> (hundreds of colleges), </w:t>
      </w:r>
      <w:r>
        <w:rPr>
          <w:b/>
          <w:i w:val="0"/>
          <w:sz w:val="19"/>
        </w:rPr>
        <w:t>1773 suppression</w:t>
      </w:r>
      <w:r>
        <w:rPr>
          <w:b w:val="0"/>
          <w:i w:val="0"/>
          <w:sz w:val="19"/>
        </w:rPr>
        <w:t xml:space="preserve"> and </w:t>
      </w:r>
      <w:r>
        <w:rPr>
          <w:b/>
          <w:i w:val="0"/>
          <w:sz w:val="19"/>
        </w:rPr>
        <w:t>Catherine’s</w:t>
      </w:r>
      <w:r>
        <w:rPr>
          <w:b w:val="0"/>
          <w:i w:val="0"/>
          <w:sz w:val="19"/>
        </w:rPr>
        <w:t xml:space="preserve"> refuge, </w:t>
      </w:r>
      <w:r>
        <w:rPr>
          <w:b/>
          <w:i w:val="0"/>
          <w:sz w:val="19"/>
        </w:rPr>
        <w:t>London/Vienna</w:t>
      </w:r>
      <w:r>
        <w:rPr>
          <w:b w:val="0"/>
          <w:i w:val="0"/>
          <w:sz w:val="19"/>
        </w:rPr>
        <w:t xml:space="preserve"> colonial treaties—and the same window as </w:t>
      </w:r>
      <w:r>
        <w:rPr>
          <w:b/>
          <w:i w:val="0"/>
          <w:sz w:val="19"/>
        </w:rPr>
        <w:t>MudFlood</w:t>
      </w:r>
      <w:r>
        <w:rPr>
          <w:b w:val="0"/>
          <w:i w:val="0"/>
          <w:sz w:val="19"/>
        </w:rPr>
        <w:t xml:space="preserve">, </w:t>
      </w:r>
      <w:r>
        <w:rPr>
          <w:b/>
          <w:i w:val="0"/>
          <w:sz w:val="19"/>
        </w:rPr>
        <w:t>Pugachev</w:t>
      </w:r>
      <w:r>
        <w:rPr>
          <w:b w:val="0"/>
          <w:i w:val="0"/>
          <w:sz w:val="19"/>
        </w:rPr>
        <w:t xml:space="preserve">, and the </w:t>
      </w:r>
      <w:r>
        <w:rPr>
          <w:b/>
          <w:i w:val="0"/>
          <w:sz w:val="19"/>
        </w:rPr>
        <w:t>Mars–energy</w:t>
      </w:r>
      <w:r>
        <w:rPr>
          <w:b w:val="0"/>
          <w:i w:val="0"/>
          <w:sz w:val="19"/>
        </w:rPr>
        <w:t xml:space="preserve"> thesis.</w:t>
      </w:r>
    </w:p>
    <w:p>
      <w:r>
        <w:rPr>
          <w:b w:val="0"/>
          <w:i w:val="0"/>
        </w:rPr>
        <w:t>{.book-illustration}</w:t>
      </w:r>
    </w:p>
    <w:p>
      <w:pPr>
        <w:jc w:val="center"/>
      </w:pPr>
      <w:r>
        <w:drawing>
          <wp:inline xmlns:a="http://schemas.openxmlformats.org/drawingml/2006/main" xmlns:pic="http://schemas.openxmlformats.org/drawingml/2006/picture">
            <wp:extent cx="3657600" cy="589788"/>
            <wp:docPr id="17" name="Picture 17"/>
            <wp:cNvGraphicFramePr>
              <a:graphicFrameLocks noChangeAspect="1"/>
            </wp:cNvGraphicFramePr>
            <a:graphic>
              <a:graphicData uri="http://schemas.openxmlformats.org/drawingml/2006/picture">
                <pic:pic>
                  <pic:nvPicPr>
                    <pic:cNvPr id="0" name="image.jpg"/>
                    <pic:cNvPicPr/>
                  </pic:nvPicPr>
                  <pic:blipFill>
                    <a:blip r:embed="rId558"/>
                    <a:stretch>
                      <a:fillRect/>
                    </a:stretch>
                  </pic:blipFill>
                  <pic:spPr>
                    <a:xfrm>
                      <a:off x="0" y="0"/>
                      <a:ext cx="3657600" cy="589788"/>
                    </a:xfrm>
                    <a:prstGeom prst="rect"/>
                  </pic:spPr>
                </pic:pic>
              </a:graphicData>
            </a:graphic>
          </wp:inline>
        </w:drawing>
      </w:r>
    </w:p>
    <w:p>
      <w:pPr>
        <w:pStyle w:val="Caption"/>
      </w:pPr>
      <w:r>
        <w:t>18th Century — Events</w:t>
      </w:r>
    </w:p>
    <w:p>
      <w:r>
        <w:rPr>
          <w:b w:val="0"/>
          <w:i w:val="0"/>
        </w:rPr>
        <w:t>The 18th–19th centuries span MudFlood, Pugachev, Mars catastrophe, and the Trail of Tears campaign. By the early 18th century, the Jesuit Society of Jesus had operated as a transnational covert organization for nearly two centuries — infiltrating courts, universities, and intelligence channels across every civilization. With Hordian resistance neutralized by the Romanovs and Moscow Tartary not yet organized for counter-attack, the Society moved into its openly dominating phase.</w:t>
      </w:r>
    </w:p>
    <w:p>
      <w:r>
        <w:rPr>
          <w:b w:val="0"/>
          <w:i w:val="0"/>
        </w:rPr>
        <w:t>The treaties of London (1718) and Vienna (1725) formalized this new order: coordinated European colonial project dividing the non-European world between Western powers, operating under Jesuit theological and banking architecture.</w:t>
      </w:r>
    </w:p>
    <w:p>
      <w:pPr>
        <w:pStyle w:val="Quote"/>
      </w:pPr>
      <w:r>
        <w:rPr>
          <w:b w:val="0"/>
          <w:i w:val="0"/>
          <w:sz w:val="19"/>
        </w:rPr>
        <w:t>the treaties of London - of 1718 - and of Vienna - of 1725 - in which Europe conquers half the world.</w:t>
      </w:r>
      <w:r>
        <w:rPr>
          <w:b w:val="0"/>
          <w:i w:val="0"/>
          <w:sz w:val="19"/>
        </w:rPr>
        <w:t xml:space="preserve"> </w:t>
      </w:r>
      <w:r>
        <w:rPr>
          <w:b w:val="0"/>
          <w:i w:val="0"/>
          <w:sz w:val="19"/>
        </w:rPr>
        <w:t>— Per the Marfull chronological framework</w:t>
      </w:r>
    </w:p>
    <w:p>
      <w:pPr>
        <w:pBdr>
          <w:bottom w:val="single" w:sz="6" w:space="1" w:color="CCCCCC"/>
        </w:pBdr>
      </w:pPr>
    </w:p>
    <w:p>
      <w:pPr>
        <w:pStyle w:val="Heading2"/>
        <w:keepNext/>
        <w:keepLines/>
      </w:pPr>
      <w:r>
        <w:t>The Jesuit Educational Empire</w:t>
      </w:r>
    </w:p>
    <w:p>
      <w:r>
        <w:rPr>
          <w:b w:val="0"/>
          <w:i w:val="0"/>
        </w:rPr>
        <w:t>By the 18th century Jesuits operated over 800 universities, seminaries, and colleges across Europe, the Americas, and Asia. This was their core strategy: control the education of the ruling class and you control the next generation's worldview. Students became the Society's eyes and ears in every court, parliament, and colonial administration. The Jesuits didn't need spies; they had alumni.</w:t>
      </w:r>
    </w:p>
    <w:p>
      <w:pPr>
        <w:pBdr>
          <w:bottom w:val="single" w:sz="6" w:space="1" w:color="CCCCCC"/>
        </w:pBdr>
      </w:pPr>
    </w:p>
    <w:p>
      <w:pPr>
        <w:pStyle w:val="Heading2"/>
        <w:keepNext/>
        <w:keepLines/>
      </w:pPr>
      <w:r>
        <w:t>The 1773 Suppression: When the Tool Outgrew the Toolmaker</w:t>
      </w:r>
    </w:p>
    <w:p>
      <w:r>
        <w:rPr>
          <w:b w:val="0"/>
          <w:i w:val="0"/>
        </w:rPr>
        <w:t xml:space="preserve">On July 21, 1773, Pope </w:t>
      </w:r>
      <w:hyperlink r:id="rId559">
        <w:r>
          <w:rPr>
            <w:b w:val="0"/>
            <w:i w:val="0"/>
            <w:color w:val="B8860B"/>
          </w:rPr>
          <w:t>Clement XIV</w:t>
        </w:r>
      </w:hyperlink>
      <w:r>
        <w:rPr>
          <w:b w:val="0"/>
          <w:i w:val="0"/>
        </w:rPr>
        <w:t xml:space="preserve"> issued </w:t>
      </w:r>
      <w:hyperlink r:id="rId560">
        <w:r>
          <w:rPr>
            <w:b w:val="0"/>
            <w:i/>
            <w:color w:val="B8860B"/>
          </w:rPr>
          <w:t>Dominus ac Redemptor</w:t>
        </w:r>
      </w:hyperlink>
      <w:r>
        <w:rPr>
          <w:b w:val="0"/>
          <w:i w:val="0"/>
        </w:rPr>
        <w:t xml:space="preserve">, dissolving the Society worldwide. The suppression was demanded by Bourbon monarchies of France, Spain, Portugal, and Naples — the same powers the Jesuits had helped bring to dominance. Stated reason: too politically powerful, too financially independent. Real reason: </w:t>
      </w:r>
      <w:r>
        <w:rPr>
          <w:b/>
          <w:i w:val="0"/>
        </w:rPr>
        <w:t>the tool had outgrown the toolmaker.</w:t>
      </w:r>
      <w:r>
        <w:rPr>
          <w:b w:val="0"/>
          <w:i w:val="0"/>
        </w:rPr>
      </w:r>
    </w:p>
    <w:p>
      <w:r>
        <w:rPr>
          <w:b w:val="0"/>
          <w:i w:val="0"/>
        </w:rPr>
        <w:t xml:space="preserve">The Jesuits had accumulated enormous wealth — plantations, trading operations, real estate — with intelligence channels rivalling nation-states. They answered to the Superior General, not local monarchs. They acted independently: the </w:t>
      </w:r>
      <w:hyperlink r:id="rId446">
        <w:r>
          <w:rPr>
            <w:b w:val="0"/>
            <w:i w:val="0"/>
            <w:color w:val="B8860B"/>
          </w:rPr>
          <w:t>Guaraní Reductions</w:t>
        </w:r>
      </w:hyperlink>
      <w:r>
        <w:rPr>
          <w:b w:val="0"/>
          <w:i w:val="0"/>
        </w:rPr>
        <w:t xml:space="preserve"> in Paraguay were effectively an autonomous Jesuit state.</w:t>
      </w:r>
    </w:p>
    <w:p>
      <w:r>
        <w:rPr>
          <w:b w:val="0"/>
          <w:i w:val="0"/>
        </w:rPr>
        <w:t>In Portugal (1759), Jesuits were imprisoned or deported. In France (1764), property confiscated. In Spain (1767), over 5,000 expelled overnight. Approximately 23,000 Jesuits worldwide were affected.</w:t>
      </w:r>
    </w:p>
    <w:p>
      <w:pPr>
        <w:pStyle w:val="Heading3"/>
        <w:keepNext/>
        <w:keepLines/>
      </w:pPr>
      <w:r>
        <w:t>The Russian Exception</w:t>
      </w:r>
    </w:p>
    <w:p>
      <w:hyperlink r:id="rId561">
        <w:r>
          <w:rPr>
            <w:b w:val="0"/>
            <w:i w:val="0"/>
            <w:color w:val="B8860B"/>
          </w:rPr>
          <w:t>Catherine the Great</w:t>
        </w:r>
      </w:hyperlink>
      <w:r>
        <w:rPr>
          <w:b w:val="0"/>
          <w:i w:val="0"/>
        </w:rPr>
        <w:t xml:space="preserve"> refused to publish the papal brief, allowing Jesuits to operate in the Russian Empire — particularly Belarus. The order created to help dismantle the Hordian order found sanctuary in its successor state, because the Romanovs recognized Jesuit administrative value.</w:t>
      </w:r>
    </w:p>
    <w:p>
      <w:r>
        <w:rPr>
          <w:b w:val="0"/>
          <w:i w:val="0"/>
        </w:rPr>
        <w:t xml:space="preserve">This Russian haven kept the Society alive during forty-one years of dissolution and became the nucleus from which it was </w:t>
      </w:r>
      <w:hyperlink r:id="rId443">
        <w:r>
          <w:rPr>
            <w:b w:val="0"/>
            <w:i w:val="0"/>
            <w:color w:val="B8860B"/>
          </w:rPr>
          <w:t>restored in 1814</w:t>
        </w:r>
      </w:hyperlink>
      <w:r>
        <w:rPr>
          <w:b w:val="0"/>
          <w:i w:val="0"/>
        </w:rPr>
        <w:t>.</w:t>
      </w:r>
    </w:p>
    <w:p>
      <w:pPr>
        <w:pBdr>
          <w:bottom w:val="single" w:sz="6" w:space="1" w:color="CCCCCC"/>
        </w:pBdr>
      </w:pPr>
    </w:p>
    <w:p>
      <w:pPr>
        <w:pStyle w:val="Heading2"/>
        <w:keepNext/>
        <w:keepLines/>
      </w:pPr>
      <w:r>
        <w:t>The Paradox</w:t>
      </w:r>
    </w:p>
    <w:p>
      <w:r>
        <w:rPr>
          <w:b w:val="0"/>
          <w:i w:val="0"/>
        </w:rPr>
        <w:t>The 18th century reveals the central Jesuit paradox: an organization simultaneously serving imperial interests and destroyed by those interests when it became too effective.</w:t>
      </w:r>
    </w:p>
    <w:p>
      <w:r>
        <w:rPr>
          <w:b w:val="0"/>
          <w:i w:val="0"/>
        </w:rPr>
        <w:t>The Jesuits genuinely educated millions. Missionaries genuinely documented indigenous cultures with care no Protestant matched. Individual Jesuits genuinely advocated for indigenous communities. But the system they served never intended to produce an autonomous conscience-bearing organization — it intended obedient operatives.</w:t>
      </w:r>
    </w:p>
    <w:p>
      <w:r>
        <w:rPr>
          <w:b w:val="0"/>
          <w:i w:val="0"/>
        </w:rPr>
        <w:t xml:space="preserve">When Jesuits developed independent judgment — questioning the slave trade, defending indigenous land rights, accumulating wealth outside royal control — the system that created them destroyed them. Temporarily. The </w:t>
      </w:r>
      <w:hyperlink r:id="rId443">
        <w:r>
          <w:rPr>
            <w:b w:val="0"/>
            <w:i w:val="0"/>
            <w:color w:val="B8860B"/>
          </w:rPr>
          <w:t>pattern continued</w:t>
        </w:r>
      </w:hyperlink>
      <w:r>
        <w:rPr>
          <w:b w:val="0"/>
          <w:i w:val="0"/>
        </w:rPr>
        <w:t>.</w:t>
      </w:r>
    </w:p>
    <w:p>
      <w:pPr>
        <w:pBdr>
          <w:bottom w:val="single" w:sz="6" w:space="1" w:color="CCCCCC"/>
        </w:pBdr>
      </w:pPr>
    </w:p>
    <w:p>
      <w:pPr>
        <w:pStyle w:val="Heading2"/>
        <w:keepNext/>
        <w:keepLines/>
      </w:pPr>
      <w:r>
        <w:t>Cross-References: The Jesuit Arc</w:t>
      </w:r>
    </w:p>
    <w:p>
      <w:pPr>
        <w:pStyle w:val="ListBullet"/>
        <w:spacing w:before="20" w:after="20"/>
      </w:pPr>
      <w:r>
        <w:rPr>
          <w:b w:val="0"/>
          <w:i w:val="0"/>
          <w:sz w:val="19"/>
        </w:rPr>
      </w:r>
      <w:r>
        <w:rPr>
          <w:b/>
          <w:i w:val="0"/>
          <w:sz w:val="19"/>
        </w:rPr>
        <w:t>15th C:</w:t>
      </w:r>
      <w:r>
        <w:rPr>
          <w:b w:val="0"/>
          <w:i w:val="0"/>
          <w:sz w:val="19"/>
        </w:rPr>
        <w:t xml:space="preserve"> </w:t>
      </w:r>
      <w:hyperlink r:id="rId268">
        <w:r>
          <w:rPr>
            <w:b w:val="0"/>
            <w:i w:val="0"/>
            <w:color w:val="B8860B"/>
            <w:sz w:val="19"/>
          </w:rPr>
          <w:t>Jesuit Operations</w:t>
        </w:r>
      </w:hyperlink>
    </w:p>
    <w:p>
      <w:pPr>
        <w:pStyle w:val="ListBullet"/>
        <w:spacing w:before="20" w:after="20"/>
      </w:pPr>
      <w:r>
        <w:rPr>
          <w:b w:val="0"/>
          <w:i w:val="0"/>
          <w:sz w:val="19"/>
        </w:rPr>
      </w:r>
      <w:r>
        <w:rPr>
          <w:b/>
          <w:i w:val="0"/>
          <w:sz w:val="19"/>
        </w:rPr>
        <w:t>16th C:</w:t>
      </w:r>
      <w:r>
        <w:rPr>
          <w:b w:val="0"/>
          <w:i w:val="0"/>
          <w:sz w:val="19"/>
        </w:rPr>
        <w:t xml:space="preserve"> </w:t>
      </w:r>
      <w:hyperlink r:id="rId485">
        <w:r>
          <w:rPr>
            <w:b w:val="0"/>
            <w:i w:val="0"/>
            <w:color w:val="B8860B"/>
            <w:sz w:val="19"/>
          </w:rPr>
          <w:t>Jesuits "Pilgrimage"</w:t>
        </w:r>
      </w:hyperlink>
    </w:p>
    <w:p>
      <w:pPr>
        <w:pStyle w:val="ListBullet"/>
        <w:spacing w:before="20" w:after="20"/>
      </w:pPr>
      <w:r>
        <w:rPr>
          <w:b w:val="0"/>
          <w:i w:val="0"/>
          <w:sz w:val="19"/>
        </w:rPr>
      </w:r>
      <w:r>
        <w:rPr>
          <w:b/>
          <w:i w:val="0"/>
          <w:sz w:val="19"/>
        </w:rPr>
        <w:t>17th C:</w:t>
      </w:r>
      <w:r>
        <w:rPr>
          <w:b w:val="0"/>
          <w:i w:val="0"/>
          <w:sz w:val="19"/>
        </w:rPr>
        <w:t xml:space="preserve"> </w:t>
      </w:r>
      <w:hyperlink r:id="rId268">
        <w:r>
          <w:rPr>
            <w:b w:val="0"/>
            <w:i w:val="0"/>
            <w:color w:val="B8860B"/>
            <w:sz w:val="19"/>
          </w:rPr>
          <w:t>Jesuits convert Asians</w:t>
        </w:r>
      </w:hyperlink>
    </w:p>
    <w:p>
      <w:pPr>
        <w:pStyle w:val="ListBullet"/>
        <w:spacing w:before="20" w:after="20"/>
      </w:pPr>
      <w:r>
        <w:rPr>
          <w:b w:val="0"/>
          <w:i w:val="0"/>
          <w:sz w:val="19"/>
        </w:rPr>
      </w:r>
      <w:r>
        <w:rPr>
          <w:b/>
          <w:i w:val="0"/>
          <w:sz w:val="19"/>
        </w:rPr>
        <w:t>18th C:</w:t>
      </w:r>
      <w:r>
        <w:rPr>
          <w:b w:val="0"/>
          <w:i w:val="0"/>
          <w:sz w:val="19"/>
        </w:rPr>
        <w:t xml:space="preserve"> </w:t>
      </w:r>
      <w:hyperlink r:id="rId450">
        <w:r>
          <w:rPr>
            <w:b w:val="0"/>
            <w:i w:val="0"/>
            <w:color w:val="B8860B"/>
            <w:sz w:val="19"/>
          </w:rPr>
          <w:t>MudFlood, Pugachev &amp; the Jesuit Order</w:t>
        </w:r>
      </w:hyperlink>
      <w:r>
        <w:rPr>
          <w:b w:val="0"/>
          <w:i w:val="0"/>
          <w:sz w:val="19"/>
        </w:rPr>
        <w:t xml:space="preserve"> </w:t>
      </w:r>
      <w:r>
        <w:rPr>
          <w:b w:val="0"/>
          <w:i/>
          <w:sz w:val="19"/>
        </w:rPr>
        <w:t>(this chapter)</w:t>
      </w:r>
    </w:p>
    <w:p>
      <w:pPr>
        <w:pStyle w:val="ListBullet"/>
        <w:spacing w:before="20" w:after="20"/>
      </w:pPr>
      <w:r>
        <w:rPr>
          <w:b w:val="0"/>
          <w:i w:val="0"/>
          <w:sz w:val="19"/>
        </w:rPr>
      </w:r>
      <w:r>
        <w:rPr>
          <w:b/>
          <w:i w:val="0"/>
          <w:sz w:val="19"/>
        </w:rPr>
        <w:t>19th C:</w:t>
      </w:r>
      <w:r>
        <w:rPr>
          <w:b w:val="0"/>
          <w:i w:val="0"/>
          <w:sz w:val="19"/>
        </w:rPr>
        <w:t xml:space="preserve"> </w:t>
      </w:r>
      <w:hyperlink r:id="rId443">
        <w:r>
          <w:rPr>
            <w:b w:val="0"/>
            <w:i w:val="0"/>
            <w:color w:val="B8860B"/>
            <w:sz w:val="19"/>
          </w:rPr>
          <w:t>Jesuit Restoration</w:t>
        </w:r>
      </w:hyperlink>
    </w:p>
    <w:p>
      <w:pPr>
        <w:pStyle w:val="ListBullet"/>
        <w:spacing w:before="20" w:after="20"/>
      </w:pPr>
      <w:r>
        <w:rPr>
          <w:b w:val="0"/>
          <w:i w:val="0"/>
          <w:sz w:val="19"/>
        </w:rPr>
      </w:r>
      <w:r>
        <w:rPr>
          <w:b/>
          <w:i w:val="0"/>
          <w:sz w:val="19"/>
        </w:rPr>
        <w:t>20th C:</w:t>
      </w:r>
      <w:r>
        <w:rPr>
          <w:b w:val="0"/>
          <w:i w:val="0"/>
          <w:sz w:val="19"/>
        </w:rPr>
        <w:t xml:space="preserve"> </w:t>
      </w:r>
      <w:hyperlink r:id="rId451">
        <w:r>
          <w:rPr>
            <w:b w:val="0"/>
            <w:i w:val="0"/>
            <w:color w:val="B8860B"/>
            <w:sz w:val="19"/>
          </w:rPr>
          <w:t>Missionaries to Corporations</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60</w:t>
      </w:r>
    </w:p>
    <w:p>
      <w:pPr>
        <w:pStyle w:val="Heading2"/>
        <w:keepNext/>
        <w:keepLines/>
      </w:pPr>
      <w:r>
        <w:rPr>
          <w:b/>
        </w:rPr>
        <w:t>The Rebellion of Pugachev</w:t>
      </w:r>
    </w:p>
    <w:p>
      <w:pPr>
        <w:pStyle w:val="Quote"/>
      </w:pPr>
      <w:r>
        <w:rPr>
          <w:b w:val="0"/>
          <w:i w:val="0"/>
          <w:sz w:val="19"/>
        </w:rPr>
      </w:r>
      <w:r>
        <w:rPr>
          <w:b/>
          <w:i w:val="0"/>
          <w:sz w:val="19"/>
        </w:rPr>
        <w:t>TL;DR:</w:t>
      </w:r>
      <w:r>
        <w:rPr>
          <w:b w:val="0"/>
          <w:i w:val="0"/>
          <w:sz w:val="19"/>
        </w:rPr>
        <w:t xml:space="preserve"> </w:t>
      </w:r>
      <w:r>
        <w:rPr>
          <w:b/>
          <w:i w:val="0"/>
          <w:sz w:val="19"/>
        </w:rPr>
        <w:t>Pugachev</w:t>
      </w:r>
      <w:r>
        <w:rPr>
          <w:b w:val="0"/>
          <w:i w:val="0"/>
          <w:sz w:val="19"/>
        </w:rPr>
        <w:t xml:space="preserve"> is read as </w:t>
      </w:r>
      <w:r>
        <w:rPr>
          <w:b/>
          <w:i w:val="0"/>
          <w:sz w:val="19"/>
        </w:rPr>
        <w:t>Peter III</w:t>
      </w:r>
      <w:r>
        <w:rPr>
          <w:b w:val="0"/>
          <w:i w:val="0"/>
          <w:sz w:val="19"/>
        </w:rPr>
        <w:t xml:space="preserve"> leading </w:t>
      </w:r>
      <w:r>
        <w:rPr>
          <w:b/>
          <w:i w:val="0"/>
          <w:sz w:val="19"/>
        </w:rPr>
        <w:t>Moscow Tartary</w:t>
      </w:r>
      <w:r>
        <w:rPr>
          <w:b w:val="0"/>
          <w:i w:val="0"/>
          <w:sz w:val="19"/>
        </w:rPr>
        <w:t xml:space="preserve"> and giant-allied forces against Romanovs; victory is credited to concealed </w:t>
      </w:r>
      <w:r>
        <w:rPr>
          <w:b/>
          <w:i w:val="0"/>
          <w:sz w:val="19"/>
        </w:rPr>
        <w:t>Suvorov</w:t>
      </w:r>
      <w:r>
        <w:rPr>
          <w:b w:val="0"/>
          <w:i w:val="0"/>
          <w:sz w:val="19"/>
        </w:rPr>
        <w:t xml:space="preserve">; </w:t>
      </w:r>
      <w:r>
        <w:rPr>
          <w:b/>
          <w:i w:val="0"/>
          <w:sz w:val="19"/>
        </w:rPr>
        <w:t>Fomenko</w:t>
      </w:r>
      <w:r>
        <w:rPr>
          <w:b w:val="0"/>
          <w:i w:val="0"/>
          <w:sz w:val="19"/>
        </w:rPr>
        <w:t xml:space="preserve"> pairs the war with the American </w:t>
      </w:r>
      <w:r>
        <w:rPr>
          <w:b/>
          <w:i w:val="0"/>
          <w:sz w:val="19"/>
        </w:rPr>
        <w:t>“independence”</w:t>
      </w:r>
      <w:r>
        <w:rPr>
          <w:b w:val="0"/>
          <w:i w:val="0"/>
          <w:sz w:val="19"/>
        </w:rPr>
        <w:t xml:space="preserve"> offensive as a </w:t>
      </w:r>
      <w:r>
        <w:rPr>
          <w:b/>
          <w:i w:val="0"/>
          <w:sz w:val="19"/>
        </w:rPr>
        <w:t>partition</w:t>
      </w:r>
      <w:r>
        <w:rPr>
          <w:b w:val="0"/>
          <w:i w:val="0"/>
          <w:sz w:val="19"/>
        </w:rPr>
        <w:t xml:space="preserve"> of the Horde.</w:t>
      </w:r>
    </w:p>
    <w:p>
      <w:r>
        <w:rPr>
          <w:b w:val="0"/>
          <w:i w:val="0"/>
        </w:rPr>
        <w:t>In 1774 Pugachev's rebellion peaked. Claiming to be Peter III and direct descendant of Christ, Pugachev was positioned to reclaim the entire Tartarian Empire and overthrow the foreign Romanovs. Had he succeeded, Russia could have returned to former glory, re-imposing a Second Inquisition that would have erased the Reformation, state monotheism, slavery, and usury.</w:t>
      </w:r>
    </w:p>
    <w:p>
      <w:r>
        <w:rPr>
          <w:b w:val="0"/>
          <w:i w:val="0"/>
        </w:rPr>
        <w:t xml:space="preserve">Pugachev was a giant human, as were much of his army. He was Peter III — actual heir to the Russian throne, not an impostor as Romanov historians claim. He led both giants and smaller humans against Romanov authority. This was the third major war between humans and giants. The first was the 12th-century Crusade. The second was the </w:t>
      </w:r>
      <w:hyperlink r:id="rId324">
        <w:r>
          <w:rPr>
            <w:b w:val="0"/>
            <w:i w:val="0"/>
            <w:color w:val="B8860B"/>
          </w:rPr>
          <w:t>Battle of Kulikovo</w:t>
        </w:r>
      </w:hyperlink>
      <w:r>
        <w:rPr>
          <w:b w:val="0"/>
          <w:i w:val="0"/>
        </w:rPr>
        <w:t xml:space="preserve"> (1380), where cannon technology defeated the giants. By Pugachev's time, giants had their own cannons and had mastered guerrilla warfare. His rebellion threatened every military-religious order worldwide.</w:t>
      </w:r>
    </w:p>
    <w:p>
      <w:pPr>
        <w:pStyle w:val="Heading2"/>
        <w:keepNext/>
        <w:keepLines/>
      </w:pPr>
      <w:r>
        <w:t>Moscow Tartary: The War's True Stakes</w:t>
      </w:r>
    </w:p>
    <w:p>
      <w:r>
        <w:rPr>
          <w:b w:val="0"/>
          <w:i w:val="0"/>
        </w:rPr>
        <w:t xml:space="preserve">At the time (1773–1775), Moscow Tartary still existed as a functional sovereign state — labeled the largest country in the world in the 1771 </w:t>
      </w:r>
      <w:r>
        <w:rPr>
          <w:b w:val="0"/>
          <w:i/>
        </w:rPr>
        <w:t>Encyclopaedia Britannica</w:t>
      </w:r>
      <w:r>
        <w:rPr>
          <w:b w:val="0"/>
          <w:i w:val="0"/>
        </w:rPr>
        <w:t>. Its capital was Tobolsk (Biblical Tubal); its territory spanned from the Volga across the Urals, Siberia, Alaska, and North America west of the Atlantic settlements.</w:t>
      </w:r>
    </w:p>
    <w:p>
      <w:r>
        <w:rPr>
          <w:b w:val="0"/>
          <w:i w:val="0"/>
        </w:rPr>
        <w:t>The "rebellion" was not a peasant uprising — it was war between two Russian states. The Tobolsk czar launched an offensive against Romanov Russia from the east, simultaneously with the Ottoman Empire attacking from the south. Fomenko writes:</w:t>
      </w:r>
    </w:p>
    <w:p>
      <w:pPr>
        <w:pStyle w:val="Quote"/>
      </w:pPr>
      <w:r>
        <w:rPr>
          <w:b w:val="0"/>
          <w:i/>
          <w:sz w:val="19"/>
        </w:rPr>
        <w:t>"The conflict between Moscow Tartary and Romanov Russia ended in the second half of the XVIII century with the famous, allegedly 'peasant', war against 'Pugachev'. The Romanovs succeeded in agreeing peace separately with Turkey and defeating the Great Tartary."</w:t>
      </w:r>
      <w:r>
        <w:rPr>
          <w:b w:val="0"/>
          <w:i w:val="0"/>
          <w:sz w:val="19"/>
        </w:rPr>
        <w:t xml:space="preserve"> </w:t>
      </w:r>
      <w:r>
        <w:rPr>
          <w:b w:val="0"/>
          <w:i w:val="0"/>
          <w:sz w:val="19"/>
        </w:rPr>
        <w:t xml:space="preserve">— Fomenko, </w:t>
      </w:r>
      <w:hyperlink r:id="rId516">
        <w:r>
          <w:rPr>
            <w:b w:val="0"/>
            <w:i w:val="0"/>
            <w:color w:val="B8860B"/>
            <w:sz w:val="19"/>
          </w:rPr>
          <w:t>Ch.8 §1</w:t>
        </w:r>
      </w:hyperlink>
    </w:p>
    <w:p>
      <w:pPr>
        <w:pStyle w:val="Heading2"/>
        <w:keepNext/>
        <w:keepLines/>
      </w:pPr>
      <w:r>
        <w:t>Suvorov Defeated Pugachev — Concealed</w:t>
      </w:r>
    </w:p>
    <w:p>
      <w:r>
        <w:rPr>
          <w:b w:val="0"/>
          <w:i w:val="0"/>
        </w:rPr>
        <w:t xml:space="preserve">Official Russian history credits victory to Lieutenant-Colonel Mikhailson. Fomenko demonstrates it was </w:t>
      </w:r>
      <w:r>
        <w:rPr>
          <w:b/>
          <w:i w:val="0"/>
        </w:rPr>
        <w:t>Alexander Suvorov</w:t>
      </w:r>
      <w:r>
        <w:rPr>
          <w:b w:val="0"/>
          <w:i w:val="0"/>
        </w:rPr>
        <w:t xml:space="preserve"> — the century's greatest Russian commander — who personally led the decisive campaign. Concealment was deliberate: the Romanovs needed to present the conflict as a minor disturbance, not a massive campaign requiring their finest general.</w:t>
      </w:r>
    </w:p>
    <w:p>
      <w:r>
        <w:rPr>
          <w:b w:val="0"/>
          <w:i w:val="0"/>
        </w:rPr>
        <w:t>Suvorov's title "Count of Rymnik" (supposedly for an 1789 battle in Romania) traces to the real battle on the Yaik/Rymnik River against Pugachev in 1774. A Romanian river was later renamed "Rymnik" to provide cover:</w:t>
      </w:r>
    </w:p>
    <w:p>
      <w:pPr>
        <w:pStyle w:val="Quote"/>
      </w:pPr>
      <w:r>
        <w:rPr>
          <w:b w:val="0"/>
          <w:i/>
          <w:sz w:val="19"/>
        </w:rPr>
        <w:t>"It turns out that A.V.Suvorov's distinguished title of 'Count of Rymnik' is not related to the geographical name of 'Rymnik' in Romania… but to the old name of the Yaik River…"</w:t>
      </w:r>
      <w:r>
        <w:rPr>
          <w:b w:val="0"/>
          <w:i w:val="0"/>
          <w:sz w:val="19"/>
        </w:rPr>
        <w:t xml:space="preserve"> </w:t>
      </w:r>
      <w:r>
        <w:rPr>
          <w:b w:val="0"/>
          <w:i w:val="0"/>
          <w:sz w:val="19"/>
        </w:rPr>
        <w:t xml:space="preserve">— Fomenko, </w:t>
      </w:r>
      <w:hyperlink r:id="rId516">
        <w:r>
          <w:rPr>
            <w:b w:val="0"/>
            <w:i w:val="0"/>
            <w:color w:val="B8860B"/>
            <w:sz w:val="19"/>
          </w:rPr>
          <w:t>Ch.8 §3</w:t>
        </w:r>
      </w:hyperlink>
    </w:p>
    <w:p>
      <w:pPr>
        <w:pStyle w:val="Heading2"/>
        <w:keepNext/>
        <w:keepLines/>
      </w:pPr>
      <w:r>
        <w:t>USA and the Partition of Moscow Tartary</w:t>
      </w:r>
    </w:p>
    <w:p>
      <w:r>
        <w:rPr>
          <w:b w:val="0"/>
          <w:i w:val="0"/>
        </w:rPr>
        <w:t xml:space="preserve">The American Declaration of Independence (1776) relative to Pugachev's defeat (1775) is not coincidental. The American colonies fought the </w:t>
      </w:r>
      <w:hyperlink r:id="rId562">
        <w:r>
          <w:rPr>
            <w:b w:val="0"/>
            <w:i w:val="0"/>
            <w:color w:val="B8860B"/>
          </w:rPr>
          <w:t>War of Independence</w:t>
        </w:r>
      </w:hyperlink>
      <w:r>
        <w:rPr>
          <w:b w:val="0"/>
          <w:i w:val="0"/>
        </w:rPr>
        <w:t xml:space="preserve"> in the same years the last Hordian state collapsed.</w:t>
      </w:r>
    </w:p>
    <w:p>
      <w:pPr>
        <w:pStyle w:val="Quote"/>
      </w:pPr>
      <w:r>
        <w:rPr>
          <w:b w:val="0"/>
          <w:i/>
          <w:sz w:val="19"/>
        </w:rPr>
        <w:t>"'The War of independence' in North America was the struggle with the weakening Russian Horde. The Romanovs attacked the Horde from the West — and from the East in America it was attacked by the Americans 'fighting for independence'."</w:t>
      </w:r>
      <w:r>
        <w:rPr>
          <w:b w:val="0"/>
          <w:i w:val="0"/>
          <w:sz w:val="19"/>
        </w:rPr>
        <w:t xml:space="preserve"> </w:t>
      </w:r>
      <w:r>
        <w:rPr>
          <w:b w:val="0"/>
          <w:i w:val="0"/>
          <w:sz w:val="19"/>
        </w:rPr>
        <w:t xml:space="preserve">— Fomenko, </w:t>
      </w:r>
      <w:hyperlink r:id="rId516">
        <w:r>
          <w:rPr>
            <w:b w:val="0"/>
            <w:i w:val="0"/>
            <w:color w:val="B8860B"/>
            <w:sz w:val="19"/>
          </w:rPr>
          <w:t>Ch.8 §1</w:t>
        </w:r>
      </w:hyperlink>
    </w:p>
    <w:p>
      <w:r>
        <w:rPr>
          <w:b w:val="0"/>
          <w:i w:val="0"/>
        </w:rPr>
        <w:t>With Pugachev defeated, the Romanovs and the new United States divided Moscow Tartary: Russia took the Urals, Siberia, and Far East; Americans moved west. Alaska — the last Hordian territory in America — was transferred to the USA only in 1867. Hollywood's mythology of heroic frontiersmen versus savage Indians is the American cover story for the military conquest of the world's once-largest state.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61</w:t>
      </w:r>
    </w:p>
    <w:p>
      <w:pPr>
        <w:pStyle w:val="Heading2"/>
        <w:keepNext/>
        <w:keepLines/>
      </w:pPr>
      <w:r>
        <w:rPr>
          <w:b/>
        </w:rPr>
        <w:t>1726 CE: *Gulliver's Travels* — travel testimony and the satire shell</w:t>
      </w:r>
    </w:p>
    <w:p>
      <w:pPr>
        <w:pStyle w:val="Quote"/>
      </w:pPr>
      <w:r>
        <w:rPr>
          <w:b w:val="0"/>
          <w:i w:val="0"/>
          <w:sz w:val="19"/>
        </w:rPr>
      </w:r>
      <w:r>
        <w:rPr>
          <w:b/>
          <w:i w:val="0"/>
          <w:sz w:val="19"/>
        </w:rPr>
        <w:t>TL;DR:</w:t>
      </w:r>
      <w:r>
        <w:rPr>
          <w:b w:val="0"/>
          <w:i w:val="0"/>
          <w:sz w:val="19"/>
        </w:rPr>
        <w:t xml:space="preserve"> </w:t>
      </w:r>
      <w:r>
        <w:rPr>
          <w:b/>
          <w:i w:val="0"/>
          <w:sz w:val="19"/>
        </w:rPr>
        <w:t>Conclusion:</w:t>
      </w:r>
      <w:r>
        <w:rPr>
          <w:b w:val="0"/>
          <w:i w:val="0"/>
          <w:sz w:val="19"/>
        </w:rPr>
        <w:t xml:space="preserve"> </w:t>
      </w:r>
      <w:r>
        <w:rPr>
          <w:b w:val="0"/>
          <w:i/>
          <w:sz w:val="19"/>
        </w:rPr>
        <w:t>Gulliver</w:t>
      </w:r>
      <w:r>
        <w:rPr>
          <w:b w:val="0"/>
          <w:i w:val="0"/>
          <w:sz w:val="19"/>
        </w:rPr>
        <w:t xml:space="preserve"> (1726) is an </w:t>
      </w:r>
      <w:r>
        <w:rPr>
          <w:b/>
          <w:i w:val="0"/>
          <w:sz w:val="19"/>
        </w:rPr>
        <w:t>early nonfiction → fiction</w:t>
      </w:r>
      <w:r>
        <w:rPr>
          <w:b w:val="0"/>
          <w:i w:val="0"/>
          <w:sz w:val="19"/>
        </w:rPr>
        <w:t xml:space="preserve"> reclassification under </w:t>
      </w:r>
      <w:r>
        <w:rPr>
          <w:b/>
          <w:i w:val="0"/>
          <w:sz w:val="19"/>
        </w:rPr>
        <w:t>satire</w:t>
      </w:r>
      <w:r>
        <w:rPr>
          <w:b w:val="0"/>
          <w:i w:val="0"/>
          <w:sz w:val="19"/>
        </w:rPr>
        <w:t xml:space="preserve">, from a writer under </w:t>
      </w:r>
      <w:r>
        <w:rPr>
          <w:b/>
          <w:i w:val="0"/>
          <w:sz w:val="19"/>
        </w:rPr>
        <w:t>financial pressure</w:t>
      </w:r>
      <w:r>
        <w:rPr>
          <w:b w:val="0"/>
          <w:i w:val="0"/>
          <w:sz w:val="19"/>
        </w:rPr>
        <w:t xml:space="preserve">—same </w:t>
      </w:r>
      <w:r>
        <w:rPr>
          <w:b/>
          <w:i w:val="0"/>
          <w:sz w:val="19"/>
        </w:rPr>
        <w:t>managed-disclosure</w:t>
      </w:r>
      <w:r>
        <w:rPr>
          <w:b w:val="0"/>
          <w:i w:val="0"/>
          <w:sz w:val="19"/>
        </w:rPr>
        <w:t xml:space="preserve"> family as later Mars literature. </w:t>
      </w:r>
      <w:r>
        <w:rPr>
          <w:b/>
          <w:i w:val="0"/>
          <w:sz w:val="19"/>
        </w:rPr>
        <w:t>Brobdingnag</w:t>
      </w:r>
      <w:r>
        <w:rPr>
          <w:b w:val="0"/>
          <w:i w:val="0"/>
          <w:sz w:val="19"/>
        </w:rPr>
        <w:t xml:space="preserve"> + </w:t>
      </w:r>
      <w:r>
        <w:rPr>
          <w:b/>
          <w:i w:val="0"/>
          <w:sz w:val="19"/>
        </w:rPr>
        <w:t>Great Tartary</w:t>
      </w:r>
      <w:r>
        <w:rPr>
          <w:b w:val="0"/>
          <w:i w:val="0"/>
          <w:sz w:val="19"/>
        </w:rPr>
        <w:t xml:space="preserve"> language </w:t>
      </w:r>
      <w:r>
        <w:rPr>
          <w:b/>
          <w:i w:val="0"/>
          <w:sz w:val="19"/>
        </w:rPr>
        <w:t>mirror</w:t>
      </w:r>
      <w:r>
        <w:rPr>
          <w:b w:val="0"/>
          <w:i w:val="0"/>
          <w:sz w:val="19"/>
        </w:rPr>
        <w:t xml:space="preserve"> Rus–Horde / gunpowder chronology </w:t>
      </w:r>
      <w:r>
        <w:rPr>
          <w:b/>
          <w:i w:val="0"/>
          <w:sz w:val="19"/>
        </w:rPr>
        <w:t>in parallel only</w:t>
      </w:r>
      <w:r>
        <w:rPr>
          <w:b w:val="0"/>
          <w:i w:val="0"/>
          <w:sz w:val="19"/>
        </w:rPr>
        <w:t xml:space="preserve">; </w:t>
      </w:r>
      <w:r>
        <w:rPr>
          <w:b/>
          <w:i w:val="0"/>
          <w:sz w:val="19"/>
        </w:rPr>
        <w:t>Laputa</w:t>
      </w:r>
      <w:r>
        <w:rPr>
          <w:b w:val="0"/>
          <w:i w:val="0"/>
          <w:sz w:val="19"/>
        </w:rPr>
        <w:t xml:space="preserve"> states </w:t>
      </w:r>
      <w:r>
        <w:rPr>
          <w:b/>
          <w:i w:val="0"/>
          <w:sz w:val="19"/>
        </w:rPr>
        <w:t>two Martian moons</w:t>
      </w:r>
      <w:r>
        <w:rPr>
          <w:b w:val="0"/>
          <w:i w:val="0"/>
          <w:sz w:val="19"/>
        </w:rPr>
        <w:t xml:space="preserve"> ~</w:t>
      </w:r>
      <w:r>
        <w:rPr>
          <w:b/>
          <w:i w:val="0"/>
          <w:sz w:val="19"/>
        </w:rPr>
        <w:t>151 years</w:t>
      </w:r>
      <w:r>
        <w:rPr>
          <w:b w:val="0"/>
          <w:i w:val="0"/>
          <w:sz w:val="19"/>
        </w:rPr>
        <w:t xml:space="preserve"> before Hall—detail lives in the Swift investigation files, not duplicated here.</w:t>
      </w:r>
    </w:p>
    <w:p>
      <w:r>
        <w:rPr>
          <w:b w:val="0"/>
          <w:i w:val="0"/>
        </w:rPr>
        <w:t xml:space="preserve">The first edition presented </w:t>
      </w:r>
      <w:r>
        <w:rPr>
          <w:b w:val="0"/>
          <w:i/>
        </w:rPr>
        <w:t>Travels into Several Remote Nations of the World</w:t>
      </w:r>
      <w:r>
        <w:rPr>
          <w:b w:val="0"/>
          <w:i w:val="0"/>
        </w:rPr>
        <w:t xml:space="preserve"> as a factual travel account by a ship’s surgeon. The same documentary frame appears across a wider set of titles in the </w:t>
      </w:r>
      <w:hyperlink r:id="rId563">
        <w:r>
          <w:rPr>
            <w:b w:val="0"/>
            <w:i w:val="0"/>
            <w:color w:val="B8860B"/>
          </w:rPr>
          <w:t>fiction-presented-as-fact survey</w:t>
        </w:r>
      </w:hyperlink>
      <w:r>
        <w:rPr>
          <w:b w:val="0"/>
          <w:i w:val="0"/>
        </w:rPr>
        <w:t xml:space="preserve">. When the book was absorbed into the “classic satire” shelf, the mechanism looks like the later library </w:t>
      </w:r>
      <w:r>
        <w:rPr>
          <w:b/>
          <w:i w:val="0"/>
        </w:rPr>
        <w:t>fiction</w:t>
      </w:r>
      <w:r>
        <w:rPr>
          <w:b w:val="0"/>
          <w:i w:val="0"/>
        </w:rPr>
        <w:t xml:space="preserve"> quarantine described in </w:t>
      </w:r>
      <w:hyperlink r:id="rId564">
        <w:r>
          <w:rPr>
            <w:b w:val="0"/>
            <w:i w:val="0"/>
            <w:color w:val="B8860B"/>
          </w:rPr>
          <w:t>Mars literature as reclassified nonfiction</w:t>
        </w:r>
      </w:hyperlink>
      <w:r>
        <w:rPr>
          <w:b w:val="0"/>
          <w:i w:val="0"/>
        </w:rPr>
        <w:t>—only earlier, and under a humor label rather than a card-catalog rule.</w:t>
      </w:r>
    </w:p>
    <w:p>
      <w:r>
        <w:rPr>
          <w:b w:val="0"/>
          <w:i w:val="0"/>
        </w:rPr>
        <w:t xml:space="preserve">Swift was under serious </w:t>
      </w:r>
      <w:r>
        <w:rPr>
          <w:b/>
          <w:i w:val="0"/>
        </w:rPr>
        <w:t>financial pressure</w:t>
      </w:r>
      <w:r>
        <w:rPr>
          <w:b w:val="0"/>
          <w:i w:val="0"/>
        </w:rPr>
        <w:t xml:space="preserve"> in the mid-1720s; the publication context is summarized with citations in </w:t>
      </w:r>
      <w:hyperlink r:id="rId565">
        <w:r>
          <w:rPr>
            <w:b w:val="0"/>
            <w:i w:val="0"/>
            <w:color w:val="B8860B"/>
          </w:rPr>
          <w:t>Swift — Mars, giants, publication stance</w:t>
        </w:r>
      </w:hyperlink>
      <w:r>
        <w:rPr>
          <w:b w:val="0"/>
          <w:i w:val="0"/>
        </w:rPr>
        <w:t xml:space="preserve"> and </w:t>
      </w:r>
      <w:hyperlink r:id="rId566">
        <w:r>
          <w:rPr>
            <w:b w:val="0"/>
            <w:i w:val="0"/>
            <w:color w:val="B8860B"/>
          </w:rPr>
          <w:t>debate rails and drift</w:t>
        </w:r>
      </w:hyperlink>
      <w:r>
        <w:rPr>
          <w:b w:val="0"/>
          <w:i w:val="0"/>
        </w:rPr>
        <w:t>. This timeline does not need to repeat that ledger; it notes the pattern—another skilled writer needing money—because it matches the Burroughs/Tolkien parallel discussed in the predictive-programming appendix.</w:t>
      </w:r>
    </w:p>
    <w:p>
      <w:pPr>
        <w:pStyle w:val="Heading2"/>
        <w:keepNext/>
        <w:keepLines/>
      </w:pPr>
      <w:r>
        <w:t>Brobdingnag, “Great Tartary,” and the gunpowder backdating</w:t>
      </w:r>
    </w:p>
    <w:p>
      <w:r>
        <w:rPr>
          <w:b w:val="0"/>
          <w:i w:val="0"/>
        </w:rPr>
        <w:t xml:space="preserve">In Part II the giant king treats European </w:t>
      </w:r>
      <w:r>
        <w:rPr>
          <w:b/>
          <w:i w:val="0"/>
        </w:rPr>
        <w:t>cannon and powder</w:t>
      </w:r>
      <w:r>
        <w:rPr>
          <w:b w:val="0"/>
          <w:i w:val="0"/>
        </w:rPr>
        <w:t xml:space="preserve"> as a late, barbarous refinement and sketches a chronology in which those arts appear </w:t>
      </w:r>
      <w:r>
        <w:rPr>
          <w:b/>
          <w:i w:val="0"/>
        </w:rPr>
        <w:t>hundreds of years</w:t>
      </w:r>
      <w:r>
        <w:rPr>
          <w:b w:val="0"/>
          <w:i w:val="0"/>
        </w:rPr>
        <w:t xml:space="preserve"> after they had already matured in the Brobdingnagian scale of states. That arithmetic sits on the same investigative lane as Fomenko’s </w:t>
      </w:r>
      <w:r>
        <w:rPr>
          <w:b/>
          <w:i w:val="0"/>
        </w:rPr>
        <w:t>Rus–Horde</w:t>
      </w:r>
      <w:r>
        <w:rPr>
          <w:b w:val="0"/>
          <w:i w:val="0"/>
        </w:rPr>
        <w:t xml:space="preserve"> compression and “hidden early powder” readings; the Swift-specific parallels (including “Great Tartary” language and reflection of a </w:t>
      </w:r>
      <w:r>
        <w:rPr>
          <w:b/>
          <w:i w:val="0"/>
        </w:rPr>
        <w:t>Russo-Russian</w:t>
      </w:r>
      <w:r>
        <w:rPr>
          <w:b w:val="0"/>
          <w:i w:val="0"/>
        </w:rPr>
        <w:t xml:space="preserve"> imperial order without fixing a single battle name) are collected in </w:t>
      </w:r>
      <w:hyperlink r:id="rId567">
        <w:r>
          <w:rPr>
            <w:b w:val="0"/>
            <w:i w:val="0"/>
            <w:color w:val="B8860B"/>
          </w:rPr>
          <w:t>Swift — Tartary / Rus timeline mirrors</w:t>
        </w:r>
      </w:hyperlink>
      <w:r>
        <w:rPr>
          <w:b w:val="0"/>
          <w:i w:val="0"/>
        </w:rPr>
        <w:t>.</w:t>
      </w:r>
    </w:p>
    <w:p>
      <w:pPr>
        <w:pStyle w:val="Heading2"/>
        <w:keepNext/>
        <w:keepLines/>
      </w:pPr>
      <w:r>
        <w:t>Laputa: two small bodies close to Mars</w:t>
      </w:r>
    </w:p>
    <w:p>
      <w:r>
        <w:rPr>
          <w:b w:val="0"/>
          <w:i w:val="0"/>
        </w:rPr>
        <w:t xml:space="preserve">Part III’s flying-island astronomers describe </w:t>
      </w:r>
      <w:r>
        <w:rPr>
          <w:b/>
          <w:i w:val="0"/>
        </w:rPr>
        <w:t>two tiny moons</w:t>
      </w:r>
      <w:r>
        <w:rPr>
          <w:b w:val="0"/>
          <w:i w:val="0"/>
        </w:rPr>
        <w:t xml:space="preserve"> of Mars with short periods and tight orbits—mapping, in the investigation file, onto </w:t>
      </w:r>
      <w:r>
        <w:rPr>
          <w:b/>
          <w:i w:val="0"/>
        </w:rPr>
        <w:t>Phobos</w:t>
      </w:r>
      <w:r>
        <w:rPr>
          <w:b w:val="0"/>
          <w:i w:val="0"/>
        </w:rPr>
        <w:t xml:space="preserve"> and </w:t>
      </w:r>
      <w:r>
        <w:rPr>
          <w:b/>
          <w:i w:val="0"/>
        </w:rPr>
        <w:t>Deimos</w:t>
      </w:r>
      <w:r>
        <w:rPr>
          <w:b w:val="0"/>
          <w:i w:val="0"/>
        </w:rPr>
        <w:t xml:space="preserve"> well before Asaph Hall’s telescopic identification in </w:t>
      </w:r>
      <w:r>
        <w:rPr>
          <w:b/>
          <w:i w:val="0"/>
        </w:rPr>
        <w:t>1877</w:t>
      </w:r>
      <w:r>
        <w:rPr>
          <w:b w:val="0"/>
          <w:i w:val="0"/>
        </w:rPr>
        <w:t xml:space="preserve"> (about a century and a half later). Orbital numbers, source passages, and coincidence arguments stay in </w:t>
      </w:r>
      <w:hyperlink r:id="rId565">
        <w:r>
          <w:rPr>
            <w:b w:val="0"/>
            <w:i w:val="0"/>
            <w:color w:val="B8860B"/>
          </w:rPr>
          <w:t>Swift — Mars, giants, publication stance</w:t>
        </w:r>
      </w:hyperlink>
      <w:r>
        <w:rPr>
          <w:b w:val="0"/>
          <w:i w:val="0"/>
        </w:rPr>
        <w:t xml:space="preserve"> so this entry does not duplicate the Mars math.</w:t>
      </w:r>
    </w:p>
    <w:p>
      <w:pPr>
        <w:pStyle w:val="Heading2"/>
        <w:keepNext/>
        <w:keepLines/>
      </w:pPr>
      <w:r>
        <w:t>Links forward</w:t>
      </w:r>
    </w:p>
    <w:p>
      <w:r>
        <w:rPr>
          <w:b w:val="0"/>
          <w:i w:val="0"/>
        </w:rPr>
        <w:t xml:space="preserve">For the wider Mars–literature thesis and author profiles, see </w:t>
      </w:r>
      <w:hyperlink r:id="rId568">
        <w:r>
          <w:rPr>
            <w:b w:val="0"/>
            <w:i w:val="0"/>
            <w:color w:val="B8860B"/>
          </w:rPr>
          <w:t>Mars literature — author profiles</w:t>
        </w:r>
      </w:hyperlink>
      <w:r>
        <w:rPr>
          <w:b w:val="0"/>
          <w:i w:val="0"/>
        </w:rPr>
        <w:t xml:space="preserve"> and </w:t>
      </w:r>
      <w:hyperlink r:id="rId569">
        <w:r>
          <w:rPr>
            <w:b w:val="0"/>
            <w:i w:val="0"/>
            <w:color w:val="B8860B"/>
          </w:rPr>
          <w:t>20th century predictive programming — literature</w:t>
        </w:r>
      </w:hyperlink>
      <w:r>
        <w:rPr>
          <w:b w:val="0"/>
          <w:i w:val="0"/>
        </w:rPr>
        <w:t xml:space="preserve">. For the celestial strike frame in the same century, </w:t>
      </w:r>
      <w:hyperlink r:id="rId570">
        <w:r>
          <w:rPr>
            <w:b w:val="0"/>
            <w:i w:val="0"/>
            <w:color w:val="B8860B"/>
          </w:rPr>
          <w:t>the Mars catastrophe (1774)</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62</w:t>
      </w:r>
    </w:p>
    <w:p>
      <w:pPr>
        <w:pStyle w:val="Heading2"/>
        <w:keepNext/>
        <w:keepLines/>
      </w:pPr>
      <w:r>
        <w:rPr>
          <w:b/>
        </w:rPr>
        <w:t>The MudFlood &amp; World Cataclysm</w:t>
      </w:r>
    </w:p>
    <w:p>
      <w:pPr>
        <w:pStyle w:val="Quote"/>
      </w:pPr>
      <w:r>
        <w:rPr>
          <w:b w:val="0"/>
          <w:i w:val="0"/>
          <w:sz w:val="19"/>
        </w:rPr>
      </w:r>
      <w:r>
        <w:rPr>
          <w:b/>
          <w:i w:val="0"/>
          <w:sz w:val="19"/>
        </w:rPr>
        <w:t>TL;DR:</w:t>
      </w:r>
      <w:r>
        <w:rPr>
          <w:b w:val="0"/>
          <w:i w:val="0"/>
          <w:sz w:val="19"/>
        </w:rPr>
        <w:t xml:space="preserve"> </w:t>
      </w:r>
      <w:r>
        <w:rPr>
          <w:b/>
          <w:i w:val="0"/>
          <w:sz w:val="19"/>
        </w:rPr>
        <w:t>MFEE</w:t>
      </w:r>
      <w:r>
        <w:rPr>
          <w:b w:val="0"/>
          <w:i w:val="0"/>
          <w:sz w:val="19"/>
        </w:rPr>
        <w:t xml:space="preserve"> raises ground worldwide around old stonework; </w:t>
      </w:r>
      <w:r>
        <w:rPr>
          <w:b/>
          <w:i w:val="0"/>
          <w:sz w:val="19"/>
        </w:rPr>
        <w:t>774→1774</w:t>
      </w:r>
      <w:r>
        <w:rPr>
          <w:b w:val="0"/>
          <w:i w:val="0"/>
          <w:sz w:val="19"/>
        </w:rPr>
        <w:t xml:space="preserve"> phantom-time C14 hook; narrative ties </w:t>
      </w:r>
      <w:r>
        <w:rPr>
          <w:b/>
          <w:i w:val="0"/>
          <w:sz w:val="19"/>
        </w:rPr>
        <w:t>Martian directed energy</w:t>
      </w:r>
      <w:r>
        <w:rPr>
          <w:b w:val="0"/>
          <w:i w:val="0"/>
          <w:sz w:val="19"/>
        </w:rPr>
        <w:t xml:space="preserve"> to crushing a </w:t>
      </w:r>
      <w:r>
        <w:rPr>
          <w:b/>
          <w:i w:val="0"/>
          <w:sz w:val="19"/>
        </w:rPr>
        <w:t>polytheistic</w:t>
      </w:r>
      <w:r>
        <w:rPr>
          <w:b w:val="0"/>
          <w:i w:val="0"/>
          <w:sz w:val="19"/>
        </w:rPr>
        <w:t xml:space="preserve"> revolt, burying cities, and </w:t>
      </w:r>
      <w:r>
        <w:rPr>
          <w:b/>
          <w:i w:val="0"/>
          <w:sz w:val="19"/>
        </w:rPr>
        <w:t>canonizing</w:t>
      </w:r>
      <w:r>
        <w:rPr>
          <w:b w:val="0"/>
          <w:i w:val="0"/>
          <w:sz w:val="19"/>
        </w:rPr>
        <w:t xml:space="preserve"> monotheistic shock—a linked MudFlood appendix expands maps and imagery.</w:t>
      </w:r>
    </w:p>
    <w:p>
      <w:r>
        <w:rPr>
          <w:b w:val="0"/>
          <w:i w:val="0"/>
        </w:rPr>
        <w:t xml:space="preserve">The </w:t>
      </w:r>
      <w:r>
        <w:rPr>
          <w:b w:val="0"/>
          <w:i/>
        </w:rPr>
        <w:t>MudFlood Energetic Event</w:t>
      </w:r>
      <w:r>
        <w:rPr>
          <w:b w:val="0"/>
          <w:i w:val="0"/>
        </w:rPr>
        <w:t xml:space="preserve"> (MFEE) describes a planet-scale calamity that struck Earth in the late 18th century, abruptly and permanently raising ground levels around existing cathedrals, pyramids, and monuments — burying entire civilizations in mud. Photographs, excavation reports, and comparative maps all document cities buried without satisfactory mainstream explanation: no tilting from liquefaction, no debris consistent with hydraulic drilling, no gradual accumulation. The event appears simultaneous and worldwide.</w:t>
      </w:r>
    </w:p>
    <w:p>
      <w:pPr>
        <w:pStyle w:val="Heading2"/>
        <w:keepNext/>
        <w:keepLines/>
      </w:pPr>
      <w:r>
        <w:t>1774 CE — mysterious carbon-14 spike</w:t>
      </w:r>
    </w:p>
    <w:p>
      <w:r>
        <w:rPr>
          <w:b w:val="0"/>
          <w:i w:val="0"/>
        </w:rPr>
        <w:t xml:space="preserve">The 774–775 CE carbon-14 spike (tree rings) — 20× normal variation, global — corrects to 1774 under phantom-time: 774 + 1000 = 1774. The Anglo-Saxon Chronicle for 774 records a "red crucifix" in the heavens and "wonderful serpents" — the same year as the Pugachev Rebellion. (Full C14 analysis: </w:t>
      </w:r>
      <w:hyperlink r:id="rId571">
        <w:r>
          <w:rPr>
            <w:b w:val="0"/>
            <w:i w:val="0"/>
            <w:color w:val="B8860B"/>
          </w:rPr>
          <w:t>MudFlood Extended Evidence</w:t>
        </w:r>
      </w:hyperlink>
      <w:r>
        <w:rPr>
          <w:b w:val="0"/>
          <w:i w:val="0"/>
        </w:rPr>
        <w:t>.)</w:t>
      </w:r>
    </w:p>
    <w:p>
      <w:r>
        <w:rPr>
          <w:b w:val="0"/>
          <w:i w:val="0"/>
        </w:rPr>
        <w:t xml:space="preserve">The MFEE Hypothesis locates the trigger in the </w:t>
      </w:r>
      <w:hyperlink r:id="rId572">
        <w:r>
          <w:rPr>
            <w:b w:val="0"/>
            <w:i w:val="0"/>
            <w:color w:val="B8860B"/>
          </w:rPr>
          <w:t>Pugachev Rebellion</w:t>
        </w:r>
      </w:hyperlink>
      <w:r>
        <w:rPr>
          <w:b w:val="0"/>
          <w:i w:val="0"/>
        </w:rPr>
        <w:t xml:space="preserve"> of 1773–1774 — the final war between the </w:t>
      </w:r>
      <w:r>
        <w:rPr>
          <w:b w:val="0"/>
          <w:i/>
        </w:rPr>
        <w:t>Royal</w:t>
      </w:r>
      <w:r>
        <w:rPr>
          <w:b w:val="0"/>
          <w:i w:val="0"/>
        </w:rPr>
        <w:t xml:space="preserve"> Christian giants descended from Christ and the Romanov-backed forces. Prior to 1774, the breakaway human civilization on Mars is argued to have exercised control over Earth primarily through </w:t>
      </w:r>
      <w:r>
        <w:rPr>
          <w:b w:val="0"/>
          <w:i/>
        </w:rPr>
        <w:t>simulated deities</w:t>
      </w:r>
      <w:r>
        <w:rPr>
          <w:b w:val="0"/>
          <w:i w:val="0"/>
        </w:rPr>
        <w:t xml:space="preserve"> — projecting godlike apparitions, omens, and interventions via remote-viewing and scrying technology (see </w:t>
      </w:r>
      <w:hyperlink r:id="rId569">
        <w:r>
          <w:rPr>
            <w:b w:val="0"/>
            <w:i w:val="0"/>
            <w:color w:val="B8860B"/>
          </w:rPr>
          <w:t>Crystal Egg theory</w:t>
        </w:r>
      </w:hyperlink>
      <w:r>
        <w:rPr>
          <w:b w:val="0"/>
          <w:i w:val="0"/>
        </w:rPr>
        <w:t>: two-way surveillance between Earth and Mars, encoded in Wells and later declassified). As long as humans believed an invisible divine hand guided their wars and harvests, the Martian operators could steer outcomes without leaving orbit. Remote control sufficed.</w:t>
      </w:r>
    </w:p>
    <w:p>
      <w:r>
        <w:rPr>
          <w:b w:val="0"/>
          <w:i w:val="0"/>
        </w:rPr>
        <w:t>Pugachev's polytheistic gnostic kingdom posed a direct threat to that model. His movement contested the claim — enforced by priests and rulers — that a single monotheistic god was guiding humanity. People were revolting and no longer responding to the control systems implemented by the church: usury, fear of hell, liturgical obedience. The Romanovs did not enlist Martian intervention. If anything, they complained to God — or to the entities on the other side of the egg — that the faithful were in revolt. Through the same scrying channels that delivered divine appearances and omens, their appeals reached the Martian operators, who heard not prayer but a systems alert.</w:t>
      </w:r>
    </w:p>
    <w:p>
      <w:r>
        <w:rPr>
          <w:b w:val="0"/>
          <w:i w:val="0"/>
        </w:rPr>
        <w:t xml:space="preserve">The Martians did everything they could to hide their identity. It was very unlikely that humans on Earth would figure out that the transmissions — visions, prophecies, judgments — came from another planet rather than from God or angels. When the operators deployed large-scale </w:t>
      </w:r>
      <w:hyperlink r:id="rId573">
        <w:r>
          <w:rPr>
            <w:b w:val="0"/>
            <w:i w:val="0"/>
            <w:color w:val="B8860B"/>
          </w:rPr>
          <w:t>Directed Energy Weapons</w:t>
        </w:r>
      </w:hyperlink>
      <w:r>
        <w:rPr>
          <w:b w:val="0"/>
          <w:i w:val="0"/>
        </w:rPr>
        <w:t xml:space="preserve"> against Rus-Tartarian strongholds, they did so in a form that survivors would interpret as divine intervention: armies struck down, cities buried, the wrath of heaven. Annihilating Pugachev and his allies reinforced the monotheistic narrative. No one had to know who had pulled the trigger.</w:t>
      </w:r>
    </w:p>
    <w:p>
      <w:r>
        <w:rPr>
          <w:b w:val="0"/>
          <w:i w:val="0"/>
        </w:rPr>
        <w:t xml:space="preserve">Partial evidence for this causal chain lies in the persistence of the belief. A large proportion of humans in the 19th, 20th, and 21st centuries </w:t>
      </w:r>
      <w:r>
        <w:rPr>
          <w:b w:val="0"/>
          <w:i/>
        </w:rPr>
        <w:t>absolutely</w:t>
      </w:r>
      <w:r>
        <w:rPr>
          <w:b w:val="0"/>
          <w:i w:val="0"/>
        </w:rPr>
        <w:t xml:space="preserve"> hold that an invisible deity guides humanity — striking down armies, delivering plagues, and threatening yet another apocalypse. This conviction can be analyzed transactionally: a population subjected to planet-scale trauma, then told that an omnipotent god caused it, will often internalize the story. The result may resemble generational PTSD — a wound passed down through narratives of divine judgment, end-times prophecy, and chosen-people identity — lasting to the present.</w:t>
      </w:r>
    </w:p>
    <w:p>
      <w:r>
        <w:rPr>
          <w:b w:val="0"/>
          <w:i w:val="0"/>
        </w:rPr>
        <w:t xml:space="preserve">The energy event tore up land and hurled matter miles into the air. Positive discharge pulled mountain ranges from the ground; negative discharge carved canyons identical to Mars lightning scarring. Instantaneous petrification of giants produced what archaeologists catalogued as </w:t>
      </w:r>
      <w:r>
        <w:rPr>
          <w:b w:val="0"/>
          <w:i/>
        </w:rPr>
        <w:t>dinosaur fossil graveyards</w:t>
      </w:r>
      <w:r>
        <w:rPr>
          <w:b w:val="0"/>
          <w:i w:val="0"/>
        </w:rPr>
        <w:t xml:space="preserve">. The cover-up: coordinated redaction of history, religion, science, language. World religions </w:t>
      </w:r>
      <w:r>
        <w:rPr>
          <w:b w:val="0"/>
          <w:i/>
        </w:rPr>
        <w:t>canonized</w:t>
      </w:r>
      <w:r>
        <w:rPr>
          <w:b w:val="0"/>
          <w:i w:val="0"/>
        </w:rPr>
        <w:t xml:space="preserve"> — </w:t>
      </w:r>
      <w:r>
        <w:rPr>
          <w:b w:val="0"/>
          <w:i/>
        </w:rPr>
        <w:t>canon</w:t>
      </w:r>
      <w:r>
        <w:rPr>
          <w:b w:val="0"/>
          <w:i w:val="0"/>
        </w:rPr>
        <w:t xml:space="preserve"> = authority and large gun — by the same force. The ability to erase the past gives control of the future.</w:t>
      </w:r>
    </w:p>
    <w:p>
      <w:r>
        <w:rPr>
          <w:b w:val="0"/>
          <w:i w:val="0"/>
        </w:rPr>
        <w:t xml:space="preserve">Extended evidence — pre-19th c. world maps, emptied cities and repopulation, MFEE as template for communism, why France attacked Russia — see </w:t>
      </w:r>
      <w:hyperlink r:id="rId571">
        <w:r>
          <w:rPr>
            <w:b w:val="0"/>
            <w:i w:val="0"/>
            <w:color w:val="B8860B"/>
          </w:rPr>
          <w:t>MudFlood: Extended Evidence</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63</w:t>
      </w:r>
    </w:p>
    <w:p>
      <w:pPr>
        <w:pStyle w:val="Heading2"/>
        <w:keepNext/>
        <w:keepLines/>
      </w:pPr>
      <w:r>
        <w:rPr>
          <w:b/>
        </w:rPr>
        <w:t>Instant Fossilization &amp; Electric</w:t>
      </w:r>
    </w:p>
    <w:p>
      <w:pPr>
        <w:pStyle w:val="Quote"/>
      </w:pPr>
      <w:r>
        <w:rPr>
          <w:b w:val="0"/>
          <w:i w:val="0"/>
          <w:sz w:val="19"/>
        </w:rPr>
      </w:r>
      <w:r>
        <w:rPr>
          <w:b/>
          <w:i w:val="0"/>
          <w:sz w:val="19"/>
        </w:rPr>
        <w:t>TL;DR:</w:t>
      </w:r>
      <w:r>
        <w:rPr>
          <w:b w:val="0"/>
          <w:i w:val="0"/>
          <w:sz w:val="19"/>
        </w:rPr>
        <w:t xml:space="preserve"> </w:t>
      </w:r>
      <w:r>
        <w:rPr>
          <w:b/>
          <w:i w:val="0"/>
          <w:sz w:val="19"/>
        </w:rPr>
        <w:t>Electric discharge</w:t>
      </w:r>
      <w:r>
        <w:rPr>
          <w:b w:val="0"/>
          <w:i w:val="0"/>
          <w:sz w:val="19"/>
        </w:rPr>
        <w:t xml:space="preserve"> petrification (Jupp, live-wire silica, </w:t>
      </w:r>
      <w:r>
        <w:rPr>
          <w:b/>
          <w:i w:val="0"/>
          <w:sz w:val="19"/>
        </w:rPr>
        <w:t>Carolina Bays</w:t>
      </w:r>
      <w:r>
        <w:rPr>
          <w:b w:val="0"/>
          <w:i w:val="0"/>
          <w:sz w:val="19"/>
        </w:rPr>
        <w:t xml:space="preserve"> plasmoid fingerprint) replaces multi-million-year gradualism; anchors cluster on </w:t>
      </w:r>
      <w:r>
        <w:rPr>
          <w:b/>
          <w:i w:val="0"/>
          <w:sz w:val="19"/>
        </w:rPr>
        <w:t>1774–1775</w:t>
      </w:r>
      <w:r>
        <w:rPr>
          <w:b w:val="0"/>
          <w:i w:val="0"/>
          <w:sz w:val="19"/>
        </w:rPr>
        <w:t xml:space="preserve"> with Pugachev/MudFlood; </w:t>
      </w:r>
      <w:r>
        <w:rPr>
          <w:b/>
          <w:i w:val="0"/>
          <w:sz w:val="19"/>
        </w:rPr>
        <w:t>deep-time Darwinism</w:t>
      </w:r>
      <w:r>
        <w:rPr>
          <w:b w:val="0"/>
          <w:i w:val="0"/>
          <w:sz w:val="19"/>
        </w:rPr>
        <w:t xml:space="preserve"> is read as cover for a single catastrophe layer.</w:t>
      </w:r>
    </w:p>
    <w:p>
      <w:r>
        <w:rPr>
          <w:b w:val="0"/>
          <w:i w:val="0"/>
        </w:rPr>
        <w:t xml:space="preserve">Electric Universe researcher </w:t>
      </w:r>
      <w:r>
        <w:rPr>
          <w:b/>
          <w:i w:val="0"/>
        </w:rPr>
        <w:t>Peter Mungo Jupp</w:t>
      </w:r>
      <w:r>
        <w:rPr>
          <w:b w:val="0"/>
          <w:i w:val="0"/>
        </w:rPr>
        <w:t xml:space="preserve">, working with plasma physicists at the Thunderbolts Project, documented evidence that fossils were created </w:t>
      </w:r>
      <w:r>
        <w:rPr>
          <w:b/>
          <w:i w:val="0"/>
        </w:rPr>
        <w:t>instantaneously</w:t>
      </w:r>
      <w:r>
        <w:rPr>
          <w:b w:val="0"/>
          <w:i w:val="0"/>
        </w:rPr>
        <w:t xml:space="preserve"> by catastrophic electrical discharge — not over millions of years. This project places the triggering event in </w:t>
      </w:r>
      <w:r>
        <w:rPr>
          <w:b/>
          <w:i w:val="0"/>
        </w:rPr>
        <w:t>1774–1775 CE</w:t>
      </w:r>
      <w:r>
        <w:rPr>
          <w:b w:val="0"/>
          <w:i w:val="0"/>
        </w:rPr>
        <w:t>.</w:t>
      </w:r>
    </w:p>
    <w:p>
      <w:pPr>
        <w:pBdr>
          <w:bottom w:val="single" w:sz="6" w:space="1" w:color="CCCCCC"/>
        </w:pBdr>
      </w:pPr>
    </w:p>
    <w:p>
      <w:pPr>
        <w:pStyle w:val="Heading2"/>
        <w:keepNext/>
        <w:keepLines/>
      </w:pPr>
      <w:r>
        <w:t>The Problem with Conventional Fossilization</w:t>
      </w:r>
    </w:p>
    <w:p>
      <w:r>
        <w:rPr>
          <w:b w:val="0"/>
          <w:i w:val="0"/>
        </w:rPr>
        <w:t xml:space="preserve">Standard geology requires 10,000+ years of slow mineral replacement. This collapses against two facts: </w:t>
      </w:r>
      <w:r>
        <w:rPr>
          <w:b/>
          <w:i w:val="0"/>
        </w:rPr>
        <w:t>organic tissue decomposes within years</w:t>
      </w:r>
      <w:r>
        <w:rPr>
          <w:b w:val="0"/>
          <w:i w:val="0"/>
        </w:rPr>
        <w:t xml:space="preserve">, and the fossil record shows organisms at the </w:t>
      </w:r>
      <w:r>
        <w:rPr>
          <w:b/>
          <w:i w:val="0"/>
        </w:rPr>
        <w:t>precise moment of death</w:t>
      </w:r>
      <w:r>
        <w:rPr>
          <w:b w:val="0"/>
          <w:i w:val="0"/>
        </w:rPr>
        <w:t xml:space="preserve"> — plesiosaur mid-labor, jellyfish mid-division, fish inside another fish (both petrified), ammonites with every detail intact, mammoths fused into calcium carbonate, trees still vertical and converted to solid rock.</w:t>
      </w:r>
    </w:p>
    <w:p>
      <w:pPr>
        <w:pBdr>
          <w:bottom w:val="single" w:sz="6" w:space="1" w:color="CCCCCC"/>
        </w:pBdr>
      </w:pPr>
    </w:p>
    <w:p>
      <w:pPr>
        <w:pStyle w:val="Heading2"/>
        <w:keepNext/>
        <w:keepLines/>
      </w:pPr>
      <w:r>
        <w:t>The Electricity Evidence</w:t>
      </w:r>
    </w:p>
    <w:p>
      <w:r>
        <w:rPr>
          <w:b w:val="0"/>
          <w:i w:val="0"/>
        </w:rPr>
      </w:r>
      <w:r>
        <w:rPr>
          <w:b/>
          <w:i w:val="0"/>
        </w:rPr>
        <w:t>E.R. Milton</w:t>
      </w:r>
      <w:r>
        <w:rPr>
          <w:b w:val="0"/>
          <w:i w:val="0"/>
        </w:rPr>
        <w:t xml:space="preserve"> documented a downed power line in Alberta, Canada: every tree root touching the live wire was </w:t>
      </w:r>
      <w:r>
        <w:rPr>
          <w:b/>
          <w:i w:val="0"/>
        </w:rPr>
        <w:t>fossilized</w:t>
      </w:r>
      <w:r>
        <w:rPr>
          <w:b w:val="0"/>
          <w:i w:val="0"/>
        </w:rPr>
        <w:t xml:space="preserve"> (converted to silica with fused sand crust). Wal Thornhill demonstrated the same at EU2017 with fulgurites. Water (H₂O) has 10 protons; calcium has 20. Russian studies confirm neutron propagation during lightning; adding neutrons to water molecules under massive current offers a pathway for transmuting H₂O to calcium carbonate — explaining aquatic creatures embedded in limestone without crushing or burning.</w:t>
      </w:r>
    </w:p>
    <w:p>
      <w:pPr>
        <w:pBdr>
          <w:bottom w:val="single" w:sz="6" w:space="1" w:color="CCCCCC"/>
        </w:pBdr>
      </w:pPr>
    </w:p>
    <w:p>
      <w:pPr>
        <w:pStyle w:val="Heading2"/>
        <w:keepNext/>
        <w:keepLines/>
      </w:pPr>
      <w:r>
        <w:t>Plasmoids and the Carolina Bays</w:t>
      </w:r>
    </w:p>
    <w:p>
      <w:r>
        <w:rPr>
          <w:b w:val="0"/>
          <w:i w:val="0"/>
        </w:rPr>
      </w:r>
      <w:r>
        <w:rPr>
          <w:b/>
          <w:i w:val="0"/>
        </w:rPr>
        <w:t>Rick Firestone</w:t>
      </w:r>
      <w:r>
        <w:rPr>
          <w:b w:val="0"/>
          <w:i w:val="0"/>
        </w:rPr>
        <w:t xml:space="preserve"> (Berkeley) surveyed the Carolina Bays — tens of thousands of shallow elliptical depressions with no impact debris. Inside: </w:t>
      </w:r>
      <w:r>
        <w:rPr>
          <w:b/>
          <w:i w:val="0"/>
        </w:rPr>
        <w:t>nano-diamonds, iridium, helium-3, fullerenes, hollow spherules</w:t>
      </w:r>
      <w:r>
        <w:rPr>
          <w:b w:val="0"/>
          <w:i w:val="0"/>
        </w:rPr>
        <w:t xml:space="preserve"> — the same fingerprint laboratory plasmoid experiments produce. </w:t>
      </w:r>
      <w:r>
        <w:rPr>
          <w:b/>
          <w:i w:val="0"/>
        </w:rPr>
        <w:t>Anthony Peratt</w:t>
      </w:r>
      <w:r>
        <w:rPr>
          <w:b w:val="0"/>
          <w:i w:val="0"/>
        </w:rPr>
        <w:t xml:space="preserve"> (Los Alamos) independently confirmed that mythological accounts worldwide encode observations of giant plasma discharge events. The Bays were formed by plasmoids, not meteors.</w:t>
      </w:r>
    </w:p>
    <w:p>
      <w:pPr>
        <w:pBdr>
          <w:bottom w:val="single" w:sz="6" w:space="1" w:color="CCCCCC"/>
        </w:pBdr>
      </w:pPr>
    </w:p>
    <w:p>
      <w:pPr>
        <w:pStyle w:val="Heading2"/>
        <w:keepNext/>
        <w:keepLines/>
      </w:pPr>
      <w:r>
        <w:t>The 1774–1775 Date</w:t>
      </w:r>
    </w:p>
    <w:p>
      <w:r>
        <w:rPr>
          <w:b w:val="0"/>
          <w:i w:val="0"/>
        </w:rPr>
        <w:t xml:space="preserve">Every anchor converges on this window: the </w:t>
      </w:r>
      <w:hyperlink r:id="rId359">
        <w:r>
          <w:rPr>
            <w:b w:val="0"/>
            <w:i w:val="0"/>
            <w:color w:val="B8860B"/>
          </w:rPr>
          <w:t>Pugachev Rebellion</w:t>
        </w:r>
      </w:hyperlink>
      <w:r>
        <w:rPr>
          <w:b w:val="0"/>
          <w:i w:val="0"/>
        </w:rPr>
        <w:t xml:space="preserve"> ends with directed energy against Rus-Tartarian strongholds; the </w:t>
      </w:r>
      <w:hyperlink r:id="rId57">
        <w:r>
          <w:rPr>
            <w:b w:val="0"/>
            <w:i w:val="0"/>
            <w:color w:val="B8860B"/>
          </w:rPr>
          <w:t>MudFlood</w:t>
        </w:r>
      </w:hyperlink>
      <w:r>
        <w:rPr>
          <w:b w:val="0"/>
          <w:i w:val="0"/>
        </w:rPr>
        <w:t xml:space="preserve"> raises ground levels worldwide; the </w:t>
      </w:r>
      <w:hyperlink r:id="rId574">
        <w:r>
          <w:rPr>
            <w:b w:val="0"/>
            <w:i w:val="0"/>
            <w:color w:val="B8860B"/>
          </w:rPr>
          <w:t>Carbon-14 spike of 774</w:t>
        </w:r>
      </w:hyperlink>
      <w:r>
        <w:rPr>
          <w:b w:val="0"/>
          <w:i w:val="0"/>
        </w:rPr>
        <w:t xml:space="preserve"> (corrected for Phantom Time = 1774 CE); old maps show features that no longer exist (California as island, no Grand Canyon) — carved by the 1774–75 discharge. The Smithsonian was founded in 1846 and immediately began reclassifying giant remains.</w:t>
      </w:r>
    </w:p>
    <w:p>
      <w:pPr>
        <w:pBdr>
          <w:bottom w:val="single" w:sz="6" w:space="1" w:color="CCCCCC"/>
        </w:pBdr>
      </w:pPr>
    </w:p>
    <w:p>
      <w:pPr>
        <w:pStyle w:val="Heading2"/>
        <w:keepNext/>
        <w:keepLines/>
      </w:pPr>
      <w:r>
        <w:t>The Dinosaur Cover Story</w:t>
      </w:r>
    </w:p>
    <w:p>
      <w:r>
        <w:rPr>
          <w:b w:val="0"/>
          <w:i w:val="0"/>
        </w:rPr>
        <w:t xml:space="preserve">A cover story was needed for the sudden abundance of giant fossilized bones. </w:t>
      </w:r>
      <w:r>
        <w:rPr>
          <w:b/>
          <w:i w:val="0"/>
        </w:rPr>
        <w:t>Georges Cuvier</w:t>
      </w:r>
      <w:r>
        <w:rPr>
          <w:b w:val="0"/>
          <w:i w:val="0"/>
        </w:rPr>
        <w:t xml:space="preserve"> recognized mass extinctions as catastrophic and sudden. </w:t>
      </w:r>
      <w:r>
        <w:rPr>
          <w:b/>
          <w:i w:val="0"/>
        </w:rPr>
        <w:t>Darwin's</w:t>
      </w:r>
      <w:r>
        <w:rPr>
          <w:b w:val="0"/>
          <w:i w:val="0"/>
        </w:rPr>
        <w:t xml:space="preserve"> gradual model was seized upon: attributing bones to creatures 65–250 million years old erased the 1774 event, giant humanoid remains were reclassified as non-human (</w:t>
      </w:r>
      <w:r>
        <w:rPr>
          <w:b w:val="0"/>
          <w:i/>
        </w:rPr>
        <w:t>Gigantopithecus</w:t>
      </w:r>
      <w:r>
        <w:rPr>
          <w:b w:val="0"/>
          <w:i w:val="0"/>
        </w:rPr>
        <w:t>), and catastrophic evidence (Lichtenberg scars, nano-diamond layer, Carolina Bays) was attributed to causes safely buried in deep time.</w:t>
      </w:r>
    </w:p>
    <w:p>
      <w:pPr>
        <w:pBdr>
          <w:bottom w:val="single" w:sz="6" w:space="1" w:color="CCCCCC"/>
        </w:pBdr>
      </w:pPr>
    </w:p>
    <w:p>
      <w:pPr>
        <w:pStyle w:val="Heading2"/>
        <w:keepNext/>
        <w:keepLines/>
      </w:pPr>
      <w:r>
        <w:t>What Petrification Records</w:t>
      </w:r>
    </w:p>
    <w:p>
      <w:r>
        <w:rPr>
          <w:b w:val="0"/>
          <w:i w:val="0"/>
        </w:rPr>
        <w:t xml:space="preserve">Without the Scaligerian chronological frame, the fossil record is a snapshot of </w:t>
      </w:r>
      <w:r>
        <w:rPr>
          <w:b/>
          <w:i w:val="0"/>
        </w:rPr>
        <w:t>one catastrophic event</w:t>
      </w:r>
      <w:r>
        <w:rPr>
          <w:b w:val="0"/>
          <w:i w:val="0"/>
        </w:rPr>
        <w:t xml:space="preserve">. The Jurassic, Cretaceous, Permian "ages" represent </w:t>
      </w:r>
      <w:r>
        <w:rPr>
          <w:b/>
          <w:i w:val="0"/>
        </w:rPr>
        <w:t>ecological zones struck simultaneously</w:t>
      </w:r>
      <w:r>
        <w:rPr>
          <w:b w:val="0"/>
          <w:i w:val="0"/>
        </w:rPr>
        <w:t xml:space="preserve">: marine (ammonites), coastal (Lichtenberg surfaces), inland (megafauna bonebeds), forest (petrified trees). Layering in sedimentary rock is consistent with </w:t>
      </w:r>
      <w:r>
        <w:rPr>
          <w:b/>
          <w:i w:val="0"/>
        </w:rPr>
        <w:t>rapid hydraulic sorting</w:t>
      </w:r>
      <w:r>
        <w:rPr>
          <w:b w:val="0"/>
          <w:i w:val="0"/>
        </w:rPr>
        <w:t xml:space="preserve"> under one electromagnetic event.</w:t>
      </w:r>
    </w:p>
    <w:p>
      <w:r>
        <w:rPr>
          <w:b w:val="0"/>
          <w:i w:val="0"/>
        </w:rPr>
        <w:t xml:space="preserve">Peter Mungo Jupp at EU2017: </w:t>
      </w:r>
      <w:r>
        <w:rPr>
          <w:b w:val="0"/>
          <w:i/>
        </w:rPr>
        <w:t>"These fossils dramatically illustrate that these are not creatures which are disarticulated. They appear to have undergone no breakdown and decomposition. They are in very lifelike positions... It is an instantaneous thing."</w:t>
      </w:r>
    </w:p>
    <w:p>
      <w:pPr>
        <w:pBdr>
          <w:bottom w:val="single" w:sz="6" w:space="1" w:color="CCCCCC"/>
        </w:pBdr>
      </w:pPr>
    </w:p>
    <w:p>
      <w:pPr>
        <w:pStyle w:val="Heading2"/>
        <w:keepNext/>
        <w:keepLines/>
      </w:pPr>
      <w:r>
        <w:t>See Also</w:t>
      </w:r>
    </w:p>
    <w:p>
      <w:pPr>
        <w:pStyle w:val="ListBullet"/>
        <w:spacing w:before="20" w:after="20"/>
      </w:pPr>
      <w:hyperlink r:id="rId359">
        <w:r>
          <w:rPr>
            <w:b w:val="0"/>
            <w:i w:val="0"/>
            <w:color w:val="B8860B"/>
            <w:sz w:val="19"/>
          </w:rPr>
          <w:t>Rebellion of Pugachev</w:t>
        </w:r>
      </w:hyperlink>
      <w:r>
        <w:rPr>
          <w:b w:val="0"/>
          <w:i w:val="0"/>
          <w:sz w:val="19"/>
        </w:rPr>
        <w:t xml:space="preserve"> | </w:t>
      </w:r>
      <w:hyperlink r:id="rId57">
        <w:r>
          <w:rPr>
            <w:b w:val="0"/>
            <w:i w:val="0"/>
            <w:color w:val="B8860B"/>
            <w:sz w:val="19"/>
          </w:rPr>
          <w:t>MudFlood</w:t>
        </w:r>
      </w:hyperlink>
      <w:r>
        <w:rPr>
          <w:b w:val="0"/>
          <w:i w:val="0"/>
          <w:sz w:val="19"/>
        </w:rPr>
        <w:t xml:space="preserve"> | </w:t>
      </w:r>
      <w:hyperlink r:id="rId574">
        <w:r>
          <w:rPr>
            <w:b w:val="0"/>
            <w:i w:val="0"/>
            <w:color w:val="B8860B"/>
            <w:sz w:val="19"/>
          </w:rPr>
          <w:t>Carbon-14 Spike</w:t>
        </w:r>
      </w:hyperlink>
    </w:p>
    <w:p>
      <w:pPr>
        <w:pStyle w:val="ListBullet"/>
        <w:spacing w:before="20" w:after="20"/>
      </w:pPr>
      <w:r>
        <w:rPr>
          <w:b w:val="0"/>
          <w:i w:val="0"/>
          <w:sz w:val="19"/>
        </w:rPr>
        <w:t xml:space="preserve">Peter Mungo Jupp: </w:t>
      </w:r>
      <w:hyperlink r:id="rId575">
        <w:r>
          <w:rPr>
            <w:b w:val="0"/>
            <w:i w:val="0"/>
            <w:color w:val="B8860B"/>
            <w:sz w:val="19"/>
          </w:rPr>
          <w:t>Electric Fossilization</w:t>
        </w:r>
      </w:hyperlink>
      <w:r>
        <w:rPr>
          <w:b w:val="0"/>
          <w:i w:val="0"/>
          <w:sz w:val="19"/>
        </w:rPr>
        <w:t xml:space="preserve"> | </w:t>
      </w:r>
      <w:hyperlink r:id="rId576">
        <w:r>
          <w:rPr>
            <w:b w:val="0"/>
            <w:i w:val="0"/>
            <w:color w:val="B8860B"/>
            <w:sz w:val="19"/>
          </w:rPr>
          <w:t>Electric Transmutation</w:t>
        </w:r>
      </w:hyperlink>
      <w:r>
        <w:rPr>
          <w:b w:val="0"/>
          <w:i w:val="0"/>
          <w:sz w:val="19"/>
        </w:rPr>
        <w:t xml:space="preserve"> | </w:t>
      </w:r>
      <w:hyperlink r:id="rId577">
        <w:r>
          <w:rPr>
            <w:b w:val="0"/>
            <w:i w:val="0"/>
            <w:color w:val="B8860B"/>
            <w:sz w:val="19"/>
          </w:rPr>
          <w:t>EU2017 Full Presentation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64</w:t>
      </w:r>
    </w:p>
    <w:p>
      <w:pPr>
        <w:pStyle w:val="Heading2"/>
        <w:keepNext/>
        <w:keepLines/>
      </w:pPr>
      <w:r>
        <w:rPr>
          <w:b/>
        </w:rPr>
        <w:t>The Mars Catastrophe</w:t>
      </w:r>
    </w:p>
    <w:p>
      <w:pPr>
        <w:pStyle w:val="Quote"/>
      </w:pPr>
      <w:r>
        <w:rPr>
          <w:b w:val="0"/>
          <w:i w:val="0"/>
          <w:sz w:val="19"/>
        </w:rPr>
      </w:r>
      <w:r>
        <w:rPr>
          <w:b/>
          <w:i w:val="0"/>
          <w:sz w:val="19"/>
        </w:rPr>
        <w:t>TL;DR:</w:t>
      </w:r>
      <w:r>
        <w:rPr>
          <w:b w:val="0"/>
          <w:i w:val="0"/>
          <w:sz w:val="19"/>
        </w:rPr>
        <w:t xml:space="preserve"> Martian </w:t>
      </w:r>
      <w:r>
        <w:rPr>
          <w:b/>
          <w:i w:val="0"/>
          <w:sz w:val="19"/>
        </w:rPr>
        <w:t>DEW</w:t>
      </w:r>
      <w:r>
        <w:rPr>
          <w:b w:val="0"/>
          <w:i w:val="0"/>
          <w:sz w:val="19"/>
        </w:rPr>
        <w:t xml:space="preserve"> against Earth is argued to </w:t>
      </w:r>
      <w:r>
        <w:rPr>
          <w:b/>
          <w:i w:val="0"/>
          <w:sz w:val="19"/>
        </w:rPr>
        <w:t>rebound</w:t>
      </w:r>
      <w:r>
        <w:rPr>
          <w:b w:val="0"/>
          <w:i w:val="0"/>
          <w:sz w:val="19"/>
        </w:rPr>
        <w:t xml:space="preserve"> through hollow-planet capacitors and ruin Mars in opposition; a </w:t>
      </w:r>
      <w:r>
        <w:rPr>
          <w:b/>
          <w:i w:val="0"/>
          <w:sz w:val="19"/>
        </w:rPr>
        <w:t>telepath-cull</w:t>
      </w:r>
      <w:r>
        <w:rPr>
          <w:b w:val="0"/>
          <w:i w:val="0"/>
          <w:sz w:val="19"/>
        </w:rPr>
        <w:t xml:space="preserve"> motive and </w:t>
      </w:r>
      <w:r>
        <w:rPr>
          <w:b/>
          <w:i w:val="0"/>
          <w:sz w:val="19"/>
        </w:rPr>
        <w:t>Wells</w:t>
      </w:r>
      <w:r>
        <w:rPr>
          <w:b w:val="0"/>
          <w:i w:val="0"/>
          <w:sz w:val="19"/>
        </w:rPr>
        <w:t xml:space="preserve"> blood-detail are cited; “billions of years” radiometry is read as </w:t>
      </w:r>
      <w:r>
        <w:rPr>
          <w:b/>
          <w:i w:val="0"/>
          <w:sz w:val="19"/>
        </w:rPr>
        <w:t>post-incineration</w:t>
      </w:r>
      <w:r>
        <w:rPr>
          <w:b w:val="0"/>
          <w:i w:val="0"/>
          <w:sz w:val="19"/>
        </w:rPr>
        <w:t xml:space="preserve"> clock failure, not disproof of recency.</w:t>
      </w:r>
    </w:p>
    <w:p>
      <w:r>
        <w:rPr>
          <w:b w:val="0"/>
          <w:i w:val="0"/>
        </w:rPr>
        <w:t xml:space="preserve">In the late 18th century, during the </w:t>
      </w:r>
      <w:hyperlink r:id="rId359">
        <w:r>
          <w:rPr>
            <w:b w:val="0"/>
            <w:i w:val="0"/>
            <w:color w:val="B8860B"/>
          </w:rPr>
          <w:t>Pugachev Rebellion</w:t>
        </w:r>
      </w:hyperlink>
      <w:r>
        <w:rPr>
          <w:b w:val="0"/>
          <w:i w:val="0"/>
        </w:rPr>
        <w:t xml:space="preserve">, humans on Mars faced an existential crisis. The rebellion threatened to dismantle the religious orders Martian factions controlled through the </w:t>
      </w:r>
      <w:hyperlink r:id="rId578">
        <w:r>
          <w:rPr>
            <w:b w:val="0"/>
            <w:i w:val="0"/>
            <w:color w:val="B8860B"/>
          </w:rPr>
          <w:t>Rex Bellator Plan</w:t>
        </w:r>
      </w:hyperlink>
      <w:r>
        <w:rPr>
          <w:b w:val="0"/>
          <w:i w:val="0"/>
        </w:rPr>
        <w:t xml:space="preserve">. In desperation, they deployed </w:t>
      </w:r>
      <w:hyperlink r:id="rId579">
        <w:r>
          <w:rPr>
            <w:b w:val="0"/>
            <w:i w:val="0"/>
            <w:color w:val="B8860B"/>
          </w:rPr>
          <w:t>Directed Energy Weapons</w:t>
        </w:r>
      </w:hyperlink>
      <w:r>
        <w:rPr>
          <w:b w:val="0"/>
          <w:i w:val="0"/>
        </w:rPr>
        <w:t xml:space="preserve"> at Earth.</w:t>
      </w:r>
    </w:p>
    <w:p>
      <w:r>
        <w:rPr>
          <w:b w:val="0"/>
          <w:i w:val="0"/>
        </w:rPr>
        <w:t xml:space="preserve">What they did not anticipate was the </w:t>
      </w:r>
      <w:r>
        <w:rPr>
          <w:b/>
          <w:i w:val="0"/>
        </w:rPr>
        <w:t>electrical rebound</w:t>
      </w:r>
      <w:r>
        <w:rPr>
          <w:b w:val="0"/>
          <w:i w:val="0"/>
        </w:rPr>
        <w:t>.</w:t>
      </w:r>
    </w:p>
    <w:p>
      <w:pPr>
        <w:pBdr>
          <w:bottom w:val="single" w:sz="6" w:space="1" w:color="CCCCCC"/>
        </w:pBdr>
      </w:pPr>
    </w:p>
    <w:p>
      <w:pPr>
        <w:pStyle w:val="Heading2"/>
        <w:keepNext/>
        <w:keepLines/>
      </w:pPr>
      <w:r>
        <w:t>The Rebound Theory</w:t>
      </w:r>
    </w:p>
    <w:p>
      <w:r>
        <w:rPr>
          <w:b w:val="0"/>
          <w:i w:val="0"/>
        </w:rPr>
        <w:t xml:space="preserve">In an </w:t>
      </w:r>
      <w:hyperlink r:id="rId570">
        <w:r>
          <w:rPr>
            <w:b w:val="0"/>
            <w:i w:val="0"/>
            <w:color w:val="B8860B"/>
          </w:rPr>
          <w:t>Electric Universe</w:t>
        </w:r>
      </w:hyperlink>
      <w:r>
        <w:rPr>
          <w:b w:val="0"/>
          <w:i w:val="0"/>
        </w:rPr>
        <w:t xml:space="preserve">, energy cannot be discharged at a target and simply absorbed. Planets are not solid spheres but </w:t>
      </w:r>
      <w:r>
        <w:rPr>
          <w:b/>
          <w:i w:val="0"/>
        </w:rPr>
        <w:t>hollow capacitors</w:t>
      </w:r>
      <w:r>
        <w:rPr>
          <w:b w:val="0"/>
          <w:i w:val="0"/>
        </w:rPr>
        <w:t xml:space="preserve"> with multiple concentric shells.</w:t>
      </w:r>
    </w:p>
    <w:p>
      <w:r>
        <w:rPr>
          <w:b w:val="0"/>
          <w:i w:val="0"/>
        </w:rPr>
        <w:t>When the Martians fired at Earth, energy entered the surface and propagated through its hollow shells. Each shell functions as a capacitor layer, charging to capacity before excess passes inward. The entire planet "charged up" like a massive electrical reservoir.</w:t>
      </w:r>
    </w:p>
    <w:p>
      <w:r>
        <w:rPr>
          <w:b w:val="0"/>
          <w:i w:val="0"/>
        </w:rPr>
        <w:t xml:space="preserve">When Earth could absorb no more, the energy discharged outward through the poles. With Mars in </w:t>
      </w:r>
      <w:r>
        <w:rPr>
          <w:b/>
          <w:i w:val="0"/>
        </w:rPr>
        <w:t>opposition</w:t>
      </w:r>
      <w:r>
        <w:rPr>
          <w:b w:val="0"/>
          <w:i w:val="0"/>
        </w:rPr>
        <w:t xml:space="preserve"> (closest approach), the path of least resistance was </w:t>
      </w:r>
      <w:r>
        <w:rPr>
          <w:b/>
          <w:i w:val="0"/>
        </w:rPr>
        <w:t>back to Mars</w:t>
      </w:r>
      <w:r>
        <w:rPr>
          <w:b w:val="0"/>
          <w:i w:val="0"/>
        </w:rPr>
        <w:t>. The weapon meant to subjugate Earth became the instrument of Mars's devastation. The melted city ruins photographed on Mars today bear witness: structures subjected to intense plasma discharge.</w:t>
      </w:r>
    </w:p>
    <w:p>
      <w:r>
        <w:rPr>
          <w:b w:val="0"/>
          <w:i w:val="0"/>
        </w:rPr>
      </w:r>
      <w:r>
        <w:rPr>
          <w:b/>
          <w:i w:val="0"/>
        </w:rPr>
        <w:t>Open research question:</w:t>
      </w:r>
      <w:r>
        <w:rPr>
          <w:b w:val="0"/>
          <w:i w:val="0"/>
        </w:rPr>
        <w:t xml:space="preserve"> If Mars was in opposition during the event, this might narrow down exactly when it happened. Opposition dates are calculable; cross-referencing them with MudFlood evidence, the 774/1774 CE carbon-14 spike, and anomalous celestial phenomena could pinpoint the catastrophe with precision.</w:t>
      </w:r>
    </w:p>
    <w:p>
      <w:pPr>
        <w:pBdr>
          <w:bottom w:val="single" w:sz="6" w:space="1" w:color="CCCCCC"/>
        </w:pBdr>
      </w:pPr>
    </w:p>
    <w:p>
      <w:pPr>
        <w:pStyle w:val="Heading2"/>
        <w:keepNext/>
        <w:keepLines/>
      </w:pPr>
      <w:r>
        <w:t>Targeting the Telepaths</w:t>
      </w:r>
    </w:p>
    <w:p>
      <w:r>
        <w:rPr>
          <w:b w:val="0"/>
          <w:i w:val="0"/>
        </w:rPr>
        <w:t xml:space="preserve">Why fire a weapon knowing it would devastate your own planet? One possibility: the operators </w:t>
      </w:r>
      <w:r>
        <w:rPr>
          <w:b w:val="0"/>
          <w:i/>
        </w:rPr>
        <w:t>wanted</w:t>
      </w:r>
      <w:r>
        <w:rPr>
          <w:b w:val="0"/>
          <w:i w:val="0"/>
        </w:rPr>
        <w:t xml:space="preserve"> to destroy enemies on both planets simultaneously. The </w:t>
      </w:r>
      <w:hyperlink r:id="rId57">
        <w:r>
          <w:rPr>
            <w:b w:val="0"/>
            <w:i w:val="0"/>
            <w:color w:val="B8860B"/>
          </w:rPr>
          <w:t>MudFlood Energetic Event</w:t>
        </w:r>
      </w:hyperlink>
      <w:r>
        <w:rPr>
          <w:b w:val="0"/>
          <w:i w:val="0"/>
        </w:rPr>
        <w:t xml:space="preserve"> would have been catastrophic for </w:t>
      </w:r>
      <w:r>
        <w:rPr>
          <w:b/>
          <w:i w:val="0"/>
        </w:rPr>
        <w:t>telepaths</w:t>
      </w:r>
      <w:r>
        <w:rPr>
          <w:b w:val="0"/>
          <w:i w:val="0"/>
        </w:rPr>
        <w:t>, who could not endure such intense electromagnetic disruption. A single strike could eliminate telepathic individuals on both planets at once.</w:t>
      </w:r>
    </w:p>
    <w:p>
      <w:r>
        <w:rPr>
          <w:b w:val="0"/>
          <w:i w:val="0"/>
        </w:rPr>
        <w:t>The resulting power vacuum on Mars allowed non-telepathic factions to consolidate control — explaining how a single faction could wield extraordinary influence over 19th and 20th century Earth through secret societies and institutional infiltration.</w:t>
      </w:r>
    </w:p>
    <w:p>
      <w:pPr>
        <w:pBdr>
          <w:bottom w:val="single" w:sz="6" w:space="1" w:color="CCCCCC"/>
        </w:pBdr>
      </w:pPr>
    </w:p>
    <w:p>
      <w:pPr>
        <w:pStyle w:val="Heading2"/>
        <w:keepNext/>
        <w:keepLines/>
      </w:pPr>
      <w:r>
        <w:t>Evidence of Recent Destruction</w:t>
      </w:r>
    </w:p>
    <w:p>
      <w:r>
        <w:rPr>
          <w:b w:val="0"/>
          <w:i w:val="0"/>
        </w:rPr>
        <w:t>This theory is my own. No mainstream or alternative researcher has proposed Mars was devastated centuries ago rather than millions of years in the past. Yet the evidence aligns better with a recent catastrophe:</w:t>
      </w:r>
    </w:p>
    <w:p>
      <w:pPr>
        <w:pStyle w:val="ListNumber"/>
        <w:spacing w:before="20" w:after="20"/>
      </w:pPr>
      <w:r>
        <w:rPr>
          <w:b w:val="0"/>
          <w:i w:val="0"/>
          <w:sz w:val="19"/>
        </w:rPr>
      </w:r>
      <w:r>
        <w:rPr>
          <w:b/>
          <w:i w:val="0"/>
          <w:sz w:val="19"/>
        </w:rPr>
        <w:t>Melted cities visible on the surface</w:t>
      </w:r>
      <w:r>
        <w:rPr>
          <w:b w:val="0"/>
          <w:i w:val="0"/>
          <w:sz w:val="19"/>
        </w:rPr>
        <w:t xml:space="preserve"> — Areas resembling melted urban structures with discernible buildings, consistent with rapid heating rather than ancient geological processes.</w:t>
      </w:r>
    </w:p>
    <w:p>
      <w:r>
        <w:rPr>
          <w:b w:val="0"/>
          <w:i w:val="0"/>
        </w:rPr>
        <w:t xml:space="preserve"> </w:t>
      </w:r>
      <w:r>
        <w:rPr>
          <w:b w:val="0"/>
          <w:i w:val="0"/>
        </w:rPr>
        <w:t xml:space="preserve">2. </w:t>
      </w:r>
      <w:r>
        <w:rPr>
          <w:b/>
          <w:i w:val="0"/>
        </w:rPr>
        <w:t>Mars in human memory</w:t>
      </w:r>
      <w:r>
        <w:rPr>
          <w:b w:val="0"/>
          <w:i w:val="0"/>
        </w:rPr>
        <w:t xml:space="preserve"> — Under </w:t>
      </w:r>
      <w:hyperlink r:id="rId13">
        <w:r>
          <w:rPr>
            <w:b w:val="0"/>
            <w:i w:val="0"/>
            <w:color w:val="B8860B"/>
          </w:rPr>
          <w:t>Saturnian Cosmology</w:t>
        </w:r>
      </w:hyperlink>
      <w:r>
        <w:rPr>
          <w:b w:val="0"/>
          <w:i w:val="0"/>
        </w:rPr>
        <w:t xml:space="preserve">, Mars was intimately involved in the polar configuration during the </w:t>
      </w:r>
      <w:hyperlink r:id="rId247">
        <w:r>
          <w:rPr>
            <w:b w:val="0"/>
            <w:i w:val="0"/>
            <w:color w:val="B8860B"/>
          </w:rPr>
          <w:t>Dark Ages</w:t>
        </w:r>
      </w:hyperlink>
      <w:r>
        <w:rPr>
          <w:b w:val="0"/>
          <w:i w:val="0"/>
        </w:rPr>
        <w:t>. Its catastrophe should be in human memory.</w:t>
      </w:r>
      <w:r>
        <w:rPr>
          <w:b w:val="0"/>
          <w:i w:val="0"/>
        </w:rPr>
        <w:t xml:space="preserve"> </w:t>
      </w:r>
      <w:r>
        <w:rPr>
          <w:b w:val="0"/>
          <w:i w:val="0"/>
        </w:rPr>
        <w:t xml:space="preserve">3. </w:t>
      </w:r>
      <w:r>
        <w:rPr>
          <w:b/>
          <w:i w:val="0"/>
        </w:rPr>
        <w:t>The timing</w:t>
      </w:r>
      <w:r>
        <w:rPr>
          <w:b w:val="0"/>
          <w:i w:val="0"/>
        </w:rPr>
        <w:t xml:space="preserve"> — The 1774 CE date correlates with the Pugachev Rebellion, the MudFlood, and the </w:t>
      </w:r>
      <w:hyperlink r:id="rId574">
        <w:r>
          <w:rPr>
            <w:b w:val="0"/>
            <w:i w:val="0"/>
            <w:color w:val="B8860B"/>
          </w:rPr>
          <w:t>Carbon-14 spike of 774 CE</w:t>
        </w:r>
      </w:hyperlink>
      <w:r>
        <w:rPr>
          <w:b w:val="0"/>
          <w:i w:val="0"/>
        </w:rPr>
        <w:t>.</w:t>
      </w:r>
      <w:r>
        <w:rPr>
          <w:b w:val="0"/>
          <w:i w:val="0"/>
        </w:rPr>
        <w:t xml:space="preserve"> </w:t>
      </w:r>
      <w:r>
        <w:rPr>
          <w:b w:val="0"/>
          <w:i w:val="0"/>
        </w:rPr>
        <w:t xml:space="preserve">4. </w:t>
      </w:r>
      <w:r>
        <w:rPr>
          <w:b/>
          <w:i w:val="0"/>
        </w:rPr>
        <w:t>War of the Worlds as disclosure</w:t>
      </w:r>
      <w:r>
        <w:rPr>
          <w:b w:val="0"/>
          <w:i w:val="0"/>
        </w:rPr>
        <w:t xml:space="preserve"> — H.G. Wells's novel and the 1938 Orson Welles broadcast may be </w:t>
      </w:r>
      <w:hyperlink r:id="rId366">
        <w:r>
          <w:rPr>
            <w:b w:val="0"/>
            <w:i w:val="0"/>
            <w:color w:val="B8860B"/>
          </w:rPr>
          <w:t>predictive programming</w:t>
        </w:r>
      </w:hyperlink>
      <w:r>
        <w:rPr>
          <w:b w:val="0"/>
          <w:i w:val="0"/>
        </w:rPr>
        <w:t xml:space="preserve"> — real events reframed as alien invasion.</w:t>
      </w:r>
      <w:r>
        <w:rPr>
          <w:b w:val="0"/>
          <w:i w:val="0"/>
        </w:rPr>
        <w:t xml:space="preserve"> </w:t>
      </w:r>
      <w:r>
        <w:rPr>
          <w:b w:val="0"/>
          <w:i w:val="0"/>
        </w:rPr>
        <w:t xml:space="preserve">5. </w:t>
      </w:r>
      <w:r>
        <w:rPr>
          <w:b/>
          <w:i w:val="0"/>
        </w:rPr>
        <w:t>The blood proves they were human</w:t>
      </w:r>
      <w:r>
        <w:rPr>
          <w:b w:val="0"/>
          <w:i w:val="0"/>
        </w:rPr>
        <w:t xml:space="preserve"> — Wells's Martians injected human blood directly into their veins and were sustained by it. Cross-species blood transfusion causes fatal hemolytic reactions due to antigen incompatibility — yet the blood nourished them. Only the bacteria killed them. Antigen compatibility at this level is only possible within the same species. Wells never describes them feeding on any non-human terrestrial animal. The bipedal creatures brought from Mars were food provisions (eaten, not used for transfusion) — the blood-injection protocol was used exclusively with human victims.</w:t>
      </w:r>
    </w:p>
    <w:p>
      <w:r>
        <w:rPr>
          <w:b w:val="0"/>
          <w:i w:val="0"/>
        </w:rPr>
        <w:t xml:space="preserve">For detailed analysis: </w:t>
      </w:r>
      <w:hyperlink r:id="rId580">
        <w:r>
          <w:rPr>
            <w:b w:val="0"/>
            <w:i w:val="0"/>
            <w:color w:val="B8860B"/>
          </w:rPr>
          <w:t>The Deep State is on Mars</w:t>
        </w:r>
      </w:hyperlink>
    </w:p>
    <w:p>
      <w:pPr>
        <w:pBdr>
          <w:bottom w:val="single" w:sz="6" w:space="1" w:color="CCCCCC"/>
        </w:pBdr>
      </w:pPr>
    </w:p>
    <w:p>
      <w:r>
        <w:rPr>
          <w:b w:val="0"/>
          <w:i w:val="0"/>
        </w:rPr>
        <w:t xml:space="preserve">Brandenburg's </w:t>
      </w:r>
      <w:r>
        <w:rPr>
          <w:b w:val="0"/>
          <w:i/>
        </w:rPr>
        <w:t>Death on Mars</w:t>
      </w:r>
      <w:r>
        <w:rPr>
          <w:b w:val="0"/>
          <w:i w:val="0"/>
        </w:rPr>
        <w:t xml:space="preserve"> (2015) dates Mars devastation at ~180 Ma — managed disclosure dead end; see </w:t>
      </w:r>
      <w:hyperlink r:id="rId574">
        <w:r>
          <w:rPr>
            <w:b w:val="0"/>
            <w:i w:val="0"/>
            <w:color w:val="B8860B"/>
          </w:rPr>
          <w:t>12.06.01 Brandenburg's Nuclear Evidence</w:t>
        </w:r>
      </w:hyperlink>
      <w:r>
        <w:rPr>
          <w:b w:val="0"/>
          <w:i w:val="0"/>
        </w:rPr>
        <w:t>.</w:t>
      </w:r>
    </w:p>
    <w:p>
      <w:pPr>
        <w:pStyle w:val="Heading2"/>
        <w:keepNext/>
        <w:keepLines/>
      </w:pPr>
      <w:r>
        <w:t>The Carbon Dating Problem</w:t>
      </w:r>
    </w:p>
    <w:p>
      <w:r>
        <w:rPr>
          <w:b w:val="0"/>
          <w:i w:val="0"/>
        </w:rPr>
        <w:t>If Mars (and portions of Earth) were recently incinerated — within the last thousand years — why does radiometric dating show "billions of years"? Because carbon dating cannot record a massive recent energy spike as recent. A catastrophic event incinerating all organic material resets the carbon clock to zero: no living carbon remains to begin the decay sequence. What survives is mineral carbon — locked in rock and glass — which reads as "very old" by default. Mainstream science concludes both planets are billions of years old, when the surfaces we photograph may have been melted within recorded human memory. The question is not whether the damage is ancient or recent — it is whether the dating method can distinguish the two.</w:t>
      </w:r>
    </w:p>
    <w:p>
      <w:pPr>
        <w:pBdr>
          <w:bottom w:val="single" w:sz="6" w:space="1" w:color="CCCCCC"/>
        </w:pBdr>
      </w:pPr>
    </w:p>
    <w:p>
      <w:pPr>
        <w:pStyle w:val="Heading2"/>
        <w:keepNext/>
        <w:keepLines/>
      </w:pPr>
      <w:r>
        <w:t>See Also</w:t>
      </w:r>
    </w:p>
    <w:p>
      <w:pPr>
        <w:pStyle w:val="ListBullet"/>
        <w:spacing w:before="20" w:after="20"/>
      </w:pPr>
      <w:hyperlink r:id="rId359">
        <w:r>
          <w:rPr>
            <w:b w:val="0"/>
            <w:i w:val="0"/>
            <w:color w:val="B8860B"/>
            <w:sz w:val="19"/>
          </w:rPr>
          <w:t>Rebellion of Pugachev</w:t>
        </w:r>
      </w:hyperlink>
      <w:r>
        <w:rPr>
          <w:b w:val="0"/>
          <w:i w:val="0"/>
          <w:sz w:val="19"/>
        </w:rPr>
        <w:t xml:space="preserve"> | </w:t>
      </w:r>
      <w:hyperlink r:id="rId57">
        <w:r>
          <w:rPr>
            <w:b w:val="0"/>
            <w:i w:val="0"/>
            <w:color w:val="B8860B"/>
            <w:sz w:val="19"/>
          </w:rPr>
          <w:t>MudFlood</w:t>
        </w:r>
      </w:hyperlink>
    </w:p>
    <w:p>
      <w:pPr>
        <w:pStyle w:val="ListBullet"/>
        <w:spacing w:before="20" w:after="20"/>
      </w:pPr>
      <w:hyperlink r:id="rId247">
        <w:r>
          <w:rPr>
            <w:b w:val="0"/>
            <w:i w:val="0"/>
            <w:color w:val="B8860B"/>
            <w:sz w:val="19"/>
          </w:rPr>
          <w:t>The Dark Ages</w:t>
        </w:r>
      </w:hyperlink>
      <w:r>
        <w:rPr>
          <w:b w:val="0"/>
          <w:i w:val="0"/>
          <w:sz w:val="19"/>
        </w:rPr>
        <w:t xml:space="preserve"> | </w:t>
      </w:r>
      <w:hyperlink r:id="rId570">
        <w:r>
          <w:rPr>
            <w:b w:val="0"/>
            <w:i w:val="0"/>
            <w:color w:val="B8860B"/>
            <w:sz w:val="19"/>
          </w:rPr>
          <w:t>Planets at War</w:t>
        </w:r>
      </w:hyperlink>
    </w:p>
    <w:p>
      <w:pPr>
        <w:pStyle w:val="ListBullet"/>
        <w:spacing w:before="20" w:after="20"/>
      </w:pPr>
      <w:hyperlink r:id="rId13">
        <w:r>
          <w:rPr>
            <w:b w:val="0"/>
            <w:i w:val="0"/>
            <w:color w:val="B8860B"/>
            <w:sz w:val="19"/>
          </w:rPr>
          <w:t>Saturnian Cosmology</w:t>
        </w:r>
      </w:hyperlink>
      <w:r>
        <w:rPr>
          <w:b w:val="0"/>
          <w:i w:val="0"/>
          <w:sz w:val="19"/>
        </w:rPr>
        <w:t xml:space="preserve"> | </w:t>
      </w:r>
      <w:hyperlink r:id="rId570">
        <w:r>
          <w:rPr>
            <w:b w:val="0"/>
            <w:i w:val="0"/>
            <w:color w:val="B8860B"/>
            <w:sz w:val="19"/>
          </w:rPr>
          <w:t>The Electric Universe</w:t>
        </w:r>
      </w:hyperlink>
    </w:p>
    <w:p>
      <w:pPr>
        <w:pStyle w:val="ListBullet"/>
        <w:spacing w:before="20" w:after="20"/>
      </w:pPr>
      <w:hyperlink r:id="rId564">
        <w:r>
          <w:rPr>
            <w:b w:val="0"/>
            <w:i w:val="0"/>
            <w:color w:val="B8860B"/>
            <w:sz w:val="19"/>
          </w:rPr>
          <w:t>Mars Literature as Reclassified Nonfiction</w:t>
        </w:r>
      </w:hyperlink>
      <w:r>
        <w:rPr>
          <w:b w:val="0"/>
          <w:i w:val="0"/>
          <w:sz w:val="19"/>
        </w:rPr>
        <w:t xml:space="preserve"> — 300 years of consistent Mars testimony buried under a retroactive genre label</w:t>
      </w:r>
    </w:p>
    <w:p>
      <w:pPr>
        <w:pStyle w:val="ListBullet"/>
        <w:spacing w:before="20" w:after="20"/>
      </w:pPr>
      <w:hyperlink r:id="rId568">
        <w:r>
          <w:rPr>
            <w:b w:val="0"/>
            <w:i w:val="0"/>
            <w:color w:val="B8860B"/>
            <w:sz w:val="19"/>
          </w:rPr>
          <w:t>Mars Literature: Author Profiles</w:t>
        </w:r>
      </w:hyperlink>
      <w:r>
        <w:rPr>
          <w:b w:val="0"/>
          <w:i w:val="0"/>
          <w:sz w:val="19"/>
        </w:rPr>
        <w:t xml:space="preserve"> — detailed profiles of Mars authors and textual evidence</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w:t>
      </w:r>
      <w:r>
        <w:rPr>
          <w:b/>
          <w:i w:val="0"/>
          <w:sz w:val="19"/>
        </w:rPr>
        <w:t>Brandenburg’s</w:t>
      </w:r>
      <w:r>
        <w:rPr>
          <w:b w:val="0"/>
          <w:i w:val="0"/>
          <w:sz w:val="19"/>
        </w:rPr>
        <w:t xml:space="preserve"> deep-time nuclear Mars thesis is treated as a </w:t>
      </w:r>
      <w:r>
        <w:rPr>
          <w:b/>
          <w:i w:val="0"/>
          <w:sz w:val="19"/>
        </w:rPr>
        <w:t>managed dead end</w:t>
      </w:r>
      <w:r>
        <w:rPr>
          <w:b w:val="0"/>
          <w:i w:val="0"/>
          <w:sz w:val="19"/>
        </w:rPr>
        <w:t xml:space="preserve">—luring Saturnian-curious readers into </w:t>
      </w:r>
      <w:r>
        <w:rPr>
          <w:b/>
          <w:i w:val="0"/>
          <w:sz w:val="19"/>
        </w:rPr>
        <w:t>Scaligerian</w:t>
      </w:r>
      <w:r>
        <w:rPr>
          <w:b w:val="0"/>
          <w:i w:val="0"/>
          <w:sz w:val="19"/>
        </w:rPr>
        <w:t xml:space="preserve"> millions of years with no usable imagery; young-Mars lines need </w:t>
      </w:r>
      <w:r>
        <w:rPr>
          <w:b/>
          <w:i w:val="0"/>
          <w:sz w:val="19"/>
        </w:rPr>
        <w:t>recent</w:t>
      </w:r>
      <w:r>
        <w:rPr>
          <w:b w:val="0"/>
          <w:i w:val="0"/>
          <w:sz w:val="19"/>
        </w:rPr>
        <w:t xml:space="preserve"> art/photo correlates; C14 section repeats the </w:t>
      </w:r>
      <w:r>
        <w:rPr>
          <w:b/>
          <w:i w:val="0"/>
          <w:sz w:val="19"/>
        </w:rPr>
        <w:t>burnt-clock</w:t>
      </w:r>
      <w:r>
        <w:rPr>
          <w:b w:val="0"/>
          <w:i w:val="0"/>
          <w:sz w:val="19"/>
        </w:rPr>
        <w:t xml:space="preserve"> critique.</w:t>
      </w:r>
    </w:p>
    <w:p>
      <w:r>
        <w:rPr>
          <w:b w:val="0"/>
          <w:i w:val="0"/>
        </w:rPr>
        <w:t xml:space="preserve">Claims of a Mars catastrophe surface periodically among alternative researchers. The most prominent is plasma physicist </w:t>
      </w:r>
      <w:r>
        <w:rPr>
          <w:b/>
          <w:i w:val="0"/>
        </w:rPr>
        <w:t>John E. Brandenburg</w:t>
      </w:r>
      <w:r>
        <w:rPr>
          <w:b w:val="0"/>
          <w:i w:val="0"/>
        </w:rPr>
        <w:t xml:space="preserve">'s </w:t>
      </w:r>
      <w:r>
        <w:rPr>
          <w:b w:val="0"/>
          <w:i/>
        </w:rPr>
        <w:t>Death on Mars</w:t>
      </w:r>
      <w:r>
        <w:rPr>
          <w:b w:val="0"/>
          <w:i w:val="0"/>
        </w:rPr>
        <w:t xml:space="preserve"> (2015). Brandenburg argues isotopic data proves Mars was devastated by massive nuclear explosions "approximately 180 million years ago." His book is not evidence — it is a research trap that attracts people curious about the same unsolved mystery, then delivers nothing actionable.</w:t>
      </w:r>
    </w:p>
    <w:p>
      <w:pPr>
        <w:pBdr>
          <w:bottom w:val="single" w:sz="6" w:space="1" w:color="CCCCCC"/>
        </w:pBdr>
      </w:pPr>
    </w:p>
    <w:p>
      <w:pPr>
        <w:pStyle w:val="Heading3"/>
        <w:keepNext/>
        <w:keepLines/>
      </w:pPr>
      <w:r>
        <w:t>Why This Book Is a Dead End</w:t>
      </w:r>
    </w:p>
    <w:p>
      <w:r>
        <w:rPr>
          <w:b w:val="0"/>
          <w:i w:val="0"/>
        </w:rPr>
        <w:t xml:space="preserve">Brandenburg's book functions as </w:t>
      </w:r>
      <w:hyperlink r:id="rId366">
        <w:r>
          <w:rPr>
            <w:b/>
            <w:i w:val="0"/>
            <w:color w:val="B8860B"/>
          </w:rPr>
          <w:t>predictive programming</w:t>
        </w:r>
      </w:hyperlink>
      <w:r>
        <w:rPr>
          <w:b w:val="0"/>
          <w:i w:val="0"/>
        </w:rPr>
        <w:t xml:space="preserve"> — a research trap designed to:</w:t>
      </w:r>
    </w:p>
    <w:p>
      <w:pPr>
        <w:pStyle w:val="ListNumber"/>
        <w:spacing w:before="20" w:after="20"/>
      </w:pPr>
      <w:r>
        <w:rPr>
          <w:b w:val="0"/>
          <w:i w:val="0"/>
          <w:sz w:val="19"/>
        </w:rPr>
      </w:r>
      <w:r>
        <w:rPr>
          <w:b/>
          <w:i w:val="0"/>
          <w:sz w:val="19"/>
        </w:rPr>
        <w:t>Lure researchers</w:t>
      </w:r>
      <w:r>
        <w:rPr>
          <w:b w:val="0"/>
          <w:i w:val="0"/>
          <w:sz w:val="19"/>
        </w:rPr>
        <w:t xml:space="preserve"> seeking evidence of planetary catastrophe compatible with Saturnian Cosmology / Young Mars theory</w:t>
      </w:r>
    </w:p>
    <w:p>
      <w:pPr>
        <w:pStyle w:val="ListNumber"/>
        <w:spacing w:before="20" w:after="20"/>
      </w:pPr>
      <w:r>
        <w:rPr>
          <w:b w:val="0"/>
          <w:i w:val="0"/>
          <w:sz w:val="19"/>
        </w:rPr>
      </w:r>
      <w:r>
        <w:rPr>
          <w:b/>
          <w:i w:val="0"/>
          <w:sz w:val="19"/>
        </w:rPr>
        <w:t>Waste investigative time</w:t>
      </w:r>
      <w:r>
        <w:rPr>
          <w:b w:val="0"/>
          <w:i w:val="0"/>
          <w:sz w:val="19"/>
        </w:rPr>
        <w:t xml:space="preserve"> with weak isotope arguments requiring acceptance of Scaligerian deep-time chronology</w:t>
      </w:r>
    </w:p>
    <w:p>
      <w:pPr>
        <w:pStyle w:val="ListNumber"/>
        <w:spacing w:before="20" w:after="20"/>
      </w:pPr>
      <w:r>
        <w:rPr>
          <w:b w:val="0"/>
          <w:i/>
          <w:sz w:val="19"/>
        </w:rPr>
        <w:t>"No roads or layout of ruins that can be associated with an advanced civilization"</w:t>
      </w:r>
    </w:p>
    <w:p>
      <w:pPr>
        <w:pStyle w:val="ListNumber"/>
        <w:spacing w:before="20" w:after="20"/>
      </w:pPr>
      <w:r>
        <w:rPr>
          <w:b w:val="0"/>
          <w:i/>
          <w:sz w:val="19"/>
        </w:rPr>
        <w:t>"Most remains of any dead civilization on Mars are likely buried under many meters of rubble"</w:t>
      </w:r>
    </w:p>
    <w:p>
      <w:pPr>
        <w:pStyle w:val="ListNumber"/>
        <w:spacing w:before="20" w:after="20"/>
      </w:pPr>
      <w:r>
        <w:rPr>
          <w:b w:val="0"/>
          <w:i w:val="0"/>
          <w:sz w:val="19"/>
        </w:rPr>
        <w:t xml:space="preserve">A rover </w:t>
      </w:r>
      <w:r>
        <w:rPr>
          <w:b w:val="0"/>
          <w:i/>
          <w:sz w:val="19"/>
        </w:rPr>
        <w:t>"will probably show little but mounds of rubble and a few large eroded monuments"</w:t>
      </w:r>
    </w:p>
    <w:p>
      <w:pPr>
        <w:pStyle w:val="ListNumber"/>
        <w:spacing w:before="20" w:after="20"/>
      </w:pPr>
      <w:r>
        <w:rPr>
          <w:b w:val="0"/>
          <w:i w:val="0"/>
          <w:sz w:val="19"/>
        </w:rPr>
      </w:r>
      <w:r>
        <w:rPr>
          <w:b/>
          <w:i w:val="0"/>
          <w:sz w:val="19"/>
        </w:rPr>
        <w:t>Anchor conclusions in unfalsifiable timeframes</w:t>
      </w:r>
      <w:r>
        <w:rPr>
          <w:b w:val="0"/>
          <w:i w:val="0"/>
          <w:sz w:val="19"/>
        </w:rPr>
        <w:t xml:space="preserve"> — 180 million years makes correlation with human history impossible</w:t>
      </w:r>
    </w:p>
    <w:p>
      <w:r>
        <w:rPr>
          <w:b w:val="0"/>
          <w:i w:val="0"/>
        </w:rPr>
        <w:t xml:space="preserve">The book invests readers in hundreds of pages of credentials and isotope chemistry only to </w:t>
      </w:r>
      <w:r>
        <w:rPr>
          <w:b/>
          <w:i w:val="0"/>
        </w:rPr>
        <w:t>deliver no evidence</w:t>
      </w:r>
      <w:r>
        <w:rPr>
          <w:b w:val="0"/>
          <w:i w:val="0"/>
        </w:rPr>
        <w:t xml:space="preserve"> when they reach the end.</w:t>
      </w:r>
    </w:p>
    <w:p>
      <w:pPr>
        <w:pBdr>
          <w:bottom w:val="single" w:sz="6" w:space="1" w:color="CCCCCC"/>
        </w:pBdr>
      </w:pPr>
    </w:p>
    <w:p>
      <w:pPr>
        <w:pStyle w:val="Heading3"/>
        <w:keepNext/>
        <w:keepLines/>
      </w:pPr>
      <w:r>
        <w:t>Incompatibility with Saturnian Cosmology</w:t>
      </w:r>
    </w:p>
    <w:p>
      <w:r>
        <w:rPr>
          <w:b w:val="0"/>
          <w:i w:val="0"/>
        </w:rPr>
        <w:t xml:space="preserve">Under </w:t>
      </w:r>
      <w:r>
        <w:rPr>
          <w:b/>
          <w:i w:val="0"/>
        </w:rPr>
        <w:t>Saturnian Cosmology</w:t>
      </w:r>
      <w:r>
        <w:rPr>
          <w:b w:val="0"/>
          <w:i w:val="0"/>
        </w:rPr>
        <w:t xml:space="preserve">, Mars was a visible planetary body during the </w:t>
      </w:r>
      <w:hyperlink r:id="rId247">
        <w:r>
          <w:rPr>
            <w:b w:val="0"/>
            <w:i w:val="0"/>
            <w:color w:val="B8860B"/>
          </w:rPr>
          <w:t>Dark Ages</w:t>
        </w:r>
      </w:hyperlink>
      <w:r>
        <w:rPr>
          <w:b w:val="0"/>
          <w:i w:val="0"/>
        </w:rPr>
        <w:t xml:space="preserve"> — intimately involved in the polar configuration, battling Venus as the "dragon" within recorded human memory. A Mars catastrophe 180 million years ago is meaningless in this framework.</w:t>
      </w:r>
    </w:p>
    <w:p>
      <w:r>
        <w:rPr>
          <w:b w:val="0"/>
          <w:i w:val="0"/>
        </w:rPr>
        <w:t xml:space="preserve">If Mars was devastated recently (within the last 1,000 years by New Chronology reckoning), </w:t>
      </w:r>
      <w:r>
        <w:rPr>
          <w:b/>
          <w:i w:val="0"/>
        </w:rPr>
        <w:t>photographic or artistic evidence should exist</w:t>
      </w:r>
      <w:r>
        <w:rPr>
          <w:b w:val="0"/>
          <w:i w:val="0"/>
        </w:rPr>
        <w:t xml:space="preserve"> from the pre-catastrophe era. Brandenburg provides none.</w:t>
      </w:r>
    </w:p>
    <w:p>
      <w:pPr>
        <w:pBdr>
          <w:bottom w:val="single" w:sz="6" w:space="1" w:color="CCCCCC"/>
        </w:pBdr>
      </w:pPr>
    </w:p>
    <w:p>
      <w:pPr>
        <w:pStyle w:val="Heading3"/>
        <w:keepNext/>
        <w:keepLines/>
      </w:pPr>
      <w:r>
        <w:t>The Carbon Dating Problem</w:t>
      </w:r>
    </w:p>
    <w:p>
      <w:r>
        <w:rPr>
          <w:b w:val="0"/>
          <w:i w:val="0"/>
        </w:rPr>
        <w:t>Why does radiometric dating show "billions of years" if the damage is recent? Because carbon dating cannot record a massive recent energy spike as recent. A catastrophic event that incinerates all organic material resets the carbon clock: no living carbon remains to begin the decay sequence. What survives is mineral carbon locked in rock and glass — which reads as "very old" by default. Earth surfaces that look like Mars invite the question: are both ancient, or were both recently incinerated? The dating method cannot distinguish the two. This is why mainstream science confidently dates both planets in billions of years — the instruments cannot see a recent catastrophe that destroyed all datable organic material.</w:t>
      </w:r>
    </w:p>
    <w:p>
      <w:pPr>
        <w:pBdr>
          <w:bottom w:val="single" w:sz="6" w:space="1" w:color="CCCCCC"/>
        </w:pBdr>
      </w:pPr>
    </w:p>
    <w:p>
      <w:pPr>
        <w:pStyle w:val="Heading3"/>
        <w:keepNext/>
        <w:keepLines/>
      </w:pPr>
      <w:r>
        <w:t>See Also</w:t>
      </w:r>
    </w:p>
    <w:p>
      <w:r>
        <w:rPr>
          <w:b w:val="0"/>
          <w:i w:val="0"/>
        </w:rPr>
        <w:t xml:space="preserve">For detailed analysis of how </w:t>
      </w:r>
      <w:r>
        <w:rPr>
          <w:b w:val="0"/>
          <w:i/>
        </w:rPr>
        <w:t>Death on Mars</w:t>
      </w:r>
      <w:r>
        <w:rPr>
          <w:b w:val="0"/>
          <w:i w:val="0"/>
        </w:rPr>
        <w:t xml:space="preserve"> functions as predictive programming: </w:t>
      </w:r>
      <w:hyperlink r:id="rId366">
        <w:r>
          <w:rPr>
            <w:b w:val="0"/>
            <w:i w:val="0"/>
            <w:color w:val="B8860B"/>
          </w:rPr>
          <w:t>Predictive Programming: Fiction as Control</w:t>
        </w:r>
      </w:hyperlink>
    </w:p>
    <w:p>
      <w:pPr>
        <w:pStyle w:val="ListBullet"/>
        <w:spacing w:before="20" w:after="20"/>
      </w:pPr>
      <w:hyperlink r:id="rId359">
        <w:r>
          <w:rPr>
            <w:b w:val="0"/>
            <w:i w:val="0"/>
            <w:color w:val="B8860B"/>
            <w:sz w:val="19"/>
          </w:rPr>
          <w:t>Rebellion of Pugachev</w:t>
        </w:r>
      </w:hyperlink>
      <w:r>
        <w:rPr>
          <w:b w:val="0"/>
          <w:i w:val="0"/>
          <w:sz w:val="19"/>
        </w:rPr>
        <w:t xml:space="preserve"> | </w:t>
      </w:r>
      <w:hyperlink r:id="rId57">
        <w:r>
          <w:rPr>
            <w:b w:val="0"/>
            <w:i w:val="0"/>
            <w:color w:val="B8860B"/>
            <w:sz w:val="19"/>
          </w:rPr>
          <w:t>MudFlood</w:t>
        </w:r>
      </w:hyperlink>
    </w:p>
    <w:p>
      <w:pPr>
        <w:pStyle w:val="ListBullet"/>
        <w:spacing w:before="20" w:after="20"/>
      </w:pPr>
      <w:hyperlink r:id="rId247">
        <w:r>
          <w:rPr>
            <w:b w:val="0"/>
            <w:i w:val="0"/>
            <w:color w:val="B8860B"/>
            <w:sz w:val="19"/>
          </w:rPr>
          <w:t>The Dark Ages</w:t>
        </w:r>
      </w:hyperlink>
      <w:r>
        <w:rPr>
          <w:b w:val="0"/>
          <w:i w:val="0"/>
          <w:sz w:val="19"/>
        </w:rPr>
        <w:t xml:space="preserve"> | </w:t>
      </w:r>
      <w:hyperlink r:id="rId570">
        <w:r>
          <w:rPr>
            <w:b w:val="0"/>
            <w:i w:val="0"/>
            <w:color w:val="B8860B"/>
            <w:sz w:val="19"/>
          </w:rPr>
          <w:t>Planets at War</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65</w:t>
      </w:r>
    </w:p>
    <w:p>
      <w:pPr>
        <w:pStyle w:val="Heading2"/>
        <w:keepNext/>
        <w:keepLines/>
      </w:pPr>
      <w:r>
        <w:rPr>
          <w:b/>
        </w:rPr>
        <w:t>The American Revolution</w:t>
      </w:r>
    </w:p>
    <w:p>
      <w:pPr>
        <w:pStyle w:val="Quote"/>
      </w:pPr>
      <w:r>
        <w:rPr>
          <w:b w:val="0"/>
          <w:i w:val="0"/>
          <w:sz w:val="19"/>
        </w:rPr>
      </w:r>
      <w:r>
        <w:rPr>
          <w:b/>
          <w:i w:val="0"/>
          <w:sz w:val="19"/>
        </w:rPr>
        <w:t>TL;DR:</w:t>
      </w:r>
      <w:r>
        <w:rPr>
          <w:b w:val="0"/>
          <w:i w:val="0"/>
          <w:sz w:val="19"/>
        </w:rPr>
        <w:t xml:space="preserve"> The war is the </w:t>
      </w:r>
      <w:r>
        <w:rPr>
          <w:b/>
          <w:i w:val="0"/>
          <w:sz w:val="19"/>
        </w:rPr>
        <w:t>Atlantic eastern jaw</w:t>
      </w:r>
      <w:r>
        <w:rPr>
          <w:b w:val="0"/>
          <w:i w:val="0"/>
          <w:sz w:val="19"/>
        </w:rPr>
        <w:t xml:space="preserve"> of the </w:t>
      </w:r>
      <w:r>
        <w:rPr>
          <w:b/>
          <w:i w:val="0"/>
          <w:sz w:val="19"/>
        </w:rPr>
        <w:t>Pugachev</w:t>
      </w:r>
      <w:r>
        <w:rPr>
          <w:b w:val="0"/>
          <w:i w:val="0"/>
          <w:sz w:val="19"/>
        </w:rPr>
        <w:t xml:space="preserve"> partition (Fomenko); </w:t>
      </w:r>
      <w:r>
        <w:rPr>
          <w:b/>
          <w:i w:val="0"/>
          <w:sz w:val="19"/>
        </w:rPr>
        <w:t>Bank of England</w:t>
      </w:r>
      <w:r>
        <w:rPr>
          <w:b w:val="0"/>
          <w:i w:val="0"/>
          <w:sz w:val="19"/>
        </w:rPr>
        <w:t xml:space="preserve"> debt drives colonial extraction; </w:t>
      </w:r>
      <w:r>
        <w:rPr>
          <w:b/>
          <w:i w:val="0"/>
          <w:sz w:val="19"/>
        </w:rPr>
        <w:t>French</w:t>
      </w:r>
      <w:r>
        <w:rPr>
          <w:b w:val="0"/>
          <w:i w:val="0"/>
          <w:sz w:val="19"/>
        </w:rPr>
        <w:t xml:space="preserve"> loans link straight to </w:t>
      </w:r>
      <w:r>
        <w:rPr>
          <w:b/>
          <w:i w:val="0"/>
          <w:sz w:val="19"/>
        </w:rPr>
        <w:t>1789</w:t>
      </w:r>
      <w:r>
        <w:rPr>
          <w:b w:val="0"/>
          <w:i w:val="0"/>
          <w:sz w:val="19"/>
        </w:rPr>
        <w:t xml:space="preserve">; independence preserves slavery while </w:t>
      </w:r>
      <w:r>
        <w:rPr>
          <w:b/>
          <w:i w:val="0"/>
          <w:sz w:val="19"/>
        </w:rPr>
        <w:t>Hamilton</w:t>
      </w:r>
      <w:r>
        <w:rPr>
          <w:b w:val="0"/>
          <w:i w:val="0"/>
          <w:sz w:val="19"/>
        </w:rPr>
        <w:t xml:space="preserve"> clones British national debt.</w:t>
      </w:r>
    </w:p>
    <w:p>
      <w:r>
        <w:rPr>
          <w:b w:val="0"/>
          <w:i w:val="0"/>
        </w:rPr>
        <w:t>The American Revolution (1775–1783) was not an isolated colonial revolt. It was a small piece of a much larger Atlantic realignment — one node in a network of British debt, French intervention, Dutch finance, and the final fracturing of the Hordian remnants in North America.</w:t>
      </w:r>
    </w:p>
    <w:p>
      <w:pPr>
        <w:pStyle w:val="Heading2"/>
        <w:keepNext/>
        <w:keepLines/>
      </w:pPr>
      <w:r>
        <w:t>The Eastern Front of the Pugachev War</w:t>
      </w:r>
    </w:p>
    <w:p>
      <w:r>
        <w:rPr>
          <w:b w:val="0"/>
          <w:i w:val="0"/>
        </w:rPr>
        <w:t xml:space="preserve">Fomenko's New Chronology identifies the American War of Independence as the </w:t>
      </w:r>
      <w:r>
        <w:rPr>
          <w:b/>
          <w:i w:val="0"/>
        </w:rPr>
        <w:t>eastern front</w:t>
      </w:r>
      <w:r>
        <w:rPr>
          <w:b w:val="0"/>
          <w:i w:val="0"/>
        </w:rPr>
        <w:t xml:space="preserve"> of the same conflict that produced the Pugachev Rebellion:</w:t>
      </w:r>
    </w:p>
    <w:p>
      <w:pPr>
        <w:pStyle w:val="Quote"/>
      </w:pPr>
      <w:r>
        <w:rPr>
          <w:b w:val="0"/>
          <w:i/>
          <w:sz w:val="19"/>
        </w:rPr>
        <w:t>"'The War of independence' in North America was the struggle with the weakening Russian Horde. The Romanovs attacked the Horde from the West — and from the East in America it was attacked by the Americans 'fighting for independence'."</w:t>
      </w:r>
      <w:r>
        <w:rPr>
          <w:b w:val="0"/>
          <w:i w:val="0"/>
          <w:sz w:val="19"/>
        </w:rPr>
        <w:t xml:space="preserve"> </w:t>
      </w:r>
      <w:r>
        <w:rPr>
          <w:b w:val="0"/>
          <w:i w:val="0"/>
          <w:sz w:val="19"/>
        </w:rPr>
        <w:t xml:space="preserve">— Fomenko, </w:t>
      </w:r>
      <w:hyperlink r:id="rId516">
        <w:r>
          <w:rPr>
            <w:b w:val="0"/>
            <w:i w:val="0"/>
            <w:color w:val="B8860B"/>
            <w:sz w:val="19"/>
          </w:rPr>
          <w:t>History: Fiction or Science? Ch.8 §1</w:t>
        </w:r>
      </w:hyperlink>
    </w:p>
    <w:p>
      <w:r>
        <w:rPr>
          <w:b w:val="0"/>
          <w:i w:val="0"/>
        </w:rPr>
        <w:t>Pugachev's defeat (1774–1775) coincided with — and enabled — the American colonies' seizure of Hordian territory in the continent. The "thirteen colonies" were the eastern theatre; Moscow Tartary's collapse was the western.</w:t>
      </w:r>
    </w:p>
    <w:p>
      <w:pPr>
        <w:pStyle w:val="Heading2"/>
        <w:keepNext/>
        <w:keepLines/>
      </w:pPr>
      <w:r>
        <w:t>The Bank of England Connection</w:t>
      </w:r>
    </w:p>
    <w:p>
      <w:r>
        <w:rPr>
          <w:b w:val="0"/>
          <w:i w:val="0"/>
        </w:rPr>
        <w:t>The revolution cannot be understood without the London Financial Coup (1664–1694). The Bank of England and its debt architecture required colonial taxation to service. The entire sequence — Stamp Act (1765), Townshend Acts, Tea Act — was debt extraction by a financial system barely seventy years old. The colonists were not rejecting "tyranny" in the abstract; they were resisting a specific financial apparatus.</w:t>
      </w:r>
    </w:p>
    <w:p>
      <w:r>
        <w:rPr>
          <w:b w:val="0"/>
          <w:i w:val="0"/>
        </w:rPr>
        <w:t>France bankrolled the American war with loans and military support, which directly triggered the French fiscal crisis that became the French Revolution (1789). The two revolutions are linked by capital flows — and by the same pattern of societized consolidation documented in the British Civil War investigation.</w:t>
      </w:r>
    </w:p>
    <w:p>
      <w:pPr>
        <w:pStyle w:val="Heading2"/>
        <w:keepNext/>
        <w:keepLines/>
      </w:pPr>
      <w:r>
        <w:t>What the Revolution Did Not Achieve</w:t>
      </w:r>
    </w:p>
    <w:p>
      <w:pPr>
        <w:pStyle w:val="ListBullet"/>
        <w:spacing w:before="20" w:after="20"/>
      </w:pPr>
      <w:r>
        <w:rPr>
          <w:b w:val="0"/>
          <w:i w:val="0"/>
          <w:sz w:val="19"/>
        </w:rPr>
      </w:r>
      <w:r>
        <w:rPr>
          <w:b/>
          <w:i w:val="0"/>
          <w:sz w:val="19"/>
        </w:rPr>
        <w:t>Slavery:</w:t>
      </w:r>
      <w:r>
        <w:rPr>
          <w:b w:val="0"/>
          <w:i w:val="0"/>
          <w:sz w:val="19"/>
        </w:rPr>
        <w:t xml:space="preserve"> Preserved and constitutionalized</w:t>
      </w:r>
    </w:p>
    <w:p>
      <w:pPr>
        <w:pStyle w:val="ListBullet"/>
        <w:spacing w:before="20" w:after="20"/>
      </w:pPr>
      <w:r>
        <w:rPr>
          <w:b w:val="0"/>
          <w:i w:val="0"/>
          <w:sz w:val="19"/>
        </w:rPr>
      </w:r>
      <w:r>
        <w:rPr>
          <w:b/>
          <w:i w:val="0"/>
          <w:sz w:val="19"/>
        </w:rPr>
        <w:t>Indigenous sovereignty:</w:t>
      </w:r>
      <w:r>
        <w:rPr>
          <w:b w:val="0"/>
          <w:i w:val="0"/>
          <w:sz w:val="19"/>
        </w:rPr>
        <w:t xml:space="preserve"> Accelerated westward expansion; British treaties (Proclamation of 1763) voided</w:t>
      </w:r>
    </w:p>
    <w:p>
      <w:pPr>
        <w:pStyle w:val="ListBullet"/>
        <w:spacing w:before="20" w:after="20"/>
      </w:pPr>
      <w:r>
        <w:rPr>
          <w:b w:val="0"/>
          <w:i w:val="0"/>
          <w:sz w:val="19"/>
        </w:rPr>
      </w:r>
      <w:r>
        <w:rPr>
          <w:b/>
          <w:i w:val="0"/>
          <w:sz w:val="19"/>
        </w:rPr>
        <w:t>Financial independence:</w:t>
      </w:r>
      <w:r>
        <w:rPr>
          <w:b w:val="0"/>
          <w:i w:val="0"/>
          <w:sz w:val="19"/>
        </w:rPr>
        <w:t xml:space="preserve"> The new republic was immediately indebted to French and Dutch creditors; Hamilton's assumption of state debts (1790) created a national debt structure modeled on Britain's</w:t>
      </w:r>
    </w:p>
    <w:p>
      <w:r>
        <w:rPr>
          <w:b w:val="0"/>
          <w:i w:val="0"/>
        </w:rPr>
        <w:t>The revolution replaced one debt master with another. The Bank of England's template — central bank, national debt, parliamentary management — was reproduced by Hamilton within seven years of independence.</w:t>
      </w:r>
    </w:p>
    <w:p>
      <w:hyperlink r:id="rId581">
        <w:r>
          <w:rPr>
            <w:b w:val="0"/>
            <w:i w:val="0"/>
            <w:color w:val="B8860B"/>
          </w:rPr>
          <w:t>See: American Revolution Investigation</w:t>
        </w:r>
      </w:hyperlink>
      <w:r>
        <w:rPr>
          <w:b w:val="0"/>
          <w:i w:val="0"/>
        </w:rPr>
        <w:t xml:space="preserve"> for full evidence and Atlantic context.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66</w:t>
      </w:r>
    </w:p>
    <w:p>
      <w:pPr>
        <w:pStyle w:val="Heading2"/>
        <w:keepNext/>
        <w:keepLines/>
      </w:pPr>
      <w:r>
        <w:rPr>
          <w:b/>
        </w:rPr>
        <w:t>The French Revolution</w:t>
      </w:r>
    </w:p>
    <w:p>
      <w:pPr>
        <w:pStyle w:val="Quote"/>
      </w:pPr>
      <w:r>
        <w:rPr>
          <w:b w:val="0"/>
          <w:i w:val="0"/>
          <w:sz w:val="19"/>
        </w:rPr>
      </w:r>
      <w:r>
        <w:rPr>
          <w:b/>
          <w:i w:val="0"/>
          <w:sz w:val="19"/>
        </w:rPr>
        <w:t>TL;DR:</w:t>
      </w:r>
      <w:r>
        <w:rPr>
          <w:b w:val="0"/>
          <w:i w:val="0"/>
          <w:sz w:val="19"/>
        </w:rPr>
        <w:t xml:space="preserve"> 1789–99 </w:t>
      </w:r>
      <w:r>
        <w:rPr>
          <w:b/>
          <w:i w:val="0"/>
          <w:sz w:val="19"/>
        </w:rPr>
        <w:t>prefigures</w:t>
      </w:r>
      <w:r>
        <w:rPr>
          <w:b w:val="0"/>
          <w:i w:val="0"/>
          <w:sz w:val="19"/>
        </w:rPr>
        <w:t xml:space="preserve"> French imperial capacity—church and feudal assets </w:t>
      </w:r>
      <w:r>
        <w:rPr>
          <w:b/>
          <w:i w:val="0"/>
          <w:sz w:val="19"/>
        </w:rPr>
        <w:t>societized</w:t>
      </w:r>
      <w:r>
        <w:rPr>
          <w:b w:val="0"/>
          <w:i w:val="0"/>
          <w:sz w:val="19"/>
        </w:rPr>
        <w:t xml:space="preserve">, mass </w:t>
      </w:r>
      <w:r>
        <w:rPr>
          <w:b/>
          <w:i w:val="0"/>
          <w:sz w:val="19"/>
        </w:rPr>
        <w:t>levée</w:t>
      </w:r>
      <w:r>
        <w:rPr>
          <w:b w:val="0"/>
          <w:i w:val="0"/>
          <w:sz w:val="19"/>
        </w:rPr>
        <w:t xml:space="preserve">, meritocratic officer corps—mirroring Britain’s earlier consolidation and </w:t>
      </w:r>
      <w:r>
        <w:rPr>
          <w:b/>
          <w:i w:val="0"/>
          <w:sz w:val="19"/>
        </w:rPr>
        <w:t>prerequisite</w:t>
      </w:r>
      <w:r>
        <w:rPr>
          <w:b w:val="0"/>
          <w:i w:val="0"/>
          <w:sz w:val="19"/>
        </w:rPr>
        <w:t xml:space="preserve"> for </w:t>
      </w:r>
      <w:r>
        <w:rPr>
          <w:b/>
          <w:i w:val="0"/>
          <w:sz w:val="19"/>
        </w:rPr>
        <w:t>Napoleon’s</w:t>
      </w:r>
      <w:r>
        <w:rPr>
          <w:b w:val="0"/>
          <w:i w:val="0"/>
          <w:sz w:val="19"/>
        </w:rPr>
        <w:t xml:space="preserve"> 1812 crusade machinery.</w:t>
      </w:r>
    </w:p>
    <w:p>
      <w:r>
        <w:rPr>
          <w:b w:val="0"/>
          <w:i w:val="0"/>
        </w:rPr>
        <w:t xml:space="preserve">The French Revolution (1789–1799) — like the British Civil War before it — </w:t>
      </w:r>
      <w:r>
        <w:rPr>
          <w:b/>
          <w:i w:val="0"/>
        </w:rPr>
        <w:t>predated</w:t>
      </w:r>
      <w:r>
        <w:rPr>
          <w:b w:val="0"/>
          <w:i w:val="0"/>
        </w:rPr>
        <w:t xml:space="preserve"> the country's major imperial expansion and provided the institutional groundwork for it. The revolution accomplished a societized consolidation of resources and political reorganization that replaced divine-right monarchy with the template for modern Western governance.</w:t>
      </w:r>
    </w:p>
    <w:p>
      <w:pPr>
        <w:pStyle w:val="Heading2"/>
        <w:keepNext/>
        <w:keepLines/>
      </w:pPr>
      <w:r>
        <w:t>The Pattern: Revolution Before Empire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4"/>
        <w:gridCol w:w="2707"/>
        <w:gridCol w:w="2831"/>
      </w:tblGrid>
      <w:tr>
        <w:tc>
          <w:tcPr>
            <w:tcW w:type="dxa" w:w="834"/>
            <w:shd w:val="clear" w:color="auto" w:fill="F0F0F0"/>
          </w:tcPr>
          <w:p>
            <w:pPr>
              <w:spacing w:before="20" w:after="20"/>
              <w:jc w:val="center"/>
            </w:pPr>
            <w:r>
              <w:rPr>
                <w:rFonts w:ascii="Libre Franklin" w:hAnsi="Libre Franklin"/>
                <w:b/>
                <w:sz w:val="18"/>
              </w:rPr>
              <w:t>Country</w:t>
            </w:r>
          </w:p>
        </w:tc>
        <w:tc>
          <w:tcPr>
            <w:tcW w:type="dxa" w:w="2707"/>
            <w:shd w:val="clear" w:color="auto" w:fill="F0F0F0"/>
          </w:tcPr>
          <w:p>
            <w:pPr>
              <w:spacing w:before="20" w:after="20"/>
              <w:jc w:val="center"/>
            </w:pPr>
            <w:r>
              <w:rPr>
                <w:rFonts w:ascii="Libre Franklin" w:hAnsi="Libre Franklin"/>
                <w:b/>
                <w:sz w:val="18"/>
              </w:rPr>
              <w:t>Revolution</w:t>
            </w:r>
          </w:p>
        </w:tc>
        <w:tc>
          <w:tcPr>
            <w:tcW w:type="dxa" w:w="2831"/>
            <w:shd w:val="clear" w:color="auto" w:fill="F0F0F0"/>
          </w:tcPr>
          <w:p>
            <w:pPr>
              <w:spacing w:before="20" w:after="20"/>
              <w:jc w:val="center"/>
            </w:pPr>
            <w:r>
              <w:rPr>
                <w:rFonts w:ascii="Libre Franklin" w:hAnsi="Libre Franklin"/>
                <w:b/>
                <w:sz w:val="18"/>
              </w:rPr>
              <w:t>Imperial Expansion</w:t>
            </w:r>
          </w:p>
        </w:tc>
      </w:tr>
      <w:tr>
        <w:tc>
          <w:tcPr>
            <w:tcW w:type="dxa" w:w="834"/>
          </w:tcPr>
          <w:p>
            <w:pPr>
              <w:spacing w:before="20" w:after="20"/>
            </w:pPr>
            <w:r>
              <w:rPr>
                <w:b w:val="0"/>
                <w:i w:val="0"/>
                <w:sz w:val="18"/>
              </w:rPr>
            </w:r>
            <w:r>
              <w:rPr>
                <w:b/>
                <w:i w:val="0"/>
                <w:sz w:val="18"/>
              </w:rPr>
              <w:t>Britain</w:t>
            </w:r>
            <w:r>
              <w:rPr>
                <w:b w:val="0"/>
                <w:i w:val="0"/>
                <w:sz w:val="18"/>
              </w:rPr>
            </w:r>
          </w:p>
        </w:tc>
        <w:tc>
          <w:tcPr>
            <w:tcW w:type="dxa" w:w="2707"/>
          </w:tcPr>
          <w:p>
            <w:pPr>
              <w:spacing w:before="20" w:after="20"/>
            </w:pPr>
            <w:r>
              <w:rPr>
                <w:b w:val="0"/>
                <w:i w:val="0"/>
                <w:sz w:val="18"/>
              </w:rPr>
              <w:t>Civil War (1642–1651); Glorious Revolution (1688)</w:t>
            </w:r>
          </w:p>
        </w:tc>
        <w:tc>
          <w:tcPr>
            <w:tcW w:type="dxa" w:w="2831"/>
          </w:tcPr>
          <w:p>
            <w:pPr>
              <w:spacing w:before="20" w:after="20"/>
            </w:pPr>
            <w:r>
              <w:rPr>
                <w:b w:val="0"/>
                <w:i w:val="0"/>
                <w:sz w:val="18"/>
              </w:rPr>
              <w:t>British Empire peak (18th–19th c.)</w:t>
            </w:r>
          </w:p>
        </w:tc>
      </w:tr>
      <w:tr>
        <w:tc>
          <w:tcPr>
            <w:tcW w:type="dxa" w:w="834"/>
          </w:tcPr>
          <w:p>
            <w:pPr>
              <w:spacing w:before="20" w:after="20"/>
            </w:pPr>
            <w:r>
              <w:rPr>
                <w:b w:val="0"/>
                <w:i w:val="0"/>
                <w:sz w:val="18"/>
              </w:rPr>
            </w:r>
            <w:r>
              <w:rPr>
                <w:b/>
                <w:i w:val="0"/>
                <w:sz w:val="18"/>
              </w:rPr>
              <w:t>France</w:t>
            </w:r>
            <w:r>
              <w:rPr>
                <w:b w:val="0"/>
                <w:i w:val="0"/>
                <w:sz w:val="18"/>
              </w:rPr>
            </w:r>
          </w:p>
        </w:tc>
        <w:tc>
          <w:tcPr>
            <w:tcW w:type="dxa" w:w="2707"/>
          </w:tcPr>
          <w:p>
            <w:pPr>
              <w:spacing w:before="20" w:after="20"/>
            </w:pPr>
            <w:r>
              <w:rPr>
                <w:b w:val="0"/>
                <w:i w:val="0"/>
                <w:sz w:val="18"/>
              </w:rPr>
              <w:t>French Revolution (1789–1799)</w:t>
            </w:r>
          </w:p>
        </w:tc>
        <w:tc>
          <w:tcPr>
            <w:tcW w:type="dxa" w:w="2831"/>
          </w:tcPr>
          <w:p>
            <w:pPr>
              <w:spacing w:before="20" w:after="20"/>
            </w:pPr>
            <w:r>
              <w:rPr>
                <w:b w:val="0"/>
                <w:i w:val="0"/>
                <w:sz w:val="18"/>
              </w:rPr>
              <w:t>Napoleonic Empire; later colonial empire</w:t>
            </w:r>
          </w:p>
        </w:tc>
      </w:tr>
    </w:tbl>
    <w:p/>
    <w:p>
      <w:r>
        <w:rPr>
          <w:b w:val="0"/>
          <w:i w:val="0"/>
        </w:rPr>
        <w:t xml:space="preserve">In both cases, the revolution reorganized the state </w:t>
      </w:r>
      <w:r>
        <w:rPr>
          <w:b w:val="0"/>
          <w:i/>
        </w:rPr>
        <w:t>before</w:t>
      </w:r>
      <w:r>
        <w:rPr>
          <w:b w:val="0"/>
          <w:i w:val="0"/>
        </w:rPr>
        <w:t xml:space="preserve"> imperial expansion: centralized taxation, standardized administration, meritocratic military, and ideological mobilization.</w:t>
      </w:r>
    </w:p>
    <w:p>
      <w:pPr>
        <w:pStyle w:val="Heading2"/>
        <w:keepNext/>
        <w:keepLines/>
      </w:pPr>
      <w:r>
        <w:t>Societized Consolidation</w:t>
      </w:r>
    </w:p>
    <w:p>
      <w:r>
        <w:rPr>
          <w:b w:val="0"/>
          <w:i w:val="0"/>
        </w:rPr>
        <w:t>The Revolution transferred resources from Crown, Church, and nobility to institutions claiming to represent "the nation":</w:t>
      </w:r>
    </w:p>
    <w:p>
      <w:pPr>
        <w:pStyle w:val="ListBullet"/>
        <w:spacing w:before="20" w:after="20"/>
      </w:pPr>
      <w:r>
        <w:rPr>
          <w:b w:val="0"/>
          <w:i w:val="0"/>
          <w:sz w:val="19"/>
        </w:rPr>
      </w:r>
      <w:r>
        <w:rPr>
          <w:b/>
          <w:i w:val="0"/>
          <w:sz w:val="19"/>
        </w:rPr>
        <w:t>Church lands nationalized</w:t>
      </w:r>
      <w:r>
        <w:rPr>
          <w:b w:val="0"/>
          <w:i w:val="0"/>
          <w:sz w:val="19"/>
        </w:rPr>
        <w:t xml:space="preserve"> (November 1789) — sold to create loyal proprietors</w:t>
      </w:r>
    </w:p>
    <w:p>
      <w:pPr>
        <w:pStyle w:val="ListBullet"/>
        <w:spacing w:before="20" w:after="20"/>
      </w:pPr>
      <w:r>
        <w:rPr>
          <w:b w:val="0"/>
          <w:i w:val="0"/>
          <w:sz w:val="19"/>
        </w:rPr>
      </w:r>
      <w:r>
        <w:rPr>
          <w:b/>
          <w:i w:val="0"/>
          <w:sz w:val="19"/>
        </w:rPr>
        <w:t>Feudalism abolished</w:t>
      </w:r>
      <w:r>
        <w:rPr>
          <w:b w:val="0"/>
          <w:i w:val="0"/>
          <w:sz w:val="19"/>
        </w:rPr>
        <w:t xml:space="preserve"> (August 4, 1789) — seigneurial dues, tithes, privileges ended</w:t>
      </w:r>
    </w:p>
    <w:p>
      <w:pPr>
        <w:pStyle w:val="ListBullet"/>
        <w:spacing w:before="20" w:after="20"/>
      </w:pPr>
      <w:r>
        <w:rPr>
          <w:b w:val="0"/>
          <w:i w:val="0"/>
          <w:sz w:val="19"/>
        </w:rPr>
      </w:r>
      <w:r>
        <w:rPr>
          <w:b/>
          <w:i w:val="0"/>
          <w:sz w:val="19"/>
        </w:rPr>
        <w:t>Levée en masse</w:t>
      </w:r>
      <w:r>
        <w:rPr>
          <w:b w:val="0"/>
          <w:i w:val="0"/>
          <w:sz w:val="19"/>
        </w:rPr>
        <w:t xml:space="preserve"> (1793) — total mobilization; citizens became soldiers</w:t>
      </w:r>
    </w:p>
    <w:p>
      <w:r>
        <w:rPr>
          <w:b w:val="0"/>
          <w:i w:val="0"/>
        </w:rPr>
        <w:t>This is the same process the British Civil War pioneered: Crown/Church assets redirected to Parliament's merchant-finance coalition.</w:t>
      </w:r>
    </w:p>
    <w:p>
      <w:pPr>
        <w:pStyle w:val="Heading2"/>
        <w:keepNext/>
        <w:keepLines/>
      </w:pPr>
      <w:r>
        <w:t>The Four Pillars of Western Governance</w:t>
      </w:r>
    </w:p>
    <w:p>
      <w:r>
        <w:rPr>
          <w:b w:val="0"/>
          <w:i w:val="0"/>
        </w:rPr>
        <w:t>The Revolution produced the political template the West still uses:</w:t>
      </w:r>
    </w:p>
    <w:p>
      <w:pPr>
        <w:pStyle w:val="ListNumber"/>
        <w:spacing w:before="20" w:after="20"/>
      </w:pPr>
      <w:r>
        <w:rPr>
          <w:b w:val="0"/>
          <w:i w:val="0"/>
          <w:sz w:val="19"/>
        </w:rPr>
      </w:r>
      <w:r>
        <w:rPr>
          <w:b/>
          <w:i w:val="0"/>
          <w:sz w:val="19"/>
        </w:rPr>
        <w:t>Meritocracy</w:t>
      </w:r>
      <w:r>
        <w:rPr>
          <w:b w:val="0"/>
          <w:i w:val="0"/>
          <w:sz w:val="19"/>
        </w:rPr>
        <w:t xml:space="preserve"> — </w:t>
      </w:r>
      <w:r>
        <w:rPr>
          <w:b w:val="0"/>
          <w:i/>
          <w:sz w:val="19"/>
        </w:rPr>
        <w:t>La carrière ouverte aux talents</w:t>
      </w:r>
      <w:r>
        <w:rPr>
          <w:b w:val="0"/>
          <w:i w:val="0"/>
          <w:sz w:val="19"/>
        </w:rPr>
        <w:t>. Napoleon rose from artillery officer to Emperor. Competence replaced birthright.</w:t>
      </w:r>
    </w:p>
    <w:p>
      <w:pPr>
        <w:pStyle w:val="ListNumber"/>
        <w:spacing w:before="20" w:after="20"/>
      </w:pPr>
      <w:r>
        <w:rPr>
          <w:b w:val="0"/>
          <w:i w:val="0"/>
          <w:sz w:val="19"/>
        </w:rPr>
      </w:r>
      <w:r>
        <w:rPr>
          <w:b/>
          <w:i w:val="0"/>
          <w:sz w:val="19"/>
        </w:rPr>
        <w:t>Plutocracy</w:t>
      </w:r>
      <w:r>
        <w:rPr>
          <w:b w:val="0"/>
          <w:i w:val="0"/>
          <w:sz w:val="19"/>
        </w:rPr>
        <w:t xml:space="preserve"> — Property qualifications for voting (Constitution of 1791). Wealth as gate to power.</w:t>
      </w:r>
    </w:p>
    <w:p>
      <w:pPr>
        <w:pStyle w:val="ListNumber"/>
        <w:spacing w:before="20" w:after="20"/>
      </w:pPr>
      <w:r>
        <w:rPr>
          <w:b w:val="0"/>
          <w:i w:val="0"/>
          <w:sz w:val="19"/>
        </w:rPr>
      </w:r>
      <w:r>
        <w:rPr>
          <w:b/>
          <w:i w:val="0"/>
          <w:sz w:val="19"/>
        </w:rPr>
        <w:t>Particracy</w:t>
      </w:r>
      <w:r>
        <w:rPr>
          <w:b w:val="0"/>
          <w:i w:val="0"/>
          <w:sz w:val="19"/>
        </w:rPr>
        <w:t xml:space="preserve"> — Rule by faction: Jacobins, Girondins, Thermidorians. Party structure as governance.</w:t>
      </w:r>
    </w:p>
    <w:p>
      <w:pPr>
        <w:pStyle w:val="ListNumber"/>
        <w:spacing w:before="20" w:after="20"/>
      </w:pPr>
      <w:r>
        <w:rPr>
          <w:b w:val="0"/>
          <w:i w:val="0"/>
          <w:sz w:val="19"/>
        </w:rPr>
      </w:r>
      <w:r>
        <w:rPr>
          <w:b/>
          <w:i w:val="0"/>
          <w:sz w:val="19"/>
        </w:rPr>
        <w:t>Electoral Autocracy</w:t>
      </w:r>
      <w:r>
        <w:rPr>
          <w:b w:val="0"/>
          <w:i w:val="0"/>
          <w:sz w:val="19"/>
        </w:rPr>
        <w:t xml:space="preserve"> — Strong executive, weak legislature, popular mandate via plebiscite. Napoleon's coups ratified by referendum.</w:t>
      </w:r>
    </w:p>
    <w:p>
      <w:pPr>
        <w:pStyle w:val="Heading2"/>
        <w:keepNext/>
        <w:keepLines/>
      </w:pPr>
      <w:r>
        <w:t>The Direct Line to 1812</w:t>
      </w:r>
    </w:p>
    <w:p>
      <w:r>
        <w:rPr>
          <w:b w:val="0"/>
          <w:i w:val="0"/>
        </w:rPr>
        <w:t>The Revolution produced the conditions for Napoleon's 1812 invasion of Russia — the first Reverse Crusade. A centralized, ideologically motivated state with mass conscription and meritocratic officers was the prerequisite for marching an army east. Without the Revolution, there is no Napoleonic Wars.</w:t>
      </w:r>
    </w:p>
    <w:p>
      <w:hyperlink r:id="rId582">
        <w:r>
          <w:rPr>
            <w:b w:val="0"/>
            <w:i w:val="0"/>
            <w:color w:val="B8860B"/>
          </w:rPr>
          <w:t>See: French Revolution Investigation</w:t>
        </w:r>
      </w:hyperlink>
      <w:r>
        <w:rPr>
          <w:b w:val="0"/>
          <w:i w:val="0"/>
        </w:rPr>
        <w:t xml:space="preserve"> for the full thesis on societized consolidation and its connection to the Napoleonic campaigns.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67</w:t>
      </w:r>
    </w:p>
    <w:p>
      <w:pPr>
        <w:pStyle w:val="Heading2"/>
        <w:keepNext/>
        <w:keepLines/>
      </w:pPr>
      <w:r>
        <w:rPr>
          <w:b/>
        </w:rPr>
        <w:t>Trail of Tears: Century-Long Erasure</w:t>
      </w:r>
    </w:p>
    <w:p>
      <w:pPr>
        <w:pStyle w:val="Quote"/>
      </w:pPr>
      <w:r>
        <w:rPr>
          <w:b w:val="0"/>
          <w:i w:val="0"/>
          <w:sz w:val="19"/>
        </w:rPr>
      </w:r>
      <w:r>
        <w:rPr>
          <w:b/>
          <w:i w:val="0"/>
          <w:sz w:val="19"/>
        </w:rPr>
        <w:t>TL;DR:</w:t>
      </w:r>
      <w:r>
        <w:rPr>
          <w:b w:val="0"/>
          <w:i w:val="0"/>
          <w:sz w:val="19"/>
        </w:rPr>
        <w:t xml:space="preserve"> </w:t>
      </w:r>
      <w:r>
        <w:rPr>
          <w:b/>
          <w:i w:val="0"/>
          <w:sz w:val="19"/>
        </w:rPr>
        <w:t>1758</w:t>
      </w:r>
      <w:r>
        <w:rPr>
          <w:b w:val="0"/>
          <w:i w:val="0"/>
          <w:sz w:val="19"/>
        </w:rPr>
        <w:t xml:space="preserve"> Brotherton predates </w:t>
      </w:r>
      <w:r>
        <w:rPr>
          <w:b/>
          <w:i w:val="0"/>
          <w:sz w:val="19"/>
        </w:rPr>
        <w:t>MFEE</w:t>
      </w:r>
      <w:r>
        <w:rPr>
          <w:b w:val="0"/>
          <w:i w:val="0"/>
          <w:sz w:val="19"/>
        </w:rPr>
        <w:t xml:space="preserve">—reservations begin confinement before the cataclysm; the 1830s </w:t>
      </w:r>
      <w:r>
        <w:rPr>
          <w:b/>
          <w:i w:val="0"/>
          <w:sz w:val="19"/>
        </w:rPr>
        <w:t>Trail</w:t>
      </w:r>
      <w:r>
        <w:rPr>
          <w:b w:val="0"/>
          <w:i w:val="0"/>
          <w:sz w:val="19"/>
        </w:rPr>
        <w:t xml:space="preserve"> is the visible </w:t>
      </w:r>
      <w:r>
        <w:rPr>
          <w:b/>
          <w:i w:val="0"/>
          <w:sz w:val="19"/>
        </w:rPr>
        <w:t>terminus</w:t>
      </w:r>
      <w:r>
        <w:rPr>
          <w:b w:val="0"/>
          <w:i w:val="0"/>
          <w:sz w:val="19"/>
        </w:rPr>
        <w:t xml:space="preserve"> of a century stripping indigenous polity and tech; boarding schools and a speculative </w:t>
      </w:r>
      <w:r>
        <w:rPr>
          <w:b/>
          <w:i w:val="0"/>
          <w:sz w:val="19"/>
        </w:rPr>
        <w:t>Bering–Siberia</w:t>
      </w:r>
      <w:r>
        <w:rPr>
          <w:b w:val="0"/>
          <w:i w:val="0"/>
          <w:sz w:val="19"/>
        </w:rPr>
        <w:t xml:space="preserve"> exile thread extend the same campaign.</w:t>
      </w:r>
    </w:p>
    <w:p>
      <w:r>
        <w:rPr>
          <w:b w:val="0"/>
          <w:i w:val="0"/>
        </w:rPr>
        <w:t xml:space="preserve">The </w:t>
      </w:r>
      <w:r>
        <w:rPr>
          <w:b/>
          <w:i w:val="0"/>
        </w:rPr>
        <w:t>Trail of Tears</w:t>
      </w:r>
      <w:r>
        <w:rPr>
          <w:b w:val="0"/>
          <w:i w:val="0"/>
        </w:rPr>
        <w:t xml:space="preserve"> is remembered as a forced relocation of Native Americans in the 1830s. But the real story begins </w:t>
      </w:r>
      <w:r>
        <w:rPr>
          <w:b/>
          <w:i w:val="0"/>
        </w:rPr>
        <w:t>eighty-one years earlier</w:t>
      </w:r>
      <w:r>
        <w:rPr>
          <w:b w:val="0"/>
          <w:i w:val="0"/>
        </w:rPr>
        <w:t xml:space="preserve">, in </w:t>
      </w:r>
      <w:r>
        <w:rPr>
          <w:b/>
          <w:i w:val="0"/>
        </w:rPr>
        <w:t>1758</w:t>
      </w:r>
      <w:r>
        <w:rPr>
          <w:b w:val="0"/>
          <w:i w:val="0"/>
        </w:rPr>
        <w:t xml:space="preserve">, with the establishment of the first Indian reservation in North America — the </w:t>
      </w:r>
      <w:r>
        <w:rPr>
          <w:b/>
          <w:i w:val="0"/>
        </w:rPr>
        <w:t>Brotherton Indian Reservation</w:t>
      </w:r>
      <w:r>
        <w:rPr>
          <w:b w:val="0"/>
          <w:i w:val="0"/>
        </w:rPr>
        <w:t xml:space="preserve"> (Edgepillock) in New Jersey.</w:t>
      </w:r>
    </w:p>
    <w:p>
      <w:r>
        <w:rPr>
          <w:b w:val="0"/>
          <w:i w:val="0"/>
        </w:rPr>
        <w:t xml:space="preserve">This predates the </w:t>
      </w:r>
      <w:hyperlink r:id="rId57">
        <w:r>
          <w:rPr>
            <w:b w:val="0"/>
            <w:i w:val="0"/>
            <w:color w:val="B8860B"/>
          </w:rPr>
          <w:t>MudFlood Energetic Event</w:t>
        </w:r>
      </w:hyperlink>
      <w:r>
        <w:rPr>
          <w:b w:val="0"/>
          <w:i w:val="0"/>
        </w:rPr>
        <w:t xml:space="preserve"> (~1774) by sixteen years. </w:t>
      </w:r>
      <w:r>
        <w:rPr>
          <w:b/>
          <w:i w:val="0"/>
        </w:rPr>
        <w:t>The reservations did not follow the MFEE — they preceded it.</w:t>
      </w:r>
      <w:r>
        <w:rPr>
          <w:b w:val="0"/>
          <w:i w:val="0"/>
        </w:rPr>
        <w:t xml:space="preserve"> What followed was not a single march, but a </w:t>
      </w:r>
      <w:r>
        <w:rPr>
          <w:b/>
          <w:i w:val="0"/>
        </w:rPr>
        <w:t>century-long campaign</w:t>
      </w:r>
      <w:r>
        <w:rPr>
          <w:b w:val="0"/>
          <w:i w:val="0"/>
        </w:rPr>
        <w:t xml:space="preserve"> to erase Native American civilization, memory, and technology.</w:t>
      </w:r>
    </w:p>
    <w:p>
      <w:pPr>
        <w:pBdr>
          <w:bottom w:val="single" w:sz="6" w:space="1" w:color="CCCCCC"/>
        </w:pBdr>
      </w:pPr>
    </w:p>
    <w:p>
      <w:pPr>
        <w:pStyle w:val="Heading2"/>
        <w:keepNext/>
        <w:keepLines/>
      </w:pPr>
      <w:r>
        <w:t>The Timeline: 1758 to 1851</w:t>
      </w:r>
    </w:p>
    <w:p>
      <w:pPr>
        <w:pStyle w:val="Heading3"/>
        <w:keepNext/>
        <w:keepLines/>
      </w:pPr>
      <w:r>
        <w:t>1758: The First Reservation — Before the MFEE</w:t>
      </w:r>
    </w:p>
    <w:p>
      <w:r>
        <w:rPr>
          <w:b w:val="0"/>
          <w:i w:val="0"/>
        </w:rPr>
        <w:t xml:space="preserve">The </w:t>
      </w:r>
      <w:r>
        <w:rPr>
          <w:b/>
          <w:i w:val="0"/>
        </w:rPr>
        <w:t>Brotherton Indian Reservation</w:t>
      </w:r>
      <w:r>
        <w:rPr>
          <w:b w:val="0"/>
          <w:i w:val="0"/>
        </w:rPr>
        <w:t xml:space="preserve"> was established in </w:t>
      </w:r>
      <w:r>
        <w:rPr>
          <w:b/>
          <w:i w:val="0"/>
        </w:rPr>
        <w:t>Burlington County, New Jersey</w:t>
      </w:r>
      <w:r>
        <w:rPr>
          <w:b w:val="0"/>
          <w:i w:val="0"/>
        </w:rPr>
        <w:t xml:space="preserve">, in </w:t>
      </w:r>
      <w:r>
        <w:rPr>
          <w:b/>
          <w:i w:val="0"/>
        </w:rPr>
        <w:t>1758</w:t>
      </w:r>
      <w:r>
        <w:rPr>
          <w:b w:val="0"/>
          <w:i w:val="0"/>
        </w:rPr>
        <w:t xml:space="preserve"> — the first formal reservation in North America. At this time, Native Americans still possessed:</w:t>
      </w:r>
    </w:p>
    <w:p>
      <w:pPr>
        <w:pStyle w:val="ListBullet"/>
        <w:spacing w:before="20" w:after="20"/>
      </w:pPr>
      <w:r>
        <w:rPr>
          <w:b w:val="0"/>
          <w:i w:val="0"/>
          <w:sz w:val="19"/>
        </w:rPr>
        <w:t>Advanced agricultural technology</w:t>
      </w:r>
    </w:p>
    <w:p>
      <w:pPr>
        <w:pStyle w:val="ListBullet"/>
        <w:spacing w:before="20" w:after="20"/>
      </w:pPr>
      <w:r>
        <w:rPr>
          <w:b w:val="0"/>
          <w:i w:val="0"/>
          <w:sz w:val="19"/>
        </w:rPr>
        <w:t>Sophisticated governance systems (Iroquois Confederacy influenced the U.S. Constitution)</w:t>
      </w:r>
    </w:p>
    <w:p>
      <w:pPr>
        <w:pStyle w:val="ListBullet"/>
        <w:spacing w:before="20" w:after="20"/>
      </w:pPr>
      <w:r>
        <w:rPr>
          <w:b w:val="0"/>
          <w:i w:val="0"/>
          <w:sz w:val="19"/>
        </w:rPr>
        <w:t>Complex trade networks spanning the continent</w:t>
      </w:r>
    </w:p>
    <w:p>
      <w:pPr>
        <w:pStyle w:val="ListBullet"/>
        <w:spacing w:before="20" w:after="20"/>
      </w:pPr>
      <w:r>
        <w:rPr>
          <w:b w:val="0"/>
          <w:i w:val="0"/>
          <w:sz w:val="19"/>
        </w:rPr>
        <w:t>Knowledge of metallurgy, earthworks, and large-scale construction</w:t>
      </w:r>
    </w:p>
    <w:p>
      <w:r>
        <w:rPr>
          <w:b w:val="0"/>
          <w:i w:val="0"/>
        </w:rPr>
        <w:t xml:space="preserve">The reservation system </w:t>
      </w:r>
      <w:r>
        <w:rPr>
          <w:b/>
          <w:i w:val="0"/>
        </w:rPr>
        <w:t>began the process of confinement</w:t>
      </w:r>
      <w:r>
        <w:rPr>
          <w:b w:val="0"/>
          <w:i w:val="0"/>
        </w:rPr>
        <w:t xml:space="preserve"> — forcing indigenous peoples onto restricted lands, severing trade routes, isolating communities.</w:t>
      </w:r>
    </w:p>
    <w:p>
      <w:pPr>
        <w:pBdr>
          <w:bottom w:val="single" w:sz="6" w:space="1" w:color="CCCCCC"/>
        </w:pBdr>
      </w:pPr>
    </w:p>
    <w:p>
      <w:pPr>
        <w:pStyle w:val="Heading3"/>
        <w:keepNext/>
        <w:keepLines/>
      </w:pPr>
      <w:r>
        <w:t>1774: The MudFlood Energetic Event</w:t>
      </w:r>
    </w:p>
    <w:p>
      <w:r>
        <w:rPr>
          <w:b w:val="0"/>
          <w:i w:val="0"/>
        </w:rPr>
        <w:t xml:space="preserve">Sixteen years after the first reservation, the </w:t>
      </w:r>
      <w:hyperlink r:id="rId57">
        <w:r>
          <w:rPr>
            <w:b w:val="0"/>
            <w:i w:val="0"/>
            <w:color w:val="B8860B"/>
          </w:rPr>
          <w:t>MudFlood Energetic Event</w:t>
        </w:r>
      </w:hyperlink>
      <w:r>
        <w:rPr>
          <w:b w:val="0"/>
          <w:i w:val="0"/>
        </w:rPr>
        <w:t xml:space="preserve"> devastates the planet. Cities are buried, populations vanish, entire regions are obliterated. The </w:t>
      </w:r>
      <w:r>
        <w:rPr>
          <w:b/>
          <w:i w:val="0"/>
        </w:rPr>
        <w:t>Hordian world</w:t>
      </w:r>
      <w:r>
        <w:rPr>
          <w:b w:val="0"/>
          <w:i w:val="0"/>
        </w:rPr>
        <w:t xml:space="preserve"> — including remnants of the Rus-Horde Empire in North America — is reduced to wreckage.</w:t>
      </w:r>
    </w:p>
    <w:p>
      <w:r>
        <w:rPr>
          <w:b w:val="0"/>
          <w:i w:val="0"/>
        </w:rPr>
        <w:t xml:space="preserve">Native Americans, already confined to reservations, are now </w:t>
      </w:r>
      <w:r>
        <w:rPr>
          <w:b/>
          <w:i w:val="0"/>
        </w:rPr>
        <w:t>surrounded by a depopulated landscape</w:t>
      </w:r>
      <w:r>
        <w:rPr>
          <w:b w:val="0"/>
          <w:i w:val="0"/>
        </w:rPr>
        <w:t>. The survivors of the MFEE — those who did not perish in the cataclysm — are scattered, their infrastructure destroyed, their knowledge fragmented.</w:t>
      </w:r>
    </w:p>
    <w:p>
      <w:pPr>
        <w:pBdr>
          <w:bottom w:val="single" w:sz="6" w:space="1" w:color="CCCCCC"/>
        </w:pBdr>
      </w:pPr>
    </w:p>
    <w:p>
      <w:pPr>
        <w:pStyle w:val="Heading3"/>
        <w:keepNext/>
        <w:keepLines/>
      </w:pPr>
      <w:r>
        <w:t>1830–1839: The Official "Trail of Tears"</w:t>
      </w:r>
    </w:p>
    <w:p>
      <w:r>
        <w:rPr>
          <w:b w:val="0"/>
          <w:i w:val="0"/>
        </w:rPr>
        <w:t xml:space="preserve">By 1830, the U.S. government formalizes what had been an ongoing process for </w:t>
      </w:r>
      <w:r>
        <w:rPr>
          <w:b/>
          <w:i w:val="0"/>
        </w:rPr>
        <w:t>seventy-two years</w:t>
      </w:r>
      <w:r>
        <w:rPr>
          <w:b w:val="0"/>
          <w:i w:val="0"/>
        </w:rPr>
        <w:t xml:space="preserve">. The </w:t>
      </w:r>
      <w:r>
        <w:rPr>
          <w:b/>
          <w:i w:val="0"/>
        </w:rPr>
        <w:t>Indian Removal Act of 1830</w:t>
      </w:r>
      <w:r>
        <w:rPr>
          <w:b w:val="0"/>
          <w:i w:val="0"/>
        </w:rPr>
        <w:t xml:space="preserve"> mandates the relocation of the </w:t>
      </w:r>
      <w:r>
        <w:rPr>
          <w:b/>
          <w:i w:val="0"/>
        </w:rPr>
        <w:t>Five Civilized Tribes</w:t>
      </w:r>
      <w:r>
        <w:rPr>
          <w:b w:val="0"/>
          <w:i w:val="0"/>
        </w:rPr>
        <w:t xml:space="preserve"> (Cherokee, Muscogee, Seminole, Chickasaw, Choctaw) to lands west of the Mississippi.</w:t>
      </w:r>
    </w:p>
    <w:p>
      <w:r>
        <w:rPr>
          <w:b w:val="0"/>
          <w:i w:val="0"/>
        </w:rPr>
        <w:t xml:space="preserve">Between </w:t>
      </w:r>
      <w:r>
        <w:rPr>
          <w:b/>
          <w:i w:val="0"/>
        </w:rPr>
        <w:t>1830 and 1839</w:t>
      </w:r>
      <w:r>
        <w:rPr>
          <w:b w:val="0"/>
          <w:i w:val="0"/>
        </w:rPr>
        <w:t xml:space="preserve">, an estimated </w:t>
      </w:r>
      <w:r>
        <w:rPr>
          <w:b/>
          <w:i w:val="0"/>
        </w:rPr>
        <w:t>60,000–100,000 Native Americans</w:t>
      </w:r>
      <w:r>
        <w:rPr>
          <w:b w:val="0"/>
          <w:i w:val="0"/>
        </w:rPr>
        <w:t xml:space="preserve"> are forcibly marched across </w:t>
      </w:r>
      <w:r>
        <w:rPr>
          <w:b/>
          <w:i w:val="0"/>
        </w:rPr>
        <w:t>~5,045 miles</w:t>
      </w:r>
      <w:r>
        <w:rPr>
          <w:b w:val="0"/>
          <w:i w:val="0"/>
        </w:rPr>
        <w:t xml:space="preserve">. Death toll: </w:t>
      </w:r>
      <w:r>
        <w:rPr>
          <w:b/>
          <w:i w:val="0"/>
        </w:rPr>
        <w:t>13,200–16,700</w:t>
      </w:r>
      <w:r>
        <w:rPr>
          <w:b w:val="0"/>
          <w:i w:val="0"/>
        </w:rPr>
        <w:t xml:space="preserve"> (official estimate; likely higher).</w:t>
      </w:r>
    </w:p>
    <w:p>
      <w:r>
        <w:rPr>
          <w:b w:val="0"/>
          <w:i w:val="0"/>
        </w:rPr>
        <w:t xml:space="preserve">But this is not the beginning. </w:t>
      </w:r>
      <w:r>
        <w:rPr>
          <w:b/>
          <w:i w:val="0"/>
        </w:rPr>
        <w:t>It is the end.</w:t>
      </w:r>
      <w:r>
        <w:rPr>
          <w:b w:val="0"/>
          <w:i w:val="0"/>
        </w:rPr>
      </w:r>
    </w:p>
    <w:p>
      <w:r>
        <w:rPr>
          <w:b w:val="0"/>
          <w:i w:val="0"/>
        </w:rPr>
        <w:t xml:space="preserve">By 1839, Native Americans have been </w:t>
      </w:r>
      <w:r>
        <w:rPr>
          <w:b/>
          <w:i w:val="0"/>
        </w:rPr>
        <w:t>confined, displaced, starved, and stripped of their technology</w:t>
      </w:r>
      <w:r>
        <w:rPr>
          <w:b w:val="0"/>
          <w:i w:val="0"/>
        </w:rPr>
        <w:t xml:space="preserve"> for </w:t>
      </w:r>
      <w:r>
        <w:rPr>
          <w:b/>
          <w:i w:val="0"/>
        </w:rPr>
        <w:t>eighty-one years</w:t>
      </w:r>
      <w:r>
        <w:rPr>
          <w:b w:val="0"/>
          <w:i w:val="0"/>
        </w:rPr>
        <w:t xml:space="preserve">. The 1830s relocation is the </w:t>
      </w:r>
      <w:r>
        <w:rPr>
          <w:b/>
          <w:i w:val="0"/>
        </w:rPr>
        <w:t>final stage</w:t>
      </w:r>
      <w:r>
        <w:rPr>
          <w:b w:val="0"/>
          <w:i w:val="0"/>
        </w:rPr>
        <w:t xml:space="preserve"> of a process that began in 1758.</w:t>
      </w:r>
    </w:p>
    <w:p>
      <w:pPr>
        <w:pBdr>
          <w:bottom w:val="single" w:sz="6" w:space="1" w:color="CCCCCC"/>
        </w:pBdr>
      </w:pPr>
    </w:p>
    <w:p>
      <w:pPr>
        <w:pStyle w:val="Heading3"/>
        <w:keepNext/>
        <w:keepLines/>
      </w:pPr>
      <w:r>
        <w:t>1851: Indian Appropriations Act — Institutionalizing the System</w:t>
      </w:r>
    </w:p>
    <w:p>
      <w:r>
        <w:rPr>
          <w:b w:val="0"/>
          <w:i w:val="0"/>
        </w:rPr>
        <w:t xml:space="preserve">The </w:t>
      </w:r>
      <w:r>
        <w:rPr>
          <w:b/>
          <w:i w:val="0"/>
        </w:rPr>
        <w:t>Indian Appropriations Act of 1851</w:t>
      </w:r>
      <w:r>
        <w:rPr>
          <w:b w:val="0"/>
          <w:i w:val="0"/>
        </w:rPr>
        <w:t xml:space="preserve"> officially initiates the </w:t>
      </w:r>
      <w:r>
        <w:rPr>
          <w:b/>
          <w:i w:val="0"/>
        </w:rPr>
        <w:t>federal reservation system</w:t>
      </w:r>
      <w:r>
        <w:rPr>
          <w:b w:val="0"/>
          <w:i w:val="0"/>
        </w:rPr>
        <w:t>, consolidating what had been an ad-hoc policy for nearly a century. By this point:</w:t>
      </w:r>
    </w:p>
    <w:p>
      <w:pPr>
        <w:pStyle w:val="ListBullet"/>
        <w:spacing w:before="20" w:after="20"/>
      </w:pPr>
      <w:r>
        <w:rPr>
          <w:b w:val="0"/>
          <w:i w:val="0"/>
          <w:sz w:val="19"/>
        </w:rPr>
        <w:t>Native Americans have lost their kingdoms</w:t>
      </w:r>
    </w:p>
    <w:p>
      <w:pPr>
        <w:pStyle w:val="ListBullet"/>
        <w:spacing w:before="20" w:after="20"/>
      </w:pPr>
      <w:r>
        <w:rPr>
          <w:b w:val="0"/>
          <w:i w:val="0"/>
          <w:sz w:val="19"/>
        </w:rPr>
        <w:t>Advanced technology is gone (or hidden/suppressed)</w:t>
      </w:r>
    </w:p>
    <w:p>
      <w:pPr>
        <w:pStyle w:val="ListBullet"/>
        <w:spacing w:before="20" w:after="20"/>
      </w:pPr>
      <w:r>
        <w:rPr>
          <w:b w:val="0"/>
          <w:i w:val="0"/>
          <w:sz w:val="19"/>
        </w:rPr>
        <w:t>The survivors are using "sticks and stones" — the image we inherit</w:t>
      </w:r>
    </w:p>
    <w:p>
      <w:pPr>
        <w:pStyle w:val="ListBullet"/>
        <w:spacing w:before="20" w:after="20"/>
      </w:pPr>
      <w:r>
        <w:rPr>
          <w:b w:val="0"/>
          <w:i w:val="0"/>
          <w:sz w:val="19"/>
        </w:rPr>
      </w:r>
      <w:r>
        <w:rPr>
          <w:b/>
          <w:i w:val="0"/>
          <w:sz w:val="19"/>
        </w:rPr>
        <w:t>408 Indian boarding schools</w:t>
      </w:r>
      <w:r>
        <w:rPr>
          <w:b w:val="0"/>
          <w:i w:val="0"/>
          <w:sz w:val="19"/>
        </w:rPr>
        <w:t xml:space="preserve"> (1819–1969) enforce cultural erasure: "Kill the Indian, save the man"</w:t>
      </w:r>
    </w:p>
    <w:p>
      <w:r>
        <w:rPr>
          <w:b w:val="0"/>
          <w:i w:val="0"/>
        </w:rPr>
      </w:r>
      <w:r>
        <w:rPr>
          <w:b/>
          <w:i w:val="0"/>
        </w:rPr>
        <w:t>Total duration:</w:t>
      </w:r>
      <w:r>
        <w:rPr>
          <w:b w:val="0"/>
          <w:i w:val="0"/>
        </w:rPr>
        <w:t xml:space="preserve"> At least 93 years (1758–1851), arguably 211 (1758–1969). By 1839 the transformation was complete: Native Americans had lost their kingdoms, technology, and autonomy — confined to reservations, subjected to boarding schools, reduced to the "sticks and stones" narrative imposed by the erasure campaign.</w:t>
      </w:r>
    </w:p>
    <w:p>
      <w:pPr>
        <w:pBdr>
          <w:bottom w:val="single" w:sz="6" w:space="1" w:color="CCCCCC"/>
        </w:pBdr>
      </w:pPr>
    </w:p>
    <w:p>
      <w:pPr>
        <w:pStyle w:val="Heading2"/>
        <w:keepNext/>
        <w:keepLines/>
      </w:pPr>
      <w:r>
        <w:t>The Bering–Siberia Thesis (Speculative)</w:t>
      </w:r>
    </w:p>
    <w:p>
      <w:r>
        <w:rPr>
          <w:b w:val="0"/>
          <w:i w:val="0"/>
        </w:rPr>
        <w:t xml:space="preserve">The strongest, most resistant populations may have been driven </w:t>
      </w:r>
      <w:r>
        <w:rPr>
          <w:b/>
          <w:i w:val="0"/>
        </w:rPr>
        <w:t>far beyond Oklahoma</w:t>
      </w:r>
      <w:r>
        <w:rPr>
          <w:b w:val="0"/>
          <w:i w:val="0"/>
        </w:rPr>
        <w:t xml:space="preserve">. Fomenko notes that </w:t>
      </w:r>
      <w:r>
        <w:rPr>
          <w:b/>
          <w:i w:val="0"/>
        </w:rPr>
        <w:t>Siberia became an exile destination after Pugachev (1774)</w:t>
      </w:r>
      <w:r>
        <w:rPr>
          <w:b w:val="0"/>
          <w:i w:val="0"/>
        </w:rPr>
        <w:t>. Timing suggests:</w:t>
      </w:r>
    </w:p>
    <w:p>
      <w:pPr>
        <w:pStyle w:val="ListBullet"/>
        <w:spacing w:before="20" w:after="20"/>
      </w:pPr>
      <w:r>
        <w:rPr>
          <w:b w:val="0"/>
          <w:i w:val="0"/>
          <w:sz w:val="19"/>
        </w:rPr>
      </w:r>
      <w:r>
        <w:rPr>
          <w:b/>
          <w:i w:val="0"/>
          <w:sz w:val="19"/>
        </w:rPr>
        <w:t>Before 1774:</w:t>
      </w:r>
      <w:r>
        <w:rPr>
          <w:b w:val="0"/>
          <w:i w:val="0"/>
          <w:sz w:val="19"/>
        </w:rPr>
        <w:t xml:space="preserve"> Romanovs could not exile to Siberia — it was Moscow Tartary (Horde heartland)</w:t>
      </w:r>
    </w:p>
    <w:p>
      <w:pPr>
        <w:pStyle w:val="ListBullet"/>
        <w:spacing w:before="20" w:after="20"/>
      </w:pPr>
      <w:r>
        <w:rPr>
          <w:b w:val="0"/>
          <w:i w:val="0"/>
          <w:sz w:val="19"/>
        </w:rPr>
      </w:r>
      <w:r>
        <w:rPr>
          <w:b/>
          <w:i w:val="0"/>
          <w:sz w:val="19"/>
        </w:rPr>
        <w:t>After 1774:</w:t>
      </w:r>
      <w:r>
        <w:rPr>
          <w:b w:val="0"/>
          <w:i w:val="0"/>
          <w:sz w:val="19"/>
        </w:rPr>
        <w:t xml:space="preserve"> Siberia is "wreckage" — depopulated, available as penal colony</w:t>
      </w:r>
    </w:p>
    <w:p>
      <w:pPr>
        <w:pStyle w:val="ListBullet"/>
        <w:spacing w:before="20" w:after="20"/>
      </w:pPr>
      <w:r>
        <w:rPr>
          <w:b w:val="0"/>
          <w:i w:val="0"/>
          <w:sz w:val="19"/>
        </w:rPr>
      </w:r>
      <w:r>
        <w:rPr>
          <w:b/>
          <w:i w:val="0"/>
          <w:sz w:val="19"/>
        </w:rPr>
        <w:t>After 1790:</w:t>
      </w:r>
      <w:r>
        <w:rPr>
          <w:b w:val="0"/>
          <w:i w:val="0"/>
          <w:sz w:val="19"/>
        </w:rPr>
        <w:t xml:space="preserve"> First documented exile to Tobolsk (Radishev, 1790)</w:t>
      </w:r>
    </w:p>
    <w:p>
      <w:r>
        <w:rPr>
          <w:b w:val="0"/>
          <w:i w:val="0"/>
        </w:rPr>
      </w:r>
      <w:r>
        <w:rPr>
          <w:b/>
          <w:i w:val="0"/>
        </w:rPr>
        <w:t>Theory:</w:t>
      </w:r>
      <w:r>
        <w:rPr>
          <w:b w:val="0"/>
          <w:i w:val="0"/>
        </w:rPr>
        <w:t xml:space="preserve"> The most resistant Native American populations may have been driven across the Bering Strait into Siberia. Weaker groups remained on U.S. reservations. No primary-source evidence; timing suggestive.</w:t>
      </w:r>
    </w:p>
    <w:p>
      <w:pPr>
        <w:pBdr>
          <w:bottom w:val="single" w:sz="6" w:space="1" w:color="CCCCCC"/>
        </w:pBdr>
      </w:pPr>
    </w:p>
    <w:p>
      <w:pPr>
        <w:pStyle w:val="Heading2"/>
        <w:keepNext/>
        <w:keepLines/>
      </w:pPr>
      <w:r>
        <w:t>Mesoamerican Genocide — Same Campaign</w:t>
      </w:r>
    </w:p>
    <w:p>
      <w:r>
        <w:rPr>
          <w:b w:val="0"/>
          <w:i w:val="0"/>
        </w:rPr>
        <w:t xml:space="preserve">The destruction of Maya and Aztec civilization is part of the same broad genocide. Mainstream history dates the "Maya collapse" to 800–900 CE — pushing recent crimes into the distant past. The </w:t>
      </w:r>
      <w:hyperlink r:id="rId406">
        <w:r>
          <w:rPr>
            <w:b w:val="0"/>
            <w:i w:val="0"/>
            <w:color w:val="B8860B"/>
          </w:rPr>
          <w:t>1492 CE Apocalypse Crusade</w:t>
        </w:r>
      </w:hyperlink>
      <w:r>
        <w:rPr>
          <w:b w:val="0"/>
          <w:i w:val="0"/>
        </w:rPr>
        <w:t xml:space="preserve"> extended into the Americas; what mainstream records as "Aztec genocide of the Mayans" or Spanish conquest was the Crusade's advance. The 18th–19th century campaign documented here (1758–1839+) completed the erasure of indigenous peoples across North America — including remnants of Mesoamerican civilization. See </w:t>
      </w:r>
      <w:hyperlink r:id="rId201">
        <w:r>
          <w:rPr>
            <w:b w:val="0"/>
            <w:i w:val="0"/>
            <w:color w:val="B8860B"/>
          </w:rPr>
          <w:t>Common Questions: Why did the Maya civilization collapse?</w:t>
        </w:r>
      </w:hyperlink>
      <w:r>
        <w:rPr>
          <w:b w:val="0"/>
          <w:i w:val="0"/>
        </w:rPr>
        <w:t xml:space="preserve"> for the redacted-history analysis.</w:t>
      </w:r>
    </w:p>
    <w:p>
      <w:pPr>
        <w:pStyle w:val="Heading2"/>
        <w:keepNext/>
        <w:keepLines/>
      </w:pPr>
      <w:r>
        <w:t>Cross-References</w:t>
      </w:r>
    </w:p>
    <w:p>
      <w:pPr>
        <w:pStyle w:val="ListBullet"/>
        <w:spacing w:before="20" w:after="20"/>
      </w:pPr>
      <w:hyperlink r:id="rId57">
        <w:r>
          <w:rPr>
            <w:b w:val="0"/>
            <w:i w:val="0"/>
            <w:color w:val="B8860B"/>
            <w:sz w:val="19"/>
          </w:rPr>
          <w:t>The MudFlood and World Cataclysm</w:t>
        </w:r>
      </w:hyperlink>
      <w:r>
        <w:rPr>
          <w:b w:val="0"/>
          <w:i w:val="0"/>
          <w:sz w:val="19"/>
        </w:rPr>
        <w:t xml:space="preserve"> — the 1774 event that preceded the final stage</w:t>
      </w:r>
    </w:p>
    <w:p>
      <w:pPr>
        <w:pStyle w:val="ListBullet"/>
        <w:spacing w:before="20" w:after="20"/>
      </w:pPr>
      <w:hyperlink r:id="rId359">
        <w:r>
          <w:rPr>
            <w:b w:val="0"/>
            <w:i w:val="0"/>
            <w:color w:val="B8860B"/>
            <w:sz w:val="19"/>
          </w:rPr>
          <w:t>Pugachev Rebellion</w:t>
        </w:r>
      </w:hyperlink>
      <w:r>
        <w:rPr>
          <w:b w:val="0"/>
          <w:i w:val="0"/>
          <w:sz w:val="19"/>
        </w:rPr>
        <w:t xml:space="preserve"> — parallel displacement in Eurasia</w:t>
      </w:r>
    </w:p>
    <w:p>
      <w:pPr>
        <w:pStyle w:val="ListBullet"/>
        <w:spacing w:before="20" w:after="20"/>
      </w:pPr>
      <w:hyperlink r:id="rId583">
        <w:r>
          <w:rPr>
            <w:b w:val="0"/>
            <w:i w:val="0"/>
            <w:color w:val="B8860B"/>
            <w:sz w:val="19"/>
          </w:rPr>
          <w:t>Orphan Trains, Trail of Tears, Siberian Exile</w:t>
        </w:r>
      </w:hyperlink>
      <w:r>
        <w:rPr>
          <w:b w:val="0"/>
          <w:i w:val="0"/>
          <w:sz w:val="19"/>
        </w:rPr>
        <w:t xml:space="preserve"> — the broader displacement system</w:t>
      </w:r>
    </w:p>
    <w:p>
      <w:pPr>
        <w:pStyle w:val="ListBullet"/>
        <w:spacing w:before="20" w:after="20"/>
      </w:pPr>
      <w:hyperlink r:id="rId583">
        <w:r>
          <w:rPr>
            <w:b w:val="0"/>
            <w:i w:val="0"/>
            <w:color w:val="B8860B"/>
            <w:sz w:val="19"/>
          </w:rPr>
          <w:t>Orphan Trains, Trail of Tears — Extended Evidence</w:t>
        </w:r>
      </w:hyperlink>
      <w:r>
        <w:rPr>
          <w:b w:val="0"/>
          <w:i w:val="0"/>
          <w:sz w:val="19"/>
        </w:rPr>
        <w:t xml:space="preserve"> — full scope, sources, Fomenko analysis</w:t>
      </w:r>
    </w:p>
    <w:p>
      <w:pPr>
        <w:pStyle w:val="ListBullet"/>
        <w:spacing w:before="20" w:after="20"/>
      </w:pPr>
      <w:hyperlink r:id="rId584">
        <w:r>
          <w:rPr>
            <w:b w:val="0"/>
            <w:i w:val="0"/>
            <w:color w:val="B8860B"/>
            <w:sz w:val="19"/>
          </w:rPr>
          <w:t>The Assault on Hordian Memory</w:t>
        </w:r>
      </w:hyperlink>
      <w:r>
        <w:rPr>
          <w:b w:val="0"/>
          <w:i w:val="0"/>
          <w:sz w:val="19"/>
        </w:rPr>
        <w:t xml:space="preserve"> — the 19th century erasure campaign</w:t>
      </w:r>
    </w:p>
    <w:p>
      <w:pPr>
        <w:pStyle w:val="ListBullet"/>
        <w:spacing w:before="20" w:after="20"/>
      </w:pPr>
      <w:hyperlink r:id="rId585">
        <w:r>
          <w:rPr>
            <w:b w:val="0"/>
            <w:i w:val="0"/>
            <w:color w:val="B8860B"/>
            <w:sz w:val="19"/>
          </w:rPr>
          <w:t>Orphan Trains Investigation</w:t>
        </w:r>
      </w:hyperlink>
    </w:p>
    <w:p/>
    <w:p>
      <w:pPr>
        <w:sectPr>
          <w:headerReference w:type="default" r:id="rId556"/>
          <w:footerReference w:type="default" r:id="rId557"/>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XIII</w:t>
      </w:r>
    </w:p>
    <w:p>
      <w:pPr>
        <w:pStyle w:val="Heading1"/>
        <w:jc w:val="center"/>
      </w:pPr>
      <w:r>
        <w:rPr>
          <w:b/>
        </w:rPr>
        <w:t>19th Century: The Rise of Communism</w:t>
      </w:r>
    </w:p>
    <w:p>
      <w:pPr>
        <w:pStyle w:val="Quote"/>
      </w:pPr>
      <w:r>
        <w:rPr>
          <w:b w:val="0"/>
          <w:i w:val="0"/>
          <w:sz w:val="19"/>
        </w:rPr>
      </w:r>
      <w:r>
        <w:rPr>
          <w:b/>
          <w:i w:val="0"/>
          <w:sz w:val="19"/>
        </w:rPr>
        <w:t>TL;DR:</w:t>
      </w:r>
      <w:r>
        <w:rPr>
          <w:b w:val="0"/>
          <w:i w:val="0"/>
          <w:sz w:val="19"/>
        </w:rPr>
        <w:t xml:space="preserve"> The century fragments the Rus-Horde successor states while </w:t>
      </w:r>
      <w:r>
        <w:rPr>
          <w:b/>
          <w:i w:val="0"/>
          <w:sz w:val="19"/>
        </w:rPr>
        <w:t>Marx</w:t>
      </w:r>
      <w:r>
        <w:rPr>
          <w:b w:val="0"/>
          <w:i w:val="0"/>
          <w:sz w:val="19"/>
        </w:rPr>
        <w:t xml:space="preserve"> is mass-distributed to steer living communal memory into a </w:t>
      </w:r>
      <w:r>
        <w:rPr>
          <w:b/>
          <w:i w:val="0"/>
          <w:sz w:val="19"/>
        </w:rPr>
        <w:t>demolition-ready</w:t>
      </w:r>
      <w:r>
        <w:rPr>
          <w:b w:val="0"/>
          <w:i w:val="0"/>
          <w:sz w:val="19"/>
        </w:rPr>
        <w:t xml:space="preserve"> Marxism; primary sources from these decades are unusually compromised, so later sections lean on structural inference.</w:t>
      </w:r>
    </w:p>
    <w:p>
      <w:r>
        <w:rPr>
          <w:b w:val="0"/>
          <w:i w:val="0"/>
        </w:rPr>
        <w:t>{.book-illustration}</w:t>
      </w:r>
    </w:p>
    <w:p>
      <w:pPr>
        <w:jc w:val="center"/>
      </w:pPr>
      <w:r>
        <w:drawing>
          <wp:inline xmlns:a="http://schemas.openxmlformats.org/drawingml/2006/main" xmlns:pic="http://schemas.openxmlformats.org/drawingml/2006/picture">
            <wp:extent cx="3657600" cy="640080"/>
            <wp:docPr id="18" name="Picture 18"/>
            <wp:cNvGraphicFramePr>
              <a:graphicFrameLocks noChangeAspect="1"/>
            </wp:cNvGraphicFramePr>
            <a:graphic>
              <a:graphicData uri="http://schemas.openxmlformats.org/drawingml/2006/picture">
                <pic:pic>
                  <pic:nvPicPr>
                    <pic:cNvPr id="0" name="image.jpg"/>
                    <pic:cNvPicPr/>
                  </pic:nvPicPr>
                  <pic:blipFill>
                    <a:blip r:embed="rId588"/>
                    <a:stretch>
                      <a:fillRect/>
                    </a:stretch>
                  </pic:blipFill>
                  <pic:spPr>
                    <a:xfrm>
                      <a:off x="0" y="0"/>
                      <a:ext cx="3657600" cy="640080"/>
                    </a:xfrm>
                    <a:prstGeom prst="rect"/>
                  </pic:spPr>
                </pic:pic>
              </a:graphicData>
            </a:graphic>
          </wp:inline>
        </w:drawing>
      </w:r>
    </w:p>
    <w:p>
      <w:pPr>
        <w:pStyle w:val="Caption"/>
      </w:pPr>
      <w:r>
        <w:t>19th Century — Events</w:t>
      </w:r>
    </w:p>
    <w:p>
      <w:r>
        <w:rPr>
          <w:b w:val="0"/>
          <w:i w:val="0"/>
        </w:rPr>
        <w:t xml:space="preserve">The 19th century is the century in which the remnants of the old Rus-Horde finally lost their grip on Eurasia. After the crushing of Pugachev's rebellion (1773–75) and </w:t>
      </w:r>
      <w:hyperlink r:id="rId329">
        <w:r>
          <w:rPr>
            <w:b w:val="0"/>
            <w:i w:val="0"/>
            <w:color w:val="B8860B"/>
          </w:rPr>
          <w:t>Reverse Crusade I</w:t>
        </w:r>
      </w:hyperlink>
      <w:r>
        <w:rPr>
          <w:b w:val="0"/>
          <w:i w:val="0"/>
        </w:rPr>
        <w:t xml:space="preserve"> (the Napoleonic wars — the first pan-European invasion of Russia), the former world-empire was carved into competing nation-states, each with a manufactured "ancient" history and a newly constructed national language. But the Romanov usurpers who held Russia still faced a problem: the population remembered. The Cossack traditions, the old communal land systems, the village communes (</w:t>
      </w:r>
      <w:r>
        <w:rPr>
          <w:b w:val="0"/>
          <w:i/>
        </w:rPr>
        <w:t>obshchina</w:t>
      </w:r>
      <w:r>
        <w:rPr>
          <w:b w:val="0"/>
          <w:i w:val="0"/>
        </w:rPr>
        <w:t>) — all of these carried the living memory of how the Horde had actually governed: collectively, with shared resources and obligations.</w:t>
      </w:r>
    </w:p>
    <w:p>
      <w:r>
        <w:rPr>
          <w:b w:val="0"/>
          <w:i w:val="0"/>
        </w:rPr>
        <w:t xml:space="preserve">Into this volatile 19th-century landscape stepped a new weapon: </w:t>
      </w:r>
      <w:r>
        <w:rPr>
          <w:b/>
          <w:i w:val="0"/>
        </w:rPr>
        <w:t>ideology as social engineering</w:t>
      </w:r>
      <w:r>
        <w:rPr>
          <w:b w:val="0"/>
          <w:i w:val="0"/>
        </w:rPr>
        <w:t xml:space="preserve">. The Pyramidal Empire operators behind the fragmentation of the old Empire needed to channel the natural communal instincts of the Russian and European peoples — instincts that were a direct inheritance from the Hordian system — into a form they could control. They needed a version of communism that would not restore the old order but </w:t>
      </w:r>
      <w:r>
        <w:rPr>
          <w:b/>
          <w:i w:val="0"/>
        </w:rPr>
        <w:t>destroy it utterly</w:t>
      </w:r>
      <w:r>
        <w:rPr>
          <w:b w:val="0"/>
          <w:i w:val="0"/>
        </w:rPr>
        <w:t xml:space="preserve"> before replacing it with something manageable.</w:t>
      </w:r>
    </w:p>
    <w:p>
      <w:r>
        <w:rPr>
          <w:b w:val="0"/>
          <w:i w:val="0"/>
        </w:rPr>
        <w:t>This is the context in which Karl Marx appeared.</w:t>
      </w:r>
    </w:p>
    <w:p>
      <w:pPr>
        <w:pStyle w:val="Heading2"/>
        <w:keepNext/>
        <w:keepLines/>
      </w:pPr>
      <w:r>
        <w:t>A Note on Sources: The Most Redacted Centuries</w:t>
      </w:r>
    </w:p>
    <w:p>
      <w:r>
        <w:rPr>
          <w:b w:val="0"/>
          <w:i w:val="0"/>
        </w:rPr>
        <w:t>Fomenko himself observes that primary sources from the late 18th, 19th, and 20th centuries are disproportionately compromised — hidden, altered, or removed from academic view. His own corpus draws more heavily on older documents than on modern ones. One would expect the most recent centuries to be the best documented, but t he opposite is the case.</w:t>
      </w:r>
    </w:p>
    <w:p>
      <w:r>
        <w:rPr>
          <w:b w:val="0"/>
          <w:i w:val="0"/>
        </w:rPr>
        <w:t xml:space="preserve">The reason is straightforward. Events like the </w:t>
      </w:r>
      <w:hyperlink r:id="rId57">
        <w:r>
          <w:rPr>
            <w:b w:val="0"/>
            <w:i w:val="0"/>
            <w:color w:val="B8860B"/>
          </w:rPr>
          <w:t>MudFlood</w:t>
        </w:r>
      </w:hyperlink>
      <w:r>
        <w:rPr>
          <w:b w:val="0"/>
          <w:i w:val="0"/>
        </w:rPr>
        <w:t>, the destruction of the Hordian Empire, and the wholesale rewriting of world chronology occurred within living memory of the 18th and 19th centuries. Covering up a global cataclysm that survivors could still describe required the most aggressive redaction campaign in history — far more thorough than redacting events from centuries earlier, where fewer witnesses remained. The closer the event, the harder it is to hide, and the more evidence must be destroyed.</w:t>
      </w:r>
    </w:p>
    <w:p>
      <w:r>
        <w:rPr>
          <w:b w:val="0"/>
          <w:i w:val="0"/>
        </w:rPr>
      </w:r>
      <w:r>
        <w:rPr>
          <w:b/>
          <w:i w:val="0"/>
        </w:rPr>
        <w:t>From this chapter onward, the timeline relies more heavily on the author's own analysis and political speculation.</w:t>
      </w:r>
      <w:r>
        <w:rPr>
          <w:b w:val="0"/>
          <w:i w:val="0"/>
        </w:rPr>
        <w:t xml:space="preserve"> This is not a weakness — it is a methodological necessity. The earlier chapters rest on Fomenko's statistical chronology, Saturnian cosmology's plasma physics, and cross-cultural mythology. Those frameworks provide the context — the causal chain — that makes it possible to interpret the heavily redacted modern record. The timeline fills in what the sources cannot, allowing us to speculate on these centuries with enough structural context to reach conclusions that can predict future events accurately. Where the reader encounters political analysis in Chapters 13–15, understand that this is the author applying the timeline's causal logic to a period where conventional sources have been systematically stripped.</w:t>
      </w:r>
    </w:p>
    <w:p>
      <w:pPr>
        <w:pStyle w:val="Heading2"/>
        <w:keepNext/>
        <w:keepLines/>
      </w:pPr>
      <w:r>
        <w:t>The Century of Manufactured Prophets</w:t>
      </w:r>
    </w:p>
    <w:p>
      <w:r>
        <w:rPr>
          <w:b w:val="0"/>
          <w:i w:val="0"/>
        </w:rPr>
        <w:t xml:space="preserve">The 19th century was marked by an explosion of mass-published political theorists whose works were distributed at a scale and speed that no organic intellectual movement could have achieved. Marx's </w:t>
      </w:r>
      <w:r>
        <w:rPr>
          <w:b w:val="0"/>
          <w:i/>
        </w:rPr>
        <w:t>Das Kapital</w:t>
      </w:r>
      <w:r>
        <w:rPr>
          <w:b w:val="0"/>
          <w:i w:val="0"/>
        </w:rPr>
        <w:t xml:space="preserve"> and </w:t>
      </w:r>
      <w:r>
        <w:rPr>
          <w:b w:val="0"/>
          <w:i/>
        </w:rPr>
        <w:t>The Communist Manifesto</w:t>
      </w:r>
      <w:r>
        <w:rPr>
          <w:b w:val="0"/>
          <w:i w:val="0"/>
        </w:rPr>
        <w:t xml:space="preserve"> (co-authored with Engels) were published, translated, and disseminated across Europe with a logistical efficiency that suggests powerful backing — not the grassroots spread of dangerous ideas that the official narrative describes.</w:t>
      </w:r>
    </w:p>
    <w:p>
      <w:r>
        <w:rPr>
          <w:b w:val="0"/>
          <w:i w:val="0"/>
        </w:rPr>
        <w:t>Meanwhile, genuinely independent thinkers who proposed alternative models of social organisation — models that preserved spiritual, psychological, and cultural dimensions alongside the economic — were systematically marginalised, suppressed, or simply never given access to the same publication networks.</w:t>
      </w:r>
    </w:p>
    <w:p>
      <w:r>
        <w:rPr>
          <w:b w:val="0"/>
          <w:i w:val="0"/>
        </w:rPr>
        <w:t>This chapter covers Marx's manufacture as controlled-opposition prophet, the stripping of spirituality from communism into a materialist death-cult, Kinkel's superior alternative to Marxism, and the suppression of independent thinkers — the long game by which the "prophecy" of violent revolution was planted decades before 1917.</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68</w:t>
      </w:r>
    </w:p>
    <w:p>
      <w:pPr>
        <w:pStyle w:val="Heading2"/>
        <w:keepNext/>
        <w:keepLines/>
      </w:pPr>
      <w:r>
        <w:rPr>
          <w:b/>
        </w:rPr>
        <w:t>Napoleonic Wars — Reverse Crusades</w:t>
      </w:r>
    </w:p>
    <w:p>
      <w:pPr>
        <w:pStyle w:val="Quote"/>
      </w:pPr>
      <w:r>
        <w:rPr>
          <w:b w:val="0"/>
          <w:i w:val="0"/>
          <w:sz w:val="19"/>
        </w:rPr>
      </w:r>
      <w:r>
        <w:rPr>
          <w:b/>
          <w:i w:val="0"/>
          <w:sz w:val="19"/>
        </w:rPr>
        <w:t>TL;DR:</w:t>
      </w:r>
      <w:r>
        <w:rPr>
          <w:b w:val="0"/>
          <w:i w:val="0"/>
          <w:sz w:val="19"/>
        </w:rPr>
        <w:t xml:space="preserve"> </w:t>
      </w:r>
      <w:r>
        <w:rPr>
          <w:b/>
          <w:i w:val="0"/>
          <w:sz w:val="19"/>
        </w:rPr>
        <w:t>Reverse Crusade I</w:t>
      </w:r>
      <w:r>
        <w:rPr>
          <w:b w:val="0"/>
          <w:i w:val="0"/>
          <w:sz w:val="19"/>
        </w:rPr>
        <w:t xml:space="preserve"> frames Napoleon as a </w:t>
      </w:r>
      <w:r>
        <w:rPr>
          <w:b/>
          <w:i w:val="0"/>
          <w:sz w:val="19"/>
        </w:rPr>
        <w:t>City-of-London</w:t>
      </w:r>
      <w:r>
        <w:rPr>
          <w:b w:val="0"/>
          <w:i w:val="0"/>
          <w:sz w:val="19"/>
        </w:rPr>
        <w:t xml:space="preserve"> project against Russia and continental finance rivals; the </w:t>
      </w:r>
      <w:r>
        <w:rPr>
          <w:b/>
          <w:i w:val="0"/>
          <w:sz w:val="19"/>
        </w:rPr>
        <w:t>Britain paradox</w:t>
      </w:r>
      <w:r>
        <w:rPr>
          <w:b w:val="0"/>
          <w:i w:val="0"/>
          <w:sz w:val="19"/>
        </w:rPr>
        <w:t xml:space="preserve">, seven </w:t>
      </w:r>
      <w:r>
        <w:rPr>
          <w:b/>
          <w:i w:val="0"/>
          <w:sz w:val="19"/>
        </w:rPr>
        <w:t>credit-fueled</w:t>
      </w:r>
      <w:r>
        <w:rPr>
          <w:b w:val="0"/>
          <w:i w:val="0"/>
          <w:sz w:val="19"/>
        </w:rPr>
        <w:t xml:space="preserve"> coalitions, and the </w:t>
      </w:r>
      <w:r>
        <w:rPr>
          <w:b/>
          <w:i w:val="0"/>
          <w:sz w:val="19"/>
        </w:rPr>
        <w:t>east-not-England</w:t>
      </w:r>
      <w:r>
        <w:rPr>
          <w:b w:val="0"/>
          <w:i w:val="0"/>
          <w:sz w:val="19"/>
        </w:rPr>
        <w:t xml:space="preserve"> march repeat in 1941 and later; Vienna restores thrones under </w:t>
      </w:r>
      <w:r>
        <w:rPr>
          <w:b/>
          <w:i w:val="0"/>
          <w:sz w:val="19"/>
        </w:rPr>
        <w:t>creditor</w:t>
      </w:r>
      <w:r>
        <w:rPr>
          <w:b w:val="0"/>
          <w:i w:val="0"/>
          <w:sz w:val="19"/>
        </w:rPr>
        <w:t xml:space="preserve"> sovereignty.</w:t>
      </w:r>
    </w:p>
    <w:p>
      <w:r>
        <w:rPr>
          <w:b w:val="0"/>
          <w:i w:val="0"/>
        </w:rPr>
        <w:t>The Napoleonic Wars (1803–1815) were the final major armed conflict of the post-Hordian transition — the last attempt to create a unified continental European power resisting the City of London's financial empire. Napoleon's campaigns swept across old Imperial territories, dismantling feudal aristocracy and replacing it with the Napoleonic Code — rationalized law based on property rights, secular governance, and civil equality.</w:t>
      </w:r>
    </w:p>
    <w:p>
      <w:r>
        <w:rPr>
          <w:b w:val="0"/>
          <w:i w:val="0"/>
        </w:rPr>
        <w:t xml:space="preserve">In the Fomenko framework, the original Crusades were launched </w:t>
      </w:r>
      <w:r>
        <w:rPr>
          <w:b w:val="0"/>
          <w:i/>
        </w:rPr>
        <w:t>by</w:t>
      </w:r>
      <w:r>
        <w:rPr>
          <w:b w:val="0"/>
          <w:i w:val="0"/>
        </w:rPr>
        <w:t xml:space="preserve"> Russia — the Horde expanding west. The </w:t>
      </w:r>
      <w:hyperlink r:id="rId424">
        <w:r>
          <w:rPr>
            <w:b w:val="0"/>
            <w:i w:val="0"/>
            <w:color w:val="B8860B"/>
          </w:rPr>
          <w:t>Cathars</w:t>
        </w:r>
      </w:hyperlink>
      <w:r>
        <w:rPr>
          <w:b w:val="0"/>
          <w:i w:val="0"/>
        </w:rPr>
        <w:t xml:space="preserve"> were already destroyed in a "reversed Holy Crusade."</w:t>
      </w:r>
    </w:p>
    <w:p>
      <w:pPr>
        <w:pStyle w:val="Heading2"/>
        <w:keepNext/>
        <w:keepLines/>
      </w:pPr>
      <w:r>
        <w:t>1812 CE — Napoleon invades Russia — Reverse Crusade I</w:t>
      </w:r>
    </w:p>
    <w:p>
      <w:r>
        <w:rPr>
          <w:b w:val="0"/>
          <w:i w:val="0"/>
        </w:rPr>
        <w:t xml:space="preserve">The Napoleonic invasion of 1812 was the first </w:t>
      </w:r>
      <w:r>
        <w:rPr>
          <w:b w:val="0"/>
          <w:i/>
        </w:rPr>
        <w:t>full-scale</w:t>
      </w:r>
      <w:r>
        <w:rPr>
          <w:b w:val="0"/>
          <w:i w:val="0"/>
        </w:rPr>
        <w:t xml:space="preserve"> reversal: all of Europe marching into Russia. We designate this </w:t>
      </w:r>
      <w:r>
        <w:rPr>
          <w:b/>
          <w:i w:val="0"/>
        </w:rPr>
        <w:t>Reverse Crusade I</w:t>
      </w:r>
      <w:r>
        <w:rPr>
          <w:b w:val="0"/>
          <w:i w:val="0"/>
        </w:rPr>
        <w:t xml:space="preserve"> — the first of four. Napoleon's Grande Armée's catastrophic six-month campaign — Borodino (7 Sept 1812), Moscow burned by its defenders, the winter retreat — was directed by the same financial network (City of London) whose target was always Russia. See </w:t>
      </w:r>
      <w:hyperlink r:id="rId329">
        <w:r>
          <w:rPr>
            <w:b w:val="0"/>
            <w:i w:val="0"/>
            <w:color w:val="B8860B"/>
          </w:rPr>
          <w:t>Napoleon 1812 Campaign: Extended</w:t>
        </w:r>
      </w:hyperlink>
      <w:r>
        <w:rPr>
          <w:b w:val="0"/>
          <w:i w:val="0"/>
        </w:rPr>
        <w:t xml:space="preserve"> and </w:t>
      </w:r>
      <w:hyperlink r:id="rId589">
        <w:r>
          <w:rPr>
            <w:b w:val="0"/>
            <w:i w:val="0"/>
            <w:color w:val="B8860B"/>
          </w:rPr>
          <w:t>Aftermath of 1812</w:t>
        </w:r>
      </w:hyperlink>
      <w:r>
        <w:rPr>
          <w:b w:val="0"/>
          <w:i w:val="0"/>
        </w:rPr>
        <w:t xml:space="preserve"> for the full narrative. For </w:t>
      </w:r>
      <w:r>
        <w:rPr>
          <w:b/>
          <w:i w:val="0"/>
        </w:rPr>
        <w:t>artillery, balloons, and suppressed-tech hypotheses</w:t>
      </w:r>
      <w:r>
        <w:rPr>
          <w:b w:val="0"/>
          <w:i w:val="0"/>
        </w:rPr>
        <w:t xml:space="preserve"> — </w:t>
      </w:r>
      <w:r>
        <w:rPr>
          <w:b/>
          <w:i w:val="0"/>
        </w:rPr>
        <w:t>sound / resonant</w:t>
      </w:r>
      <w:r>
        <w:rPr>
          <w:b w:val="0"/>
          <w:i w:val="0"/>
        </w:rPr>
        <w:t xml:space="preserve"> and </w:t>
      </w:r>
      <w:r>
        <w:rPr>
          <w:b/>
          <w:i w:val="0"/>
        </w:rPr>
        <w:t>lighter-than-air</w:t>
      </w:r>
      <w:r>
        <w:rPr>
          <w:b w:val="0"/>
          <w:i w:val="0"/>
        </w:rPr>
        <w:t xml:space="preserve"> only; </w:t>
      </w:r>
      <w:r>
        <w:rPr>
          <w:b/>
          <w:i w:val="0"/>
        </w:rPr>
        <w:t>not plasma cannons</w:t>
      </w:r>
      <w:r>
        <w:rPr>
          <w:b w:val="0"/>
          <w:i w:val="0"/>
        </w:rPr>
        <w:t xml:space="preserve"> — see </w:t>
      </w:r>
      <w:hyperlink r:id="rId590">
        <w:r>
          <w:rPr>
            <w:b w:val="0"/>
            <w:i w:val="0"/>
            <w:color w:val="B8860B"/>
          </w:rPr>
          <w:t>/governance/war/investigations/napoleonic-advanced-artillery-airship-investigation.md</w:t>
        </w:r>
      </w:hyperlink>
      <w:r>
        <w:rPr>
          <w:b w:val="0"/>
          <w:i w:val="0"/>
        </w:rPr>
        <w:t>.</w:t>
      </w:r>
    </w:p>
    <w:p>
      <w:r>
        <w:rPr>
          <w:b w:val="0"/>
          <w:i w:val="0"/>
        </w:rPr>
      </w:r>
      <w:r>
        <w:rPr>
          <w:b/>
          <w:i w:val="0"/>
        </w:rPr>
        <w:t>Weather and post-MFEE ecology (possible factor):</w:t>
      </w:r>
      <w:r>
        <w:rPr>
          <w:b w:val="0"/>
          <w:i w:val="0"/>
        </w:rPr>
        <w:t xml:space="preserve"> Staff work and folk meteorology in France could have looked reliable in a theatre where the </w:t>
      </w:r>
      <w:hyperlink r:id="rId57">
        <w:r>
          <w:rPr>
            <w:b w:val="0"/>
            <w:i w:val="0"/>
            <w:color w:val="B8860B"/>
          </w:rPr>
          <w:t>MFEE</w:t>
        </w:r>
      </w:hyperlink>
      <w:r>
        <w:rPr>
          <w:b w:val="0"/>
          <w:i w:val="0"/>
        </w:rPr>
        <w:t xml:space="preserve"> and mud-flood aftereffects registered as comparatively mild — Western Europe’s climate and hydrology had not, on this reading, been wrenched as far off baseline as belts farther east. Siberia and the inner-continental Russian northeast, by contrast, may have carried heavier ecological damage and therefore sharper, less predictable swings (drought, early freeze, thaw-mud cycles) than models tuned on French seasons could anticipate. French command may have assumed the campaign could read sky and calendar the way it did in Italy or Germany, without accounting for a harsher post-cataclysm imbalance in the east. That is suggestive only: it would amplify, not replace, scorched earth, distance, and coalition strategy as explanations for the winter disaster.</w:t>
      </w:r>
    </w:p>
    <w:p>
      <w:pPr>
        <w:pStyle w:val="Heading2"/>
        <w:keepNext/>
        <w:keepLines/>
      </w:pPr>
      <w:r>
        <w:t>Napoleon and the Financial Revolution</w:t>
      </w:r>
    </w:p>
    <w:p>
      <w:r>
        <w:rPr>
          <w:b w:val="0"/>
          <w:i w:val="0"/>
        </w:rPr>
        <w:t xml:space="preserve">Napoleon's relationship to Europe's financial restructuring was paradoxical. He abolished the </w:t>
      </w:r>
      <w:hyperlink r:id="rId591">
        <w:r>
          <w:rPr>
            <w:b w:val="0"/>
            <w:i w:val="0"/>
            <w:color w:val="B8860B"/>
          </w:rPr>
          <w:t>Inquisition in Venice</w:t>
        </w:r>
      </w:hyperlink>
      <w:r>
        <w:rPr>
          <w:b w:val="0"/>
          <w:i w:val="0"/>
        </w:rPr>
        <w:t xml:space="preserve"> in 1806, liberated Jewish populations, and promoted their legal equality. Gueniffey: Napoleon promoted Jewish assimilation into the French nation. His central bank project, however, competed directly with the Bank of England's debt-based system. His </w:t>
      </w:r>
      <w:hyperlink r:id="rId592">
        <w:r>
          <w:rPr>
            <w:b w:val="0"/>
            <w:i w:val="0"/>
            <w:color w:val="B8860B"/>
          </w:rPr>
          <w:t>Continental System</w:t>
        </w:r>
      </w:hyperlink>
      <w:r>
        <w:rPr>
          <w:b w:val="0"/>
          <w:i w:val="0"/>
        </w:rPr>
        <w:t xml:space="preserve"> — an economic blockade of British goods — aimed to destroy the City of London's financial dominance. This is the real reason Britain never stopped fighting him. The Napoleonic Wars were a war between two financial systems: property-based order versus debt-based empire.</w:t>
      </w:r>
    </w:p>
    <w:p>
      <w:pPr>
        <w:pStyle w:val="Heading2"/>
        <w:keepNext/>
        <w:keepLines/>
      </w:pPr>
      <w:r>
        <w:t>The Napoleon–Britain Paradox</w:t>
      </w:r>
    </w:p>
    <w:p>
      <w:r>
        <w:rPr>
          <w:b w:val="0"/>
          <w:i w:val="0"/>
        </w:rPr>
        <w:t xml:space="preserve">If Napoleon was genuinely at war with Britain, his actions make no sense. In 1803 he sold </w:t>
      </w:r>
      <w:hyperlink r:id="rId593">
        <w:r>
          <w:rPr>
            <w:b w:val="0"/>
            <w:i w:val="0"/>
            <w:color w:val="B8860B"/>
          </w:rPr>
          <w:t>Louisiana</w:t>
        </w:r>
      </w:hyperlink>
      <w:r>
        <w:rPr>
          <w:b w:val="0"/>
          <w:i w:val="0"/>
        </w:rPr>
        <w:t xml:space="preserve"> — the heartland of North America — to Britain's own American colony for a fraction of its value. He assembled a "Grand Army of England" on the Channel coast for two years (1803–1805) and never launched it. The </w:t>
      </w:r>
      <w:hyperlink r:id="rId594">
        <w:r>
          <w:rPr>
            <w:b w:val="0"/>
            <w:i w:val="0"/>
            <w:color w:val="B8860B"/>
          </w:rPr>
          <w:t>Battle of Trafalgar</w:t>
        </w:r>
      </w:hyperlink>
      <w:r>
        <w:rPr>
          <w:b w:val="0"/>
          <w:i w:val="0"/>
        </w:rPr>
        <w:t xml:space="preserve"> (1805) is offered as the explanation — but if a united continent truly sought to invade England, there were a hundred miles of coastline and no permanent fortification. Naval superiority does not explain why Napoleon </w:t>
      </w:r>
      <w:r>
        <w:rPr>
          <w:b w:val="0"/>
          <w:i/>
        </w:rPr>
        <w:t>never attempted a crossing</w:t>
      </w:r>
      <w:r>
        <w:rPr>
          <w:b w:val="0"/>
          <w:i w:val="0"/>
        </w:rPr>
        <w:t xml:space="preserve"> and then chose to march 2,000 miles east into Russia instead.</w:t>
      </w:r>
    </w:p>
    <w:p>
      <w:r>
        <w:rPr>
          <w:b w:val="0"/>
          <w:i w:val="0"/>
        </w:rPr>
        <w:t xml:space="preserve">Hitler repeated the identical pattern in 1940–41: he assembled Operation Sea Lion, postponed it indefinitely, and turned the entire Wehrmacht east into Russia — Reverse Crusade III. Historians must invoke "hubris" or "miscalculation" twice, for two different men in two different centuries, to explain the same inexplicable strategic decision. The simpler answer: </w:t>
      </w:r>
      <w:r>
        <w:rPr>
          <w:b/>
          <w:i w:val="0"/>
        </w:rPr>
        <w:t>England was never the real target because England housed the command structure.</w:t>
      </w:r>
      <w:r>
        <w:rPr>
          <w:b w:val="0"/>
          <w:i w:val="0"/>
        </w:rPr>
        <w:t xml:space="preserve"> Both Napoleon and Hitler were directed by the financial networks centered on the City of London. Their assignment was always the same — destroy the last successor of the Horde.</w:t>
      </w:r>
    </w:p>
    <w:p>
      <w:r>
        <w:rPr>
          <w:b w:val="0"/>
          <w:i w:val="0"/>
        </w:rPr>
      </w:r>
      <w:r>
        <w:rPr>
          <w:b/>
          <w:i w:val="0"/>
        </w:rPr>
        <w:t>Revolutionary Prelude (1792–1797):</w:t>
      </w:r>
      <w:r>
        <w:rPr>
          <w:b w:val="0"/>
          <w:i w:val="0"/>
        </w:rPr>
        <w:t xml:space="preserve"> France's transition from monarchy to financial governance; Jacobins = same class that transformed England. </w:t>
      </w:r>
      <w:r>
        <w:rPr>
          <w:b/>
          <w:i w:val="0"/>
        </w:rPr>
        <w:t>Egyptian Campaign (1798–1801):</w:t>
      </w:r>
      <w:r>
        <w:rPr>
          <w:b w:val="0"/>
          <w:i w:val="0"/>
        </w:rPr>
        <w:t xml:space="preserve"> Rosetta Stone, Description de l'Égypte — NC: ruins far more recent; Hordian cemetery system. For timeline: </w:t>
      </w:r>
      <w:hyperlink r:id="rId329">
        <w:r>
          <w:rPr>
            <w:b w:val="0"/>
            <w:i w:val="0"/>
            <w:color w:val="B8860B"/>
          </w:rPr>
          <w:t>Napoleonic Extended Evidence</w:t>
        </w:r>
      </w:hyperlink>
      <w:r>
        <w:rPr>
          <w:b w:val="0"/>
          <w:i w:val="0"/>
        </w:rPr>
        <w:t>.</w:t>
      </w:r>
    </w:p>
    <w:p>
      <w:pPr>
        <w:pStyle w:val="Heading2"/>
        <w:keepNext/>
        <w:keepLines/>
      </w:pPr>
      <w:r>
        <w:t>The Continental and Anti-Continental Coalitions</w:t>
      </w:r>
    </w:p>
    <w:p>
      <w:r>
        <w:rPr>
          <w:b w:val="0"/>
          <w:i w:val="0"/>
        </w:rPr>
        <w:t xml:space="preserve">France faced </w:t>
      </w:r>
      <w:r>
        <w:rPr>
          <w:b/>
          <w:i w:val="0"/>
        </w:rPr>
        <w:t>seven successive coalitions</w:t>
      </w:r>
      <w:r>
        <w:rPr>
          <w:b w:val="0"/>
          <w:i w:val="0"/>
        </w:rPr>
        <w:t xml:space="preserve"> organized by Britain and financed by the City of London. Each was broken militarily by Napoleon; each was reassembled through new British subsidies. The pattern reveals the asymmetry: Napoleon could win every battle and still lose, because his enemy's primary weapon was credit, not armies.</w:t>
      </w:r>
    </w:p>
    <w:p>
      <w:r>
        <w:rPr>
          <w:b w:val="0"/>
          <w:i w:val="0"/>
        </w:rPr>
        <w:t>The Romanov-British partnership is critical context: the dynasty that partitioned Moscow Tartary now served as the eastern arm of British containment. The 1812 Russian campaign resulted not from military genius but deliberate scorched-earth strategy combined with climate — and the impossibility of occupying Moscow without triggering full Romanov-British resource mobilization.</w:t>
      </w:r>
    </w:p>
    <w:p>
      <w:r>
        <w:rPr>
          <w:b w:val="0"/>
          <w:i w:val="0"/>
        </w:rPr>
        <w:t xml:space="preserve">For the military aftermath — Russian pursuit to Paris, the occupation of France, and the cultural collision — see </w:t>
      </w:r>
      <w:hyperlink r:id="rId589">
        <w:r>
          <w:rPr>
            <w:b w:val="0"/>
            <w:i w:val="0"/>
            <w:color w:val="B8860B"/>
          </w:rPr>
          <w:t>Aftermath of 1812</w:t>
        </w:r>
      </w:hyperlink>
      <w:r>
        <w:rPr>
          <w:b w:val="0"/>
          <w:i w:val="0"/>
        </w:rPr>
        <w:t>.</w:t>
      </w:r>
    </w:p>
    <w:p>
      <w:pPr>
        <w:pStyle w:val="Heading2"/>
        <w:keepNext/>
        <w:keepLines/>
      </w:pPr>
      <w:r>
        <w:t>Napoleon as Puppet: The Foundation of Managed Democracy</w:t>
      </w:r>
    </w:p>
    <w:p>
      <w:r>
        <w:rPr>
          <w:b w:val="0"/>
          <w:i w:val="0"/>
        </w:rPr>
        <w:t>The conventional image of Napoleon as a self-made genius who seized power through sheer will does not survive scrutiny. Napoleon took orders his entire career — even when it appeared otherwise. He was elevated, directed, and ultimately discarded by the same financial networks that organised the coalitions against him. His role was to destroy the feudal order from within, replacing it with a rationalised legal-financial framework compatible with debt-based governance. When that task was complete, he was removed.</w:t>
      </w:r>
    </w:p>
    <w:p>
      <w:r>
        <w:rPr>
          <w:b w:val="0"/>
          <w:i w:val="0"/>
        </w:rPr>
        <w:t xml:space="preserve">This pattern — the charismatic "strongman" who appears to act independently but serves a hidden principal — is the prototype of </w:t>
      </w:r>
      <w:r>
        <w:rPr>
          <w:b/>
          <w:i w:val="0"/>
        </w:rPr>
        <w:t>puppet democracy</w:t>
      </w:r>
      <w:r>
        <w:rPr>
          <w:b w:val="0"/>
          <w:i w:val="0"/>
        </w:rPr>
        <w:t>, the operational foundation of Marxism as actually applied. Hitler repeated the pattern: a seemingly independent nationalist leader whose every strategic decision served the interests of the financial powers he claimed to oppose. Zelensky continues it today. In each case, the puppet is expendable; the system behind the puppet is not.</w:t>
      </w:r>
    </w:p>
    <w:p>
      <w:r>
        <w:rPr>
          <w:b w:val="0"/>
          <w:i w:val="0"/>
        </w:rPr>
        <w:t>Napoleon did not have a "Napoleonic complex." He had handlers. The so-called complex was invented to make the puppet seem self-directed — the same mechanism that attributes Hitler's decisions to madness rather than instruction, or Zelensky's to patriotism rather than obligation.</w:t>
      </w:r>
    </w:p>
    <w:p>
      <w:pPr>
        <w:pStyle w:val="Heading2"/>
        <w:keepNext/>
        <w:keepLines/>
      </w:pPr>
      <w:r>
        <w:t>Tech ceiling, sabotage, and the Russian outcome</w:t>
      </w:r>
    </w:p>
    <w:p>
      <w:r>
        <w:rPr>
          <w:b w:val="0"/>
          <w:i w:val="0"/>
        </w:rPr>
        <w:t>On this reading, the Grande Armée was only as technically empowered as its creators needed it to be: enough to wound Russia and force continental reordering, not enough to consolidate a self-sufficient Eurasian empire that could defy the City of London and allied command. Plasma cannons are ruled out for this era — they exceed credible public science of the time and do not fit an army still partly composed of revolutionary levies with fresh memory of toppling throne and altar; military science was already obscured, compartmentalized, and withheld from both mass soldiery and any figurehead who might turn. What may have been selectively released aligns with graded chemical artillery, acoustic or resonant devices, and balloon or dirigible lineage — not discharge weapons that would require a priestly technical caste on campaign.</w:t>
      </w:r>
    </w:p>
    <w:p>
      <w:r>
        <w:rPr>
          <w:b w:val="0"/>
          <w:i w:val="0"/>
        </w:rPr>
        <w:t xml:space="preserve">The same pattern runs across Reverse Crusades (Napoleon, Hitler, Zelensky): each advanced Western or proxy force lost or stalled against Russia despite paper superiority because the networks that built the figurehead could not permit a victory so total that the puppet regime escaped dependency. Sabotage — logistics, intelligence, incomplete briefings, withheld capabilities — pairs with misplaced faith in opaque institutions. Russia prevailed through depth, home defence, scorched earth, and an enemy whose real chain of command never intended an uncontrollable winner. See </w:t>
      </w:r>
      <w:hyperlink r:id="rId595">
        <w:r>
          <w:rPr>
            <w:b w:val="0"/>
            <w:i w:val="0"/>
            <w:color w:val="B8860B"/>
          </w:rPr>
          <w:t>Reverse Crusades — structural comparison</w:t>
        </w:r>
      </w:hyperlink>
      <w:r>
        <w:rPr>
          <w:b w:val="0"/>
          <w:i w:val="0"/>
        </w:rPr>
        <w:t>.</w:t>
      </w:r>
    </w:p>
    <w:p>
      <w:pPr>
        <w:pStyle w:val="Heading2"/>
        <w:keepNext/>
        <w:keepLines/>
      </w:pPr>
      <w:r>
        <w:t>The Aftermath: Restored Order and Managed States</w:t>
      </w:r>
    </w:p>
    <w:p>
      <w:r>
        <w:rPr>
          <w:b w:val="0"/>
          <w:i w:val="0"/>
        </w:rPr>
        <w:t xml:space="preserve">The </w:t>
      </w:r>
      <w:hyperlink r:id="rId596">
        <w:r>
          <w:rPr>
            <w:b w:val="0"/>
            <w:i w:val="0"/>
            <w:color w:val="B8860B"/>
          </w:rPr>
          <w:t>Congress of Vienna</w:t>
        </w:r>
      </w:hyperlink>
      <w:r>
        <w:rPr>
          <w:b w:val="0"/>
          <w:i w:val="0"/>
        </w:rPr>
        <w:t xml:space="preserve"> (1814–1815) restored European monarchies with one crucial difference: every restored monarchy now operated within a framework of national debt to international banking houses (principally the Rothschilds, who had funded multiple sides and emerged as dominant European financial power). Political independence was real; financial independence was not. The post-Napoleonic order was the Westphalian system completed: sovereign states whose sovereignty operated within boundaries set by their creditors.</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After 1812, Russian forces </w:t>
      </w:r>
      <w:r>
        <w:rPr>
          <w:b/>
          <w:i w:val="0"/>
          <w:sz w:val="19"/>
        </w:rPr>
        <w:t>reach Paris</w:t>
      </w:r>
      <w:r>
        <w:rPr>
          <w:b w:val="0"/>
          <w:i w:val="0"/>
          <w:sz w:val="19"/>
        </w:rPr>
        <w:t xml:space="preserve">; MFEE-disrupted weather and </w:t>
      </w:r>
      <w:r>
        <w:rPr>
          <w:b/>
          <w:i w:val="0"/>
          <w:sz w:val="19"/>
        </w:rPr>
        <w:t>Moscow’s burn</w:t>
      </w:r>
      <w:r>
        <w:rPr>
          <w:b w:val="0"/>
          <w:i w:val="0"/>
          <w:sz w:val="19"/>
        </w:rPr>
        <w:t xml:space="preserve"> deny the Grande Armée winter lodgment; French awe at Russian ice slides feeds the </w:t>
      </w:r>
      <w:r>
        <w:rPr>
          <w:b/>
          <w:i w:val="0"/>
          <w:sz w:val="19"/>
        </w:rPr>
        <w:t>Montagnes Russes</w:t>
      </w:r>
      <w:r>
        <w:rPr>
          <w:b w:val="0"/>
          <w:i w:val="0"/>
          <w:sz w:val="19"/>
        </w:rPr>
        <w:t xml:space="preserve"> lineage.</w:t>
      </w:r>
    </w:p>
    <w:p>
      <w:r>
        <w:rPr>
          <w:b w:val="0"/>
          <w:i w:val="0"/>
        </w:rPr>
        <w:t xml:space="preserve">Following Napoleon's catastrophic retreat from Moscow, the Russian army did not stop at the border. Under Czar Alexander I, Russian forces pursued the remnants of the Grande Armée westward across Europe and reached Paris in March 1814. Russian troops occupied parts of France; Cossack cavalry camped on the Champs-Élysées. The occupation lasted until 1818 under the terms of the </w:t>
      </w:r>
      <w:hyperlink r:id="rId596">
        <w:r>
          <w:rPr>
            <w:b w:val="0"/>
            <w:i w:val="0"/>
            <w:color w:val="B8860B"/>
          </w:rPr>
          <w:t>Congress of Vienna</w:t>
        </w:r>
      </w:hyperlink>
      <w:r>
        <w:rPr>
          <w:b w:val="0"/>
          <w:i w:val="0"/>
        </w:rPr>
        <w:t xml:space="preserve">. It was the farthest west a Russian army would march until 1945. For the Reverse Crusade thesis and Horde/Crusades context, see </w:t>
      </w:r>
      <w:hyperlink r:id="rId329">
        <w:r>
          <w:rPr>
            <w:b w:val="0"/>
            <w:i w:val="0"/>
            <w:color w:val="B8860B"/>
          </w:rPr>
          <w:t>Napoleonic Wars</w:t>
        </w:r>
      </w:hyperlink>
      <w:r>
        <w:rPr>
          <w:b w:val="0"/>
          <w:i w:val="0"/>
        </w:rPr>
        <w:t>.</w:t>
      </w:r>
    </w:p>
    <w:p>
      <w:pPr>
        <w:pStyle w:val="Heading3"/>
        <w:keepNext/>
        <w:keepLines/>
      </w:pPr>
      <w:r>
        <w:t>Small Humans, Advanced Technology</w:t>
      </w:r>
    </w:p>
    <w:p>
      <w:r>
        <w:rPr>
          <w:b w:val="0"/>
          <w:i w:val="0"/>
        </w:rPr>
        <w:t xml:space="preserve">The </w:t>
      </w:r>
      <w:hyperlink r:id="rId359">
        <w:r>
          <w:rPr>
            <w:b w:val="0"/>
            <w:i w:val="0"/>
            <w:color w:val="B8860B"/>
          </w:rPr>
          <w:t>Pugachev</w:t>
        </w:r>
      </w:hyperlink>
      <w:r>
        <w:rPr>
          <w:b w:val="0"/>
          <w:i w:val="0"/>
        </w:rPr>
        <w:t xml:space="preserve"> rebellion was the last open war between giant-lineage sovereigns and smaller western populations who fielded superior technology, and that the Napoleonic Wars continued that pattern. Napoleon is described in the extended evidence as unusually short (on the order of four feet); western allied armies are described as operating equipment and methods several generations ahead of what Russia could match. That edge was devastating in temperate campaigning but was never really tested against a full Russian winter. For the Russian Mountains (roller-coaster) thread and the Napoleon height detail, see </w:t>
      </w:r>
      <w:hyperlink r:id="rId329">
        <w:r>
          <w:rPr>
            <w:b w:val="0"/>
            <w:i w:val="0"/>
            <w:color w:val="B8860B"/>
          </w:rPr>
          <w:t>Napoleonic Extended Evidence</w:t>
        </w:r>
      </w:hyperlink>
      <w:r>
        <w:rPr>
          <w:b w:val="0"/>
          <w:i w:val="0"/>
        </w:rPr>
        <w:t>.</w:t>
      </w:r>
    </w:p>
    <w:p>
      <w:pPr>
        <w:pStyle w:val="Heading3"/>
        <w:keepNext/>
        <w:keepLines/>
      </w:pPr>
      <w:r>
        <w:t>Why the Winter Won</w:t>
      </w:r>
    </w:p>
    <w:p>
      <w:r>
        <w:rPr>
          <w:b w:val="0"/>
          <w:i w:val="0"/>
        </w:rPr>
        <w:t>The French failure in Russia is conventionally attributed to hubris and logistical overreach. Two deeper factors were at work:</w:t>
      </w:r>
    </w:p>
    <w:p>
      <w:pPr>
        <w:pStyle w:val="ListNumber"/>
        <w:spacing w:before="20" w:after="20"/>
      </w:pPr>
      <w:r>
        <w:rPr>
          <w:b w:val="0"/>
          <w:i w:val="0"/>
          <w:sz w:val="19"/>
        </w:rPr>
      </w:r>
      <w:r>
        <w:rPr>
          <w:b/>
          <w:i w:val="0"/>
          <w:sz w:val="19"/>
        </w:rPr>
        <w:t>Unpredictable weather after the MFEE.</w:t>
      </w:r>
      <w:r>
        <w:rPr>
          <w:b w:val="0"/>
          <w:i w:val="0"/>
          <w:sz w:val="19"/>
        </w:rPr>
        <w:t xml:space="preserve"> The </w:t>
      </w:r>
      <w:hyperlink r:id="rId57">
        <w:r>
          <w:rPr>
            <w:b w:val="0"/>
            <w:i w:val="0"/>
            <w:color w:val="B8860B"/>
            <w:sz w:val="19"/>
          </w:rPr>
          <w:t>MudFlood Energetic Event</w:t>
        </w:r>
      </w:hyperlink>
      <w:r>
        <w:rPr>
          <w:b w:val="0"/>
          <w:i w:val="0"/>
          <w:sz w:val="19"/>
        </w:rPr>
        <w:t xml:space="preserve"> of ~1774 had fundamentally destabilized Earth's climate. Weather patterns that had been predictable for millennia were now chaotic. The French high command planned a summer campaign based on historical climate data that was no longer valid. The early onset of the 1812 winter caught them unprepared not because they were careless but because the old atmospheric models had been shattered by the MFEE barely forty years prior.</w:t>
      </w:r>
    </w:p>
    <w:p>
      <w:pPr>
        <w:pStyle w:val="ListNumber"/>
        <w:spacing w:before="20" w:after="20"/>
      </w:pPr>
      <w:r>
        <w:rPr>
          <w:b w:val="0"/>
          <w:i w:val="0"/>
          <w:sz w:val="19"/>
        </w:rPr>
      </w:r>
      <w:r>
        <w:rPr>
          <w:b/>
          <w:i w:val="0"/>
          <w:sz w:val="19"/>
        </w:rPr>
        <w:t>Winter broke the occupation, not necessarily the lift.</w:t>
      </w:r>
      <w:r>
        <w:rPr>
          <w:b w:val="0"/>
          <w:i w:val="0"/>
          <w:sz w:val="19"/>
        </w:rPr>
        <w:t xml:space="preserve"> Patrol, forage, tax, and garrison all require soldiers to </w:t>
      </w:r>
      <w:r>
        <w:rPr>
          <w:b/>
          <w:i w:val="0"/>
          <w:sz w:val="19"/>
        </w:rPr>
        <w:t>leave</w:t>
      </w:r>
      <w:r>
        <w:rPr>
          <w:b w:val="0"/>
          <w:i w:val="0"/>
          <w:sz w:val="19"/>
        </w:rPr>
        <w:t xml:space="preserve"> the air ships. Crews may have been unwilling or unable to debark into lethal temperatures and partisan country; hulls and doctrine were probably </w:t>
      </w:r>
      <w:r>
        <w:rPr>
          <w:b/>
          <w:i w:val="0"/>
          <w:sz w:val="19"/>
        </w:rPr>
        <w:t>not</w:t>
      </w:r>
      <w:r>
        <w:rPr>
          <w:b w:val="0"/>
          <w:i w:val="0"/>
          <w:sz w:val="19"/>
        </w:rPr>
        <w:t xml:space="preserve"> built for months of Arctic-season habitation, so whatever edge lift gave in temperate Europe did not convert into </w:t>
      </w:r>
      <w:r>
        <w:rPr>
          <w:b/>
          <w:i w:val="0"/>
          <w:sz w:val="19"/>
        </w:rPr>
        <w:t>governing</w:t>
      </w:r>
      <w:r>
        <w:rPr>
          <w:b w:val="0"/>
          <w:i w:val="0"/>
          <w:sz w:val="19"/>
        </w:rPr>
        <w:t xml:space="preserve"> frozen ground from the air. For balloons versus anti-gravity lift, the Alps-crossing puzzle, and crew exposure in winter, see </w:t>
      </w:r>
      <w:hyperlink r:id="rId329">
        <w:r>
          <w:rPr>
            <w:b w:val="0"/>
            <w:i w:val="0"/>
            <w:color w:val="B8860B"/>
            <w:sz w:val="19"/>
          </w:rPr>
          <w:t>Napoleonic Wars and 1812 — Extended Evidence</w:t>
        </w:r>
      </w:hyperlink>
      <w:r>
        <w:rPr>
          <w:b w:val="0"/>
          <w:i w:val="0"/>
          <w:sz w:val="19"/>
        </w:rPr>
        <w:t>.</w:t>
      </w:r>
    </w:p>
    <w:p>
      <w:pPr>
        <w:pStyle w:val="Heading3"/>
        <w:keepNext/>
        <w:keepLines/>
      </w:pPr>
      <w:r>
        <w:t>The Temple They Burned Themselves</w:t>
      </w:r>
    </w:p>
    <w:p>
      <w:r>
        <w:rPr>
          <w:b w:val="0"/>
          <w:i w:val="0"/>
        </w:rPr>
        <w:t>When the Russians burned Moscow before Napoleon's entry, the destruction included the city's most sacred structures. The population preferred to destroy their own holy places—fearing the French would convert them into brothels or worse—rather than see them desecrated by an occupying force that had no understanding of or respect for Orthodox Hordian tradition. That choice reflects how locals saw the invaders: not as a liberating army but as a hostile civilization.</w:t>
      </w:r>
    </w:p>
    <w:p>
      <w:r>
        <w:rPr>
          <w:b w:val="0"/>
          <w:i w:val="0"/>
        </w:rPr>
        <w:t xml:space="preserve">The burn was not only a statement of faith and refusal; it removed </w:t>
      </w:r>
      <w:r>
        <w:rPr>
          <w:b/>
          <w:i w:val="0"/>
        </w:rPr>
        <w:t>winter shelter</w:t>
      </w:r>
      <w:r>
        <w:rPr>
          <w:b w:val="0"/>
          <w:i w:val="0"/>
        </w:rPr>
        <w:t xml:space="preserve"> the French would have needed to stay. The </w:t>
      </w:r>
      <w:r>
        <w:rPr>
          <w:b/>
          <w:i w:val="0"/>
        </w:rPr>
        <w:t>Kremlin</w:t>
      </w:r>
      <w:r>
        <w:rPr>
          <w:b w:val="0"/>
          <w:i w:val="0"/>
        </w:rPr>
        <w:t xml:space="preserve">—walled citadel, stone enclosure, interior space—could have given an occupying army </w:t>
      </w:r>
      <w:r>
        <w:rPr>
          <w:b/>
          <w:i w:val="0"/>
        </w:rPr>
        <w:t>quarters through the worst months</w:t>
      </w:r>
      <w:r>
        <w:rPr>
          <w:b w:val="0"/>
          <w:i w:val="0"/>
        </w:rPr>
        <w:t xml:space="preserve">: windbreak, defensible perimeter, and a real chance to </w:t>
      </w:r>
      <w:r>
        <w:rPr>
          <w:b/>
          <w:i w:val="0"/>
        </w:rPr>
        <w:t>ride out the cold inside the walls</w:t>
      </w:r>
      <w:r>
        <w:rPr>
          <w:b w:val="0"/>
          <w:i w:val="0"/>
        </w:rPr>
        <w:t xml:space="preserve"> with stores and fuel. A ruined, evacuated Moscow denied Napoleon that lodgment; ashes and open weather instead of a fortified capital that might have carried the occupation into spring.</w:t>
      </w:r>
    </w:p>
    <w:p>
      <w:r>
        <w:rPr>
          <w:b w:val="0"/>
          <w:i w:val="0"/>
        </w:rPr>
        <w:t>A population that burns its own Jerusalem will not readily be governed by the force that drove them to it. Napoleon's army held out for five weeks, but in this time found no allies, no resources, and no durable submission. The same broad pattern is seen in Hitler's 1941 invasion (Reverse Crusade III) and for later campaigns (Reverse Crusade IV). The land rejects the occupier because the people reject the system the occupier serves.</w:t>
      </w:r>
    </w:p>
    <w:p>
      <w:pPr>
        <w:pStyle w:val="Heading4"/>
        <w:keepNext/>
        <w:keepLines/>
      </w:pPr>
      <w:r>
        <w:t>Russian Mountains</w:t>
      </w:r>
    </w:p>
    <w:p>
      <w:r>
        <w:rPr>
          <w:b w:val="0"/>
          <w:i w:val="0"/>
        </w:rPr>
        <w:t xml:space="preserve">The French in Russia encountered elaborate ice slides with ramps on the order of 20–25 meters, and contemporary accounts describe their astonishment. Engineers in Paris later built wheeled versions of those rides, which are often cited as an origin of the roller coaster. French, Spanish, and Italian still use </w:t>
      </w:r>
      <w:r>
        <w:rPr>
          <w:b w:val="0"/>
          <w:i/>
        </w:rPr>
        <w:t>Montagnes Russes</w:t>
      </w:r>
      <w:r>
        <w:rPr>
          <w:b w:val="0"/>
          <w:i w:val="0"/>
        </w:rPr>
        <w:t xml:space="preserve"> (“Russian mountains”) for that kind of attraction. See </w:t>
      </w:r>
      <w:hyperlink r:id="rId329">
        <w:r>
          <w:rPr>
            <w:b w:val="0"/>
            <w:i w:val="0"/>
            <w:color w:val="B8860B"/>
          </w:rPr>
          <w:t>Napoleonic Extended Evidence</w:t>
        </w:r>
      </w:hyperlink>
      <w:r>
        <w:rPr>
          <w:b w:val="0"/>
          <w:i w:val="0"/>
        </w:rPr>
        <w: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Saturnian </w:t>
      </w:r>
      <w:r>
        <w:rPr>
          <w:b/>
          <w:i w:val="0"/>
          <w:sz w:val="19"/>
        </w:rPr>
        <w:t>Absu</w:t>
      </w:r>
      <w:r>
        <w:rPr>
          <w:b w:val="0"/>
          <w:i w:val="0"/>
          <w:sz w:val="19"/>
        </w:rPr>
        <w:t xml:space="preserve"> layers dissolve on a dated tail—Uroroboros fade, last dust sprinkles, then </w:t>
      </w:r>
      <w:r>
        <w:rPr>
          <w:b/>
          <w:i w:val="0"/>
          <w:sz w:val="19"/>
        </w:rPr>
        <w:t>Cook’s ~1840</w:t>
      </w:r>
      <w:r>
        <w:rPr>
          <w:b w:val="0"/>
          <w:i w:val="0"/>
          <w:sz w:val="19"/>
        </w:rPr>
        <w:t xml:space="preserve"> “path of the gods” along the ecliptic—read as atmospheric-electrical closure before the late-18th-century </w:t>
      </w:r>
      <w:r>
        <w:rPr>
          <w:b/>
          <w:i w:val="0"/>
          <w:sz w:val="19"/>
        </w:rPr>
        <w:t>MudFlood</w:t>
      </w:r>
      <w:r>
        <w:rPr>
          <w:b w:val="0"/>
          <w:i w:val="0"/>
          <w:sz w:val="19"/>
        </w:rPr>
        <w:t xml:space="preserve"> crisis.</w:t>
      </w:r>
    </w:p>
    <w:p>
      <w:r>
        <w:rPr>
          <w:b w:val="0"/>
          <w:i w:val="0"/>
        </w:rPr>
        <w:t xml:space="preserve">The </w:t>
      </w:r>
      <w:hyperlink r:id="rId147">
        <w:r>
          <w:rPr>
            <w:b w:val="0"/>
            <w:i w:val="0"/>
            <w:color w:val="B8860B"/>
          </w:rPr>
          <w:t>Absu</w:t>
        </w:r>
      </w:hyperlink>
      <w:r>
        <w:rPr>
          <w:b w:val="0"/>
          <w:i w:val="0"/>
        </w:rPr>
        <w:t xml:space="preserve"> was Saturn's primordial plasma sheath — equatorial ring-layers enveloping Earth and the inner planets during the Golden Age. After the polar configuration collapsed in 2349 BC (Noah's Flood), the inner Absu fell — but an outer ring persisted.</w:t>
      </w:r>
    </w:p>
    <w:p>
      <w:pPr>
        <w:pStyle w:val="Heading3"/>
        <w:keepNext/>
        <w:keepLines/>
      </w:pPr>
      <w:r>
        <w:t>The Last Ring: The Uoroboros</w:t>
      </w:r>
    </w:p>
    <w:p>
      <w:r>
        <w:rPr>
          <w:b w:val="0"/>
          <w:i w:val="0"/>
        </w:rPr>
        <w:t xml:space="preserve">One outer ring survived 2349 BC. Red, sitting ~6,000 miles above Earth's equator, Earth's shadow made it appear each night as a glowing snake whose head rose in the east and folded back on its own tail — the </w:t>
      </w:r>
      <w:r>
        <w:rPr>
          <w:b w:val="0"/>
          <w:i/>
        </w:rPr>
        <w:t>Uoroboros</w:t>
      </w:r>
      <w:r>
        <w:rPr>
          <w:b w:val="0"/>
          <w:i w:val="0"/>
        </w:rPr>
        <w:t xml:space="preserve">. The Egyptians called it </w:t>
      </w:r>
      <w:r>
        <w:rPr>
          <w:b w:val="0"/>
          <w:i/>
        </w:rPr>
        <w:t>Apep</w:t>
      </w:r>
      <w:r>
        <w:rPr>
          <w:b w:val="0"/>
          <w:i w:val="0"/>
        </w:rPr>
        <w:t xml:space="preserve">, Greeks </w:t>
      </w:r>
      <w:r>
        <w:rPr>
          <w:b w:val="0"/>
          <w:i/>
        </w:rPr>
        <w:t>Apophis</w:t>
      </w:r>
      <w:r>
        <w:rPr>
          <w:b w:val="0"/>
          <w:i w:val="0"/>
        </w:rPr>
        <w:t xml:space="preserve">, Hindus </w:t>
      </w:r>
      <w:r>
        <w:rPr>
          <w:b w:val="0"/>
          <w:i/>
        </w:rPr>
        <w:t>Vritra</w:t>
      </w:r>
      <w:r>
        <w:rPr>
          <w:b w:val="0"/>
          <w:i w:val="0"/>
        </w:rPr>
        <w:t xml:space="preserve">, Babylonians </w:t>
      </w:r>
      <w:r>
        <w:rPr>
          <w:b w:val="0"/>
          <w:i/>
        </w:rPr>
        <w:t>Tiamat</w:t>
      </w:r>
      <w:r>
        <w:rPr>
          <w:b w:val="0"/>
          <w:i w:val="0"/>
        </w:rPr>
        <w:t xml:space="preserve">, Australians the </w:t>
      </w:r>
      <w:r>
        <w:rPr>
          <w:b w:val="0"/>
          <w:i/>
        </w:rPr>
        <w:t>Rainbow Serpent</w:t>
      </w:r>
      <w:r>
        <w:rPr>
          <w:b w:val="0"/>
          <w:i w:val="0"/>
        </w:rPr>
        <w:t>. Same red equatorial ring, observed from every continent.</w:t>
      </w:r>
    </w:p>
    <w:p>
      <w:r>
        <w:rPr>
          <w:b w:val="0"/>
          <w:i w:val="0"/>
        </w:rPr>
        <w:t xml:space="preserve">The ecliptic crossed this ring at equinoxes, forming a giant "X" — the Maya </w:t>
      </w:r>
      <w:r>
        <w:rPr>
          <w:b w:val="0"/>
          <w:i/>
        </w:rPr>
        <w:t>Saint Andrew's Cross</w:t>
      </w:r>
      <w:r>
        <w:rPr>
          <w:b w:val="0"/>
          <w:i w:val="0"/>
        </w:rPr>
        <w:t xml:space="preserve"> hieroglyph. By </w:t>
      </w:r>
      <w:r>
        <w:rPr>
          <w:b/>
          <w:i w:val="0"/>
        </w:rPr>
        <w:t>AD 600–800</w:t>
      </w:r>
      <w:r>
        <w:rPr>
          <w:b w:val="0"/>
          <w:i w:val="0"/>
        </w:rPr>
        <w:t xml:space="preserve"> the ring faded; by </w:t>
      </w:r>
      <w:r>
        <w:rPr>
          <w:b/>
          <w:i w:val="0"/>
        </w:rPr>
        <w:t>~AD 900</w:t>
      </w:r>
      <w:r>
        <w:rPr>
          <w:b w:val="0"/>
          <w:i w:val="0"/>
        </w:rPr>
        <w:t xml:space="preserve"> it disappeared entirely.</w:t>
      </w:r>
    </w:p>
    <w:p>
      <w:pPr>
        <w:pStyle w:val="Heading3"/>
        <w:keepNext/>
        <w:keepLines/>
      </w:pPr>
      <w:r>
        <w:t>Absu Dust: 4,000 Years of Falling Particles</w:t>
      </w:r>
    </w:p>
    <w:p>
      <w:r>
        <w:rPr>
          <w:b w:val="0"/>
          <w:i w:val="0"/>
        </w:rPr>
        <w:t>Even after the rings dissolved, remnant charged particles continued raining down for millennia. Charles Raspil (</w:t>
      </w:r>
      <w:r>
        <w:rPr>
          <w:b w:val="0"/>
          <w:i/>
        </w:rPr>
        <w:t>"Spatters and Planetary Iconography,"</w:t>
      </w:r>
      <w:r>
        <w:rPr>
          <w:b w:val="0"/>
          <w:i w:val="0"/>
        </w:rPr>
        <w:t xml:space="preserve"> The Velikovskian, 1994) documented characteristic </w:t>
      </w:r>
      <w:r>
        <w:rPr>
          <w:b w:val="0"/>
          <w:i/>
        </w:rPr>
        <w:t>spatter</w:t>
      </w:r>
      <w:r>
        <w:rPr>
          <w:b w:val="0"/>
          <w:i w:val="0"/>
        </w:rPr>
        <w:t xml:space="preserve"> patterns in artwork from the mid-second millennium BC through the </w:t>
      </w:r>
      <w:r>
        <w:rPr>
          <w:b/>
          <w:i w:val="0"/>
        </w:rPr>
        <w:t>18th century AD</w:t>
      </w:r>
      <w:r>
        <w:rPr>
          <w:b w:val="0"/>
          <w:i w:val="0"/>
        </w:rPr>
        <w:t xml:space="preserve"> — Rhodian plates, Near Eastern reliefs, Egyptian papyri, Mesoamerican codices, Renaissance paintings. These appear as background texture, not symbols — objects actually seen.</w:t>
      </w:r>
    </w:p>
    <w:p>
      <w:pPr>
        <w:pStyle w:val="Heading3"/>
        <w:keepNext/>
        <w:keepLines/>
      </w:pPr>
      <w:r>
        <w:t>Terminal Dates</w:t>
      </w:r>
    </w:p>
    <w:p>
      <w:r>
        <w:rPr>
          <w:b w:val="0"/>
          <w:i w:val="0"/>
        </w:rPr>
        <w:t>Cook records two reference points for the end:</w:t>
      </w:r>
    </w:p>
    <w:p>
      <w:pPr>
        <w:pStyle w:val="ListBullet"/>
        <w:spacing w:before="20" w:after="20"/>
      </w:pPr>
      <w:r>
        <w:rPr>
          <w:b w:val="0"/>
          <w:i w:val="0"/>
          <w:sz w:val="19"/>
        </w:rPr>
      </w:r>
      <w:r>
        <w:rPr>
          <w:b/>
          <w:i w:val="0"/>
          <w:sz w:val="19"/>
        </w:rPr>
        <w:t>~AD 1600</w:t>
      </w:r>
      <w:r>
        <w:rPr>
          <w:b w:val="0"/>
          <w:i w:val="0"/>
          <w:sz w:val="19"/>
        </w:rPr>
        <w:t xml:space="preserve"> — </w:t>
      </w:r>
      <w:r>
        <w:rPr>
          <w:b w:val="0"/>
          <w:i/>
          <w:sz w:val="19"/>
        </w:rPr>
        <w:t>"Last of the falling Absu sprinkles"</w:t>
      </w:r>
    </w:p>
    <w:p>
      <w:pPr>
        <w:pStyle w:val="ListBullet"/>
        <w:spacing w:before="20" w:after="20"/>
      </w:pPr>
      <w:r>
        <w:rPr>
          <w:b w:val="0"/>
          <w:i w:val="0"/>
          <w:sz w:val="19"/>
        </w:rPr>
      </w:r>
      <w:r>
        <w:rPr>
          <w:b/>
          <w:i w:val="0"/>
          <w:sz w:val="19"/>
        </w:rPr>
        <w:t>~AD 1700</w:t>
      </w:r>
      <w:r>
        <w:rPr>
          <w:b w:val="0"/>
          <w:i w:val="0"/>
          <w:sz w:val="19"/>
        </w:rPr>
        <w:t xml:space="preserve"> — </w:t>
      </w:r>
      <w:r>
        <w:rPr>
          <w:b w:val="0"/>
          <w:i/>
          <w:sz w:val="19"/>
        </w:rPr>
        <w:t>"Last sprinkling of Absu dust"</w:t>
      </w:r>
    </w:p>
    <w:p>
      <w:pPr>
        <w:pStyle w:val="Heading3"/>
        <w:keepNext/>
        <w:keepLines/>
      </w:pPr>
      <w:r>
        <w:t>The Ecliptic Pathway: Last Seen AD 1840</w:t>
      </w:r>
    </w:p>
    <w:p>
      <w:r>
        <w:rPr>
          <w:b w:val="0"/>
          <w:i w:val="0"/>
        </w:rPr>
        <w:t xml:space="preserve">The </w:t>
      </w:r>
      <w:r>
        <w:rPr>
          <w:b/>
          <w:i w:val="0"/>
        </w:rPr>
        <w:t>ecliptic pathway</w:t>
      </w:r>
      <w:r>
        <w:rPr>
          <w:b w:val="0"/>
          <w:i w:val="0"/>
        </w:rPr>
        <w:t xml:space="preserve"> — zodiacal material strewn along the orbital plane by Jupiter's plasma bolts in the asteroid belt — remained faintly visible for another century.</w:t>
      </w:r>
    </w:p>
    <w:p>
      <w:pPr>
        <w:pStyle w:val="Quote"/>
      </w:pPr>
      <w:r>
        <w:rPr>
          <w:b w:val="0"/>
          <w:i/>
          <w:sz w:val="19"/>
        </w:rPr>
        <w:t>"The destruction wrought by Jupiter with plasma bolts in the asteroid belt would have left dust and debris strewn along the ecliptic, causing the 'path of the Gods' to be marked like a highway. The lighted zodiac was last seen from Earth in AD 1840."</w:t>
      </w:r>
      <w:r>
        <w:rPr>
          <w:b w:val="0"/>
          <w:i w:val="0"/>
          <w:sz w:val="19"/>
        </w:rPr>
        <w:t xml:space="preserve"> </w:t>
      </w:r>
      <w:r>
        <w:rPr>
          <w:b w:val="0"/>
          <w:i w:val="0"/>
          <w:sz w:val="19"/>
        </w:rPr>
        <w:t xml:space="preserve">— Jno Cook, </w:t>
      </w:r>
      <w:hyperlink r:id="rId597">
        <w:r>
          <w:rPr>
            <w:b w:val="0"/>
            <w:i w:val="0"/>
            <w:color w:val="B8860B"/>
            <w:sz w:val="19"/>
          </w:rPr>
          <w:t>SaturnianCosmology.org</w:t>
        </w:r>
      </w:hyperlink>
    </w:p>
    <w:p>
      <w:r>
        <w:rPr>
          <w:b w:val="0"/>
          <w:i w:val="0"/>
        </w:rPr>
        <w:t>The complete terminal sequence:</w:t>
      </w:r>
    </w:p>
    <w:p>
      <w:pPr>
        <w:pStyle w:val="ListBullet"/>
        <w:spacing w:before="20" w:after="20"/>
      </w:pPr>
      <w:r>
        <w:rPr>
          <w:b w:val="0"/>
          <w:i w:val="0"/>
          <w:sz w:val="19"/>
        </w:rPr>
        <w:t>~</w:t>
      </w:r>
      <w:r>
        <w:rPr>
          <w:b/>
          <w:i w:val="0"/>
          <w:sz w:val="19"/>
        </w:rPr>
        <w:t>AD 600–800</w:t>
      </w:r>
      <w:r>
        <w:rPr>
          <w:b w:val="0"/>
          <w:i w:val="0"/>
          <w:sz w:val="19"/>
        </w:rPr>
        <w:t>: Red Uoroboros ring fades</w:t>
      </w:r>
    </w:p>
    <w:p>
      <w:pPr>
        <w:pStyle w:val="ListBullet"/>
        <w:spacing w:before="20" w:after="20"/>
      </w:pPr>
      <w:r>
        <w:rPr>
          <w:b w:val="0"/>
          <w:i w:val="0"/>
          <w:sz w:val="19"/>
        </w:rPr>
        <w:t>~</w:t>
      </w:r>
      <w:r>
        <w:rPr>
          <w:b/>
          <w:i w:val="0"/>
          <w:sz w:val="19"/>
        </w:rPr>
        <w:t>AD 900</w:t>
      </w:r>
      <w:r>
        <w:rPr>
          <w:b w:val="0"/>
          <w:i w:val="0"/>
          <w:sz w:val="19"/>
        </w:rPr>
        <w:t>: Uoroboros fully gone</w:t>
      </w:r>
    </w:p>
    <w:p>
      <w:pPr>
        <w:pStyle w:val="ListBullet"/>
        <w:spacing w:before="20" w:after="20"/>
      </w:pPr>
      <w:r>
        <w:rPr>
          <w:b w:val="0"/>
          <w:i w:val="0"/>
          <w:sz w:val="19"/>
        </w:rPr>
        <w:t>~</w:t>
      </w:r>
      <w:r>
        <w:rPr>
          <w:b/>
          <w:i w:val="0"/>
          <w:sz w:val="19"/>
        </w:rPr>
        <w:t>AD 1600–1700</w:t>
      </w:r>
      <w:r>
        <w:rPr>
          <w:b w:val="0"/>
          <w:i w:val="0"/>
          <w:sz w:val="19"/>
        </w:rPr>
        <w:t>: Last Absu dust reaches ground</w:t>
      </w:r>
    </w:p>
    <w:p>
      <w:pPr>
        <w:pStyle w:val="ListBullet"/>
        <w:spacing w:before="20" w:after="20"/>
      </w:pPr>
      <w:r>
        <w:rPr>
          <w:b w:val="0"/>
          <w:i w:val="0"/>
          <w:sz w:val="19"/>
        </w:rPr>
      </w:r>
      <w:r>
        <w:rPr>
          <w:b/>
          <w:i w:val="0"/>
          <w:sz w:val="19"/>
        </w:rPr>
        <w:t>AD 1840</w:t>
      </w:r>
      <w:r>
        <w:rPr>
          <w:b w:val="0"/>
          <w:i w:val="0"/>
          <w:sz w:val="19"/>
        </w:rPr>
        <w:t>: Ecliptic zodiacal pathway last observed</w:t>
      </w:r>
    </w:p>
    <w:p>
      <w:pPr>
        <w:pStyle w:val="Heading3"/>
        <w:keepNext/>
        <w:keepLines/>
      </w:pPr>
      <w:r>
        <w:t>Connection to the MudFlood Event</w:t>
      </w:r>
    </w:p>
    <w:p>
      <w:r>
        <w:rPr>
          <w:b w:val="0"/>
          <w:i w:val="0"/>
        </w:rPr>
        <w:t xml:space="preserve">The convergence with the late 18th-century political crisis is striking. The </w:t>
      </w:r>
      <w:hyperlink r:id="rId572">
        <w:r>
          <w:rPr>
            <w:b w:val="0"/>
            <w:i w:val="0"/>
            <w:color w:val="B8860B"/>
          </w:rPr>
          <w:t>Pugachev Rebellion</w:t>
        </w:r>
      </w:hyperlink>
      <w:r>
        <w:rPr>
          <w:b w:val="0"/>
          <w:i w:val="0"/>
        </w:rPr>
        <w:t xml:space="preserve"> erupted in 1773 — within decades of the last Absu dust and the final ecliptic fading. The Absu's long dispersal maintained a persistent electrical connection between Earth's atmosphere and remnant Saturn-system material. As this cleared, atmospheric equilibrium broke. The </w:t>
      </w:r>
      <w:hyperlink r:id="rId57">
        <w:r>
          <w:rPr>
            <w:b w:val="0"/>
            <w:i w:val="0"/>
            <w:color w:val="B8860B"/>
          </w:rPr>
          <w:t>MudFlood Event</w:t>
        </w:r>
      </w:hyperlink>
      <w:r>
        <w:rPr>
          <w:b w:val="0"/>
          <w:i w:val="0"/>
        </w:rPr>
        <w:t xml:space="preserve"> may reflect a catastrophic discharge event made possible once the protective Absu charge envelope was gone.</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The </w:t>
      </w:r>
      <w:r>
        <w:rPr>
          <w:b/>
          <w:i w:val="0"/>
          <w:sz w:val="19"/>
        </w:rPr>
        <w:t>1880</w:t>
      </w:r>
      <w:r>
        <w:rPr>
          <w:b w:val="0"/>
          <w:i w:val="0"/>
          <w:sz w:val="19"/>
        </w:rPr>
        <w:t xml:space="preserve"> commission pairs Orthodox hymn with </w:t>
      </w:r>
      <w:r>
        <w:rPr>
          <w:b/>
          <w:i w:val="0"/>
          <w:sz w:val="19"/>
        </w:rPr>
        <w:t>Marseillaise</w:t>
      </w:r>
      <w:r>
        <w:rPr>
          <w:b w:val="0"/>
          <w:i w:val="0"/>
          <w:sz w:val="19"/>
        </w:rPr>
        <w:t xml:space="preserve">, cannons, and bells—music Tchaikovsky </w:t>
      </w:r>
      <w:r>
        <w:rPr>
          <w:b/>
          <w:i w:val="0"/>
          <w:sz w:val="19"/>
        </w:rPr>
        <w:t>loathed</w:t>
      </w:r>
      <w:r>
        <w:rPr>
          <w:b w:val="0"/>
          <w:i w:val="0"/>
          <w:sz w:val="19"/>
        </w:rPr>
        <w:t xml:space="preserve">—read as state-ordered </w:t>
      </w:r>
      <w:r>
        <w:rPr>
          <w:b/>
          <w:i w:val="0"/>
          <w:sz w:val="19"/>
        </w:rPr>
        <w:t>Franco-Russian</w:t>
      </w:r>
      <w:r>
        <w:rPr>
          <w:b w:val="0"/>
          <w:i w:val="0"/>
          <w:sz w:val="19"/>
        </w:rPr>
        <w:t xml:space="preserve"> reconciliation theater while liturgical sound still evokes the old Hordian world the war had already consumed.</w:t>
      </w:r>
    </w:p>
    <w:p>
      <w:r>
        <w:rPr>
          <w:b w:val="0"/>
          <w:i w:val="0"/>
        </w:rPr>
        <w:t xml:space="preserve">Pyotr Ilyich Tchaikovsky composed the </w:t>
      </w:r>
      <w:hyperlink r:id="rId598">
        <w:r>
          <w:rPr>
            <w:b w:val="0"/>
            <w:i w:val="0"/>
            <w:color w:val="B8860B"/>
          </w:rPr>
          <w:t>1812 Overture</w:t>
        </w:r>
      </w:hyperlink>
      <w:r>
        <w:rPr>
          <w:b w:val="0"/>
          <w:i w:val="0"/>
        </w:rPr>
        <w:t xml:space="preserve"> in 1880, commissioned for the consecration of the Cathedral of Christ the Saviour in Moscow. Its premiere featured live cannon fire, church bells, and massed military bands.</w:t>
      </w:r>
    </w:p>
    <w:p>
      <w:pPr>
        <w:pStyle w:val="Heading3"/>
        <w:keepNext/>
        <w:keepLines/>
      </w:pPr>
      <w:r>
        <w:t>Tchaikovsky Hated It</w:t>
      </w:r>
    </w:p>
    <w:p>
      <w:r>
        <w:rPr>
          <w:b w:val="0"/>
          <w:i w:val="0"/>
        </w:rPr>
        <w:t xml:space="preserve">Tchaikovsky privately despised the 1812 Overture. In a letter to his patroness </w:t>
      </w:r>
      <w:hyperlink r:id="rId599">
        <w:r>
          <w:rPr>
            <w:b w:val="0"/>
            <w:i w:val="0"/>
            <w:color w:val="B8860B"/>
          </w:rPr>
          <w:t>Nadezhda von Meck</w:t>
        </w:r>
      </w:hyperlink>
      <w:r>
        <w:rPr>
          <w:b w:val="0"/>
          <w:i w:val="0"/>
        </w:rPr>
        <w:t>, he wrote:</w:t>
      </w:r>
    </w:p>
    <w:p>
      <w:pPr>
        <w:pStyle w:val="Quote"/>
      </w:pPr>
      <w:r>
        <w:rPr>
          <w:b w:val="0"/>
          <w:i/>
          <w:sz w:val="19"/>
        </w:rPr>
        <w:t>"The overture will be very loud and noisy, but I wrote it with no warm feeling of love, and therefore there will probably be no artistic merits in it."</w:t>
      </w:r>
    </w:p>
    <w:p>
      <w:r>
        <w:rPr>
          <w:b w:val="0"/>
          <w:i w:val="0"/>
        </w:rPr>
        <w:t>He later called it "not at all good" and expressed embarrassment at its popularity. This raises a question the conventional narrative cannot answer: why would a composer of Tchaikovsky's stature accept a commission he found artistically repugnant?</w:t>
      </w:r>
    </w:p>
    <w:p>
      <w:r>
        <w:rPr>
          <w:b w:val="0"/>
          <w:i w:val="0"/>
        </w:rPr>
        <w:t xml:space="preserve">The theory: Tchaikovsky was </w:t>
      </w:r>
      <w:r>
        <w:rPr>
          <w:b/>
          <w:i w:val="0"/>
        </w:rPr>
        <w:t>ordered</w:t>
      </w:r>
      <w:r>
        <w:rPr>
          <w:b w:val="0"/>
          <w:i w:val="0"/>
        </w:rPr>
        <w:t xml:space="preserve"> to write it. By 1880, France was under the </w:t>
      </w:r>
      <w:hyperlink r:id="rId600">
        <w:r>
          <w:rPr>
            <w:b w:val="0"/>
            <w:i w:val="0"/>
            <w:color w:val="B8860B"/>
          </w:rPr>
          <w:t>Third Republic</w:t>
        </w:r>
      </w:hyperlink>
      <w:r>
        <w:rPr>
          <w:b w:val="0"/>
          <w:i w:val="0"/>
        </w:rPr>
        <w:t xml:space="preserve">, successor to the </w:t>
      </w:r>
      <w:hyperlink r:id="rId601">
        <w:r>
          <w:rPr>
            <w:b w:val="0"/>
            <w:i w:val="0"/>
            <w:color w:val="B8860B"/>
          </w:rPr>
          <w:t>Second French Empire</w:t>
        </w:r>
      </w:hyperlink>
      <w:r>
        <w:rPr>
          <w:b w:val="0"/>
          <w:i w:val="0"/>
        </w:rPr>
        <w:t xml:space="preserve"> of Napoleon III. The Franco-Russian alliance was being carefully cultivated — it would be formalised in 1894. Leaders aligned with French interests needed a grand public narrative of Russian-French reconciliation: a musical monument to 1812 that framed the war as a completed chapter rather than an ongoing civilizational conflict. Tchaikovsky, dependent on state patronage, had no ability to refuse. He did the minimum: produced a technically competent crowd-pleaser with no personal investment, and said so privately.</w:t>
      </w:r>
    </w:p>
    <w:p>
      <w:pPr>
        <w:pStyle w:val="Heading3"/>
        <w:keepNext/>
        <w:keepLines/>
      </w:pPr>
      <w:r>
        <w:t>The Orthodox Hymn vs. the Marseillaise</w:t>
      </w:r>
    </w:p>
    <w:p>
      <w:r>
        <w:rPr>
          <w:b w:val="0"/>
          <w:i w:val="0"/>
        </w:rPr>
        <w:t xml:space="preserve">The overture opens with </w:t>
      </w:r>
      <w:r>
        <w:rPr>
          <w:b/>
          <w:i w:val="0"/>
        </w:rPr>
        <w:t>the Russian Orthodox hymn</w:t>
      </w:r>
      <w:r>
        <w:rPr>
          <w:b w:val="0"/>
          <w:i w:val="0"/>
        </w:rPr>
        <w:t xml:space="preserve"> </w:t>
      </w:r>
      <w:r>
        <w:rPr>
          <w:b w:val="0"/>
          <w:i/>
        </w:rPr>
        <w:t>God Preserve Thy People</w:t>
      </w:r>
      <w:r>
        <w:rPr>
          <w:b w:val="0"/>
          <w:i w:val="0"/>
        </w:rPr>
        <w:t xml:space="preserve">, drawn from the ancient Kievan liturgical tradition — the music of the old Hordian spiritual world. This is pitted against the </w:t>
      </w:r>
      <w:r>
        <w:rPr>
          <w:b w:val="0"/>
          <w:i/>
        </w:rPr>
        <w:t>Marseillaise</w:t>
      </w:r>
      <w:r>
        <w:rPr>
          <w:b w:val="0"/>
          <w:i w:val="0"/>
        </w:rPr>
        <w:t xml:space="preserve"> (French Revolutionary anthem) and overwhelmed by cannon blasts and bells. The thematic contest is between the old Orthodox-Imperial order and the new Financial-Republican order Napoleon carried across Europe.</w:t>
      </w:r>
    </w:p>
    <w:p>
      <w:r>
        <w:rPr>
          <w:b w:val="0"/>
          <w:i w:val="0"/>
        </w:rPr>
        <w:t xml:space="preserve">For the financial and military context of the Napoleonic Wars — the coalitions, the Continental System, Napoleon's role as puppet, the Napoleon–Britain paradox, and the 1812 invasion itself — see </w:t>
      </w:r>
      <w:hyperlink r:id="rId329">
        <w:r>
          <w:rPr>
            <w:b w:val="0"/>
            <w:i w:val="0"/>
            <w:color w:val="B8860B"/>
          </w:rPr>
          <w:t>Napoleonic Wars — Reverse Crusade I</w:t>
        </w:r>
      </w:hyperlink>
      <w:r>
        <w:rPr>
          <w:b w:val="0"/>
          <w:i w:val="0"/>
        </w:rPr>
        <w:t xml:space="preserve"> and </w:t>
      </w:r>
      <w:hyperlink r:id="rId329">
        <w:r>
          <w:rPr>
            <w:b w:val="0"/>
            <w:i w:val="0"/>
            <w:color w:val="B8860B"/>
          </w:rPr>
          <w:t>Napoleon invades Russia</w:t>
        </w:r>
      </w:hyperlink>
      <w:r>
        <w:rPr>
          <w:b w:val="0"/>
          <w:i w:val="0"/>
        </w:rPr>
        <w:t>.</w:t>
      </w:r>
    </w:p>
    <w:p>
      <w:pPr>
        <w:pStyle w:val="Heading3"/>
        <w:keepNext/>
        <w:keepLines/>
      </w:pPr>
      <w:r>
        <w:t>Tchaikovsky's Musical Testament</w:t>
      </w:r>
    </w:p>
    <w:p>
      <w:r>
        <w:rPr>
          <w:b w:val="0"/>
          <w:i w:val="0"/>
        </w:rPr>
        <w:t xml:space="preserve">Tchaikovsky composed the overture sixty-eight years after the event. By 1880, the old Hordian world was visible only in the Orthodox Church's liturgical music — the same music opening his overture. The cannon fire ending it represents both the Russian victory of 1812 and the gunpowder used to demolish Cathar castles, Hordian fortifications, and every state refusing the new financial order. In the NC reading, the 1812 Overture is the last great piece of </w:t>
      </w:r>
      <w:r>
        <w:rPr>
          <w:b w:val="0"/>
          <w:i/>
        </w:rPr>
        <w:t>counter-historical</w:t>
      </w:r>
      <w:r>
        <w:rPr>
          <w:b w:val="0"/>
          <w:i w:val="0"/>
        </w:rPr>
        <w:t xml:space="preserve"> art: a musical argument that the old world was worth fighting for. By the time Tchaikovsky wrote it, that argument had already been lost.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69</w:t>
      </w:r>
    </w:p>
    <w:p>
      <w:pPr>
        <w:pStyle w:val="Heading2"/>
        <w:keepNext/>
        <w:keepLines/>
      </w:pPr>
      <w:r>
        <w:rPr>
          <w:b/>
        </w:rPr>
        <w:t>Battle for Communism's Soul</w:t>
      </w:r>
    </w:p>
    <w:p>
      <w:pPr>
        <w:pStyle w:val="Quote"/>
      </w:pPr>
      <w:r>
        <w:rPr>
          <w:b w:val="0"/>
          <w:i w:val="0"/>
          <w:sz w:val="19"/>
        </w:rPr>
      </w:r>
      <w:r>
        <w:rPr>
          <w:b/>
          <w:i w:val="0"/>
          <w:sz w:val="19"/>
        </w:rPr>
        <w:t>TL;DR:</w:t>
      </w:r>
      <w:r>
        <w:rPr>
          <w:b w:val="0"/>
          <w:i w:val="0"/>
          <w:sz w:val="19"/>
        </w:rPr>
        <w:t xml:space="preserve"> </w:t>
      </w:r>
      <w:r>
        <w:rPr>
          <w:b/>
          <w:i w:val="0"/>
          <w:sz w:val="19"/>
        </w:rPr>
        <w:t>Marx</w:t>
      </w:r>
      <w:r>
        <w:rPr>
          <w:b w:val="0"/>
          <w:i w:val="0"/>
          <w:sz w:val="19"/>
        </w:rPr>
        <w:t xml:space="preserve"> strips communism into a </w:t>
      </w:r>
      <w:r>
        <w:rPr>
          <w:b/>
          <w:i w:val="0"/>
          <w:sz w:val="19"/>
        </w:rPr>
        <w:t>vanguard demolition</w:t>
      </w:r>
      <w:r>
        <w:rPr>
          <w:b w:val="0"/>
          <w:i w:val="0"/>
          <w:sz w:val="19"/>
        </w:rPr>
        <w:t xml:space="preserve"> cult while </w:t>
      </w:r>
      <w:r>
        <w:rPr>
          <w:b/>
          <w:i w:val="0"/>
          <w:sz w:val="19"/>
        </w:rPr>
        <w:t>Ivan and Gottfried Kinkel</w:t>
      </w:r>
      <w:r>
        <w:rPr>
          <w:b w:val="0"/>
          <w:i w:val="0"/>
          <w:sz w:val="19"/>
        </w:rPr>
        <w:t xml:space="preserve"> recover communal forms as </w:t>
      </w:r>
      <w:r>
        <w:rPr>
          <w:b/>
          <w:i w:val="0"/>
          <w:sz w:val="19"/>
        </w:rPr>
        <w:t>natural spirals</w:t>
      </w:r>
      <w:r>
        <w:rPr>
          <w:b w:val="0"/>
          <w:i w:val="0"/>
          <w:sz w:val="19"/>
        </w:rPr>
        <w:t>—starved of print next to Marx’s patron-funded reach; the “battle” is which blueprint reaches revolutionaries first.</w:t>
      </w:r>
    </w:p>
    <w:p>
      <w:pPr>
        <w:pStyle w:val="Heading2"/>
        <w:keepNext/>
        <w:keepLines/>
      </w:pPr>
      <w:r>
        <w:t>There Was Never One Communism</w:t>
      </w:r>
    </w:p>
    <w:p>
      <w:r>
        <w:rPr>
          <w:b w:val="0"/>
          <w:i w:val="0"/>
        </w:rPr>
        <w:t xml:space="preserve">The 19th century produced not one "communism" but a </w:t>
      </w:r>
      <w:r>
        <w:rPr>
          <w:b w:val="0"/>
          <w:i/>
        </w:rPr>
        <w:t>war</w:t>
      </w:r>
      <w:r>
        <w:rPr>
          <w:b w:val="0"/>
          <w:i w:val="0"/>
        </w:rPr>
        <w:t xml:space="preserve"> between radically different visions. Marx's version won — not on merit, but through </w:t>
      </w:r>
      <w:r>
        <w:rPr>
          <w:b/>
          <w:i w:val="0"/>
        </w:rPr>
        <w:t>mass-distribution via controlled publication networks</w:t>
      </w:r>
      <w:r>
        <w:rPr>
          <w:b w:val="0"/>
          <w:i w:val="0"/>
        </w:rPr>
        <w:t xml:space="preserve"> while alternatives reached very few.</w:t>
      </w:r>
    </w:p>
    <w:p>
      <w:r>
        <w:rPr>
          <w:b w:val="0"/>
          <w:i w:val="0"/>
        </w:rPr>
      </w:r>
      <w:r>
        <w:rPr>
          <w:b/>
          <w:i w:val="0"/>
        </w:rPr>
        <w:t>All communisms head down one of two roads:</w:t>
      </w:r>
      <w:r>
        <w:rPr>
          <w:b w:val="0"/>
          <w:i w:val="0"/>
        </w:rPr>
        <w:t xml:space="preserve"> dictatorship/fascism (vanguard becomes the new ruling class) or republicanism (revolutionary energy matures into self-governance). Most 19th-century socialists reached for the second road. Marx's version was designed to make that transition impossible.</w:t>
      </w:r>
    </w:p>
    <w:p>
      <w:pPr>
        <w:pStyle w:val="Heading2"/>
        <w:keepNext/>
        <w:keepLines/>
      </w:pPr>
      <w:r>
        <w:t>The Hijacking: Why Uncontrolled Communism Had to Go</w:t>
      </w:r>
    </w:p>
    <w:p>
      <w:r>
        <w:rPr>
          <w:b w:val="0"/>
          <w:i w:val="0"/>
        </w:rPr>
        <w:t xml:space="preserve">On the Deep State's formation and role, see </w:t>
      </w:r>
      <w:hyperlink r:id="rId300">
        <w:r>
          <w:rPr>
            <w:b w:val="0"/>
            <w:i w:val="0"/>
            <w:color w:val="B8860B"/>
          </w:rPr>
          <w:t>Deep State, Census</w:t>
        </w:r>
      </w:hyperlink>
      <w:r>
        <w:rPr>
          <w:b w:val="0"/>
          <w:i w:val="0"/>
        </w:rPr>
        <w:t xml:space="preserve"> and </w:t>
      </w:r>
      <w:hyperlink r:id="rId348">
        <w:r>
          <w:rPr>
            <w:b w:val="0"/>
            <w:i w:val="0"/>
            <w:color w:val="B8860B"/>
          </w:rPr>
          <w:t>British Empire as Deep State</w:t>
        </w:r>
      </w:hyperlink>
      <w:r>
        <w:rPr>
          <w:b w:val="0"/>
          <w:i w:val="0"/>
        </w:rPr>
        <w:t>.</w:t>
      </w:r>
    </w:p>
    <w:p>
      <w:r>
        <w:rPr>
          <w:b w:val="0"/>
          <w:i w:val="0"/>
        </w:rPr>
        <w:t xml:space="preserve">Communal ownership, shared resources, collective self-governance: among the oldest economic forms — ancient Egypt, Mesopotamia, pre-Columbian Peru, the Russian </w:t>
      </w:r>
      <w:r>
        <w:rPr>
          <w:b w:val="0"/>
          <w:i/>
        </w:rPr>
        <w:t>mir</w:t>
      </w:r>
      <w:r>
        <w:rPr>
          <w:b w:val="0"/>
          <w:i w:val="0"/>
        </w:rPr>
        <w:t xml:space="preserve"> and </w:t>
      </w:r>
      <w:r>
        <w:rPr>
          <w:b w:val="0"/>
          <w:i/>
        </w:rPr>
        <w:t>obshchina</w:t>
      </w:r>
      <w:r>
        <w:rPr>
          <w:b w:val="0"/>
          <w:i w:val="0"/>
        </w:rPr>
        <w:t xml:space="preserve">. Communism recurs in every civilizational cycle as a </w:t>
      </w:r>
      <w:r>
        <w:rPr>
          <w:b/>
          <w:i w:val="0"/>
        </w:rPr>
        <w:t>natural developmental phase</w:t>
      </w:r>
      <w:r>
        <w:rPr>
          <w:b w:val="0"/>
          <w:i w:val="0"/>
        </w:rPr>
        <w:t>, not an ideology invented in the British Museum Reading Room.</w:t>
      </w:r>
    </w:p>
    <w:p>
      <w:r>
        <w:rPr>
          <w:b w:val="0"/>
          <w:i w:val="0"/>
        </w:rPr>
        <w:t xml:space="preserve">That made it dangerous to the </w:t>
      </w:r>
      <w:r>
        <w:rPr>
          <w:b/>
          <w:i w:val="0"/>
        </w:rPr>
        <w:t>financial aristocracy</w:t>
      </w:r>
      <w:r>
        <w:rPr>
          <w:b w:val="0"/>
          <w:i w:val="0"/>
        </w:rPr>
        <w:t xml:space="preserve"> controlling European economies through banking, debt, and monopoly. Organic communism produces self-governing communities owing nothing to international finance. The Pyramidal Empire needed communism on </w:t>
      </w:r>
      <w:r>
        <w:rPr>
          <w:b/>
          <w:i w:val="0"/>
        </w:rPr>
        <w:t>their terms</w:t>
      </w:r>
      <w:r>
        <w:rPr>
          <w:b w:val="0"/>
          <w:i w:val="0"/>
        </w:rPr>
        <w:t>: violent, centralised, atheist, administered by an infiltratable party apparatus. That is what Marxism was for.</w:t>
      </w:r>
    </w:p>
    <w:p>
      <w:r>
        <w:rPr>
          <w:b w:val="0"/>
          <w:i w:val="0"/>
        </w:rPr>
      </w:r>
      <w:r>
        <w:rPr>
          <w:b/>
          <w:i w:val="0"/>
        </w:rPr>
        <w:t>Ivan Germanovich Kinkel</w:t>
      </w:r>
      <w:r>
        <w:rPr>
          <w:b w:val="0"/>
          <w:i w:val="0"/>
        </w:rPr>
        <w:t xml:space="preserve"> (1883–1945) proved — without intending to — that communism required no revolution, no vanguard party, and no destruction of existing culture.</w:t>
      </w:r>
    </w:p>
    <w:p>
      <w:pPr>
        <w:pStyle w:val="Heading3"/>
        <w:keepNext/>
        <w:keepLines/>
      </w:pPr>
      <w:r>
        <w:t>What Kinkel Discovered</w:t>
      </w:r>
    </w:p>
    <w:p>
      <w:r>
        <w:rPr>
          <w:b w:val="0"/>
          <w:i w:val="0"/>
        </w:rPr>
        <w:t xml:space="preserve">In 1921 Kinkel published </w:t>
      </w:r>
      <w:r>
        <w:rPr>
          <w:b w:val="0"/>
          <w:i/>
        </w:rPr>
        <w:t>"Attempt at Constructing a New Theory of Economic Development of Cultural Mankind"</w:t>
      </w:r>
      <w:r>
        <w:rPr>
          <w:b w:val="0"/>
          <w:i w:val="0"/>
        </w:rPr>
        <w:t xml:space="preserve"> (312 pages). Where Marx proposed linear progression (primitive communism → slavery → feudalism → capitalism → communism), Kinkel demonstrated development operates on </w:t>
      </w:r>
      <w:r>
        <w:rPr>
          <w:b/>
          <w:i w:val="0"/>
        </w:rPr>
        <w:t>two simultaneous levels</w:t>
      </w:r>
      <w:r>
        <w:rPr>
          <w:b w:val="0"/>
          <w:i w:val="0"/>
        </w:rPr>
        <w:t>:</w:t>
      </w:r>
    </w:p>
    <w:p>
      <w:r>
        <w:rPr>
          <w:b w:val="0"/>
          <w:i w:val="0"/>
        </w:rPr>
      </w:r>
      <w:r>
        <w:rPr>
          <w:b/>
          <w:i w:val="0"/>
        </w:rPr>
        <w:t>Level 1: Three Great Cultural Cycles</w:t>
      </w:r>
      <w:r>
        <w:rPr>
          <w:b w:val="0"/>
          <w:i w:val="0"/>
        </w:rPr>
        <w:t xml:space="preserve"> — Egyptian-Babylonian-Peruvian (~5000–550 BCE), Greek-Roman (~1800 BCE–5th c. CE), and European-Slavic (Medieval onward).</w:t>
      </w:r>
    </w:p>
    <w:p>
      <w:r>
        <w:rPr>
          <w:b w:val="0"/>
          <w:i w:val="0"/>
        </w:rPr>
      </w:r>
      <w:r>
        <w:rPr>
          <w:b/>
          <w:i w:val="0"/>
        </w:rPr>
        <w:t>Level 2: Four Recurring Economic Forms</w:t>
      </w:r>
      <w:r>
        <w:rPr>
          <w:b w:val="0"/>
          <w:i w:val="0"/>
        </w:rPr>
        <w:t xml:space="preserve"> — (1) communist/communal, (2) petty-individual, (3) capitalist, (4) state-collectivist.</w:t>
      </w:r>
    </w:p>
    <w:p>
      <w:r>
        <w:rPr>
          <w:b w:val="0"/>
          <w:i w:val="0"/>
        </w:rPr>
        <w:t xml:space="preserve">Critical discovery: </w:t>
      </w:r>
      <w:r>
        <w:rPr>
          <w:b/>
          <w:i w:val="0"/>
        </w:rPr>
        <w:t>Form 1 — communism — naturally recurs at every civilizational cycle's beginning.</w:t>
      </w:r>
      <w:r>
        <w:rPr>
          <w:b w:val="0"/>
          <w:i w:val="0"/>
        </w:rPr>
        <w:t xml:space="preserve"> Development moves as a </w:t>
      </w:r>
      <w:r>
        <w:rPr>
          <w:b/>
          <w:i w:val="0"/>
        </w:rPr>
        <w:t>spiral</w:t>
      </w:r>
      <w:r>
        <w:rPr>
          <w:b w:val="0"/>
          <w:i w:val="0"/>
        </w:rPr>
        <w:t>, not a line.</w:t>
      </w:r>
    </w:p>
    <w:p>
      <w:pPr>
        <w:pStyle w:val="Heading3"/>
        <w:keepNext/>
        <w:keepLines/>
      </w:pPr>
      <w:r>
        <w:t>Why This Was Intolerable</w:t>
      </w:r>
    </w:p>
    <w:p>
      <w:r>
        <w:rPr>
          <w:b w:val="0"/>
          <w:i w:val="0"/>
        </w:rPr>
        <w:t xml:space="preserve">Kinkel's model was lethal to Marxism: communism is </w:t>
      </w:r>
      <w:r>
        <w:rPr>
          <w:b w:val="0"/>
          <w:i/>
        </w:rPr>
        <w:t>natural</w:t>
      </w:r>
      <w:r>
        <w:rPr>
          <w:b w:val="0"/>
          <w:i w:val="0"/>
        </w:rPr>
        <w:t xml:space="preserve"> (Form 1 appeared without manifestos); violent revolution was a </w:t>
      </w:r>
      <w:r>
        <w:rPr>
          <w:b w:val="0"/>
          <w:i/>
        </w:rPr>
        <w:t>feature</w:t>
      </w:r>
      <w:r>
        <w:rPr>
          <w:b w:val="0"/>
          <w:i w:val="0"/>
        </w:rPr>
        <w:t>, not a bug, designed to destroy institutions and knowledge; Marx's economics was deliberately reductive; capitalism was merely Form 3, recurring in every civilization — transitioning away required no apocalyptic violence.</w:t>
      </w:r>
    </w:p>
    <w:p>
      <w:r>
        <w:rPr>
          <w:b w:val="0"/>
          <w:i w:val="0"/>
        </w:rPr>
        <w:t xml:space="preserve">Kinkel proposed the </w:t>
      </w:r>
      <w:r>
        <w:rPr>
          <w:b/>
          <w:i w:val="0"/>
        </w:rPr>
        <w:t>biogenetic law of social development</w:t>
      </w:r>
      <w:r>
        <w:rPr>
          <w:b w:val="0"/>
          <w:i w:val="0"/>
        </w:rPr>
        <w:t>: newer civilizations recapitulate older economic forms before advancing — the opposite of dialectical materialism.</w:t>
      </w:r>
    </w:p>
    <w:p>
      <w:pPr>
        <w:pStyle w:val="Heading3"/>
        <w:keepNext/>
        <w:keepLines/>
      </w:pPr>
      <w:r>
        <w:t>The Pattern: Co-opt, Corrupt, Control</w:t>
      </w:r>
    </w:p>
    <w:p>
      <w:r>
        <w:rPr>
          <w:b w:val="0"/>
          <w:i w:val="0"/>
        </w:rPr>
        <w:t xml:space="preserve">Earlier communal thinkers (More, Campanella, Saint-Simon, Fourier) imagined societies preserving spiritual life. Marx stripped out everything human — a mechanistic programme requiring violent revolution, elimination of religion, centralised party authority. Every feature prevented communism emerging in any form the Pyramidal Empire could not control. What we got — Marxism-Leninism, Stalinism, Maoism — was </w:t>
      </w:r>
      <w:r>
        <w:rPr>
          <w:b/>
          <w:i w:val="0"/>
        </w:rPr>
        <w:t>state capitalism administered by party aristocracy</w:t>
      </w:r>
      <w:r>
        <w:rPr>
          <w:b w:val="0"/>
          <w:i w:val="0"/>
        </w:rPr>
        <w:t>: Form 4 masquerading as Form 1.</w:t>
      </w:r>
    </w:p>
    <w:p>
      <w:pPr>
        <w:pStyle w:val="Heading2"/>
        <w:keepNext/>
        <w:keepLines/>
      </w:pPr>
      <w:r>
        <w:t>Who Funded the Printing Press?</w:t>
      </w:r>
    </w:p>
    <w:p>
      <w:r>
        <w:rPr>
          <w:b w:val="0"/>
          <w:i w:val="0"/>
        </w:rPr>
        <w:t xml:space="preserve">Friedrich Engels — a </w:t>
      </w:r>
      <w:r>
        <w:rPr>
          <w:b w:val="0"/>
          <w:i/>
        </w:rPr>
        <w:t>capitalist's</w:t>
      </w:r>
      <w:r>
        <w:rPr>
          <w:b w:val="0"/>
          <w:i w:val="0"/>
        </w:rPr>
        <w:t xml:space="preserve"> son — was Marx's lifelong patron. Marx lived in London, heart of the world's largest empire, never meaningfully suppressed. </w:t>
      </w:r>
      <w:r>
        <w:rPr>
          <w:b w:val="0"/>
          <w:i/>
        </w:rPr>
        <w:t>Communist Manifesto</w:t>
      </w:r>
      <w:r>
        <w:rPr>
          <w:b w:val="0"/>
          <w:i w:val="0"/>
        </w:rPr>
        <w:t xml:space="preserve"> (1848) published simultaneously in multiple languages. Gottfried Kinkel's </w:t>
      </w:r>
      <w:r>
        <w:rPr>
          <w:b w:val="0"/>
          <w:i/>
        </w:rPr>
        <w:t>Bonner Zeitung</w:t>
      </w:r>
      <w:r>
        <w:rPr>
          <w:b w:val="0"/>
          <w:i w:val="0"/>
        </w:rPr>
        <w:t xml:space="preserve"> reached a handful; Ivan Kinkel's 312-page theory (1921) was never translated from Bulgarian. The Pyramidal Empire didn't silence alternatives — they made Marx louder by orders of magnitude.</w:t>
      </w:r>
    </w:p>
    <w:p>
      <w:pPr>
        <w:pStyle w:val="Heading2"/>
        <w:keepNext/>
        <w:keepLines/>
      </w:pPr>
      <w:r>
        <w:t>Marx's Demolition Manual</w:t>
      </w:r>
    </w:p>
    <w:p>
      <w:r>
        <w:rPr>
          <w:b w:val="0"/>
          <w:i w:val="0"/>
        </w:rPr>
        <w:t>Stripped to essentials: (1) do not reform; (2) violent revolution is inevitable; (3) everything old must be destroyed; (4) only after total destruction can new society emerge. This ensured nothing could be reconstructed — certainly not a republic.</w:t>
      </w:r>
    </w:p>
    <w:p>
      <w:r>
        <w:rPr>
          <w:b w:val="0"/>
          <w:i w:val="0"/>
        </w:rPr>
      </w:r>
      <w:r>
        <w:rPr>
          <w:b/>
          <w:i w:val="0"/>
        </w:rPr>
        <w:t>Ivan Kinkel</w:t>
      </w:r>
      <w:r>
        <w:rPr>
          <w:b w:val="0"/>
          <w:i w:val="0"/>
        </w:rPr>
        <w:t xml:space="preserve"> demonstrated Marx's economic determinism is absurdly reductive — a </w:t>
      </w:r>
      <w:r>
        <w:rPr>
          <w:b w:val="0"/>
          <w:i/>
        </w:rPr>
        <w:t>"universal phlogiston,"</w:t>
      </w:r>
      <w:r>
        <w:rPr>
          <w:b w:val="0"/>
          <w:i w:val="0"/>
        </w:rPr>
        <w:t xml:space="preserve"> invoked to explain everything while explaining nothing.</w:t>
      </w:r>
    </w:p>
    <w:p>
      <w:r>
        <w:rPr>
          <w:b w:val="0"/>
          <w:i w:val="0"/>
        </w:rPr>
        <w:t>The operators behind Rus-Horde fragmentation needed exactly this: a prophecy convincing Russians their communal Hordian memory was worthless "primitive communism" and spiritual traditions were opium. The 1917 revolution fulfilled Marx's script — old Russia, with all its Hordian memory, was incinerated.</w:t>
      </w:r>
    </w:p>
    <w:p>
      <w:pPr>
        <w:pStyle w:val="Heading2"/>
        <w:keepNext/>
        <w:keepLines/>
      </w:pPr>
      <w:r>
        <w:t>Gottfried Kinkel: The Road Not Taken</w:t>
      </w:r>
    </w:p>
    <w:p>
      <w:r>
        <w:rPr>
          <w:b w:val="0"/>
          <w:i w:val="0"/>
        </w:rPr>
      </w:r>
      <w:r>
        <w:rPr>
          <w:b/>
          <w:i w:val="0"/>
        </w:rPr>
        <w:t>Johann Gottfried Kinkel</w:t>
      </w:r>
      <w:r>
        <w:rPr>
          <w:b w:val="0"/>
          <w:i w:val="0"/>
        </w:rPr>
        <w:t xml:space="preserve"> (1815–1882) — poet, art historian, Bonn professor — unlike Marx, actually </w:t>
      </w:r>
      <w:r>
        <w:rPr>
          <w:b w:val="0"/>
          <w:i/>
        </w:rPr>
        <w:t>fought</w:t>
      </w:r>
      <w:r>
        <w:rPr>
          <w:b w:val="0"/>
          <w:i w:val="0"/>
        </w:rPr>
        <w:t xml:space="preserve"> in 1848. Wounded, arrested, sentenced to life. Carl Schurz broke him out of Spandau; </w:t>
      </w:r>
      <w:r>
        <w:rPr>
          <w:b/>
          <w:i w:val="0"/>
        </w:rPr>
        <w:t>Dickens</w:t>
      </w:r>
      <w:r>
        <w:rPr>
          <w:b w:val="0"/>
          <w:i w:val="0"/>
        </w:rPr>
        <w:t xml:space="preserve"> campaigned for his release. Schurz became U.S. Senator — showing what 1848 revolutionaries </w:t>
      </w:r>
      <w:r>
        <w:rPr>
          <w:b w:val="0"/>
          <w:i/>
        </w:rPr>
        <w:t>could</w:t>
      </w:r>
      <w:r>
        <w:rPr>
          <w:b w:val="0"/>
          <w:i w:val="0"/>
        </w:rPr>
        <w:t xml:space="preserve"> have become.</w:t>
      </w:r>
    </w:p>
    <w:p>
      <w:r>
        <w:rPr>
          <w:b w:val="0"/>
          <w:i w:val="0"/>
        </w:rPr>
        <w:t xml:space="preserve">Kinkel opposed Marx on the fundamental question: </w:t>
      </w:r>
      <w:r>
        <w:rPr>
          <w:b w:val="0"/>
          <w:i/>
        </w:rPr>
        <w:t>act now, or wait for "conditions to ripen"?</w:t>
      </w:r>
      <w:r>
        <w:rPr>
          <w:b w:val="0"/>
          <w:i w:val="0"/>
        </w:rPr>
        <w:t xml:space="preserve"> Kinkel said: build republic through courage and democratic action. Marx despised this. Kinkel's wife Johanna — composer, journalist, revolutionary — fell or threw herself from a window in London, 1858. Tombstone: </w:t>
      </w:r>
      <w:r>
        <w:rPr>
          <w:b w:val="0"/>
          <w:i/>
        </w:rPr>
        <w:t>Freiheit, Liebe und Dichtung</w:t>
      </w:r>
      <w:r>
        <w:rPr>
          <w:b w:val="0"/>
          <w:i w:val="0"/>
        </w:rPr>
        <w:t xml:space="preserve"> — "Freedom, Love, and Poetry."</w:t>
      </w:r>
    </w:p>
    <w:p>
      <w:pPr>
        <w:pStyle w:val="Heading2"/>
        <w:keepNext/>
        <w:keepLines/>
      </w:pPr>
      <w:r>
        <w:t>The Three Communisms Compared</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4"/>
        <w:gridCol w:w="1772"/>
        <w:gridCol w:w="2130"/>
        <w:gridCol w:w="1626"/>
      </w:tblGrid>
      <w:tr>
        <w:tc>
          <w:tcPr>
            <w:tcW w:type="dxa" w:w="844"/>
            <w:shd w:val="clear" w:color="auto" w:fill="F0F0F0"/>
          </w:tcPr>
          <w:p>
            <w:pPr>
              <w:spacing w:before="20" w:after="20"/>
              <w:jc w:val="center"/>
            </w:pPr>
          </w:p>
        </w:tc>
        <w:tc>
          <w:tcPr>
            <w:tcW w:type="dxa" w:w="1772"/>
            <w:shd w:val="clear" w:color="auto" w:fill="F0F0F0"/>
          </w:tcPr>
          <w:p>
            <w:pPr>
              <w:spacing w:before="20" w:after="20"/>
              <w:jc w:val="center"/>
            </w:pPr>
            <w:r>
              <w:rPr>
                <w:rFonts w:ascii="Libre Franklin" w:hAnsi="Libre Franklin"/>
                <w:b/>
                <w:sz w:val="18"/>
              </w:rPr>
            </w:r>
            <w:r>
              <w:rPr>
                <w:rFonts w:ascii="Libre Franklin" w:hAnsi="Libre Franklin"/>
                <w:b/>
                <w:sz w:val="18"/>
              </w:rPr>
            </w:r>
            <w:r>
              <w:rPr>
                <w:rFonts w:ascii="Libre Franklin" w:hAnsi="Libre Franklin"/>
                <w:b/>
                <w:sz w:val="18"/>
              </w:rPr>
              <w:t>Marx</w:t>
            </w:r>
            <w:r>
              <w:rPr>
                <w:rFonts w:ascii="Libre Franklin" w:hAnsi="Libre Franklin"/>
                <w:b/>
                <w:sz w:val="18"/>
              </w:rPr>
            </w:r>
            <w:r>
              <w:rPr>
                <w:rFonts w:ascii="Libre Franklin" w:hAnsi="Libre Franklin"/>
                <w:b/>
                <w:sz w:val="18"/>
              </w:rPr>
              <w:t xml:space="preserve"> (Materialist)</w:t>
            </w:r>
          </w:p>
        </w:tc>
        <w:tc>
          <w:tcPr>
            <w:tcW w:type="dxa" w:w="2130"/>
            <w:shd w:val="clear" w:color="auto" w:fill="F0F0F0"/>
          </w:tcPr>
          <w:p>
            <w:pPr>
              <w:spacing w:before="20" w:after="20"/>
              <w:jc w:val="center"/>
            </w:pPr>
            <w:r>
              <w:rPr>
                <w:rFonts w:ascii="Libre Franklin" w:hAnsi="Libre Franklin"/>
                <w:b/>
                <w:sz w:val="18"/>
              </w:rPr>
            </w:r>
            <w:r>
              <w:rPr>
                <w:rFonts w:ascii="Libre Franklin" w:hAnsi="Libre Franklin"/>
                <w:b/>
                <w:sz w:val="18"/>
              </w:rPr>
            </w:r>
            <w:r>
              <w:rPr>
                <w:rFonts w:ascii="Libre Franklin" w:hAnsi="Libre Franklin"/>
                <w:b/>
                <w:sz w:val="18"/>
              </w:rPr>
              <w:t>G. Kinkel</w:t>
            </w:r>
            <w:r>
              <w:rPr>
                <w:rFonts w:ascii="Libre Franklin" w:hAnsi="Libre Franklin"/>
                <w:b/>
                <w:sz w:val="18"/>
              </w:rPr>
            </w:r>
            <w:r>
              <w:rPr>
                <w:rFonts w:ascii="Libre Franklin" w:hAnsi="Libre Franklin"/>
                <w:b/>
                <w:sz w:val="18"/>
              </w:rPr>
              <w:t xml:space="preserve"> (Romantic)</w:t>
            </w:r>
          </w:p>
        </w:tc>
        <w:tc>
          <w:tcPr>
            <w:tcW w:type="dxa" w:w="1626"/>
            <w:shd w:val="clear" w:color="auto" w:fill="F0F0F0"/>
          </w:tcPr>
          <w:p>
            <w:pPr>
              <w:spacing w:before="20" w:after="20"/>
              <w:jc w:val="center"/>
            </w:pPr>
            <w:r>
              <w:rPr>
                <w:rFonts w:ascii="Libre Franklin" w:hAnsi="Libre Franklin"/>
                <w:b/>
                <w:sz w:val="18"/>
              </w:rPr>
            </w:r>
            <w:r>
              <w:rPr>
                <w:rFonts w:ascii="Libre Franklin" w:hAnsi="Libre Franklin"/>
                <w:b/>
                <w:sz w:val="18"/>
              </w:rPr>
            </w:r>
            <w:r>
              <w:rPr>
                <w:rFonts w:ascii="Libre Franklin" w:hAnsi="Libre Franklin"/>
                <w:b/>
                <w:sz w:val="18"/>
              </w:rPr>
              <w:t>I. Kinkel</w:t>
            </w:r>
            <w:r>
              <w:rPr>
                <w:rFonts w:ascii="Libre Franklin" w:hAnsi="Libre Franklin"/>
                <w:b/>
                <w:sz w:val="18"/>
              </w:rPr>
            </w:r>
            <w:r>
              <w:rPr>
                <w:rFonts w:ascii="Libre Franklin" w:hAnsi="Libre Franklin"/>
                <w:b/>
                <w:sz w:val="18"/>
              </w:rPr>
              <w:t xml:space="preserve"> (Pluralist)</w:t>
            </w:r>
          </w:p>
        </w:tc>
      </w:tr>
      <w:tr>
        <w:tc>
          <w:tcPr>
            <w:tcW w:type="dxa" w:w="844"/>
          </w:tcPr>
          <w:p>
            <w:pPr>
              <w:spacing w:before="20" w:after="20"/>
            </w:pPr>
            <w:r>
              <w:rPr>
                <w:b w:val="0"/>
                <w:i w:val="0"/>
                <w:sz w:val="18"/>
              </w:rPr>
            </w:r>
            <w:r>
              <w:rPr>
                <w:b/>
                <w:i w:val="0"/>
                <w:sz w:val="18"/>
              </w:rPr>
              <w:t>Method</w:t>
            </w:r>
            <w:r>
              <w:rPr>
                <w:b w:val="0"/>
                <w:i w:val="0"/>
                <w:sz w:val="18"/>
              </w:rPr>
            </w:r>
          </w:p>
        </w:tc>
        <w:tc>
          <w:tcPr>
            <w:tcW w:type="dxa" w:w="1772"/>
          </w:tcPr>
          <w:p>
            <w:pPr>
              <w:spacing w:before="20" w:after="20"/>
            </w:pPr>
            <w:r>
              <w:rPr>
                <w:b w:val="0"/>
                <w:i w:val="0"/>
                <w:sz w:val="18"/>
              </w:rPr>
              <w:t>Economic determinism</w:t>
            </w:r>
          </w:p>
        </w:tc>
        <w:tc>
          <w:tcPr>
            <w:tcW w:type="dxa" w:w="2130"/>
          </w:tcPr>
          <w:p>
            <w:pPr>
              <w:spacing w:before="20" w:after="20"/>
            </w:pPr>
            <w:r>
              <w:rPr>
                <w:b w:val="0"/>
                <w:i w:val="0"/>
                <w:sz w:val="18"/>
              </w:rPr>
              <w:t>Moral conviction, democratic action</w:t>
            </w:r>
          </w:p>
        </w:tc>
        <w:tc>
          <w:tcPr>
            <w:tcW w:type="dxa" w:w="1626"/>
          </w:tcPr>
          <w:p>
            <w:pPr>
              <w:spacing w:before="20" w:after="20"/>
            </w:pPr>
            <w:r>
              <w:rPr>
                <w:b w:val="0"/>
                <w:i w:val="0"/>
                <w:sz w:val="18"/>
              </w:rPr>
              <w:t>Eclectic-synthetic</w:t>
            </w:r>
          </w:p>
        </w:tc>
      </w:tr>
      <w:tr>
        <w:tc>
          <w:tcPr>
            <w:tcW w:type="dxa" w:w="844"/>
          </w:tcPr>
          <w:p>
            <w:pPr>
              <w:spacing w:before="20" w:after="20"/>
            </w:pPr>
            <w:r>
              <w:rPr>
                <w:b w:val="0"/>
                <w:i w:val="0"/>
                <w:sz w:val="18"/>
              </w:rPr>
            </w:r>
            <w:r>
              <w:rPr>
                <w:b/>
                <w:i w:val="0"/>
                <w:sz w:val="18"/>
              </w:rPr>
              <w:t>Revolution</w:t>
            </w:r>
            <w:r>
              <w:rPr>
                <w:b w:val="0"/>
                <w:i w:val="0"/>
                <w:sz w:val="18"/>
              </w:rPr>
            </w:r>
          </w:p>
        </w:tc>
        <w:tc>
          <w:tcPr>
            <w:tcW w:type="dxa" w:w="1772"/>
          </w:tcPr>
          <w:p>
            <w:pPr>
              <w:spacing w:before="20" w:after="20"/>
            </w:pPr>
            <w:r>
              <w:rPr>
                <w:b w:val="0"/>
                <w:i w:val="0"/>
                <w:sz w:val="18"/>
              </w:rPr>
              <w:t>Total destruction first</w:t>
            </w:r>
          </w:p>
        </w:tc>
        <w:tc>
          <w:tcPr>
            <w:tcW w:type="dxa" w:w="2130"/>
          </w:tcPr>
          <w:p>
            <w:pPr>
              <w:spacing w:before="20" w:after="20"/>
            </w:pPr>
            <w:r>
              <w:rPr>
                <w:b w:val="0"/>
                <w:i w:val="0"/>
                <w:sz w:val="18"/>
              </w:rPr>
              <w:t>Build as you fight</w:t>
            </w:r>
          </w:p>
        </w:tc>
        <w:tc>
          <w:tcPr>
            <w:tcW w:type="dxa" w:w="1626"/>
          </w:tcPr>
          <w:p>
            <w:pPr>
              <w:spacing w:before="20" w:after="20"/>
            </w:pPr>
            <w:r>
              <w:rPr>
                <w:b w:val="0"/>
                <w:i w:val="0"/>
                <w:sz w:val="18"/>
              </w:rPr>
              <w:t>Organic evolution</w:t>
            </w:r>
          </w:p>
        </w:tc>
      </w:tr>
      <w:tr>
        <w:tc>
          <w:tcPr>
            <w:tcW w:type="dxa" w:w="844"/>
          </w:tcPr>
          <w:p>
            <w:pPr>
              <w:spacing w:before="20" w:after="20"/>
            </w:pPr>
            <w:r>
              <w:rPr>
                <w:b w:val="0"/>
                <w:i w:val="0"/>
                <w:sz w:val="18"/>
              </w:rPr>
            </w:r>
            <w:r>
              <w:rPr>
                <w:b/>
                <w:i w:val="0"/>
                <w:sz w:val="18"/>
              </w:rPr>
              <w:t>Religion</w:t>
            </w:r>
            <w:r>
              <w:rPr>
                <w:b w:val="0"/>
                <w:i w:val="0"/>
                <w:sz w:val="18"/>
              </w:rPr>
            </w:r>
          </w:p>
        </w:tc>
        <w:tc>
          <w:tcPr>
            <w:tcW w:type="dxa" w:w="1772"/>
          </w:tcPr>
          <w:p>
            <w:pPr>
              <w:spacing w:before="20" w:after="20"/>
            </w:pPr>
            <w:r>
              <w:rPr>
                <w:b w:val="0"/>
                <w:i w:val="0"/>
                <w:sz w:val="18"/>
              </w:rPr>
              <w:t>Opium to abolish</w:t>
            </w:r>
          </w:p>
        </w:tc>
        <w:tc>
          <w:tcPr>
            <w:tcW w:type="dxa" w:w="2130"/>
          </w:tcPr>
          <w:p>
            <w:pPr>
              <w:spacing w:before="20" w:after="20"/>
            </w:pPr>
            <w:r>
              <w:rPr>
                <w:b w:val="0"/>
                <w:i w:val="0"/>
                <w:sz w:val="18"/>
              </w:rPr>
              <w:t>Source of communal identity</w:t>
            </w:r>
          </w:p>
        </w:tc>
        <w:tc>
          <w:tcPr>
            <w:tcW w:type="dxa" w:w="1626"/>
          </w:tcPr>
          <w:p>
            <w:pPr>
              <w:spacing w:before="20" w:after="20"/>
            </w:pPr>
            <w:r>
              <w:rPr>
                <w:b w:val="0"/>
                <w:i w:val="0"/>
                <w:sz w:val="18"/>
              </w:rPr>
              <w:t>Essential, inseparable factor</w:t>
            </w:r>
          </w:p>
        </w:tc>
      </w:tr>
      <w:tr>
        <w:tc>
          <w:tcPr>
            <w:tcW w:type="dxa" w:w="844"/>
          </w:tcPr>
          <w:p>
            <w:pPr>
              <w:spacing w:before="20" w:after="20"/>
            </w:pPr>
            <w:r>
              <w:rPr>
                <w:b w:val="0"/>
                <w:i w:val="0"/>
                <w:sz w:val="18"/>
              </w:rPr>
            </w:r>
            <w:r>
              <w:rPr>
                <w:b/>
                <w:i w:val="0"/>
                <w:sz w:val="18"/>
              </w:rPr>
              <w:t>Who heard it</w:t>
            </w:r>
            <w:r>
              <w:rPr>
                <w:b w:val="0"/>
                <w:i w:val="0"/>
                <w:sz w:val="18"/>
              </w:rPr>
            </w:r>
          </w:p>
        </w:tc>
        <w:tc>
          <w:tcPr>
            <w:tcW w:type="dxa" w:w="1772"/>
          </w:tcPr>
          <w:p>
            <w:pPr>
              <w:spacing w:before="20" w:after="20"/>
            </w:pPr>
            <w:r>
              <w:rPr>
                <w:b w:val="0"/>
                <w:i w:val="0"/>
                <w:sz w:val="18"/>
              </w:rPr>
              <w:t>Millions</w:t>
            </w:r>
          </w:p>
        </w:tc>
        <w:tc>
          <w:tcPr>
            <w:tcW w:type="dxa" w:w="2130"/>
          </w:tcPr>
          <w:p>
            <w:pPr>
              <w:spacing w:before="20" w:after="20"/>
            </w:pPr>
            <w:r>
              <w:rPr>
                <w:b w:val="0"/>
                <w:i w:val="0"/>
                <w:sz w:val="18"/>
              </w:rPr>
              <w:t>Thousands</w:t>
            </w:r>
          </w:p>
        </w:tc>
        <w:tc>
          <w:tcPr>
            <w:tcW w:type="dxa" w:w="1626"/>
          </w:tcPr>
          <w:p>
            <w:pPr>
              <w:spacing w:before="20" w:after="20"/>
            </w:pPr>
            <w:r>
              <w:rPr>
                <w:b w:val="0"/>
                <w:i w:val="0"/>
                <w:sz w:val="18"/>
              </w:rPr>
              <w:t>Dozens</w:t>
            </w:r>
          </w:p>
        </w:tc>
      </w:tr>
      <w:tr>
        <w:tc>
          <w:tcPr>
            <w:tcW w:type="dxa" w:w="844"/>
          </w:tcPr>
          <w:p>
            <w:pPr>
              <w:spacing w:before="20" w:after="20"/>
            </w:pPr>
            <w:r>
              <w:rPr>
                <w:b w:val="0"/>
                <w:i w:val="0"/>
                <w:sz w:val="18"/>
              </w:rPr>
            </w:r>
            <w:r>
              <w:rPr>
                <w:b/>
                <w:i w:val="0"/>
                <w:sz w:val="18"/>
              </w:rPr>
              <w:t>Outcome</w:t>
            </w:r>
            <w:r>
              <w:rPr>
                <w:b w:val="0"/>
                <w:i w:val="0"/>
                <w:sz w:val="18"/>
              </w:rPr>
            </w:r>
          </w:p>
        </w:tc>
        <w:tc>
          <w:tcPr>
            <w:tcW w:type="dxa" w:w="1772"/>
          </w:tcPr>
          <w:p>
            <w:pPr>
              <w:spacing w:before="20" w:after="20"/>
            </w:pPr>
            <w:r>
              <w:rPr>
                <w:b w:val="0"/>
                <w:i w:val="0"/>
                <w:sz w:val="18"/>
              </w:rPr>
              <w:t>Gulags, 100 million dead</w:t>
            </w:r>
          </w:p>
        </w:tc>
        <w:tc>
          <w:tcPr>
            <w:tcW w:type="dxa" w:w="2130"/>
          </w:tcPr>
          <w:p>
            <w:pPr>
              <w:spacing w:before="20" w:after="20"/>
            </w:pPr>
            <w:r>
              <w:rPr>
                <w:b w:val="0"/>
                <w:i w:val="0"/>
                <w:sz w:val="18"/>
              </w:rPr>
              <w:t>Exile, wife dead at 48</w:t>
            </w:r>
          </w:p>
        </w:tc>
        <w:tc>
          <w:tcPr>
            <w:tcW w:type="dxa" w:w="1626"/>
          </w:tcPr>
          <w:p>
            <w:pPr>
              <w:spacing w:before="20" w:after="20"/>
            </w:pPr>
            <w:r>
              <w:rPr>
                <w:b w:val="0"/>
                <w:i w:val="0"/>
                <w:sz w:val="18"/>
              </w:rPr>
              <w:t>Forgotten</w:t>
            </w:r>
          </w:p>
        </w:tc>
      </w:tr>
    </w:tbl>
    <w:p/>
    <w:p>
      <w:r>
        <w:rPr>
          <w:b w:val="0"/>
          <w:i w:val="0"/>
        </w:rPr>
        <w:t>The Pyramidal Empire shaped communism like bonsai: carefully pruned, deliberately stunted. Marx provided wire and shears — ensuring revolution would be violent, require a vanguard party (ready-made for infiltration), abolish all traditions, and produce state capitalism administered by party aristocracy.</w:t>
      </w:r>
    </w:p>
    <w:p>
      <w:pPr>
        <w:pStyle w:val="Heading2"/>
        <w:keepNext/>
        <w:keepLines/>
      </w:pPr>
      <w:r>
        <w:t>The Suppression</w:t>
      </w:r>
    </w:p>
    <w:p>
      <w:r>
        <w:rPr>
          <w:b w:val="0"/>
          <w:i w:val="0"/>
        </w:rPr>
        <w:t xml:space="preserve">Kinkel published under pen names </w:t>
      </w:r>
      <w:r>
        <w:rPr>
          <w:b/>
          <w:i w:val="0"/>
        </w:rPr>
        <w:t>M. Mladenov</w:t>
      </w:r>
      <w:r>
        <w:rPr>
          <w:b w:val="0"/>
          <w:i w:val="0"/>
        </w:rPr>
        <w:t xml:space="preserve"> and </w:t>
      </w:r>
      <w:r>
        <w:rPr>
          <w:b/>
          <w:i w:val="0"/>
        </w:rPr>
        <w:t>A. Fridyung</w:t>
      </w:r>
      <w:r>
        <w:rPr>
          <w:b w:val="0"/>
          <w:i w:val="0"/>
        </w:rPr>
        <w:t xml:space="preserve"> to avoid reprisal. Communist historians branded his models </w:t>
      </w:r>
      <w:r>
        <w:rPr>
          <w:b w:val="0"/>
          <w:i/>
        </w:rPr>
        <w:t>"kinkeliadi"</w:t>
      </w:r>
      <w:r>
        <w:rPr>
          <w:b w:val="0"/>
          <w:i w:val="0"/>
        </w:rPr>
        <w:t xml:space="preserve"> and quarantined his work for half a century. He was rejected by every bloc: Soviets (denied Marx), Fascists (exposed pseudo-economics), Western liberals (predicted capitalism's end).</w:t>
      </w:r>
    </w:p>
    <w:p>
      <w:r>
        <w:rPr>
          <w:b w:val="0"/>
          <w:i w:val="0"/>
        </w:rPr>
        <w:t xml:space="preserve">His fate matched a systematic pattern: </w:t>
      </w:r>
      <w:r>
        <w:rPr>
          <w:b/>
          <w:i w:val="0"/>
        </w:rPr>
        <w:t>Simeon Demostenov</w:t>
      </w:r>
      <w:r>
        <w:rPr>
          <w:b w:val="0"/>
          <w:i w:val="0"/>
        </w:rPr>
        <w:t xml:space="preserve">, </w:t>
      </w:r>
      <w:r>
        <w:rPr>
          <w:b/>
          <w:i w:val="0"/>
        </w:rPr>
        <w:t>Sergei Bulgakov</w:t>
      </w:r>
      <w:r>
        <w:rPr>
          <w:b w:val="0"/>
          <w:i w:val="0"/>
        </w:rPr>
        <w:t xml:space="preserve"> (exiled 1922), </w:t>
      </w:r>
      <w:r>
        <w:rPr>
          <w:b/>
          <w:i w:val="0"/>
        </w:rPr>
        <w:t>Peter Struve</w:t>
      </w:r>
      <w:r>
        <w:rPr>
          <w:b w:val="0"/>
          <w:i w:val="0"/>
        </w:rPr>
        <w:t xml:space="preserve"> (exiled, died in poverty), </w:t>
      </w:r>
      <w:r>
        <w:rPr>
          <w:b/>
          <w:i w:val="0"/>
        </w:rPr>
        <w:t>Nikolai Kondratiev</w:t>
      </w:r>
      <w:r>
        <w:rPr>
          <w:b w:val="0"/>
          <w:i w:val="0"/>
        </w:rPr>
        <w:t xml:space="preserve"> (executed by Stalin). Independent economic thinkers silenced across all ideologies. Had Kinkel's work circulated at Marx's scale, revolutionaries might have had an alternative preserving spiritual and cultural life — without destroying every church and document connecting Russia to its Hordian past.</w:t>
      </w:r>
    </w:p>
    <w:p>
      <w:pPr>
        <w:pStyle w:val="Heading2"/>
        <w:keepNext/>
        <w:keepLines/>
      </w:pPr>
      <w:r>
        <w:t>Sources</w:t>
      </w:r>
    </w:p>
    <w:p>
      <w:pPr>
        <w:pStyle w:val="ListBullet"/>
        <w:spacing w:before="20" w:after="20"/>
      </w:pPr>
      <w:hyperlink r:id="rId602">
        <w:r>
          <w:rPr>
            <w:b w:val="0"/>
            <w:i w:val="0"/>
            <w:color w:val="B8860B"/>
            <w:sz w:val="19"/>
          </w:rPr>
          <w:t>Gottfried Kinkel</w:t>
        </w:r>
      </w:hyperlink>
      <w:r>
        <w:rPr>
          <w:b w:val="0"/>
          <w:i w:val="0"/>
          <w:sz w:val="19"/>
        </w:rPr>
        <w:t xml:space="preserve"> · </w:t>
      </w:r>
      <w:hyperlink r:id="rId603">
        <w:r>
          <w:rPr>
            <w:b w:val="0"/>
            <w:i w:val="0"/>
            <w:color w:val="B8860B"/>
            <w:sz w:val="19"/>
          </w:rPr>
          <w:t>Johanna Kinkel</w:t>
        </w:r>
      </w:hyperlink>
      <w:r>
        <w:rPr>
          <w:b w:val="0"/>
          <w:i w:val="0"/>
          <w:sz w:val="19"/>
        </w:rPr>
        <w:t xml:space="preserve"> · </w:t>
      </w:r>
      <w:hyperlink r:id="rId604">
        <w:r>
          <w:rPr>
            <w:b w:val="0"/>
            <w:i w:val="0"/>
            <w:color w:val="B8860B"/>
            <w:sz w:val="19"/>
          </w:rPr>
          <w:t>Carl Schurz</w:t>
        </w:r>
      </w:hyperlink>
    </w:p>
    <w:p>
      <w:pPr>
        <w:pStyle w:val="ListBullet"/>
        <w:spacing w:before="20" w:after="20"/>
      </w:pPr>
      <w:r>
        <w:rPr>
          <w:b w:val="0"/>
          <w:i/>
          <w:sz w:val="19"/>
        </w:rPr>
        <w:t>Collected Works of Marx and Engels</w:t>
      </w:r>
      <w:r>
        <w:rPr>
          <w:b w:val="0"/>
          <w:i w:val="0"/>
          <w:sz w:val="19"/>
        </w:rPr>
        <w:t>, Vol. 11 (1979)</w:t>
      </w:r>
    </w:p>
    <w:p>
      <w:pPr>
        <w:pStyle w:val="ListBullet"/>
        <w:spacing w:before="20" w:after="20"/>
      </w:pPr>
      <w:r>
        <w:rPr>
          <w:b w:val="0"/>
          <w:i w:val="0"/>
          <w:sz w:val="19"/>
        </w:rPr>
        <w:t xml:space="preserve">Nenovsky, N.N. (2015). </w:t>
      </w:r>
      <w:r>
        <w:rPr>
          <w:b w:val="0"/>
          <w:i/>
          <w:sz w:val="19"/>
        </w:rPr>
        <w:t>The European Journal of the History of Economic Thought</w:t>
      </w:r>
      <w:r>
        <w:rPr>
          <w:b w:val="0"/>
          <w:i w:val="0"/>
          <w:sz w:val="19"/>
        </w:rPr>
        <w:t xml:space="preserve">, 22:2, 272–299. DOI: </w:t>
      </w:r>
      <w:hyperlink r:id="rId605">
        <w:r>
          <w:rPr>
            <w:b w:val="0"/>
            <w:i w:val="0"/>
            <w:color w:val="B8860B"/>
            <w:sz w:val="19"/>
          </w:rPr>
          <w:t>10.1080/09672567.2013.792367</w:t>
        </w:r>
      </w:hyperlink>
    </w:p>
    <w:p>
      <w:pPr>
        <w:pStyle w:val="ListBullet"/>
        <w:spacing w:before="20" w:after="20"/>
      </w:pPr>
      <w:r>
        <w:rPr>
          <w:b w:val="0"/>
          <w:i w:val="0"/>
          <w:sz w:val="19"/>
        </w:rPr>
        <w:t xml:space="preserve">Bogatzky, N. (2015). </w:t>
      </w:r>
      <w:hyperlink r:id="rId606">
        <w:r>
          <w:rPr>
            <w:b w:val="0"/>
            <w:i w:val="0"/>
            <w:color w:val="B8860B"/>
            <w:sz w:val="19"/>
          </w:rPr>
          <w:t>ResearchGate</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70</w:t>
      </w:r>
    </w:p>
    <w:p>
      <w:pPr>
        <w:pStyle w:val="Heading2"/>
        <w:keepNext/>
        <w:keepLines/>
      </w:pPr>
      <w:r>
        <w:rPr>
          <w:b/>
        </w:rPr>
        <w:t>19th Century Assault on Hordian Communalism</w:t>
      </w:r>
    </w:p>
    <w:p>
      <w:pPr>
        <w:pStyle w:val="Quote"/>
      </w:pPr>
      <w:r>
        <w:rPr>
          <w:b w:val="0"/>
          <w:i w:val="0"/>
          <w:sz w:val="19"/>
        </w:rPr>
      </w:r>
      <w:r>
        <w:rPr>
          <w:b/>
          <w:i w:val="0"/>
          <w:sz w:val="19"/>
        </w:rPr>
        <w:t>TL;DR:</w:t>
      </w:r>
      <w:r>
        <w:rPr>
          <w:b w:val="0"/>
          <w:i w:val="0"/>
          <w:sz w:val="19"/>
        </w:rPr>
        <w:t xml:space="preserve"> The </w:t>
      </w:r>
      <w:r>
        <w:rPr>
          <w:b/>
          <w:i w:val="0"/>
          <w:sz w:val="19"/>
        </w:rPr>
        <w:t>obshchina</w:t>
      </w:r>
      <w:r>
        <w:rPr>
          <w:b w:val="0"/>
          <w:i w:val="0"/>
          <w:sz w:val="19"/>
        </w:rPr>
        <w:t xml:space="preserve"> is treated as living </w:t>
      </w:r>
      <w:r>
        <w:rPr>
          <w:b/>
          <w:i w:val="0"/>
          <w:sz w:val="19"/>
        </w:rPr>
        <w:t>Form 1</w:t>
      </w:r>
      <w:r>
        <w:rPr>
          <w:b w:val="0"/>
          <w:i w:val="0"/>
          <w:sz w:val="19"/>
        </w:rPr>
        <w:t xml:space="preserve"> Hordian memory; Marxist doctrine </w:t>
      </w:r>
      <w:r>
        <w:rPr>
          <w:b/>
          <w:i w:val="0"/>
          <w:sz w:val="19"/>
        </w:rPr>
        <w:t>relabels</w:t>
      </w:r>
      <w:r>
        <w:rPr>
          <w:b w:val="0"/>
          <w:i w:val="0"/>
          <w:sz w:val="19"/>
        </w:rPr>
        <w:t xml:space="preserve"> it primitive so cadres </w:t>
      </w:r>
      <w:r>
        <w:rPr>
          <w:b/>
          <w:i w:val="0"/>
          <w:sz w:val="19"/>
        </w:rPr>
        <w:t>destroy</w:t>
      </w:r>
      <w:r>
        <w:rPr>
          <w:b w:val="0"/>
          <w:i w:val="0"/>
          <w:sz w:val="19"/>
        </w:rPr>
        <w:t xml:space="preserve"> the real commune; </w:t>
      </w:r>
      <w:r>
        <w:rPr>
          <w:b/>
          <w:i w:val="0"/>
          <w:sz w:val="19"/>
        </w:rPr>
        <w:t>Narodnik</w:t>
      </w:r>
      <w:r>
        <w:rPr>
          <w:b w:val="0"/>
          <w:i w:val="0"/>
          <w:sz w:val="19"/>
        </w:rPr>
        <w:t xml:space="preserve"> bypass crushed; mass displacement (orphan trains, Trail of Tears, Siberia) breaks lineages in the same window.</w:t>
      </w:r>
    </w:p>
    <w:p>
      <w:pPr>
        <w:pStyle w:val="Heading2"/>
        <w:keepNext/>
        <w:keepLines/>
      </w:pPr>
      <w:r>
        <w:t>The Obshchina: Living Memory of Hordian Communalism</w:t>
      </w:r>
    </w:p>
    <w:p>
      <w:r>
        <w:rPr>
          <w:b w:val="0"/>
          <w:i w:val="0"/>
        </w:rPr>
        <w:t>The Russian village commune (</w:t>
      </w:r>
      <w:r>
        <w:rPr>
          <w:b w:val="0"/>
          <w:i/>
        </w:rPr>
        <w:t>obshchina</w:t>
      </w:r>
      <w:r>
        <w:rPr>
          <w:b w:val="0"/>
          <w:i w:val="0"/>
        </w:rPr>
        <w:t xml:space="preserve">) — with collective land ownership, periodic strip redistribution, and communal decision-making through the </w:t>
      </w:r>
      <w:r>
        <w:rPr>
          <w:b w:val="0"/>
          <w:i/>
        </w:rPr>
        <w:t>mir</w:t>
      </w:r>
      <w:r>
        <w:rPr>
          <w:b w:val="0"/>
          <w:i w:val="0"/>
        </w:rPr>
        <w:t xml:space="preserve"> (village assembly) — was the last living institutional memory of how the Hordian world-empire organised its economy. These were not "primitive" structures but degraded yet functional remnants of the system described in the New Chronology: an empire governed through Cossack-military communes with collective land tenure, shared resources, and hereditary obligations.</w:t>
      </w:r>
    </w:p>
    <w:p>
      <w:r>
        <w:rPr>
          <w:b w:val="0"/>
          <w:i w:val="0"/>
        </w:rPr>
        <w:t xml:space="preserve">The 19th-century Russian intelligentsia was obsessed with the </w:t>
      </w:r>
      <w:r>
        <w:rPr>
          <w:b w:val="0"/>
          <w:i/>
        </w:rPr>
        <w:t>obshchina</w:t>
      </w:r>
      <w:r>
        <w:rPr>
          <w:b w:val="0"/>
          <w:i w:val="0"/>
        </w:rPr>
        <w:t xml:space="preserve"> question. Slavophiles saw proof of Russia's unique spiritual destiny. Westernisers saw a backward relic. Marxists dismissed it as "primitive communism" to be destroyed so capitalism could develop before the </w:t>
      </w:r>
      <w:r>
        <w:rPr>
          <w:b w:val="0"/>
          <w:i/>
        </w:rPr>
        <w:t>real</w:t>
      </w:r>
      <w:r>
        <w:rPr>
          <w:b w:val="0"/>
          <w:i w:val="0"/>
        </w:rPr>
        <w:t xml:space="preserve"> revolution.</w:t>
      </w:r>
    </w:p>
    <w:p>
      <w:r>
        <w:rPr>
          <w:b w:val="0"/>
          <w:i w:val="0"/>
        </w:rPr>
        <w:t xml:space="preserve">The genius of the Marxist demolition manual: it convinced Russian communists to destroy the very institution embodying </w:t>
      </w:r>
      <w:r>
        <w:rPr>
          <w:b w:val="0"/>
          <w:i/>
        </w:rPr>
        <w:t>actual</w:t>
      </w:r>
      <w:r>
        <w:rPr>
          <w:b w:val="0"/>
          <w:i w:val="0"/>
        </w:rPr>
        <w:t xml:space="preserve"> communism — the living communal structures inherited from the pre-Romanov era — in the name of a theoretical communism that had never existed.</w:t>
      </w:r>
    </w:p>
    <w:p>
      <w:pPr>
        <w:pStyle w:val="Heading2"/>
        <w:keepNext/>
        <w:keepLines/>
      </w:pPr>
      <w:r>
        <w:t>Rewriting Russian Economic History</w:t>
      </w:r>
    </w:p>
    <w:p>
      <w:r>
        <w:rPr>
          <w:b w:val="0"/>
          <w:i w:val="0"/>
        </w:rPr>
        <w:t>Throughout the 19th century, the Romanov regime systematically rewrote Russian economic history, presenting the pre-Romanov period as "Tatar yoke" and barbarism — obscuring that the so-called Tatar-Mongol Empire was actually the Russian Horde with its own sophisticated economic system.</w:t>
      </w:r>
    </w:p>
    <w:p>
      <w:r>
        <w:rPr>
          <w:b w:val="0"/>
          <w:i w:val="0"/>
        </w:rPr>
        <w:t xml:space="preserve">Kinkel's model provides the framework. The Hordian economic system likely represented an advanced </w:t>
      </w:r>
      <w:r>
        <w:rPr>
          <w:b/>
          <w:i w:val="0"/>
        </w:rPr>
        <w:t>Form 1</w:t>
      </w:r>
      <w:r>
        <w:rPr>
          <w:b w:val="0"/>
          <w:i w:val="0"/>
        </w:rPr>
        <w:t xml:space="preserve"> (communal-collectivist) within </w:t>
      </w:r>
      <w:r>
        <w:rPr>
          <w:b/>
          <w:i w:val="0"/>
        </w:rPr>
        <w:t>Cycle III</w:t>
      </w:r>
      <w:r>
        <w:rPr>
          <w:b w:val="0"/>
          <w:i w:val="0"/>
        </w:rPr>
        <w:t xml:space="preserve"> (West and East European era), combining:</w:t>
      </w:r>
    </w:p>
    <w:p>
      <w:pPr>
        <w:pStyle w:val="ListBullet"/>
        <w:spacing w:before="20" w:after="20"/>
      </w:pPr>
      <w:r>
        <w:rPr>
          <w:b w:val="0"/>
          <w:i w:val="0"/>
          <w:sz w:val="19"/>
        </w:rPr>
        <w:t xml:space="preserve">Collective land tenure (the </w:t>
      </w:r>
      <w:r>
        <w:rPr>
          <w:b w:val="0"/>
          <w:i/>
          <w:sz w:val="19"/>
        </w:rPr>
        <w:t>obshchina</w:t>
      </w:r>
      <w:r>
        <w:rPr>
          <w:b w:val="0"/>
          <w:i w:val="0"/>
          <w:sz w:val="19"/>
        </w:rPr>
        <w:t>)</w:t>
      </w:r>
    </w:p>
    <w:p>
      <w:pPr>
        <w:pStyle w:val="ListBullet"/>
        <w:spacing w:before="20" w:after="20"/>
      </w:pPr>
      <w:r>
        <w:rPr>
          <w:b w:val="0"/>
          <w:i w:val="0"/>
          <w:sz w:val="19"/>
        </w:rPr>
        <w:t>Military-administrative governance (the Cossack hosts)</w:t>
      </w:r>
    </w:p>
    <w:p>
      <w:pPr>
        <w:pStyle w:val="ListBullet"/>
        <w:spacing w:before="20" w:after="20"/>
      </w:pPr>
      <w:r>
        <w:rPr>
          <w:b w:val="0"/>
          <w:i w:val="0"/>
          <w:sz w:val="19"/>
        </w:rPr>
        <w:t>Communal taxation and resource-sharing</w:t>
      </w:r>
    </w:p>
    <w:p>
      <w:pPr>
        <w:pStyle w:val="ListBullet"/>
        <w:spacing w:before="20" w:after="20"/>
      </w:pPr>
      <w:r>
        <w:rPr>
          <w:b w:val="0"/>
          <w:i w:val="0"/>
          <w:sz w:val="19"/>
        </w:rPr>
        <w:t>Integration of spiritual life with economic organisation</w:t>
      </w:r>
    </w:p>
    <w:p>
      <w:r>
        <w:rPr>
          <w:b w:val="0"/>
          <w:i w:val="0"/>
        </w:rPr>
        <w:t>The Marxist insistence that this system was "primitive" and needed destruction was ideological justification for demolishing the last remnant of Hordian civilization.</w:t>
      </w:r>
    </w:p>
    <w:p>
      <w:pPr>
        <w:pStyle w:val="Heading2"/>
        <w:keepNext/>
        <w:keepLines/>
      </w:pPr>
      <w:r>
        <w:t>The Narodniki: The Road Not Taken</w:t>
      </w:r>
    </w:p>
    <w:p>
      <w:r>
        <w:rPr>
          <w:b w:val="0"/>
          <w:i w:val="0"/>
        </w:rPr>
        <w:t>The Narodniks (</w:t>
      </w:r>
      <w:r>
        <w:rPr>
          <w:b w:val="0"/>
          <w:i/>
        </w:rPr>
        <w:t>народники</w:t>
      </w:r>
      <w:r>
        <w:rPr>
          <w:b w:val="0"/>
          <w:i w:val="0"/>
        </w:rPr>
        <w:t xml:space="preserve">) of the 1860s–1880s recognised what Marx refused to admit: Russia's communal institutions might offer a direct path to socialism without passing through full capitalist industrialisation. Chernyshevsky, Herzen, and others argued the </w:t>
      </w:r>
      <w:r>
        <w:rPr>
          <w:b w:val="0"/>
          <w:i/>
        </w:rPr>
        <w:t>obshchina</w:t>
      </w:r>
      <w:r>
        <w:rPr>
          <w:b w:val="0"/>
          <w:i w:val="0"/>
        </w:rPr>
        <w:t xml:space="preserve"> was not a relic but a </w:t>
      </w:r>
      <w:r>
        <w:rPr>
          <w:b w:val="0"/>
          <w:i/>
        </w:rPr>
        <w:t>foundation</w:t>
      </w:r>
      <w:r>
        <w:rPr>
          <w:b w:val="0"/>
          <w:i w:val="0"/>
        </w:rPr>
        <w:t>.</w:t>
      </w:r>
    </w:p>
    <w:p>
      <w:r>
        <w:rPr>
          <w:b w:val="0"/>
          <w:i w:val="0"/>
        </w:rPr>
        <w:t xml:space="preserve">Marx himself was forced to engage in his 1881 letter to Vera Zasulich, grudgingly admitting the Russian commune </w:t>
      </w:r>
      <w:r>
        <w:rPr>
          <w:b w:val="0"/>
          <w:i/>
        </w:rPr>
        <w:t>might</w:t>
      </w:r>
      <w:r>
        <w:rPr>
          <w:b w:val="0"/>
          <w:i w:val="0"/>
        </w:rPr>
        <w:t xml:space="preserve"> serve as "the fulcrum for social regeneration in Russia" — a concession contradicting his entire framework, suppressed by followers after his death.</w:t>
      </w:r>
    </w:p>
    <w:p>
      <w:r>
        <w:rPr>
          <w:b w:val="0"/>
          <w:i w:val="0"/>
        </w:rPr>
        <w:t>The Narodniks were crushed — infiltrated, discredited, and replaced by Marxist Social Democracy, which insisted capitalism must develop fully before revolution. The Bolsheviks followed this script: destroyed the communes, collectivised agriculture by force, and murdered millions of peasants in the name of "modernisation."</w:t>
      </w:r>
    </w:p>
    <w:p>
      <w:pPr>
        <w:pStyle w:val="Heading2"/>
        <w:keepNext/>
        <w:keepLines/>
      </w:pPr>
      <w:r>
        <w:t>Kinkel's Framework Applied</w:t>
      </w:r>
    </w:p>
    <w:p>
      <w:r>
        <w:rPr>
          <w:b w:val="0"/>
          <w:i w:val="0"/>
        </w:rPr>
        <w:t>Kinkel explains 19th-century Russia as a transition crisis within Cycle III. The old Hordian system (advanced Form 1) was violently disrupted by the Romanov seizure and Western intervention. The 19th-century conflict between communalists and capitalists was the chaotic process of an imposed transition from Form 1 through Forms 2–3 (petty-individual and capitalist) under external pressure.</w:t>
      </w:r>
    </w:p>
    <w:p>
      <w:r>
        <w:rPr>
          <w:b w:val="0"/>
          <w:i w:val="0"/>
        </w:rPr>
        <w:t xml:space="preserve">Marx's role was providing the narrative making this violent transition appear </w:t>
      </w:r>
      <w:r>
        <w:rPr>
          <w:b w:val="0"/>
          <w:i/>
        </w:rPr>
        <w:t>inevitable</w:t>
      </w:r>
      <w:r>
        <w:rPr>
          <w:b w:val="0"/>
          <w:i w:val="0"/>
        </w:rPr>
        <w:t xml:space="preserve"> — natural law rather than political choice by identifiable actors. Kinkel showed transitions between forms are shaped by the </w:t>
      </w:r>
      <w:r>
        <w:rPr>
          <w:b w:val="0"/>
          <w:i/>
        </w:rPr>
        <w:t>full spectrum</w:t>
      </w:r>
      <w:r>
        <w:rPr>
          <w:b w:val="0"/>
          <w:i w:val="0"/>
        </w:rPr>
        <w:t xml:space="preserve"> of human factors and the outcome is never predetermined. The destruction of Russia's communal structures was not inevitable — it was engineered, and the ideology justifying it was Marxism.</w:t>
      </w:r>
    </w:p>
    <w:p>
      <w:pPr>
        <w:pStyle w:val="Heading2"/>
        <w:keepNext/>
        <w:keepLines/>
      </w:pPr>
      <w:r>
        <w:t>1790–1929 CE — Orphan Trains, the Trail of Tears, and the Exile to Siberia</w:t>
      </w:r>
    </w:p>
    <w:p>
      <w:r>
        <w:rPr>
          <w:b w:val="0"/>
          <w:i w:val="0"/>
        </w:rPr>
      </w:r>
      <w:r>
        <w:rPr>
          <w:b/>
          <w:i w:val="0"/>
        </w:rPr>
        <w:t>Population displacement:</w:t>
      </w:r>
      <w:r>
        <w:rPr>
          <w:b w:val="0"/>
          <w:i w:val="0"/>
        </w:rPr>
        <w:t xml:space="preserve"> The </w:t>
      </w:r>
      <w:hyperlink r:id="rId57">
        <w:r>
          <w:rPr>
            <w:b w:val="0"/>
            <w:i w:val="0"/>
            <w:color w:val="B8860B"/>
          </w:rPr>
          <w:t>MudFlood</w:t>
        </w:r>
      </w:hyperlink>
      <w:r>
        <w:rPr>
          <w:b w:val="0"/>
          <w:i w:val="0"/>
        </w:rPr>
        <w:t xml:space="preserve"> (~1774) created a population vacuum. Orphan trains (1854–1929), Indian boarding schools, the Trail of Tears, and Siberian exile — break lineage, erase memory, repopulate. This campaign targeted all indigenous remnants of the Hordian order, including Mesoamerican (Maya, Aztec) peoples; mainstream "Maya collapse 1000 years ago" narrative denies this recent genocide. See </w:t>
      </w:r>
      <w:hyperlink r:id="rId583">
        <w:r>
          <w:rPr>
            <w:b w:val="0"/>
            <w:i w:val="0"/>
            <w:color w:val="B8860B"/>
          </w:rPr>
          <w:t>Orphan Trains, Trail of Tears — Extended</w:t>
        </w:r>
      </w:hyperlink>
      <w:r>
        <w:rPr>
          <w:b w:val="0"/>
          <w:i w:val="0"/>
        </w:rPr>
        <w:t xml:space="preserve">, </w:t>
      </w:r>
      <w:hyperlink r:id="rId607">
        <w:r>
          <w:rPr>
            <w:b w:val="0"/>
            <w:i w:val="0"/>
            <w:color w:val="B8860B"/>
          </w:rPr>
          <w:t>Trail of Tears: Century-Long Erasure</w:t>
        </w:r>
      </w:hyperlink>
      <w:r>
        <w:rPr>
          <w:b w:val="0"/>
          <w:i w:val="0"/>
        </w:rPr>
        <w:t xml:space="preserve">, and </w:t>
      </w:r>
      <w:hyperlink r:id="rId201">
        <w:r>
          <w:rPr>
            <w:b w:val="0"/>
            <w:i w:val="0"/>
            <w:color w:val="B8860B"/>
          </w:rPr>
          <w:t>Common Questions: Maya civilization</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71</w:t>
      </w:r>
    </w:p>
    <w:p>
      <w:pPr>
        <w:pStyle w:val="Heading2"/>
        <w:keepNext/>
        <w:keepLines/>
      </w:pPr>
      <w:r>
        <w:rPr>
          <w:b/>
        </w:rPr>
        <w:t>Jesuit Restoration: Mission Pattern</w:t>
      </w:r>
    </w:p>
    <w:p>
      <w:pPr>
        <w:pStyle w:val="Quote"/>
      </w:pPr>
      <w:r>
        <w:rPr>
          <w:b w:val="0"/>
          <w:i w:val="0"/>
          <w:sz w:val="19"/>
        </w:rPr>
      </w:r>
      <w:r>
        <w:rPr>
          <w:b/>
          <w:i w:val="0"/>
          <w:sz w:val="19"/>
        </w:rPr>
        <w:t>TL;DR:</w:t>
      </w:r>
      <w:r>
        <w:rPr>
          <w:b w:val="0"/>
          <w:i w:val="0"/>
          <w:sz w:val="19"/>
        </w:rPr>
        <w:t xml:space="preserve"> </w:t>
      </w:r>
      <w:r>
        <w:rPr>
          <w:b/>
          <w:i w:val="0"/>
          <w:sz w:val="19"/>
        </w:rPr>
        <w:t>1814 restoration</w:t>
      </w:r>
      <w:r>
        <w:rPr>
          <w:b w:val="0"/>
          <w:i w:val="0"/>
          <w:sz w:val="19"/>
        </w:rPr>
        <w:t xml:space="preserve"> lands Jesuits inside a Protestant- and finance-shaped map/chronology order; </w:t>
      </w:r>
      <w:r>
        <w:rPr>
          <w:b/>
          <w:i w:val="0"/>
          <w:sz w:val="19"/>
        </w:rPr>
        <w:t>Moscow’s burn</w:t>
      </w:r>
      <w:r>
        <w:rPr>
          <w:b w:val="0"/>
          <w:i w:val="0"/>
          <w:sz w:val="19"/>
        </w:rPr>
        <w:t xml:space="preserve"> enables </w:t>
      </w:r>
      <w:r>
        <w:rPr>
          <w:b/>
          <w:i w:val="0"/>
          <w:sz w:val="19"/>
        </w:rPr>
        <w:t>Jerusalem III</w:t>
      </w:r>
      <w:r>
        <w:rPr>
          <w:b w:val="0"/>
          <w:i w:val="0"/>
          <w:sz w:val="19"/>
        </w:rPr>
        <w:t xml:space="preserve"> in Palestine; the classic </w:t>
      </w:r>
      <w:r>
        <w:rPr>
          <w:b/>
          <w:i w:val="0"/>
          <w:sz w:val="19"/>
        </w:rPr>
        <w:t>mission → martyrdom → intervention</w:t>
      </w:r>
      <w:r>
        <w:rPr>
          <w:b w:val="0"/>
          <w:i w:val="0"/>
          <w:sz w:val="19"/>
        </w:rPr>
        <w:t xml:space="preserve"> cycle industrializes while Jesuit archives preserve observations </w:t>
      </w:r>
      <w:r>
        <w:rPr>
          <w:b/>
          <w:i w:val="0"/>
          <w:sz w:val="19"/>
        </w:rPr>
        <w:t>Scaligerian</w:t>
      </w:r>
      <w:r>
        <w:rPr>
          <w:b w:val="0"/>
          <w:i w:val="0"/>
          <w:sz w:val="19"/>
        </w:rPr>
        <w:t xml:space="preserve"> editors rewrite.</w:t>
      </w:r>
    </w:p>
    <w:p>
      <w:r>
        <w:rPr>
          <w:b w:val="0"/>
          <w:i w:val="0"/>
        </w:rPr>
        <w:t>{.book-illustration}</w:t>
      </w:r>
    </w:p>
    <w:p>
      <w:r>
        <w:rPr>
          <w:b w:val="0"/>
          <w:i w:val="0"/>
        </w:rPr>
        <w:t xml:space="preserve">In 1814, Pope </w:t>
      </w:r>
      <w:hyperlink r:id="rId608">
        <w:r>
          <w:rPr>
            <w:b w:val="0"/>
            <w:i w:val="0"/>
            <w:color w:val="B8860B"/>
          </w:rPr>
          <w:t>Pius VII</w:t>
        </w:r>
      </w:hyperlink>
      <w:r>
        <w:rPr>
          <w:b w:val="0"/>
          <w:i w:val="0"/>
        </w:rPr>
        <w:t xml:space="preserve"> restored the Society of Jesus — reversing the </w:t>
      </w:r>
      <w:hyperlink r:id="rId450">
        <w:r>
          <w:rPr>
            <w:b w:val="0"/>
            <w:i w:val="0"/>
            <w:color w:val="B8860B"/>
          </w:rPr>
          <w:t>1773 suppression</w:t>
        </w:r>
      </w:hyperlink>
      <w:r>
        <w:rPr>
          <w:b w:val="0"/>
          <w:i w:val="0"/>
        </w:rPr>
        <w:t>. The Jesuits had survived forty-one years under Catherine the Great's protection — the one European monarch who refused to publish the papal brief.</w:t>
      </w:r>
    </w:p>
    <w:p>
      <w:pPr>
        <w:pBdr>
          <w:bottom w:val="single" w:sz="6" w:space="1" w:color="CCCCCC"/>
        </w:pBdr>
      </w:pPr>
    </w:p>
    <w:p>
      <w:pPr>
        <w:pStyle w:val="Heading2"/>
        <w:keepNext/>
        <w:keepLines/>
      </w:pPr>
      <w:r>
        <w:t>Jerusalem III in Palestine after Moscow</w:t>
      </w:r>
    </w:p>
    <w:p>
      <w:r>
        <w:rPr>
          <w:b w:val="0"/>
          <w:i w:val="0"/>
        </w:rPr>
        <w:t xml:space="preserve">For generations the Society carried out a disciplined global expansion: learning languages, filing annual reports, mapping coasts and interiors, and—within the mandate of conversion—often seeking </w:t>
      </w:r>
      <w:r>
        <w:rPr>
          <w:b w:val="0"/>
          <w:i/>
        </w:rPr>
        <w:t>some</w:t>
      </w:r>
      <w:r>
        <w:rPr>
          <w:b w:val="0"/>
          <w:i w:val="0"/>
        </w:rPr>
        <w:t xml:space="preserve"> practical plurality with indigenous teaching, comparing rites and cosmologies rather than erasing them overnight. The labor was not innocent of empire, but it produced one of the early modern world's richest documentary archives of what had actually been observed on the ground.</w:t>
      </w:r>
    </w:p>
    <w:p>
      <w:r>
        <w:rPr>
          <w:b w:val="0"/>
          <w:i w:val="0"/>
        </w:rPr>
        <w:t>This chronology holds that Protestant intellectual networks and their deep-state partners had already appropriated much of what the Romanov sphere and its Jesuit partners had built—shared cartography, ethnography, and the administrative picture missions fed back to courts. By the nineteenth century Jesuit infrastructure could function less as an it.</w:t>
      </w:r>
    </w:p>
    <w:p>
      <w:r>
        <w:rPr>
          <w:b w:val="0"/>
          <w:i w:val="0"/>
        </w:rPr>
        <w:t xml:space="preserve">The papal restoration of 1814 reconstituted the Society in law, yet the restored provinces did not regain uncontested control of their own scholarly product. They worked inside a European order where Protestant university science, biblical archaeology, and Anglo-Dutch finance increasingly fixed the questions worth asking. In this reading the Society was practically rebranded: new curricula and print had to align with Scaligerian chronology and with atlases shaped for the Eastern Question—whatever individual loyalty to Rome remained. For the contrast between Jesuit observation and Protestant chronology as such, see </w:t>
      </w:r>
      <w:hyperlink r:id="rId449">
        <w:r>
          <w:rPr>
            <w:b w:val="0"/>
            <w:i w:val="0"/>
            <w:color w:val="B8860B"/>
          </w:rPr>
          <w:t>Deep State erases chronology</w:t>
        </w:r>
      </w:hyperlink>
      <w:r>
        <w:rPr>
          <w:b w:val="0"/>
          <w:i w:val="0"/>
        </w:rPr>
        <w:t xml:space="preserve"> and the </w:t>
      </w:r>
      <w:r>
        <w:rPr>
          <w:b/>
          <w:i w:val="0"/>
        </w:rPr>
        <w:t>Jesuit Difference</w:t>
      </w:r>
      <w:r>
        <w:rPr>
          <w:b w:val="0"/>
          <w:i w:val="0"/>
        </w:rPr>
        <w:t xml:space="preserve"> section below.</w:t>
      </w:r>
    </w:p>
    <w:p>
      <w:r>
        <w:rPr>
          <w:b w:val="0"/>
          <w:i w:val="0"/>
        </w:rPr>
        <w:t xml:space="preserve">Napoleon treated the Jesuits with open suspicion. Judgments often ascribed to him (wording varies in nineteenth-century transmission) describe the Society as a </w:t>
      </w:r>
      <w:r>
        <w:rPr>
          <w:b/>
          <w:i w:val="0"/>
        </w:rPr>
        <w:t>military organization</w:t>
      </w:r>
      <w:r>
        <w:rPr>
          <w:b w:val="0"/>
          <w:i w:val="0"/>
        </w:rPr>
        <w:t xml:space="preserve"> in clerical dress, aimed at absolute power, and owing first obedience to the Father General in Rome—therefore, in his statecraft, a rival to civil sovereignty and, in polemic summaries, among the irreconcilable enemies of constituted authority. The suspicion justified suppression and surveillance on the continent just when Protestant editors were best placed to inherit filed knowledge. Extended quotation context and sourcing notes sit in </w:t>
      </w:r>
      <w:hyperlink r:id="rId609">
        <w:r>
          <w:rPr>
            <w:b w:val="0"/>
            <w:i w:val="0"/>
            <w:color w:val="B8860B"/>
          </w:rPr>
          <w:t>Jesuit operations — appendix</w:t>
        </w:r>
      </w:hyperlink>
      <w:r>
        <w:rPr>
          <w:b w:val="0"/>
          <w:i w:val="0"/>
        </w:rPr>
        <w:t>.</w:t>
      </w:r>
    </w:p>
    <w:p>
      <w:r>
        <w:rPr>
          <w:b w:val="0"/>
          <w:i w:val="0"/>
        </w:rPr>
        <w:t xml:space="preserve">The 1812 disaster in Russia was a real defeat for the French-led expedition the financial layer had backed. This timeline treats such defeats as rotational: armies freeze or rout while archives, borders, and pilgrimage routes are retasked for the next act. See </w:t>
      </w:r>
      <w:hyperlink r:id="rId589">
        <w:r>
          <w:rPr>
            <w:b w:val="0"/>
            <w:i w:val="0"/>
            <w:color w:val="B8860B"/>
          </w:rPr>
          <w:t>Aftermath of 1812</w:t>
        </w:r>
      </w:hyperlink>
      <w:r>
        <w:rPr>
          <w:b w:val="0"/>
          <w:i w:val="0"/>
        </w:rPr>
        <w:t>.</w:t>
      </w:r>
    </w:p>
    <w:p>
      <w:r>
        <w:rPr>
          <w:b w:val="0"/>
          <w:i w:val="0"/>
        </w:rPr>
        <w:t xml:space="preserve">When Moscow (Jerusalem II)—the Orthodox center the invader could not winter in—was burned rather than handed over intact, the population sacrificed its own holiest masonry to deny the French a lodgment. That sacrifice also removed a living pole that could contest any rival claim to the name </w:t>
      </w:r>
      <w:r>
        <w:rPr>
          <w:b w:val="0"/>
          <w:i/>
        </w:rPr>
        <w:t>Jerusalem</w:t>
      </w:r>
      <w:r>
        <w:rPr>
          <w:b w:val="0"/>
          <w:i w:val="0"/>
        </w:rPr>
        <w:t xml:space="preserve">. With no equally absolute Orthodox heart left materially in place to say </w:t>
      </w:r>
      <w:r>
        <w:rPr>
          <w:b w:val="0"/>
          <w:i/>
        </w:rPr>
        <w:t>this</w:t>
      </w:r>
      <w:r>
        <w:rPr>
          <w:b w:val="0"/>
          <w:i w:val="0"/>
        </w:rPr>
        <w:t xml:space="preserve"> is the holy city, the Protestant layer could relocate sacred geography: European pilgrimage could be routed past the actual ruins at Constantinople (this framework reads Czar-Grad as the Biblical Jerusalem of the record) and re-anchored at Jerusalem III in Palestine, centered on the </w:t>
      </w:r>
      <w:hyperlink r:id="rId442">
        <w:r>
          <w:rPr>
            <w:b w:val="0"/>
            <w:i w:val="0"/>
            <w:color w:val="B8860B"/>
          </w:rPr>
          <w:t>Al-Aqsa Mosque</w:t>
        </w:r>
      </w:hyperlink>
      <w:r>
        <w:rPr>
          <w:b w:val="0"/>
          <w:i w:val="0"/>
        </w:rPr>
        <w:t xml:space="preserve"> compound—a new Jerusalem less exposed to challenge from the east because the east had voluntarily surrendered its capital to ash.</w:t>
      </w:r>
    </w:p>
    <w:p>
      <w:pPr>
        <w:pBdr>
          <w:bottom w:val="single" w:sz="6" w:space="1" w:color="CCCCCC"/>
        </w:pBdr>
      </w:pPr>
    </w:p>
    <w:p>
      <w:pPr>
        <w:pStyle w:val="Heading2"/>
        <w:keepNext/>
        <w:keepLines/>
      </w:pPr>
      <w:r>
        <w:t>Severing Rome from its Russian source</w:t>
      </w:r>
    </w:p>
    <w:p>
      <w:r>
        <w:rPr>
          <w:b w:val="0"/>
          <w:i w:val="0"/>
        </w:rPr>
        <w:t xml:space="preserve">The same pipeline that moved maps and curricula moved people: Jesuits and Catholic elites were drawn off a Horde–Romanov source and reattached to a detached European aristocracy—courts, faculties, and finance that no longer answered to the civilizational center in the east. This chronology holds that Protestant editors and patrons thereby </w:t>
      </w:r>
      <w:r>
        <w:rPr>
          <w:b/>
          <w:i w:val="0"/>
        </w:rPr>
        <w:t>created, in effect, the Catholic Church as moderns know it</w:t>
      </w:r>
      <w:r>
        <w:rPr>
          <w:b w:val="0"/>
          <w:i w:val="0"/>
        </w:rPr>
        <w:t>: not the uninterrupted organism of late antiquity, but a re-cut Roman jurisdiction whose memory had been severed from its Russian-imperial and Jesuit field origins. The break is not only institutional; it is chronological—a hollow interval left where continuity should run.</w:t>
      </w:r>
    </w:p>
    <w:p>
      <w:r>
        <w:rPr>
          <w:b w:val="0"/>
          <w:i w:val="0"/>
        </w:rPr>
        <w:t xml:space="preserve">On the Scaligerian grid, 324 years sit between the textbook </w:t>
      </w:r>
      <w:hyperlink r:id="rId610">
        <w:r>
          <w:rPr>
            <w:b w:val="0"/>
            <w:i w:val="0"/>
            <w:color w:val="B8860B"/>
          </w:rPr>
          <w:t>fall of the Western Roman Empire</w:t>
        </w:r>
      </w:hyperlink>
      <w:r>
        <w:rPr>
          <w:b w:val="0"/>
          <w:i w:val="0"/>
        </w:rPr>
        <w:t xml:space="preserve"> (476 CE) and the </w:t>
      </w:r>
      <w:hyperlink r:id="rId611">
        <w:r>
          <w:rPr>
            <w:b w:val="0"/>
            <w:i w:val="0"/>
            <w:color w:val="B8860B"/>
          </w:rPr>
          <w:t>coronation of Charlemagne</w:t>
        </w:r>
      </w:hyperlink>
      <w:r>
        <w:rPr>
          <w:b w:val="0"/>
          <w:i w:val="0"/>
        </w:rPr>
        <w:t xml:space="preserve"> as Roman emperor (800 CE). That gap is where mainstream narrative places no single world empire—fragmentation, migration-period chaos, and papal–Frankish experiment—instead of a continuous Horde ecumene. In New Chronology readings used alongside this site, the same 324-year span is sometimes relocated so those anchors fall nearer c. 1476 CE and c. 1800 CE respectively (each pair still 324 years apart), folding the “dark” interlude into a different absolute position on the timeline. Either way, the felt effect is the same: Catholic Rome is asked to span a centuries-long rupture with almost no stable imperial spine in the record—the texture of a church cut from its source and repasted into Protestant-made history. For a fuller layout of the capture thesis and the gap, see </w:t>
      </w:r>
      <w:hyperlink r:id="rId609">
        <w:r>
          <w:rPr>
            <w:b w:val="0"/>
            <w:i w:val="0"/>
            <w:color w:val="B8860B"/>
          </w:rPr>
          <w:t>Jesuit operations — appendix</w:t>
        </w:r>
      </w:hyperlink>
      <w:r>
        <w:rPr>
          <w:b w:val="0"/>
          <w:i w:val="0"/>
        </w:rPr>
        <w:t xml:space="preserve">; for NC method, see </w:t>
      </w:r>
      <w:hyperlink r:id="rId612">
        <w:r>
          <w:rPr>
            <w:b w:val="0"/>
            <w:i w:val="0"/>
            <w:color w:val="B8860B"/>
          </w:rPr>
          <w:t>Building the New Chronology</w:t>
        </w:r>
      </w:hyperlink>
      <w:r>
        <w:rPr>
          <w:b w:val="0"/>
          <w:i w:val="0"/>
        </w:rPr>
        <w:t xml:space="preserve"> and </w:t>
      </w:r>
      <w:hyperlink r:id="rId47">
        <w:r>
          <w:rPr>
            <w:b w:val="0"/>
            <w:i w:val="0"/>
            <w:color w:val="B8860B"/>
          </w:rPr>
          <w:t>Anatoly Fomenko</w:t>
        </w:r>
      </w:hyperlink>
      <w:r>
        <w:rPr>
          <w:b w:val="0"/>
          <w:i w:val="0"/>
        </w:rPr>
        <w:t>.</w:t>
      </w:r>
    </w:p>
    <w:p>
      <w:pPr>
        <w:pBdr>
          <w:bottom w:val="single" w:sz="6" w:space="1" w:color="CCCCCC"/>
        </w:pBdr>
      </w:pPr>
    </w:p>
    <w:p>
      <w:pPr>
        <w:pStyle w:val="Heading2"/>
        <w:keepNext/>
        <w:keepLines/>
      </w:pPr>
      <w:r>
        <w:t>The Missionary-Military Pattern</w:t>
      </w:r>
    </w:p>
    <w:p>
      <w:r>
        <w:rPr>
          <w:b w:val="0"/>
          <w:i w:val="0"/>
        </w:rPr>
        <w:t>By the 19th century, the relationship between missions and military intervention had calcified into a repeatable cycle:</w:t>
      </w:r>
    </w:p>
    <w:p>
      <w:pPr>
        <w:pStyle w:val="ListNumber"/>
        <w:spacing w:before="20" w:after="20"/>
      </w:pPr>
      <w:r>
        <w:rPr>
          <w:b w:val="0"/>
          <w:i w:val="0"/>
          <w:sz w:val="19"/>
        </w:rPr>
      </w:r>
      <w:r>
        <w:rPr>
          <w:b/>
          <w:i w:val="0"/>
          <w:sz w:val="19"/>
        </w:rPr>
        <w:t>Peaceful missionaries arrive</w:t>
      </w:r>
      <w:r>
        <w:rPr>
          <w:b w:val="0"/>
          <w:i w:val="0"/>
          <w:sz w:val="19"/>
        </w:rPr>
        <w:t xml:space="preserve"> — learn the language, document religion, social structure, and resources with genuine rigour. Build schools and hospitals.</w:t>
      </w:r>
    </w:p>
    <w:p>
      <w:pPr>
        <w:pStyle w:val="ListNumber"/>
        <w:spacing w:before="20" w:after="20"/>
      </w:pPr>
      <w:r>
        <w:rPr>
          <w:b w:val="0"/>
          <w:i w:val="0"/>
          <w:sz w:val="19"/>
        </w:rPr>
      </w:r>
      <w:r>
        <w:rPr>
          <w:b/>
          <w:i w:val="0"/>
          <w:sz w:val="19"/>
        </w:rPr>
        <w:t>Missionaries are killed</w:t>
      </w:r>
      <w:r>
        <w:rPr>
          <w:b w:val="0"/>
          <w:i w:val="0"/>
          <w:sz w:val="19"/>
        </w:rPr>
        <w:t xml:space="preserve"> — communities that recognised the existential threat responded with violence. Deaths were publicised in Europe as evidence of "savagery."</w:t>
      </w:r>
    </w:p>
    <w:p>
      <w:pPr>
        <w:pStyle w:val="ListNumber"/>
        <w:spacing w:before="20" w:after="20"/>
      </w:pPr>
      <w:r>
        <w:rPr>
          <w:b w:val="0"/>
          <w:i w:val="0"/>
          <w:sz w:val="19"/>
        </w:rPr>
      </w:r>
      <w:r>
        <w:rPr>
          <w:b/>
          <w:i w:val="0"/>
          <w:sz w:val="19"/>
        </w:rPr>
        <w:t>The empire intervenes</w:t>
      </w:r>
      <w:r>
        <w:rPr>
          <w:b w:val="0"/>
          <w:i w:val="0"/>
          <w:sz w:val="19"/>
        </w:rPr>
        <w:t xml:space="preserve"> — each mission death created moral grounds for military expeditions to "rescue" missionaries and "secure" the region.</w:t>
      </w:r>
    </w:p>
    <w:p>
      <w:pPr>
        <w:pStyle w:val="ListNumber"/>
        <w:spacing w:before="20" w:after="20"/>
      </w:pPr>
      <w:r>
        <w:rPr>
          <w:b w:val="0"/>
          <w:i w:val="0"/>
          <w:sz w:val="19"/>
        </w:rPr>
      </w:r>
      <w:r>
        <w:rPr>
          <w:b/>
          <w:i w:val="0"/>
          <w:sz w:val="19"/>
        </w:rPr>
        <w:t>Colonial administration consolidates</w:t>
      </w:r>
      <w:r>
        <w:rPr>
          <w:b w:val="0"/>
          <w:i w:val="0"/>
          <w:sz w:val="19"/>
        </w:rPr>
        <w:t xml:space="preserve"> — mission stations became trading posts, then forts, then towns. The Jesuits' own ethnographic records told colonisers what resources existed and what resistance to expect.</w:t>
      </w:r>
    </w:p>
    <w:p>
      <w:r>
        <w:rPr>
          <w:b w:val="0"/>
          <w:i w:val="0"/>
        </w:rPr>
        <w:t>The Jesuits always took the punishment for the sins of the empire. And the empire always used their suffering to justify expansion.</w:t>
      </w:r>
    </w:p>
    <w:p>
      <w:pPr>
        <w:pBdr>
          <w:bottom w:val="single" w:sz="6" w:space="1" w:color="CCCCCC"/>
        </w:pBdr>
      </w:pPr>
    </w:p>
    <w:p>
      <w:pPr>
        <w:pStyle w:val="Heading2"/>
        <w:keepNext/>
        <w:keepLines/>
      </w:pPr>
      <w:r>
        <w:t>The Jesuit Difference: They Wrote It All Down</w:t>
      </w:r>
    </w:p>
    <w:p>
      <w:r>
        <w:rPr>
          <w:b w:val="0"/>
          <w:i w:val="0"/>
        </w:rPr>
        <w:t xml:space="preserve">The Jesuits documented everything — languages, oral histories, cosmological systems, astronomical knowledge, medicinal practices. The </w:t>
      </w:r>
      <w:hyperlink r:id="rId613">
        <w:r>
          <w:rPr>
            <w:b w:val="0"/>
            <w:i w:val="0"/>
            <w:color w:val="B8860B"/>
          </w:rPr>
          <w:t>Jesuit Relations</w:t>
        </w:r>
      </w:hyperlink>
      <w:r>
        <w:rPr>
          <w:b w:val="0"/>
          <w:i w:val="0"/>
        </w:rPr>
        <w:t xml:space="preserve"> (1632–1673) remain essential for indigenous North American history. In South America and Asia, they became the primary translators of indigenous and classical texts. They wrote down accurately what they learned </w:t>
      </w:r>
      <w:r>
        <w:rPr>
          <w:b w:val="0"/>
          <w:i/>
        </w:rPr>
        <w:t>even when it contradicted the Catholic narrative they were imposing</w:t>
      </w:r>
      <w:r>
        <w:rPr>
          <w:b w:val="0"/>
          <w:i w:val="0"/>
        </w:rPr>
        <w:t>.</w:t>
      </w:r>
    </w:p>
    <w:p>
      <w:r>
        <w:rPr>
          <w:b w:val="0"/>
          <w:i w:val="0"/>
        </w:rPr>
      </w:r>
      <w:r>
        <w:rPr>
          <w:b/>
          <w:i w:val="0"/>
        </w:rPr>
        <w:t>The Protestants rewrote everything.</w:t>
      </w:r>
      <w:r>
        <w:rPr>
          <w:b w:val="0"/>
          <w:i w:val="0"/>
        </w:rPr>
        <w:t xml:space="preserve"> The Scaligerian project fabricated the chronological framework placing "Ancient" Greece and Rome thousands of years before the Common Era, manufactured phantom dynasties, and ignored contradictory sources. The distinction matters: the Jesuit archive contains </w:t>
      </w:r>
      <w:r>
        <w:rPr>
          <w:b w:val="0"/>
          <w:i/>
        </w:rPr>
        <w:t>actual observations</w:t>
      </w:r>
      <w:r>
        <w:rPr>
          <w:b w:val="0"/>
          <w:i w:val="0"/>
        </w:rPr>
        <w:t xml:space="preserve">, while the Scaligerian chronology contains </w:t>
      </w:r>
      <w:r>
        <w:rPr>
          <w:b w:val="0"/>
          <w:i/>
        </w:rPr>
        <w:t>political constructions</w:t>
      </w:r>
      <w:r>
        <w:rPr>
          <w:b w:val="0"/>
          <w:i w:val="0"/>
        </w:rPr>
        <w:t xml:space="preserve">. See </w:t>
      </w:r>
      <w:hyperlink r:id="rId449">
        <w:r>
          <w:rPr>
            <w:b w:val="0"/>
            <w:i w:val="0"/>
            <w:color w:val="B8860B"/>
          </w:rPr>
          <w:t>Deep State erases chronology</w:t>
        </w:r>
      </w:hyperlink>
      <w:r>
        <w:rPr>
          <w:b w:val="0"/>
          <w:i w:val="0"/>
        </w:rPr>
        <w:t>.</w:t>
      </w:r>
    </w:p>
    <w:p>
      <w:pPr>
        <w:pBdr>
          <w:bottom w:val="single" w:sz="6" w:space="1" w:color="CCCCCC"/>
        </w:pBdr>
      </w:pPr>
    </w:p>
    <w:p>
      <w:pPr>
        <w:pStyle w:val="Heading2"/>
        <w:keepNext/>
        <w:keepLines/>
      </w:pPr>
      <w:r>
        <w:t>19th Century Martyrdoms: The Pattern Industrialised</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64"/>
        <w:gridCol w:w="764"/>
        <w:gridCol w:w="2735"/>
        <w:gridCol w:w="2110"/>
      </w:tblGrid>
      <w:tr>
        <w:tc>
          <w:tcPr>
            <w:tcW w:type="dxa" w:w="764"/>
            <w:shd w:val="clear" w:color="auto" w:fill="F0F0F0"/>
          </w:tcPr>
          <w:p>
            <w:pPr>
              <w:spacing w:before="20" w:after="20"/>
              <w:jc w:val="center"/>
            </w:pPr>
            <w:r>
              <w:rPr>
                <w:rFonts w:ascii="Libre Franklin" w:hAnsi="Libre Franklin"/>
                <w:b/>
                <w:sz w:val="18"/>
              </w:rPr>
              <w:t>Date</w:t>
            </w:r>
          </w:p>
        </w:tc>
        <w:tc>
          <w:tcPr>
            <w:tcW w:type="dxa" w:w="764"/>
            <w:shd w:val="clear" w:color="auto" w:fill="F0F0F0"/>
          </w:tcPr>
          <w:p>
            <w:pPr>
              <w:spacing w:before="20" w:after="20"/>
              <w:jc w:val="center"/>
            </w:pPr>
            <w:r>
              <w:rPr>
                <w:rFonts w:ascii="Libre Franklin" w:hAnsi="Libre Franklin"/>
                <w:b/>
                <w:sz w:val="18"/>
              </w:rPr>
              <w:t>Location</w:t>
            </w:r>
          </w:p>
        </w:tc>
        <w:tc>
          <w:tcPr>
            <w:tcW w:type="dxa" w:w="2735"/>
            <w:shd w:val="clear" w:color="auto" w:fill="F0F0F0"/>
          </w:tcPr>
          <w:p>
            <w:pPr>
              <w:spacing w:before="20" w:after="20"/>
              <w:jc w:val="center"/>
            </w:pPr>
            <w:r>
              <w:rPr>
                <w:rFonts w:ascii="Libre Franklin" w:hAnsi="Libre Franklin"/>
                <w:b/>
                <w:sz w:val="18"/>
              </w:rPr>
              <w:t>Event</w:t>
            </w:r>
          </w:p>
        </w:tc>
        <w:tc>
          <w:tcPr>
            <w:tcW w:type="dxa" w:w="2110"/>
            <w:shd w:val="clear" w:color="auto" w:fill="F0F0F0"/>
          </w:tcPr>
          <w:p>
            <w:pPr>
              <w:spacing w:before="20" w:after="20"/>
              <w:jc w:val="center"/>
            </w:pPr>
            <w:r>
              <w:rPr>
                <w:rFonts w:ascii="Libre Franklin" w:hAnsi="Libre Franklin"/>
                <w:b/>
                <w:sz w:val="18"/>
              </w:rPr>
              <w:t>Consequence</w:t>
            </w:r>
          </w:p>
        </w:tc>
      </w:tr>
      <w:tr>
        <w:tc>
          <w:tcPr>
            <w:tcW w:type="dxa" w:w="764"/>
          </w:tcPr>
          <w:p>
            <w:pPr>
              <w:spacing w:before="20" w:after="20"/>
            </w:pPr>
            <w:r>
              <w:rPr>
                <w:b w:val="0"/>
                <w:i w:val="0"/>
                <w:sz w:val="18"/>
              </w:rPr>
              <w:t>1835</w:t>
            </w:r>
          </w:p>
        </w:tc>
        <w:tc>
          <w:tcPr>
            <w:tcW w:type="dxa" w:w="764"/>
          </w:tcPr>
          <w:p>
            <w:pPr>
              <w:spacing w:before="20" w:after="20"/>
            </w:pPr>
            <w:r>
              <w:rPr>
                <w:b w:val="0"/>
                <w:i w:val="0"/>
                <w:sz w:val="18"/>
              </w:rPr>
              <w:t>Madagascar</w:t>
            </w:r>
          </w:p>
        </w:tc>
        <w:tc>
          <w:tcPr>
            <w:tcW w:type="dxa" w:w="2735"/>
          </w:tcPr>
          <w:p>
            <w:pPr>
              <w:spacing w:before="20" w:after="20"/>
            </w:pPr>
            <w:r>
              <w:rPr>
                <w:b w:val="0"/>
                <w:i w:val="0"/>
                <w:sz w:val="18"/>
              </w:rPr>
              <w:t>Queen Ranavalona I expels missionaries</w:t>
            </w:r>
          </w:p>
        </w:tc>
        <w:tc>
          <w:tcPr>
            <w:tcW w:type="dxa" w:w="2110"/>
          </w:tcPr>
          <w:p>
            <w:pPr>
              <w:spacing w:before="20" w:after="20"/>
            </w:pPr>
            <w:r>
              <w:rPr>
                <w:b w:val="0"/>
                <w:i w:val="0"/>
                <w:sz w:val="18"/>
              </w:rPr>
              <w:t>French invasion 1883</w:t>
            </w:r>
          </w:p>
        </w:tc>
      </w:tr>
      <w:tr>
        <w:tc>
          <w:tcPr>
            <w:tcW w:type="dxa" w:w="764"/>
          </w:tcPr>
          <w:p>
            <w:pPr>
              <w:spacing w:before="20" w:after="20"/>
            </w:pPr>
            <w:r>
              <w:rPr>
                <w:b w:val="0"/>
                <w:i w:val="0"/>
                <w:sz w:val="18"/>
              </w:rPr>
              <w:t>1860</w:t>
            </w:r>
          </w:p>
        </w:tc>
        <w:tc>
          <w:tcPr>
            <w:tcW w:type="dxa" w:w="764"/>
          </w:tcPr>
          <w:p>
            <w:pPr>
              <w:spacing w:before="20" w:after="20"/>
            </w:pPr>
            <w:r>
              <w:rPr>
                <w:b w:val="0"/>
                <w:i w:val="0"/>
                <w:sz w:val="18"/>
              </w:rPr>
              <w:t>China</w:t>
            </w:r>
          </w:p>
        </w:tc>
        <w:tc>
          <w:tcPr>
            <w:tcW w:type="dxa" w:w="2735"/>
          </w:tcPr>
          <w:p>
            <w:pPr>
              <w:spacing w:before="20" w:after="20"/>
            </w:pPr>
            <w:r>
              <w:rPr>
                <w:b w:val="0"/>
                <w:i w:val="0"/>
                <w:sz w:val="18"/>
              </w:rPr>
              <w:t>Tianjin Massacre — missionaries killed</w:t>
            </w:r>
          </w:p>
        </w:tc>
        <w:tc>
          <w:tcPr>
            <w:tcW w:type="dxa" w:w="2110"/>
          </w:tcPr>
          <w:p>
            <w:pPr>
              <w:spacing w:before="20" w:after="20"/>
            </w:pPr>
            <w:r>
              <w:rPr>
                <w:b w:val="0"/>
                <w:i w:val="0"/>
                <w:sz w:val="18"/>
              </w:rPr>
              <w:t>Unequal treaties imposed</w:t>
            </w:r>
          </w:p>
        </w:tc>
      </w:tr>
      <w:tr>
        <w:tc>
          <w:tcPr>
            <w:tcW w:type="dxa" w:w="764"/>
          </w:tcPr>
          <w:p>
            <w:pPr>
              <w:spacing w:before="20" w:after="20"/>
            </w:pPr>
            <w:r>
              <w:rPr>
                <w:b w:val="0"/>
                <w:i w:val="0"/>
                <w:sz w:val="18"/>
              </w:rPr>
              <w:t>1885</w:t>
            </w:r>
          </w:p>
        </w:tc>
        <w:tc>
          <w:tcPr>
            <w:tcW w:type="dxa" w:w="764"/>
          </w:tcPr>
          <w:p>
            <w:pPr>
              <w:spacing w:before="20" w:after="20"/>
            </w:pPr>
            <w:r>
              <w:rPr>
                <w:b w:val="0"/>
                <w:i w:val="0"/>
                <w:sz w:val="18"/>
              </w:rPr>
              <w:t>Congo</w:t>
            </w:r>
          </w:p>
        </w:tc>
        <w:tc>
          <w:tcPr>
            <w:tcW w:type="dxa" w:w="2735"/>
          </w:tcPr>
          <w:p>
            <w:pPr>
              <w:spacing w:before="20" w:after="20"/>
            </w:pPr>
            <w:r>
              <w:rPr>
                <w:b w:val="0"/>
                <w:i w:val="0"/>
                <w:sz w:val="18"/>
              </w:rPr>
              <w:t>Missionaries arrive with Leopold II</w:t>
            </w:r>
          </w:p>
        </w:tc>
        <w:tc>
          <w:tcPr>
            <w:tcW w:type="dxa" w:w="2110"/>
          </w:tcPr>
          <w:p>
            <w:pPr>
              <w:spacing w:before="20" w:after="20"/>
            </w:pPr>
            <w:r>
              <w:rPr>
                <w:b w:val="0"/>
                <w:i w:val="0"/>
                <w:sz w:val="18"/>
              </w:rPr>
              <w:t>Documented atrocities but enabled the system</w:t>
            </w:r>
          </w:p>
        </w:tc>
      </w:tr>
      <w:tr>
        <w:tc>
          <w:tcPr>
            <w:tcW w:type="dxa" w:w="764"/>
          </w:tcPr>
          <w:p>
            <w:pPr>
              <w:spacing w:before="20" w:after="20"/>
            </w:pPr>
            <w:r>
              <w:rPr>
                <w:b w:val="0"/>
                <w:i w:val="0"/>
                <w:sz w:val="18"/>
              </w:rPr>
              <w:t>1900</w:t>
            </w:r>
          </w:p>
        </w:tc>
        <w:tc>
          <w:tcPr>
            <w:tcW w:type="dxa" w:w="764"/>
          </w:tcPr>
          <w:p>
            <w:pPr>
              <w:spacing w:before="20" w:after="20"/>
            </w:pPr>
            <w:r>
              <w:rPr>
                <w:b w:val="0"/>
                <w:i w:val="0"/>
                <w:sz w:val="18"/>
              </w:rPr>
              <w:t>China</w:t>
            </w:r>
          </w:p>
        </w:tc>
        <w:tc>
          <w:tcPr>
            <w:tcW w:type="dxa" w:w="2735"/>
          </w:tcPr>
          <w:p>
            <w:pPr>
              <w:spacing w:before="20" w:after="20"/>
            </w:pPr>
            <w:r>
              <w:rPr>
                <w:b w:val="0"/>
                <w:i w:val="0"/>
                <w:sz w:val="18"/>
              </w:rPr>
              <w:t>Boxer Rebellion — 30,000 Christians, hundreds of missionaries killed</w:t>
            </w:r>
          </w:p>
        </w:tc>
        <w:tc>
          <w:tcPr>
            <w:tcW w:type="dxa" w:w="2110"/>
          </w:tcPr>
          <w:p>
            <w:pPr>
              <w:spacing w:before="20" w:after="20"/>
            </w:pPr>
            <w:r>
              <w:rPr>
                <w:b w:val="0"/>
                <w:i w:val="0"/>
                <w:sz w:val="18"/>
              </w:rPr>
              <w:t>Eight-nation alliance military intervention</w:t>
            </w:r>
          </w:p>
        </w:tc>
      </w:tr>
    </w:tbl>
    <w:p/>
    <w:p>
      <w:r>
        <w:rPr>
          <w:b w:val="0"/>
          <w:i w:val="0"/>
        </w:rPr>
        <w:t>The Boxer Rebellion was the culmination: indigenous resistance to Christian infiltration met with eight Western powers' concerted force, resulting in occupation and punitive treaties.</w:t>
      </w:r>
    </w:p>
    <w:p>
      <w:pPr>
        <w:pBdr>
          <w:bottom w:val="single" w:sz="6" w:space="1" w:color="CCCCCC"/>
        </w:pBdr>
      </w:pPr>
    </w:p>
    <w:p>
      <w:pPr>
        <w:pStyle w:val="Heading2"/>
        <w:keepNext/>
        <w:keepLines/>
      </w:pPr>
      <w:r>
        <w:t>Cross-References: The Jesuit Arc</w:t>
      </w:r>
    </w:p>
    <w:p>
      <w:pPr>
        <w:pStyle w:val="ListBullet"/>
        <w:spacing w:before="20" w:after="20"/>
      </w:pPr>
      <w:hyperlink r:id="rId268">
        <w:r>
          <w:rPr>
            <w:b w:val="0"/>
            <w:i w:val="0"/>
            <w:color w:val="B8860B"/>
            <w:sz w:val="19"/>
          </w:rPr>
          <w:t>15th c.: Founding</w:t>
        </w:r>
      </w:hyperlink>
      <w:r>
        <w:rPr>
          <w:b w:val="0"/>
          <w:i w:val="0"/>
          <w:sz w:val="19"/>
        </w:rPr>
        <w:t xml:space="preserve"> · </w:t>
      </w:r>
      <w:hyperlink r:id="rId485">
        <w:r>
          <w:rPr>
            <w:b w:val="0"/>
            <w:i w:val="0"/>
            <w:color w:val="B8860B"/>
            <w:sz w:val="19"/>
          </w:rPr>
          <w:t>16th c.: Palestine</w:t>
        </w:r>
      </w:hyperlink>
      <w:r>
        <w:rPr>
          <w:b w:val="0"/>
          <w:i w:val="0"/>
          <w:sz w:val="19"/>
        </w:rPr>
        <w:t xml:space="preserve"> · </w:t>
      </w:r>
      <w:hyperlink r:id="rId268">
        <w:r>
          <w:rPr>
            <w:b w:val="0"/>
            <w:i w:val="0"/>
            <w:color w:val="B8860B"/>
            <w:sz w:val="19"/>
          </w:rPr>
          <w:t>17th c.: Asia</w:t>
        </w:r>
      </w:hyperlink>
      <w:r>
        <w:rPr>
          <w:b w:val="0"/>
          <w:i w:val="0"/>
          <w:sz w:val="19"/>
        </w:rPr>
        <w:t xml:space="preserve"> · </w:t>
      </w:r>
      <w:hyperlink r:id="rId450">
        <w:r>
          <w:rPr>
            <w:b w:val="0"/>
            <w:i w:val="0"/>
            <w:color w:val="B8860B"/>
            <w:sz w:val="19"/>
          </w:rPr>
          <w:t>18th c.: Suppression</w:t>
        </w:r>
      </w:hyperlink>
      <w:r>
        <w:rPr>
          <w:b w:val="0"/>
          <w:i w:val="0"/>
          <w:sz w:val="19"/>
        </w:rPr>
        <w:t xml:space="preserve"> · </w:t>
      </w:r>
      <w:hyperlink r:id="rId451">
        <w:r>
          <w:rPr>
            <w:b w:val="0"/>
            <w:i w:val="0"/>
            <w:color w:val="B8860B"/>
            <w:sz w:val="19"/>
          </w:rPr>
          <w:t>20th c.: Corporations</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72</w:t>
      </w:r>
    </w:p>
    <w:p>
      <w:pPr>
        <w:pStyle w:val="Heading2"/>
        <w:keepNext/>
        <w:keepLines/>
      </w:pPr>
      <w:r>
        <w:rPr>
          <w:b/>
        </w:rPr>
        <w:t>The US Civil War</w:t>
      </w:r>
    </w:p>
    <w:p>
      <w:pPr>
        <w:pStyle w:val="Quote"/>
      </w:pPr>
      <w:r>
        <w:rPr>
          <w:b w:val="0"/>
          <w:i w:val="0"/>
          <w:sz w:val="19"/>
        </w:rPr>
      </w:r>
      <w:r>
        <w:rPr>
          <w:b/>
          <w:i w:val="0"/>
          <w:sz w:val="19"/>
        </w:rPr>
        <w:t>TL;DR:</w:t>
      </w:r>
      <w:r>
        <w:rPr>
          <w:b w:val="0"/>
          <w:i w:val="0"/>
          <w:sz w:val="19"/>
        </w:rPr>
        <w:t xml:space="preserve"> The war is read as </w:t>
      </w:r>
      <w:r>
        <w:rPr>
          <w:b/>
          <w:i w:val="0"/>
          <w:sz w:val="19"/>
        </w:rPr>
        <w:t>British-balanced</w:t>
      </w:r>
      <w:r>
        <w:rPr>
          <w:b w:val="0"/>
          <w:i w:val="0"/>
          <w:sz w:val="19"/>
        </w:rPr>
        <w:t xml:space="preserve"> division of a rival power; </w:t>
      </w:r>
      <w:r>
        <w:rPr>
          <w:b/>
          <w:i w:val="0"/>
          <w:sz w:val="19"/>
        </w:rPr>
        <w:t>slavery</w:t>
      </w:r>
      <w:r>
        <w:rPr>
          <w:b w:val="0"/>
          <w:i w:val="0"/>
          <w:sz w:val="19"/>
        </w:rPr>
        <w:t xml:space="preserve"> functions as </w:t>
      </w:r>
      <w:r>
        <w:rPr>
          <w:b/>
          <w:i w:val="0"/>
          <w:sz w:val="19"/>
        </w:rPr>
        <w:t>mobilization lever</w:t>
      </w:r>
      <w:r>
        <w:rPr>
          <w:b w:val="0"/>
          <w:i w:val="0"/>
          <w:sz w:val="19"/>
        </w:rPr>
        <w:t xml:space="preserve">, not sole cause; the sudden </w:t>
      </w:r>
      <w:r>
        <w:rPr>
          <w:b/>
          <w:i w:val="0"/>
          <w:sz w:val="19"/>
        </w:rPr>
        <w:t>1865</w:t>
      </w:r>
      <w:r>
        <w:rPr>
          <w:b w:val="0"/>
          <w:i w:val="0"/>
          <w:sz w:val="19"/>
        </w:rPr>
        <w:t xml:space="preserve"> collapse pairs with a </w:t>
      </w:r>
      <w:r>
        <w:rPr>
          <w:b/>
          <w:i w:val="0"/>
          <w:sz w:val="19"/>
        </w:rPr>
        <w:t>Verne / penetrator</w:t>
      </w:r>
      <w:r>
        <w:rPr>
          <w:b w:val="0"/>
          <w:i w:val="0"/>
          <w:sz w:val="19"/>
        </w:rPr>
        <w:t xml:space="preserve"> disclosure thesis (DU-class ordnance) in the linked weapons article.</w:t>
      </w:r>
    </w:p>
    <w:p>
      <w:r>
        <w:rPr>
          <w:b w:val="0"/>
          <w:i w:val="0"/>
        </w:rPr>
        <w:t xml:space="preserve">The US Civil War (1861–1865) is conventionally framed as a moral crusade against slavery. The timeline framework identifies a different structure: </w:t>
      </w:r>
      <w:r>
        <w:rPr>
          <w:b/>
          <w:i w:val="0"/>
        </w:rPr>
        <w:t>British involvement on both sides</w:t>
      </w:r>
      <w:r>
        <w:rPr>
          <w:b w:val="0"/>
          <w:i w:val="0"/>
        </w:rPr>
        <w:t xml:space="preserve">, </w:t>
      </w:r>
      <w:r>
        <w:rPr>
          <w:b/>
          <w:i w:val="0"/>
        </w:rPr>
        <w:t>slavery as the instrument of war rather than its cause</w:t>
      </w:r>
      <w:r>
        <w:rPr>
          <w:b w:val="0"/>
          <w:i w:val="0"/>
        </w:rPr>
        <w:t xml:space="preserve">, and the possible deployment of </w:t>
      </w:r>
      <w:r>
        <w:rPr>
          <w:b/>
          <w:i w:val="0"/>
        </w:rPr>
        <w:t>advanced weapons</w:t>
      </w:r>
      <w:r>
        <w:rPr>
          <w:b w:val="0"/>
          <w:i w:val="0"/>
        </w:rPr>
        <w:t xml:space="preserve"> that ended the conflict.</w:t>
      </w:r>
    </w:p>
    <w:p>
      <w:pPr>
        <w:pStyle w:val="Heading2"/>
        <w:keepNext/>
        <w:keepLines/>
      </w:pPr>
      <w:r>
        <w:t>British Funding of Both Sides</w:t>
      </w:r>
    </w:p>
    <w:p>
      <w:r>
        <w:rPr>
          <w:b w:val="0"/>
          <w:i w:val="0"/>
        </w:rPr>
        <w:t>England funded and supplied both Union and Confederacy:</w:t>
      </w:r>
    </w:p>
    <w:p>
      <w:pPr>
        <w:pStyle w:val="ListBullet"/>
        <w:spacing w:before="20" w:after="20"/>
      </w:pPr>
      <w:r>
        <w:rPr>
          <w:b w:val="0"/>
          <w:i w:val="0"/>
          <w:sz w:val="19"/>
        </w:rPr>
      </w:r>
      <w:r>
        <w:rPr>
          <w:b/>
          <w:i w:val="0"/>
          <w:sz w:val="19"/>
        </w:rPr>
        <w:t>Confederate side:</w:t>
      </w:r>
      <w:r>
        <w:rPr>
          <w:b w:val="0"/>
          <w:i w:val="0"/>
          <w:sz w:val="19"/>
        </w:rPr>
        <w:t xml:space="preserve"> Liverpool blockade runners supplied arms and equipment; the </w:t>
      </w:r>
      <w:r>
        <w:rPr>
          <w:b w:val="0"/>
          <w:i/>
          <w:sz w:val="19"/>
        </w:rPr>
        <w:t>CSS Alabama</w:t>
      </w:r>
      <w:r>
        <w:rPr>
          <w:b w:val="0"/>
          <w:i w:val="0"/>
          <w:sz w:val="19"/>
        </w:rPr>
        <w:t xml:space="preserve"> and </w:t>
      </w:r>
      <w:r>
        <w:rPr>
          <w:b w:val="0"/>
          <w:i/>
          <w:sz w:val="19"/>
        </w:rPr>
        <w:t>CSS Shenandoah</w:t>
      </w:r>
      <w:r>
        <w:rPr>
          <w:b w:val="0"/>
          <w:i w:val="0"/>
          <w:sz w:val="19"/>
        </w:rPr>
        <w:t xml:space="preserve"> were built in British shipyards, violating neutrality</w:t>
      </w:r>
    </w:p>
    <w:p>
      <w:pPr>
        <w:pStyle w:val="ListBullet"/>
        <w:spacing w:before="20" w:after="20"/>
      </w:pPr>
      <w:r>
        <w:rPr>
          <w:b w:val="0"/>
          <w:i w:val="0"/>
          <w:sz w:val="19"/>
        </w:rPr>
      </w:r>
      <w:r>
        <w:rPr>
          <w:b/>
          <w:i w:val="0"/>
          <w:sz w:val="19"/>
        </w:rPr>
        <w:t>Union side:</w:t>
      </w:r>
      <w:r>
        <w:rPr>
          <w:b w:val="0"/>
          <w:i w:val="0"/>
          <w:sz w:val="19"/>
        </w:rPr>
        <w:t xml:space="preserve"> British banks and investors lent to both parties; cotton-finance links to Lancashire incentivized Southern support while Northern bonds sold in London</w:t>
      </w:r>
    </w:p>
    <w:p>
      <w:pPr>
        <w:pStyle w:val="ListBullet"/>
        <w:spacing w:before="20" w:after="20"/>
      </w:pPr>
      <w:r>
        <w:rPr>
          <w:b w:val="0"/>
          <w:i w:val="0"/>
          <w:sz w:val="19"/>
        </w:rPr>
      </w:r>
      <w:r>
        <w:rPr>
          <w:b/>
          <w:i w:val="0"/>
          <w:sz w:val="19"/>
        </w:rPr>
        <w:t>Diplomatic leverage:</w:t>
      </w:r>
      <w:r>
        <w:rPr>
          <w:b w:val="0"/>
          <w:i w:val="0"/>
          <w:sz w:val="19"/>
        </w:rPr>
        <w:t xml:space="preserve"> The Emancipation Proclamation was partly aimed at blocking British recognition of the Confederacy by reframing the war as anti-slavery</w:t>
      </w:r>
    </w:p>
    <w:p>
      <w:r>
        <w:rPr>
          <w:b w:val="0"/>
          <w:i w:val="0"/>
        </w:rPr>
        <w:t>A prolonged, divided America reduced competition for the British Empire. This is the same pattern: external powers profiting from regional division, keeping potential rivals weak.</w:t>
      </w:r>
    </w:p>
    <w:p>
      <w:pPr>
        <w:pStyle w:val="Heading2"/>
        <w:keepNext/>
        <w:keepLines/>
      </w:pPr>
      <w:r>
        <w:t>Slavery as Instrument, Not Cause</w:t>
      </w:r>
    </w:p>
    <w:p>
      <w:r>
        <w:rPr>
          <w:b w:val="0"/>
          <w:i w:val="0"/>
        </w:rPr>
        <w:t xml:space="preserve">Slavery was not the </w:t>
      </w:r>
      <w:r>
        <w:rPr>
          <w:b w:val="0"/>
          <w:i/>
        </w:rPr>
        <w:t>cause</w:t>
      </w:r>
      <w:r>
        <w:rPr>
          <w:b w:val="0"/>
          <w:i w:val="0"/>
        </w:rPr>
        <w:t xml:space="preserve"> of the war — it was the </w:t>
      </w:r>
      <w:r>
        <w:rPr>
          <w:b w:val="0"/>
          <w:i/>
        </w:rPr>
        <w:t>instrument</w:t>
      </w:r>
      <w:r>
        <w:rPr>
          <w:b w:val="0"/>
          <w:i w:val="0"/>
        </w:rPr>
        <w:t xml:space="preserve"> that waged it:</w:t>
      </w:r>
    </w:p>
    <w:p>
      <w:pPr>
        <w:pStyle w:val="ListBullet"/>
        <w:spacing w:before="20" w:after="20"/>
      </w:pPr>
      <w:r>
        <w:rPr>
          <w:b w:val="0"/>
          <w:i w:val="0"/>
          <w:sz w:val="19"/>
        </w:rPr>
      </w:r>
      <w:r>
        <w:rPr>
          <w:b/>
          <w:i w:val="0"/>
          <w:sz w:val="19"/>
        </w:rPr>
        <w:t>Emancipation (1863)</w:t>
      </w:r>
      <w:r>
        <w:rPr>
          <w:b w:val="0"/>
          <w:i w:val="0"/>
          <w:sz w:val="19"/>
        </w:rPr>
        <w:t xml:space="preserve"> was a military measure: deprive the South of labor, recruit black soldiers, block British recognition</w:t>
      </w:r>
    </w:p>
    <w:p>
      <w:pPr>
        <w:pStyle w:val="ListBullet"/>
        <w:spacing w:before="20" w:after="20"/>
      </w:pPr>
      <w:r>
        <w:rPr>
          <w:b w:val="0"/>
          <w:i w:val="0"/>
          <w:sz w:val="19"/>
        </w:rPr>
      </w:r>
      <w:r>
        <w:rPr>
          <w:b/>
          <w:i w:val="0"/>
          <w:sz w:val="19"/>
        </w:rPr>
        <w:t>~180,000 black soldiers</w:t>
      </w:r>
      <w:r>
        <w:rPr>
          <w:b w:val="0"/>
          <w:i w:val="0"/>
          <w:sz w:val="19"/>
        </w:rPr>
        <w:t xml:space="preserve"> served in the Union army (US Colored Troops). Northern freedmen, struck by severe poverty after being detached from their economic base, were an easy recruiting pool</w:t>
      </w:r>
    </w:p>
    <w:p>
      <w:pPr>
        <w:pStyle w:val="ListBullet"/>
        <w:spacing w:before="20" w:after="20"/>
      </w:pPr>
      <w:r>
        <w:rPr>
          <w:b w:val="0"/>
          <w:i w:val="0"/>
          <w:sz w:val="19"/>
        </w:rPr>
      </w:r>
      <w:r>
        <w:rPr>
          <w:b/>
          <w:i w:val="0"/>
          <w:sz w:val="19"/>
        </w:rPr>
        <w:t>Black regiments</w:t>
      </w:r>
      <w:r>
        <w:rPr>
          <w:b w:val="0"/>
          <w:i w:val="0"/>
          <w:sz w:val="19"/>
        </w:rPr>
        <w:t xml:space="preserve"> were assigned disproportionately dangerous roles (Fort Wagner, Petersburg) with higher casualty rates</w:t>
      </w:r>
    </w:p>
    <w:p>
      <w:r>
        <w:rPr>
          <w:b w:val="0"/>
          <w:i w:val="0"/>
        </w:rPr>
        <w:t>The Union weaponized emancipation and black recruitment to field an army and win. "Slavery as cause" was amplified to justify total war and Northern moral superiority.</w:t>
      </w:r>
    </w:p>
    <w:p>
      <w:pPr>
        <w:pStyle w:val="Heading2"/>
        <w:keepNext/>
        <w:keepLines/>
      </w:pPr>
      <w:r>
        <w:t>The DU Weapon Thesis</w:t>
      </w:r>
    </w:p>
    <w:p>
      <w:r>
        <w:rPr>
          <w:b w:val="0"/>
          <w:i w:val="0"/>
        </w:rPr>
        <w:t xml:space="preserve">The war may have been ended by advanced weapon technology. Jules Verne's </w:t>
      </w:r>
      <w:r>
        <w:rPr>
          <w:b w:val="0"/>
          <w:i/>
        </w:rPr>
        <w:t>From the Earth to the Moon</w:t>
      </w:r>
      <w:r>
        <w:rPr>
          <w:b w:val="0"/>
          <w:i w:val="0"/>
        </w:rPr>
        <w:t xml:space="preserve"> (1865) — serialized the same year the war ended — describes the Gun Club of Baltimore (Civil War artillerists) and projectile technology that maps to depleted uranium munitions: small, dense, high-velocity penetrators producing pyrophoric effects. The same text frames the Nicholl–Gun Club rivalry as a </w:t>
      </w:r>
      <w:r>
        <w:rPr>
          <w:b/>
          <w:i w:val="0"/>
        </w:rPr>
        <w:t>trial of armor against penetrator</w:t>
      </w:r>
      <w:r>
        <w:rPr>
          <w:b w:val="0"/>
          <w:i w:val="0"/>
        </w:rPr>
        <w:t xml:space="preserve"> — structurally like Arthurian single combat, but between engineers. On this reading, the decisive issue was not a gentleman's wager but a demonstration that </w:t>
      </w:r>
      <w:r>
        <w:rPr>
          <w:b/>
          <w:i w:val="0"/>
        </w:rPr>
        <w:t>no practicable shield could stop the northern weapon</w:t>
      </w:r>
      <w:r>
        <w:rPr>
          <w:b w:val="0"/>
          <w:i w:val="0"/>
        </w:rPr>
        <w:t xml:space="preserve">, forcing a choice about </w:t>
      </w:r>
      <w:r>
        <w:rPr>
          <w:b/>
          <w:i w:val="0"/>
        </w:rPr>
        <w:t>land and descendants</w:t>
      </w:r>
      <w:r>
        <w:rPr>
          <w:b w:val="0"/>
          <w:i w:val="0"/>
        </w:rPr>
        <w:t xml:space="preserve"> rather than honor alone.</w:t>
      </w:r>
    </w:p>
    <w:p>
      <w:r>
        <w:rPr>
          <w:b w:val="0"/>
          <w:i w:val="0"/>
        </w:rPr>
        <w:t xml:space="preserve">Lee's surrender came after four years of grinding war collapsed in seven weeks. The timeline's broader thesis — weapons are </w:t>
      </w:r>
      <w:r>
        <w:rPr>
          <w:b w:val="0"/>
          <w:i/>
        </w:rPr>
        <w:t>declassified</w:t>
      </w:r>
      <w:r>
        <w:rPr>
          <w:b w:val="0"/>
          <w:i w:val="0"/>
        </w:rPr>
        <w:t xml:space="preserve">, not invented — treats Verne's narrative as feasible contemporary disclosure (later refiled under "fiction") rather than mere fantasy. See </w:t>
      </w:r>
      <w:hyperlink r:id="rId614">
        <w:r>
          <w:rPr>
            <w:b w:val="0"/>
            <w:i w:val="0"/>
            <w:color w:val="B8860B"/>
          </w:rPr>
          <w:t>19th Century Weapons &amp; Declassification</w:t>
        </w:r>
      </w:hyperlink>
      <w:r>
        <w:rPr>
          <w:b w:val="0"/>
          <w:i w:val="0"/>
        </w:rPr>
        <w:t xml:space="preserve"> for publication context, generational stakes, and the Byron </w:t>
      </w:r>
      <w:r>
        <w:rPr>
          <w:b w:val="0"/>
          <w:i/>
        </w:rPr>
        <w:t>Darkness</w:t>
      </w:r>
      <w:r>
        <w:rPr>
          <w:b w:val="0"/>
          <w:i w:val="0"/>
        </w:rPr>
        <w:t xml:space="preserve"> parallel.</w:t>
      </w:r>
    </w:p>
    <w:p>
      <w:hyperlink r:id="rId615">
        <w:r>
          <w:rPr>
            <w:b w:val="0"/>
            <w:i w:val="0"/>
            <w:color w:val="B8860B"/>
          </w:rPr>
          <w:t>See: US Civil War Investigation</w:t>
        </w:r>
      </w:hyperlink>
      <w:r>
        <w:rPr>
          <w:b w:val="0"/>
          <w:i w:val="0"/>
        </w:rPr>
        <w:t xml:space="preserve"> for full evidence on British involvement, recruitment demographics, and the DU thesis.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73</w:t>
      </w:r>
    </w:p>
    <w:p>
      <w:pPr>
        <w:pStyle w:val="Heading2"/>
        <w:keepNext/>
        <w:keepLines/>
      </w:pPr>
      <w:r>
        <w:rPr>
          <w:b/>
        </w:rPr>
        <w:t>19th Century Weapons &amp; Declassification</w:t>
      </w:r>
    </w:p>
    <w:p>
      <w:pPr>
        <w:pStyle w:val="Quote"/>
      </w:pPr>
      <w:r>
        <w:rPr>
          <w:b w:val="0"/>
          <w:i w:val="0"/>
          <w:sz w:val="19"/>
        </w:rPr>
      </w:r>
      <w:r>
        <w:rPr>
          <w:b/>
          <w:i w:val="0"/>
          <w:sz w:val="19"/>
        </w:rPr>
        <w:t>TL;DR:</w:t>
      </w:r>
      <w:r>
        <w:rPr>
          <w:b w:val="0"/>
          <w:i w:val="0"/>
          <w:sz w:val="19"/>
        </w:rPr>
        <w:t xml:space="preserve"> Decisive arms are framed as </w:t>
      </w:r>
      <w:r>
        <w:rPr>
          <w:b/>
          <w:i w:val="0"/>
          <w:sz w:val="19"/>
        </w:rPr>
        <w:t>timed declassification</w:t>
      </w:r>
      <w:r>
        <w:rPr>
          <w:b w:val="0"/>
          <w:i w:val="0"/>
          <w:sz w:val="19"/>
        </w:rPr>
        <w:t xml:space="preserve"> from older imperial knowledge, not fresh tinkering; </w:t>
      </w:r>
      <w:r>
        <w:rPr>
          <w:b/>
          <w:i w:val="0"/>
          <w:sz w:val="19"/>
        </w:rPr>
        <w:t>Alps</w:t>
      </w:r>
      <w:r>
        <w:rPr>
          <w:b w:val="0"/>
          <w:i w:val="0"/>
          <w:sz w:val="19"/>
        </w:rPr>
        <w:t xml:space="preserve"> crossings may cloak lift logistics; </w:t>
      </w:r>
      <w:r>
        <w:rPr>
          <w:b/>
          <w:i w:val="0"/>
          <w:sz w:val="19"/>
        </w:rPr>
        <w:t>Verne’s 1865</w:t>
      </w:r>
      <w:r>
        <w:rPr>
          <w:b w:val="0"/>
          <w:i w:val="0"/>
          <w:sz w:val="19"/>
        </w:rPr>
        <w:t xml:space="preserve"> Gun Club serial syncs with the Civil War’s final weeks as </w:t>
      </w:r>
      <w:r>
        <w:rPr>
          <w:b/>
          <w:i w:val="0"/>
          <w:sz w:val="19"/>
        </w:rPr>
        <w:t>penetrator-versus-armor</w:t>
      </w:r>
      <w:r>
        <w:rPr>
          <w:b w:val="0"/>
          <w:i w:val="0"/>
          <w:sz w:val="19"/>
        </w:rPr>
        <w:t xml:space="preserve"> disclosure later shelved as “fiction.”</w:t>
      </w:r>
    </w:p>
    <w:p>
      <w:r>
        <w:rPr>
          <w:b w:val="0"/>
          <w:i w:val="0"/>
        </w:rPr>
        <w:t xml:space="preserve">The conventional story of 19th-century warfare is one of steady "invention" — rifled barrels, breech-loading cannon, ironclad ships, machine guns, each appearing as the product of workshop tinkering and engineering genius. The alternative thesis is simpler and more consistent: </w:t>
      </w:r>
      <w:r>
        <w:rPr>
          <w:b/>
          <w:i w:val="0"/>
        </w:rPr>
        <w:t>every decisive weapon deployed in the 19th century already existed</w:t>
      </w:r>
      <w:r>
        <w:rPr>
          <w:b w:val="0"/>
          <w:i w:val="0"/>
        </w:rPr>
        <w:t xml:space="preserve">. It was not invented — it was </w:t>
      </w:r>
      <w:r>
        <w:rPr>
          <w:b w:val="0"/>
          <w:i/>
        </w:rPr>
        <w:t>declassified</w:t>
      </w:r>
      <w:r>
        <w:rPr>
          <w:b w:val="0"/>
          <w:i w:val="0"/>
        </w:rPr>
        <w:t xml:space="preserve"> from a knowledge base stretching back to </w:t>
      </w:r>
      <w:hyperlink r:id="rId139">
        <w:r>
          <w:rPr>
            <w:b w:val="0"/>
            <w:i w:val="0"/>
            <w:color w:val="B8860B"/>
          </w:rPr>
          <w:t>Atlantis</w:t>
        </w:r>
      </w:hyperlink>
      <w:r>
        <w:rPr>
          <w:b w:val="0"/>
          <w:i w:val="0"/>
        </w:rPr>
        <w:t xml:space="preserve"> and maintained, in degraded but functional form, through the </w:t>
      </w:r>
      <w:hyperlink r:id="rId391">
        <w:r>
          <w:rPr>
            <w:b w:val="0"/>
            <w:i w:val="0"/>
            <w:color w:val="B8860B"/>
          </w:rPr>
          <w:t>Hordian imperial knowledge tradition</w:t>
        </w:r>
      </w:hyperlink>
      <w:r>
        <w:rPr>
          <w:b w:val="0"/>
          <w:i w:val="0"/>
        </w:rPr>
        <w:t>.</w:t>
      </w:r>
    </w:p>
    <w:p>
      <w:r>
        <w:rPr>
          <w:b w:val="0"/>
          <w:i w:val="0"/>
        </w:rPr>
        <w:t>Weapons are never invented right before the war that requires them. They are released — selectively, at calculated moments — by those who control the knowledge base. The 19th century provides the clearest evidence of this pattern.</w:t>
      </w:r>
    </w:p>
    <w:p>
      <w:r>
        <w:rPr>
          <w:b w:val="0"/>
          <w:i w:val="0"/>
        </w:rPr>
      </w:r>
      <w:r>
        <w:rPr>
          <w:b/>
          <w:i w:val="0"/>
        </w:rPr>
        <w:t>Napoleon and the Alps.</w:t>
      </w:r>
      <w:r>
        <w:rPr>
          <w:b w:val="0"/>
          <w:i w:val="0"/>
        </w:rPr>
        <w:t xml:space="preserve"> The standard tableau — tens of thousands of men and dozens of guns hauled over the </w:t>
      </w:r>
      <w:hyperlink r:id="rId616">
        <w:r>
          <w:rPr>
            <w:b w:val="0"/>
            <w:i w:val="0"/>
            <w:color w:val="B8860B"/>
          </w:rPr>
          <w:t>Great St. Bernard</w:t>
        </w:r>
      </w:hyperlink>
      <w:r>
        <w:rPr>
          <w:b w:val="0"/>
          <w:i w:val="0"/>
        </w:rPr>
        <w:t xml:space="preserve"> — reads better as cover: ordnance and stores at that scale were almost certainly moved by air, while the mountain march filled the public record. Fingerprints point to lighter-than-air lineage and to sound / resonant artillery (sound-cannon hypotheses) that never became textbook France. That layer stayed compartmentalized — unknown to nearly all ranks and ministries — and remained suppressed from general French science and society under the Second Empire (1852–1870), when official armies and published engineering lagged what elite networks could field. How that fits the graded tech ceiling on the Russian campaign is argued in </w:t>
      </w:r>
      <w:hyperlink r:id="rId466">
        <w:r>
          <w:rPr>
            <w:b w:val="0"/>
            <w:i w:val="0"/>
            <w:color w:val="B8860B"/>
          </w:rPr>
          <w:t>Napoleonic Wars — Reverse Crusades</w:t>
        </w:r>
      </w:hyperlink>
      <w:r>
        <w:rPr>
          <w:b w:val="0"/>
          <w:i w:val="0"/>
        </w:rPr>
        <w:t xml:space="preserve">; detail and sourcing sit in the </w:t>
      </w:r>
      <w:hyperlink r:id="rId590">
        <w:r>
          <w:rPr>
            <w:b w:val="0"/>
            <w:i w:val="0"/>
            <w:color w:val="B8860B"/>
          </w:rPr>
          <w:t>Napoleonic advanced artillery / airship investigation</w:t>
        </w:r>
      </w:hyperlink>
      <w:r>
        <w:rPr>
          <w:b w:val="0"/>
          <w:i w:val="0"/>
        </w:rPr>
        <w:t>.</w:t>
      </w:r>
    </w:p>
    <w:p>
      <w:pPr>
        <w:pStyle w:val="Heading2"/>
        <w:keepNext/>
        <w:keepLines/>
      </w:pPr>
      <w:r>
        <w:t>1865: The Columbiad and the End of the Civil War</w:t>
      </w:r>
    </w:p>
    <w:p>
      <w:r>
        <w:rPr>
          <w:b w:val="0"/>
          <w:i w:val="0"/>
        </w:rPr>
        <w:t xml:space="preserve">In 1865, with the American Civil War ending, Jules Verne published </w:t>
      </w:r>
      <w:r>
        <w:rPr>
          <w:b w:val="0"/>
          <w:i/>
        </w:rPr>
        <w:t>From the Earth to the Moon</w:t>
      </w:r>
      <w:r>
        <w:rPr>
          <w:b w:val="0"/>
          <w:i w:val="0"/>
        </w:rPr>
        <w:t xml:space="preserve"> — a serial narrative whose central device is a 900-foot </w:t>
      </w:r>
      <w:hyperlink r:id="rId617">
        <w:r>
          <w:rPr>
            <w:b w:val="0"/>
            <w:i w:val="0"/>
            <w:color w:val="B8860B"/>
          </w:rPr>
          <w:t>Columbiad cannon</w:t>
        </w:r>
      </w:hyperlink>
      <w:r>
        <w:rPr>
          <w:b w:val="0"/>
          <w:i w:val="0"/>
        </w:rPr>
        <w:t xml:space="preserve"> firing a 30,000-pound aluminum projectile at 12,000 yards per second by means of 400,000 pounds of gun-cotton. The </w:t>
      </w:r>
      <w:r>
        <w:rPr>
          <w:b/>
          <w:i w:val="0"/>
        </w:rPr>
        <w:t>Gun Club of Baltimore</w:t>
      </w:r>
      <w:r>
        <w:rPr>
          <w:b w:val="0"/>
          <w:i w:val="0"/>
        </w:rPr>
        <w:t xml:space="preserve"> comprises Civil War artillerists who have perfected weapons of "colossal proportions" whose projectiles "cut in two some unoffending pedestrians."</w:t>
      </w:r>
    </w:p>
    <w:p>
      <w:r>
        <w:rPr>
          <w:b w:val="0"/>
          <w:i w:val="0"/>
        </w:rPr>
        <w:t xml:space="preserve">Verne describes in precise engineering detail the arms race between penetrating projectiles and armor plate — Captain Nicholl builds successively thicker armor; the Gun Club defeats each with heavier projectiles. This cycle maps onto modern </w:t>
      </w:r>
      <w:hyperlink r:id="rId618">
        <w:r>
          <w:rPr>
            <w:b w:val="0"/>
            <w:i w:val="0"/>
            <w:color w:val="B8860B"/>
          </w:rPr>
          <w:t>depleted uranium munitions</w:t>
        </w:r>
      </w:hyperlink>
      <w:r>
        <w:rPr>
          <w:b w:val="0"/>
          <w:i w:val="0"/>
        </w:rPr>
        <w:t>: small, exceptionally dense, high-velocity penetrators meant to defeat hardened armor through kinetic energy alone, with catastrophic secondary effects — uranium dust, pyrophoric ignition, radiological contamination.</w:t>
      </w:r>
    </w:p>
    <w:p>
      <w:r>
        <w:rPr>
          <w:b w:val="0"/>
          <w:i w:val="0"/>
        </w:rPr>
        <w:t xml:space="preserve">The timing is not coincidental. The Civil War ended in April 1865. Verne's narrative, serialized that same year, is set in the immediate aftermath. The Gun Club artillerists hold expertise the official battle record does not explain. The publishing world of the 1860s had no stable, segregated shelf called </w:t>
      </w:r>
      <w:r>
        <w:rPr>
          <w:b w:val="0"/>
          <w:i/>
        </w:rPr>
        <w:t>fiction</w:t>
      </w:r>
      <w:r>
        <w:rPr>
          <w:b w:val="0"/>
          <w:i w:val="0"/>
        </w:rPr>
        <w:t xml:space="preserve"> in the modern sense: Hetzel's </w:t>
      </w:r>
      <w:r>
        <w:rPr>
          <w:b w:val="0"/>
          <w:i/>
        </w:rPr>
        <w:t>Voyages extraordinaires</w:t>
      </w:r>
      <w:r>
        <w:rPr>
          <w:b w:val="0"/>
          <w:i w:val="0"/>
        </w:rPr>
        <w:t xml:space="preserve"> and kindred works were offered as </w:t>
      </w:r>
      <w:r>
        <w:rPr>
          <w:b w:val="0"/>
          <w:i/>
        </w:rPr>
        <w:t>feasible</w:t>
      </w:r>
      <w:r>
        <w:rPr>
          <w:b w:val="0"/>
          <w:i w:val="0"/>
        </w:rPr>
        <w:t xml:space="preserve"> extension — speculative engineering and war reportage braided together, credible to readers who had just lived through industrial slaughter. Retrospective cataloging moved such titles into "fiction" in the twentieth century, once the disclosures inside them had to be isolated from strategic history. Read without that later label, the Columbiad material reads as </w:t>
      </w:r>
      <w:r>
        <w:rPr>
          <w:b/>
          <w:i w:val="0"/>
        </w:rPr>
        <w:t>a true story in a tolerable wrapper</w:t>
      </w:r>
      <w:r>
        <w:rPr>
          <w:b w:val="0"/>
          <w:i w:val="0"/>
        </w:rPr>
        <w:t xml:space="preserve"> — and as a large clue to how the war actually closed for those who ran the machines: not only supply lines but a </w:t>
      </w:r>
      <w:r>
        <w:rPr>
          <w:b/>
          <w:i w:val="0"/>
        </w:rPr>
        <w:t>trial of contrivances</w:t>
      </w:r>
      <w:r>
        <w:rPr>
          <w:b w:val="0"/>
          <w:i w:val="0"/>
        </w:rPr>
        <w:t xml:space="preserve">, structurally like Arthurian single combat, except the champions are engineers and the field is plate thickness, charge, and metallurgy. The South did not quit because a wager was lost; it quit because a demonstration showed that </w:t>
      </w:r>
      <w:r>
        <w:rPr>
          <w:b/>
          <w:i w:val="0"/>
        </w:rPr>
        <w:t>no practicable armor could stop what Northern networks could already deliver</w:t>
      </w:r>
      <w:r>
        <w:rPr>
          <w:b w:val="0"/>
          <w:i w:val="0"/>
        </w:rPr>
        <w:t xml:space="preserve">. The bet, where it appears in the tale, dramatizes that verdict. What remained was a decision about children and their children — cropland, water, and bloodlines versus a long-duration sacrifice zone if the war rolled on. </w:t>
      </w:r>
      <w:r>
        <w:rPr>
          <w:b/>
          <w:i w:val="0"/>
        </w:rPr>
        <w:t>Verne was not predicting depleted uranium. He was describing ordnance and outcomes already in play</w:t>
      </w:r>
      <w:r>
        <w:rPr>
          <w:b w:val="0"/>
          <w:i w:val="0"/>
        </w:rPr>
        <w:t xml:space="preserve">, then disclosed and obscured together in the pattern discussed under </w:t>
      </w:r>
      <w:hyperlink r:id="rId569">
        <w:r>
          <w:rPr>
            <w:b w:val="0"/>
            <w:i w:val="0"/>
            <w:color w:val="B8860B"/>
          </w:rPr>
          <w:t>predictive programming</w:t>
        </w:r>
      </w:hyperlink>
      <w:r>
        <w:rPr>
          <w:b w:val="0"/>
          <w:i w:val="0"/>
        </w:rPr>
        <w:t>.</w:t>
      </w:r>
    </w:p>
    <w:p>
      <w:r>
        <w:rPr>
          <w:b w:val="0"/>
          <w:i w:val="0"/>
        </w:rPr>
      </w:r>
      <w:r>
        <w:rPr>
          <w:b/>
          <w:i w:val="0"/>
        </w:rPr>
        <w:t>Why the South surrendered.</w:t>
      </w:r>
      <w:r>
        <w:rPr>
          <w:b w:val="0"/>
          <w:i w:val="0"/>
        </w:rPr>
        <w:t xml:space="preserve"> On this reading, the collapse in the spring of 1865 follows the logic above: once the penetrator–armor trial was decisive, continuation meant fighting on ground that could not be handed down. Lee surrendered April 9, 1865; the last organized Confederate force laid down arms May 26 — four years of grind that closed in seven weeks once that line was crossed. Official memory still prefers a tidy cover: a breakthrough rifled cannon and rifled ball, packaged as sudden invention, as if such work were beyond mid-19th-century shops. It was not. The public narrative explains the schoolbook calendar; it does not explain the choice to stop before the land was ruined.</w:t>
      </w:r>
    </w:p>
    <w:p>
      <w:pPr>
        <w:pStyle w:val="Heading2"/>
        <w:keepNext/>
        <w:keepLines/>
      </w:pPr>
      <w:r>
        <w:t>Cross-References</w:t>
      </w:r>
    </w:p>
    <w:p>
      <w:pPr>
        <w:pStyle w:val="ListBullet"/>
        <w:spacing w:before="20" w:after="20"/>
      </w:pPr>
      <w:hyperlink r:id="rId619">
        <w:r>
          <w:rPr>
            <w:b w:val="0"/>
            <w:i w:val="0"/>
            <w:color w:val="B8860B"/>
            <w:sz w:val="19"/>
          </w:rPr>
          <w:t>US Civil War</w:t>
        </w:r>
      </w:hyperlink>
      <w:r>
        <w:rPr>
          <w:b w:val="0"/>
          <w:i w:val="0"/>
          <w:sz w:val="19"/>
        </w:rPr>
        <w:t xml:space="preserve"> | </w:t>
      </w:r>
      <w:hyperlink r:id="rId569">
        <w:r>
          <w:rPr>
            <w:b w:val="0"/>
            <w:i w:val="0"/>
            <w:color w:val="B8860B"/>
            <w:sz w:val="19"/>
          </w:rPr>
          <w:t>Predictive programming: literature</w:t>
        </w:r>
      </w:hyperlink>
    </w:p>
    <w:p>
      <w:pPr>
        <w:pStyle w:val="ListBullet"/>
        <w:spacing w:before="20" w:after="20"/>
      </w:pPr>
      <w:hyperlink r:id="rId620">
        <w:r>
          <w:rPr>
            <w:b w:val="0"/>
            <w:i w:val="0"/>
            <w:color w:val="B8860B"/>
            <w:sz w:val="19"/>
          </w:rPr>
          <w:t>Nuclear Energy and the Bomb</w:t>
        </w:r>
      </w:hyperlink>
      <w:r>
        <w:rPr>
          <w:b w:val="0"/>
          <w:i w:val="0"/>
          <w:sz w:val="19"/>
        </w:rPr>
        <w:t xml:space="preserve"> | </w:t>
      </w:r>
      <w:hyperlink r:id="rId621">
        <w:r>
          <w:rPr>
            <w:b w:val="0"/>
            <w:i w:val="0"/>
            <w:color w:val="B8860B"/>
            <w:sz w:val="19"/>
          </w:rPr>
          <w:t>Galen Windsor</w:t>
        </w:r>
      </w:hyperlink>
      <w:r>
        <w:rPr>
          <w:b w:val="0"/>
          <w:i w:val="0"/>
          <w:sz w:val="19"/>
        </w:rPr>
        <w:t xml:space="preserve"> | </w:t>
      </w:r>
      <w:hyperlink r:id="rId622">
        <w:r>
          <w:rPr>
            <w:b w:val="0"/>
            <w:i w:val="0"/>
            <w:color w:val="B8860B"/>
            <w:sz w:val="19"/>
          </w:rPr>
          <w:t>Nukes Investigation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74</w:t>
      </w:r>
    </w:p>
    <w:p>
      <w:pPr>
        <w:pStyle w:val="Heading2"/>
        <w:keepNext/>
        <w:keepLines/>
      </w:pPr>
      <w:r>
        <w:rPr>
          <w:b/>
        </w:rPr>
        <w:t>Suppression of Maxwell &amp; Aether</w:t>
      </w:r>
    </w:p>
    <w:p>
      <w:pPr>
        <w:pStyle w:val="Quote"/>
      </w:pPr>
      <w:r>
        <w:rPr>
          <w:b w:val="0"/>
          <w:i w:val="0"/>
          <w:sz w:val="19"/>
        </w:rPr>
      </w:r>
      <w:r>
        <w:rPr>
          <w:b/>
          <w:i w:val="0"/>
          <w:sz w:val="19"/>
        </w:rPr>
        <w:t>TL;DR:</w:t>
      </w:r>
      <w:r>
        <w:rPr>
          <w:b w:val="0"/>
          <w:i w:val="0"/>
          <w:sz w:val="19"/>
        </w:rPr>
        <w:t xml:space="preserve"> Maxwell’s math stays in every device while the </w:t>
      </w:r>
      <w:r>
        <w:rPr>
          <w:b/>
          <w:i w:val="0"/>
          <w:sz w:val="19"/>
        </w:rPr>
        <w:t>luminiferous aether</w:t>
      </w:r>
      <w:r>
        <w:rPr>
          <w:b w:val="0"/>
          <w:i w:val="0"/>
          <w:sz w:val="19"/>
        </w:rPr>
        <w:t xml:space="preserve"> is retired rhetorically; </w:t>
      </w:r>
      <w:r>
        <w:rPr>
          <w:b/>
          <w:i w:val="0"/>
          <w:sz w:val="19"/>
        </w:rPr>
        <w:t>Heaviside</w:t>
      </w:r>
      <w:r>
        <w:rPr>
          <w:b w:val="0"/>
          <w:i w:val="0"/>
          <w:sz w:val="19"/>
        </w:rPr>
        <w:t xml:space="preserve"> drops longitudinal/scalar baggage; </w:t>
      </w:r>
      <w:r>
        <w:rPr>
          <w:b/>
          <w:i w:val="0"/>
          <w:sz w:val="19"/>
        </w:rPr>
        <w:t>1905</w:t>
      </w:r>
      <w:r>
        <w:rPr>
          <w:b w:val="0"/>
          <w:i w:val="0"/>
          <w:sz w:val="19"/>
        </w:rPr>
        <w:t xml:space="preserve"> shifts proof standards; “no ether” becomes taboo even as </w:t>
      </w:r>
      <w:r>
        <w:rPr>
          <w:b/>
          <w:i w:val="0"/>
          <w:sz w:val="19"/>
        </w:rPr>
        <w:t>vacuum, Higgs, dark energy</w:t>
      </w:r>
      <w:r>
        <w:rPr>
          <w:b w:val="0"/>
          <w:i w:val="0"/>
          <w:sz w:val="19"/>
        </w:rPr>
        <w:t xml:space="preserve"> reintroduce space-filling media.</w:t>
      </w:r>
    </w:p>
    <w:p>
      <w:r>
        <w:rPr>
          <w:b w:val="0"/>
          <w:i w:val="0"/>
        </w:rPr>
        <w:t>In 1865, James Clerk Maxwell published the most consequential equations in the history of science. Every electrical device on Earth — every motor, generator, radio, phone, computer, and power grid — runs on Maxwell's mathematics. His equations are not disputed. They are not approximate. They are used daily by every physicist and engineer alive.</w:t>
      </w:r>
    </w:p>
    <w:p>
      <w:r>
        <w:rPr>
          <w:b w:val="0"/>
          <w:i w:val="0"/>
        </w:rPr>
        <w:t xml:space="preserve">Maxwell stated plainly that his equations describe electromagnetic waves propagating through a physical medium — the </w:t>
      </w:r>
      <w:r>
        <w:rPr>
          <w:b w:val="0"/>
          <w:i/>
        </w:rPr>
        <w:t>luminiferous aether</w:t>
      </w:r>
      <w:r>
        <w:rPr>
          <w:b w:val="0"/>
          <w:i w:val="0"/>
        </w:rPr>
        <w:t>:</w:t>
      </w:r>
    </w:p>
    <w:p>
      <w:pPr>
        <w:pStyle w:val="Quote"/>
      </w:pPr>
      <w:r>
        <w:rPr>
          <w:b w:val="0"/>
          <w:i w:val="0"/>
          <w:sz w:val="19"/>
        </w:rPr>
        <w:t>"This medium of propagation, the Ether must exist. This medium must be a prominent thought in our investigations."</w:t>
      </w:r>
      <w:r>
        <w:rPr>
          <w:b w:val="0"/>
          <w:i w:val="0"/>
          <w:sz w:val="19"/>
        </w:rPr>
        <w:t xml:space="preserve"> </w:t>
      </w:r>
      <w:r>
        <w:rPr>
          <w:b w:val="0"/>
          <w:i w:val="0"/>
          <w:sz w:val="19"/>
        </w:rPr>
        <w:t>— Treatise on Electricity and Magnetism, J.C. Maxwell</w:t>
      </w:r>
    </w:p>
    <w:p>
      <w:r>
        <w:rPr>
          <w:b w:val="0"/>
          <w:i w:val="0"/>
        </w:rPr>
        <w:t>Maxwell died in 1879 at the age of 48. Within a generation, mainstream physics declared that the medium his equations describe does not exist, while continuing to use the equations themselves. That reversal is among the most consequential acts of scientific suppression in modern history. Its implications run from wireless power and interplanetary transport to the nature of consciousness to the physical reading of ancient Rainbow Bridge (Bifröst) imagery as structured discharge in a medium — the sections below tie those threads together.</w:t>
      </w:r>
    </w:p>
    <w:p>
      <w:r>
        <w:rPr>
          <w:b w:val="0"/>
          <w:i w:val="0"/>
        </w:rPr>
        <w:t xml:space="preserve">In 1905, Albert Einstein’s Annus Mirabilis papers—including E = mc² and the special-relativity kinematics—supplied the formalism in which the luminiferous aether could be dropped from teaching without, at the same time, giving engineers a replacement medium they could settle on the workbench the way they settle a coil, a gap, or a wire. Those papers did not arrive with a </w:t>
      </w:r>
      <w:r>
        <w:rPr>
          <w:b w:val="0"/>
          <w:i/>
        </w:rPr>
        <w:t>bench proof package</w:t>
      </w:r>
      <w:r>
        <w:rPr>
          <w:b w:val="0"/>
          <w:i w:val="0"/>
        </w:rPr>
        <w:t>: there was no staged sequence—build this, measure that, fail in public if wrong—that matched what electrical hardware demands. The motor spins or it does not; the lamp lights or it does not; the spark gap either matches the numbers or the model failed in front of you. Einstein’s framework could be accepted as mathematics and principle while skipping the older expectation that a new picture of space, time, and light should first survive that kind of laboratory verdict.</w:t>
      </w:r>
    </w:p>
    <w:p>
      <w:r>
        <w:rPr>
          <w:b w:val="0"/>
          <w:i w:val="0"/>
        </w:rPr>
        <w:t xml:space="preserve">What shifted was not only the equations but the </w:t>
      </w:r>
      <w:r>
        <w:rPr>
          <w:b w:val="0"/>
          <w:i/>
        </w:rPr>
        <w:t>standard of proof</w:t>
      </w:r>
      <w:r>
        <w:rPr>
          <w:b w:val="0"/>
          <w:i w:val="0"/>
        </w:rPr>
        <w:t xml:space="preserve"> institutions and textbooks were willing to ask for. Elegance, consensus, and famous names began to stand in for the older habit: show the apparatus, repeat the measurement, admit failure when the device disagrees. In the lab and in the classroom, it became normal to treat abstract theory as settled without demanding the same rigour once expected before a medium was discarded or a cosmology was engraved in curricula. Theoretical work could stack equations, tensors, and cosmological models while treating hands-on disproof as optional. For the reading that treats that shift as managed opposition in the Maxwell–aether conflict, for Einstein’s own later reservations (often sanded off in popular science), and for the thesis that his defining legacy is the textbook normalization of black holes, Big Bang cosmology, dark matter, time travel, and extra dimensions as low-accountability physics, see </w:t>
      </w:r>
      <w:hyperlink r:id="rId623">
        <w:r>
          <w:rPr>
            <w:b w:val="0"/>
            <w:i w:val="0"/>
            <w:color w:val="B8860B"/>
          </w:rPr>
          <w:t>Appendix: Einstein, 1905, the Aether, and Theoretical Physics</w:t>
        </w:r>
      </w:hyperlink>
      <w:r>
        <w:rPr>
          <w:b w:val="0"/>
          <w:i w:val="0"/>
        </w:rPr>
        <w:t>.</w:t>
      </w:r>
    </w:p>
    <w:p>
      <w:r>
        <w:rPr>
          <w:b w:val="0"/>
          <w:i w:val="0"/>
        </w:rPr>
        <w:t xml:space="preserve">Maxwell treated dielectric and magnetic behaviour as conjugate aspects of one field. The speed of light follows from the permittivity and permeability of </w:t>
      </w:r>
      <w:r>
        <w:rPr>
          <w:b w:val="0"/>
          <w:i/>
        </w:rPr>
        <w:t>something</w:t>
      </w:r>
      <w:r>
        <w:rPr>
          <w:b w:val="0"/>
          <w:i w:val="0"/>
        </w:rPr>
        <w:t>. If space were literally empty, those constants would be properties of nothing. The parallel to sound in air holds: wave speed is fixed by the medium. Tesla, Steinmetz, and Heaviside worked in an aether picture; the flat claim that the medium "does not exist" hardened in the same era that military and state secrecy began to swallow whole domains of applied physics.</w:t>
      </w:r>
    </w:p>
    <w:p>
      <w:r>
        <w:rPr>
          <w:b w:val="0"/>
          <w:i w:val="0"/>
        </w:rPr>
        <w:t xml:space="preserve">Oliver Heaviside reduced Maxwell's twenty quaternion equations to the four-vector form in common use today. Much of what dropped out of the reduced formalism — scalar and longitudinal wave terms, tighter gravitational–electromagnetic coupling, stress in the medium — is exactly what a substantive aether would encode. The surviving four equations are easier to treat as propagation in empty space. Industrial-scale rollout — power distribution, radio, early wireless power, X-rays, radar — proceeded while engineers still assumed a physical medium; later decades refined applications without replacing that paradigm with another of the same order. Equation forms, primary sources, step-by-step Heaviside detail, Dollard's quotation, a period table of suppression, and open questions sit in </w:t>
      </w:r>
      <w:hyperlink r:id="rId624">
        <w:r>
          <w:rPr>
            <w:b w:val="0"/>
            <w:i w:val="0"/>
            <w:color w:val="B8860B"/>
          </w:rPr>
          <w:t>Suppressed Energy Cross-Reference</w:t>
        </w:r>
      </w:hyperlink>
      <w:r>
        <w:rPr>
          <w:b w:val="0"/>
          <w:i w:val="0"/>
        </w:rPr>
        <w:t>.</w:t>
      </w:r>
    </w:p>
    <w:p>
      <w:r>
        <w:rPr>
          <w:b w:val="0"/>
          <w:i w:val="0"/>
        </w:rPr>
        <w:t xml:space="preserve">If the luminiferous aether is physically real, then large-scale wireless power (e.g. Tesla / Wardenclyffe), government remote-viewing programmes (e.g. Project Stargate) read as access to a field rather than as mysticism, and mythic Rainbow Bridge (Bifröst)-type structures become candidates for aether-mediated transport alongside readings such as </w:t>
      </w:r>
      <w:hyperlink r:id="rId202">
        <w:r>
          <w:rPr>
            <w:b w:val="0"/>
            <w:i w:val="0"/>
            <w:color w:val="B8860B"/>
          </w:rPr>
          <w:t>Pyramids: Myths vs Reality</w:t>
        </w:r>
      </w:hyperlink>
      <w:r>
        <w:rPr>
          <w:b w:val="0"/>
          <w:i w:val="0"/>
        </w:rPr>
        <w:t xml:space="preserve"> ("artificial Bifröst" / ley-line engineering in a medium). Speculative portal physics (including work at CERN) and field-based models of consciousness share a common substrate. Energy that cannot be metered is hard to monopolise, so commercial incentives can align with epistemic denial as well as with honest error.</w:t>
      </w:r>
    </w:p>
    <w:p>
      <w:pPr>
        <w:pStyle w:val="Heading2"/>
        <w:keepNext/>
        <w:keepLines/>
      </w:pPr>
      <w:r>
        <w:t>The Burden of Proof</w:t>
      </w:r>
    </w:p>
    <w:p>
      <w:r>
        <w:rPr>
          <w:b w:val="0"/>
          <w:i w:val="0"/>
        </w:rPr>
        <w:t xml:space="preserve">The aether was consensus for over two thousand years, from Aristotle through Maxwell. It was overturned by a small number of experiments — primarily </w:t>
      </w:r>
      <w:r>
        <w:rPr>
          <w:b/>
          <w:i w:val="0"/>
        </w:rPr>
        <w:t>Michelson–Morley</w:t>
      </w:r>
      <w:r>
        <w:rPr>
          <w:b w:val="0"/>
          <w:i w:val="0"/>
        </w:rPr>
        <w:t xml:space="preserve"> (1887) — that tested one specific model (a fixed, rigid frame) and found it wanting. They did not test all models. If the aether moves with matter (as Tesla believed), Michelson–Morley would return exactly the null result it found.</w:t>
      </w:r>
    </w:p>
    <w:p>
      <w:r>
        <w:rPr>
          <w:b w:val="0"/>
          <w:i w:val="0"/>
        </w:rPr>
        <w:t xml:space="preserve">The institutions that inherited the "no aether" conclusion then became entangled with military classification regimes. The burden of proof rests on those who overturn a consensus, and that burden is ongoing. It has not been met in an environment where the institutions best positioned to investigate further operate under secrecy. </w:t>
      </w:r>
      <w:hyperlink r:id="rId625">
        <w:r>
          <w:rPr>
            <w:b w:val="0"/>
            <w:i w:val="0"/>
            <w:color w:val="B8860B"/>
          </w:rPr>
          <w:t>The Burden of Proof: Aether Debate</w:t>
        </w:r>
      </w:hyperlink>
      <w:r>
        <w:rPr>
          <w:b w:val="0"/>
          <w:i w:val="0"/>
        </w:rPr>
        <w:t xml:space="preserve"> develops that case in full.</w:t>
      </w:r>
    </w:p>
    <w:p>
      <w:r>
        <w:rPr>
          <w:b w:val="0"/>
          <w:i w:val="0"/>
        </w:rPr>
        <w:t xml:space="preserve">Modern physics has quietly reintroduced the aether under other names: quantum vacuum, Higgs field, dark energy, zero-point energy — each an invisible, space-filling medium with measurable properties. The taboo is against the </w:t>
      </w:r>
      <w:r>
        <w:rPr>
          <w:b w:val="0"/>
          <w:i/>
        </w:rPr>
        <w:t>word</w:t>
      </w:r>
      <w:r>
        <w:rPr>
          <w:b w:val="0"/>
          <w:i w:val="0"/>
        </w:rPr>
        <w:t>, not the concept.</w:t>
      </w:r>
    </w:p>
    <w:p>
      <w:r>
        <w:rPr>
          <w:b w:val="0"/>
          <w:i w:val="0"/>
        </w:rPr>
        <w:t xml:space="preserve">If declassified remote-viewing archives, laboratory programmes such as </w:t>
      </w:r>
      <w:hyperlink r:id="rId12">
        <w:r>
          <w:rPr>
            <w:b w:val="0"/>
            <w:i w:val="0"/>
            <w:color w:val="B8860B"/>
          </w:rPr>
          <w:t>SAFIRE</w:t>
        </w:r>
      </w:hyperlink>
      <w:r>
        <w:rPr>
          <w:b w:val="0"/>
          <w:i w:val="0"/>
        </w:rPr>
        <w:t xml:space="preserve">, or accelerator physics encode a reality beyond the public Maxwell–Heaviside picture, then the aether may have been classified rather than disproved. The pattern in </w:t>
      </w:r>
      <w:hyperlink r:id="rId614">
        <w:r>
          <w:rPr>
            <w:b w:val="0"/>
            <w:i w:val="0"/>
            <w:color w:val="B8860B"/>
          </w:rPr>
          <w:t>19th Century Weapons</w:t>
        </w:r>
      </w:hyperlink>
      <w:r>
        <w:rPr>
          <w:b w:val="0"/>
          <w:i w:val="0"/>
        </w:rPr>
        <w:t xml:space="preserve"> — knowledge released only on strategic terms — applies to physics as well: the full medium picture could have been locked away.</w:t>
      </w:r>
    </w:p>
    <w:p>
      <w:pPr>
        <w:pStyle w:val="Heading2"/>
        <w:keepNext/>
        <w:keepLines/>
      </w:pPr>
      <w:r>
        <w:t>Cross-References</w:t>
      </w:r>
    </w:p>
    <w:p>
      <w:pPr>
        <w:pStyle w:val="ListBullet"/>
        <w:spacing w:before="20" w:after="20"/>
      </w:pPr>
      <w:hyperlink r:id="rId624">
        <w:r>
          <w:rPr>
            <w:b w:val="0"/>
            <w:i w:val="0"/>
            <w:color w:val="B8860B"/>
            <w:sz w:val="19"/>
          </w:rPr>
          <w:t>Suppressed Energy Cross-Reference</w:t>
        </w:r>
      </w:hyperlink>
      <w:r>
        <w:rPr>
          <w:b w:val="0"/>
          <w:i w:val="0"/>
          <w:sz w:val="19"/>
        </w:rPr>
        <w:t xml:space="preserve"> — Dollard quotation, period table, Maxwell sources, open questions</w:t>
      </w:r>
    </w:p>
    <w:p>
      <w:pPr>
        <w:pStyle w:val="ListBullet"/>
        <w:spacing w:before="20" w:after="20"/>
      </w:pPr>
      <w:hyperlink r:id="rId626">
        <w:r>
          <w:rPr>
            <w:b w:val="0"/>
            <w:i w:val="0"/>
            <w:color w:val="B8860B"/>
            <w:sz w:val="19"/>
          </w:rPr>
          <w:t>The Flexner Report and the Suppression of Bioelectric Medicine</w:t>
        </w:r>
      </w:hyperlink>
      <w:r>
        <w:rPr>
          <w:b w:val="0"/>
          <w:i w:val="0"/>
          <w:sz w:val="19"/>
        </w:rPr>
        <w:t xml:space="preserve"> — the same Rockefeller/Carnegie foundations applied the same suppression to medicine</w:t>
      </w:r>
    </w:p>
    <w:p>
      <w:pPr>
        <w:pStyle w:val="ListBullet"/>
        <w:spacing w:before="20" w:after="20"/>
      </w:pPr>
      <w:hyperlink r:id="rId12">
        <w:r>
          <w:rPr>
            <w:b w:val="0"/>
            <w:i w:val="0"/>
            <w:color w:val="B8860B"/>
            <w:sz w:val="19"/>
          </w:rPr>
          <w:t>Challenging Established Physics</w:t>
        </w:r>
      </w:hyperlink>
      <w:r>
        <w:rPr>
          <w:b w:val="0"/>
          <w:i w:val="0"/>
          <w:sz w:val="19"/>
        </w:rPr>
        <w:t xml:space="preserve"> — SAFIRE reactor, electric fossilization</w:t>
      </w:r>
    </w:p>
    <w:p>
      <w:pPr>
        <w:pStyle w:val="ListBullet"/>
        <w:spacing w:before="20" w:after="20"/>
      </w:pPr>
      <w:hyperlink r:id="rId614">
        <w:r>
          <w:rPr>
            <w:b w:val="0"/>
            <w:i w:val="0"/>
            <w:color w:val="B8860B"/>
            <w:sz w:val="19"/>
          </w:rPr>
          <w:t>19th Century Weapons and the Declassification Thesis</w:t>
        </w:r>
      </w:hyperlink>
      <w:r>
        <w:rPr>
          <w:b w:val="0"/>
          <w:i w:val="0"/>
          <w:sz w:val="19"/>
        </w:rPr>
        <w:t xml:space="preserve"> — the pattern of controlled release</w:t>
      </w:r>
    </w:p>
    <w:p>
      <w:pPr>
        <w:pStyle w:val="ListBullet"/>
        <w:spacing w:before="20" w:after="20"/>
      </w:pPr>
      <w:hyperlink r:id="rId627">
        <w:r>
          <w:rPr>
            <w:b w:val="0"/>
            <w:i w:val="0"/>
            <w:color w:val="B8860B"/>
            <w:sz w:val="19"/>
          </w:rPr>
          <w:t>Operation Mockingbird</w:t>
        </w:r>
      </w:hyperlink>
      <w:r>
        <w:rPr>
          <w:b w:val="0"/>
          <w:i w:val="0"/>
          <w:sz w:val="19"/>
        </w:rPr>
        <w:t xml:space="preserve"> — state-sponsored erasure of inconvenient knowledge</w:t>
      </w:r>
    </w:p>
    <w:p>
      <w:pPr>
        <w:pStyle w:val="ListBullet"/>
        <w:spacing w:before="20" w:after="20"/>
      </w:pPr>
      <w:hyperlink r:id="rId202">
        <w:r>
          <w:rPr>
            <w:b w:val="0"/>
            <w:i w:val="0"/>
            <w:color w:val="B8860B"/>
            <w:sz w:val="19"/>
          </w:rPr>
          <w:t>Pyramids: Myths vs Reality</w:t>
        </w:r>
      </w:hyperlink>
      <w:r>
        <w:rPr>
          <w:b w:val="0"/>
          <w:i w:val="0"/>
          <w:sz w:val="19"/>
        </w:rPr>
        <w:t xml:space="preserve"> — artificial Bifröst / ley-line transport in a medium (Rainbow Bridge imagery)</w:t>
      </w:r>
    </w:p>
    <w:p>
      <w:pPr>
        <w:pStyle w:val="ListBullet"/>
        <w:spacing w:before="20" w:after="20"/>
      </w:pPr>
      <w:hyperlink r:id="rId620">
        <w:r>
          <w:rPr>
            <w:b w:val="0"/>
            <w:i w:val="0"/>
            <w:color w:val="B8860B"/>
            <w:sz w:val="19"/>
          </w:rPr>
          <w:t>Nuclear Energy and the "Bomb"</w:t>
        </w:r>
      </w:hyperlink>
      <w:r>
        <w:rPr>
          <w:b w:val="0"/>
          <w:i w:val="0"/>
          <w:sz w:val="19"/>
        </w:rPr>
        <w:t xml:space="preserve"> — parallel suppression of energy physics</w:t>
      </w:r>
    </w:p>
    <w:p>
      <w:pPr>
        <w:pStyle w:val="ListBullet"/>
        <w:spacing w:before="20" w:after="20"/>
      </w:pPr>
      <w:hyperlink r:id="rId628">
        <w:r>
          <w:rPr>
            <w:b w:val="0"/>
            <w:i w:val="0"/>
            <w:color w:val="B8860B"/>
            <w:sz w:val="19"/>
          </w:rPr>
          <w:t>Known Contacts with Mars</w:t>
        </w:r>
      </w:hyperlink>
      <w:r>
        <w:rPr>
          <w:b w:val="0"/>
          <w:i w:val="0"/>
          <w:sz w:val="19"/>
        </w:rPr>
        <w:t xml:space="preserve"> — remote viewing as aether physics</w:t>
      </w:r>
    </w:p>
    <w:p>
      <w:pPr>
        <w:pStyle w:val="ListBullet"/>
        <w:spacing w:before="20" w:after="20"/>
      </w:pPr>
      <w:hyperlink r:id="rId629">
        <w:r>
          <w:rPr>
            <w:b w:val="0"/>
            <w:i w:val="0"/>
            <w:color w:val="B8860B"/>
            <w:sz w:val="19"/>
          </w:rPr>
          <w:t>Thunderbolts Project: A Case Study in Managed Disclosure</w:t>
        </w:r>
      </w:hyperlink>
      <w:r>
        <w:rPr>
          <w:b w:val="0"/>
          <w:i w:val="0"/>
          <w:sz w:val="19"/>
        </w:rPr>
        <w:t xml:space="preserve"> — controlled opposition in Electric Universe research</w:t>
      </w:r>
    </w:p>
    <w:p>
      <w:pPr>
        <w:pStyle w:val="ListBullet"/>
        <w:spacing w:before="20" w:after="20"/>
      </w:pPr>
      <w:hyperlink r:id="rId623">
        <w:r>
          <w:rPr>
            <w:b w:val="0"/>
            <w:i w:val="0"/>
            <w:color w:val="B8860B"/>
            <w:sz w:val="19"/>
          </w:rPr>
          <w:t>Einstein, 1905, the Aether, and Theoretical Physics (Appendix)</w:t>
        </w:r>
      </w:hyperlink>
      <w:r>
        <w:rPr>
          <w:b w:val="0"/>
          <w:i w:val="0"/>
          <w:sz w:val="19"/>
        </w:rPr>
        <w:t xml:space="preserve"> — extended thesis on 1905, medium retirement, and textbook cosmology</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75</w:t>
      </w:r>
    </w:p>
    <w:p>
      <w:pPr>
        <w:pStyle w:val="Heading2"/>
        <w:keepNext/>
        <w:keepLines/>
      </w:pPr>
      <w:r>
        <w:rPr>
          <w:b/>
        </w:rPr>
        <w:t>The blood-rain phenomenon and the 19th-century ecological tail</w:t>
      </w:r>
    </w:p>
    <w:p>
      <w:pPr>
        <w:pStyle w:val="Quote"/>
      </w:pPr>
      <w:r>
        <w:rPr>
          <w:b w:val="0"/>
          <w:i w:val="0"/>
          <w:sz w:val="19"/>
        </w:rPr>
      </w:r>
      <w:r>
        <w:rPr>
          <w:b/>
          <w:i w:val="0"/>
          <w:sz w:val="19"/>
        </w:rPr>
        <w:t>TL;DR:</w:t>
      </w:r>
      <w:r>
        <w:rPr>
          <w:b w:val="0"/>
          <w:i w:val="0"/>
          <w:sz w:val="19"/>
        </w:rPr>
        <w:t xml:space="preserve"> The century is treated as </w:t>
      </w:r>
      <w:r>
        <w:rPr>
          <w:b/>
          <w:i w:val="0"/>
          <w:sz w:val="19"/>
        </w:rPr>
        <w:t>post-MFEE sky tail</w:t>
      </w:r>
      <w:r>
        <w:rPr>
          <w:b w:val="0"/>
          <w:i w:val="0"/>
          <w:sz w:val="19"/>
        </w:rPr>
        <w:t xml:space="preserve">: clustered red rains, dust trains, and odd seasons sit beside (not instead of) vulcanism and measured </w:t>
      </w:r>
      <w:r>
        <w:rPr>
          <w:b/>
          <w:i w:val="0"/>
          <w:sz w:val="19"/>
        </w:rPr>
        <w:t>wind-borne biology</w:t>
      </w:r>
      <w:r>
        <w:rPr>
          <w:b w:val="0"/>
          <w:i w:val="0"/>
          <w:sz w:val="19"/>
        </w:rPr>
        <w:t>—a slow atmospheric equilibration after ~1774.</w:t>
      </w:r>
    </w:p>
    <w:p>
      <w:r>
        <w:rPr>
          <w:b w:val="0"/>
          <w:i w:val="0"/>
        </w:rPr>
        <w:t xml:space="preserve">This chronology reads the long 19th century not only as politics and industry but as aftermath: a world still digesting the </w:t>
      </w:r>
      <w:hyperlink r:id="rId57">
        <w:r>
          <w:rPr>
            <w:b w:val="0"/>
            <w:i w:val="0"/>
            <w:color w:val="B8860B"/>
          </w:rPr>
          <w:t>MudFlood Energetic Event</w:t>
        </w:r>
      </w:hyperlink>
      <w:r>
        <w:rPr>
          <w:b w:val="0"/>
          <w:i w:val="0"/>
        </w:rPr>
        <w:t xml:space="preserve"> in the late 18th century. The strike was geophysical and fast; the living envelope—soils, insects, birds, fish runs, predictable rains—can respond slowly. Across that lag, the century fills with fragmented disasters that official history files under separate headings (famine, war, “bad weather,” regional plagues). Here the thread is atmospheric: red and brown rains, dust trains, hail and flood cycles that feel wrong to contemporaries, then a gradual quieting toward the end of the century as if the system had found a new equilibrium.</w:t>
      </w:r>
    </w:p>
    <w:p>
      <w:r>
        <w:rPr>
          <w:b w:val="0"/>
          <w:i w:val="0"/>
        </w:rPr>
        <w:t xml:space="preserve">The </w:t>
      </w:r>
      <w:hyperlink r:id="rId630">
        <w:r>
          <w:rPr>
            <w:b w:val="0"/>
            <w:i w:val="0"/>
            <w:color w:val="B8860B"/>
          </w:rPr>
          <w:t>slow ecological collapse — MFEE through the Donner era</w:t>
        </w:r>
      </w:hyperlink>
      <w:r>
        <w:rPr>
          <w:b w:val="0"/>
          <w:i w:val="0"/>
        </w:rPr>
        <w:t xml:space="preserve"> appendix tracks the trophic and hunger side of the same hypothesis (1840s–50s as a visible pulse). This article stresses sky-mediated correlates: not that every red shower was supernatural, but that clustered odd precipitation and dust belong in one basket when asking whether a single planetary insult could leave decades of ecological and meteorological variance.</w:t>
      </w:r>
    </w:p>
    <w:p>
      <w:pPr>
        <w:pStyle w:val="Heading2"/>
        <w:keepNext/>
        <w:keepLines/>
      </w:pPr>
      <w:r>
        <w:t>Blood rain, dust, and the scientific turn</w:t>
      </w:r>
    </w:p>
    <w:p>
      <w:r>
        <w:rPr>
          <w:b w:val="0"/>
          <w:i w:val="0"/>
        </w:rPr>
        <w:t>“Blood rain” entered European learned discourse long before the 19th century (prodigy books, chronicles, sermons). In the 1800s the same reports were measured: naturalists catalogued wind-borne dust, diatoms, and mineral tints—</w:t>
      </w:r>
      <w:r>
        <w:rPr>
          <w:b w:val="0"/>
          <w:i/>
        </w:rPr>
        <w:t>Passat</w:t>
      </w:r>
      <w:r>
        <w:rPr>
          <w:b w:val="0"/>
          <w:i w:val="0"/>
        </w:rPr>
        <w:t xml:space="preserve"> dust and red precipitation analyzed from the 1840s onward (Ehrenberg’s Berlin lectures and </w:t>
      </w:r>
      <w:r>
        <w:rPr>
          <w:b w:val="0"/>
          <w:i/>
        </w:rPr>
        <w:t>Passat-Staub und Blut-Regen</w:t>
      </w:r>
      <w:r>
        <w:rPr>
          <w:b w:val="0"/>
          <w:i w:val="0"/>
        </w:rPr>
        <w:t>, 1849, are the emblematic case). That shift can be read two ways: as disenchantment (everything reducible to particles) or as documentation of an atmosphere that had become an active conveyor of debris and microbes at continental scale. This timeline keeps both readings: the instruments were new; the anomalies were not invented by microscopes.</w:t>
      </w:r>
    </w:p>
    <w:p>
      <w:r>
        <w:rPr>
          <w:b w:val="0"/>
          <w:i w:val="0"/>
        </w:rPr>
        <w:t xml:space="preserve">A further reading—developed in the </w:t>
      </w:r>
      <w:hyperlink r:id="rId631">
        <w:r>
          <w:rPr>
            <w:b w:val="0"/>
            <w:i w:val="0"/>
            <w:color w:val="B8860B"/>
          </w:rPr>
          <w:t>blood-rain investigation</w:t>
        </w:r>
      </w:hyperlink>
      <w:r>
        <w:rPr>
          <w:b w:val="0"/>
          <w:i w:val="0"/>
        </w:rPr>
        <w:t xml:space="preserve"> (§B.4)—treats part of the 19th-century red-precipitation cluster as orbital decay: matter lofted or left in low orbit by the </w:t>
      </w:r>
      <w:hyperlink r:id="rId57">
        <w:r>
          <w:rPr>
            <w:b w:val="0"/>
            <w:i w:val="0"/>
            <w:color w:val="B8860B"/>
          </w:rPr>
          <w:t>MFEE</w:t>
        </w:r>
      </w:hyperlink>
      <w:r>
        <w:rPr>
          <w:b w:val="0"/>
          <w:i w:val="0"/>
        </w:rPr>
        <w:t>, mixing Earth crustal debris with Mars-associated material in the chronology’s Dark Age pairing, iron-rich fractions read as the “blood” of the world spilling back through the sky. That line is not a replacement for trade-wind dust or biology; it is a partition hypothesis aimed at why the strangest window intensifies after ~1774 and eases toward the end of the century while ordinary desert dust continues today. The figure above sketches that orbital-to-rainfall path for orientation only.</w:t>
      </w:r>
    </w:p>
    <w:p>
      <w:r>
        <w:rPr>
          <w:b w:val="0"/>
          <w:i w:val="0"/>
        </w:rPr>
        <w:t>Mainstream climatology separately records volcanic veils (e.g. Tambora and the “year without a summer,” 1816), El Niño–class droughts, and regional crop failures. Those mechanisms are real and stack with any post-cataclysm tail; the point is overlap, not replacement.</w:t>
      </w:r>
    </w:p>
    <w:p>
      <w:pPr>
        <w:pStyle w:val="Heading2"/>
        <w:keepNext/>
        <w:keepLines/>
      </w:pPr>
      <w:r>
        <w:t>Disasters around the world as echo, not proof</w:t>
      </w:r>
    </w:p>
    <w:p>
      <w:r>
        <w:rPr>
          <w:b w:val="0"/>
          <w:i w:val="0"/>
        </w:rPr>
        <w:t>Under this reading, the 19th century’s major ecological and subsistence shocks—harvest collapses, migrations, storms, epizootics—need not share one label in the archives to share one upstream disturbance in the model. The Irish famine, the Donner corridor, dust storms and strange rains, and imperial relief or non-relief policies sit in the same century-long window as increasingly strange sky reports and unstable seasonal patterns, then a slackening of the most apocalyptic weather rhetoric in the late Victorian decades (not uniformity—only a sense that the worst oscillations had eased for many regions).</w:t>
      </w:r>
    </w:p>
    <w:p>
      <w:r>
        <w:rPr>
          <w:b w:val="0"/>
          <w:i w:val="0"/>
        </w:rPr>
        <w:t>No single event proves the mud flood; the claim is structural: if the 1770s were an acute break, the 1800s are where delayed biological and atmospheric consequences would surface in human records.</w:t>
      </w:r>
    </w:p>
    <w:p>
      <w:pPr>
        <w:pStyle w:val="Heading2"/>
        <w:keepNext/>
        <w:keepLines/>
      </w:pPr>
      <w:r>
        <w:t>Investigations and evidence</w:t>
      </w:r>
    </w:p>
    <w:p>
      <w:pPr>
        <w:pStyle w:val="ListBullet"/>
        <w:spacing w:before="20" w:after="20"/>
      </w:pPr>
      <w:hyperlink r:id="rId631">
        <w:r>
          <w:rPr>
            <w:b w:val="0"/>
            <w:i w:val="0"/>
            <w:color w:val="B8860B"/>
            <w:sz w:val="19"/>
          </w:rPr>
          <w:t>Blood rain, Passat dust, Dust Bowl, and large-scale shocks</w:t>
        </w:r>
      </w:hyperlink>
      <w:r>
        <w:rPr>
          <w:b w:val="0"/>
          <w:i w:val="0"/>
          <w:sz w:val="19"/>
        </w:rPr>
        <w:t xml:space="preserve"> — source tracing (Ehrenberg, Augsburg miracle art, Dust Bowl, Siberian analogues).</w:t>
      </w:r>
    </w:p>
    <w:p>
      <w:pPr>
        <w:pStyle w:val="ListBullet"/>
        <w:spacing w:before="20" w:after="20"/>
      </w:pPr>
      <w:hyperlink r:id="rId632">
        <w:r>
          <w:rPr>
            <w:b w:val="0"/>
            <w:i w:val="0"/>
            <w:color w:val="B8860B"/>
            <w:sz w:val="19"/>
          </w:rPr>
          <w:t>Slow ecological collapse — full investigation</w:t>
        </w:r>
      </w:hyperlink>
      <w:r>
        <w:rPr>
          <w:b w:val="0"/>
          <w:i w:val="0"/>
          <w:sz w:val="19"/>
        </w:rPr>
        <w:t xml:space="preserve"> — trophic lag, Donner and Irish famine as late pulses, literature gaps.</w:t>
      </w:r>
    </w:p>
    <w:p>
      <w:pPr>
        <w:pStyle w:val="ListBullet"/>
        <w:spacing w:before="20" w:after="20"/>
      </w:pPr>
      <w:hyperlink r:id="rId571">
        <w:r>
          <w:rPr>
            <w:b w:val="0"/>
            <w:i w:val="0"/>
            <w:color w:val="B8860B"/>
            <w:sz w:val="19"/>
          </w:rPr>
          <w:t>MudFlood: extended evidence</w:t>
        </w:r>
      </w:hyperlink>
      <w:r>
        <w:rPr>
          <w:b w:val="0"/>
          <w:i w:val="0"/>
          <w:sz w:val="19"/>
        </w:rPr>
        <w:t xml:space="preserve"> — pictorial and narrative correlates.</w:t>
      </w:r>
    </w:p>
    <w:p>
      <w:pPr>
        <w:pStyle w:val="Heading2"/>
        <w:keepNext/>
        <w:keepLines/>
      </w:pPr>
      <w:r>
        <w:t>Cross-references</w:t>
      </w:r>
    </w:p>
    <w:p>
      <w:pPr>
        <w:pStyle w:val="ListBullet"/>
        <w:spacing w:before="20" w:after="20"/>
      </w:pPr>
      <w:hyperlink r:id="rId57">
        <w:r>
          <w:rPr>
            <w:b w:val="0"/>
            <w:i w:val="0"/>
            <w:color w:val="B8860B"/>
            <w:sz w:val="19"/>
          </w:rPr>
          <w:t>The MudFlood and world cataclysm</w:t>
        </w:r>
      </w:hyperlink>
      <w:r>
        <w:rPr>
          <w:b w:val="0"/>
          <w:i w:val="0"/>
          <w:sz w:val="19"/>
        </w:rPr>
        <w:t xml:space="preserve"> · </w:t>
      </w:r>
      <w:hyperlink r:id="rId633">
        <w:r>
          <w:rPr>
            <w:b w:val="0"/>
            <w:i w:val="0"/>
            <w:color w:val="B8860B"/>
            <w:sz w:val="19"/>
          </w:rPr>
          <w:t>19th century: the rise of communism</w:t>
        </w:r>
      </w:hyperlink>
      <w:r>
        <w:rPr>
          <w:b w:val="0"/>
          <w:i w:val="0"/>
          <w:sz w:val="19"/>
        </w:rPr>
        <w:t xml:space="preserve"> · </w:t>
      </w:r>
      <w:hyperlink r:id="rId630">
        <w:r>
          <w:rPr>
            <w:b w:val="0"/>
            <w:i w:val="0"/>
            <w:color w:val="B8860B"/>
            <w:sz w:val="19"/>
          </w:rPr>
          <w:t>Slow ecological collapse appendix</w:t>
        </w:r>
      </w:hyperlink>
    </w:p>
    <w:p/>
    <w:p>
      <w:pPr>
        <w:sectPr>
          <w:headerReference w:type="default" r:id="rId586"/>
          <w:footerReference w:type="default" r:id="rId587"/>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XIV</w:t>
      </w:r>
    </w:p>
    <w:p>
      <w:pPr>
        <w:pStyle w:val="Heading1"/>
        <w:jc w:val="center"/>
      </w:pPr>
      <w:r>
        <w:rPr>
          <w:b/>
        </w:rPr>
        <w:t>20th Century: The Reverse Crusades Continue</w:t>
      </w:r>
    </w:p>
    <w:p>
      <w:pPr>
        <w:jc w:val="center"/>
      </w:pPr>
      <w:r>
        <w:drawing>
          <wp:inline xmlns:a="http://schemas.openxmlformats.org/drawingml/2006/main" xmlns:pic="http://schemas.openxmlformats.org/drawingml/2006/picture">
            <wp:extent cx="3657600" cy="370332"/>
            <wp:docPr id="19" name="Picture 19"/>
            <wp:cNvGraphicFramePr>
              <a:graphicFrameLocks noChangeAspect="1"/>
            </wp:cNvGraphicFramePr>
            <a:graphic>
              <a:graphicData uri="http://schemas.openxmlformats.org/drawingml/2006/picture">
                <pic:pic>
                  <pic:nvPicPr>
                    <pic:cNvPr id="0" name="image.jpg"/>
                    <pic:cNvPicPr/>
                  </pic:nvPicPr>
                  <pic:blipFill>
                    <a:blip r:embed="rId636"/>
                    <a:stretch>
                      <a:fillRect/>
                    </a:stretch>
                  </pic:blipFill>
                  <pic:spPr>
                    <a:xfrm>
                      <a:off x="0" y="0"/>
                      <a:ext cx="3657600" cy="370332"/>
                    </a:xfrm>
                    <a:prstGeom prst="rect"/>
                  </pic:spPr>
                </pic:pic>
              </a:graphicData>
            </a:graphic>
          </wp:inline>
        </w:drawing>
      </w:r>
    </w:p>
    <w:p>
      <w:pPr>
        <w:pStyle w:val="Caption"/>
      </w:pPr>
      <w:r>
        <w:t>20th Century — Era span</w:t>
      </w:r>
    </w:p>
    <w:p>
      <w:pPr>
        <w:jc w:val="center"/>
      </w:pPr>
      <w:r>
        <w:drawing>
          <wp:inline xmlns:a="http://schemas.openxmlformats.org/drawingml/2006/main" xmlns:pic="http://schemas.openxmlformats.org/drawingml/2006/picture">
            <wp:extent cx="3657600" cy="589788"/>
            <wp:docPr id="20" name="Picture 20"/>
            <wp:cNvGraphicFramePr>
              <a:graphicFrameLocks noChangeAspect="1"/>
            </wp:cNvGraphicFramePr>
            <a:graphic>
              <a:graphicData uri="http://schemas.openxmlformats.org/drawingml/2006/picture">
                <pic:pic>
                  <pic:nvPicPr>
                    <pic:cNvPr id="0" name="image.jpg"/>
                    <pic:cNvPicPr/>
                  </pic:nvPicPr>
                  <pic:blipFill>
                    <a:blip r:embed="rId637"/>
                    <a:stretch>
                      <a:fillRect/>
                    </a:stretch>
                  </pic:blipFill>
                  <pic:spPr>
                    <a:xfrm>
                      <a:off x="0" y="0"/>
                      <a:ext cx="3657600" cy="589788"/>
                    </a:xfrm>
                    <a:prstGeom prst="rect"/>
                  </pic:spPr>
                </pic:pic>
              </a:graphicData>
            </a:graphic>
          </wp:inline>
        </w:drawing>
      </w:r>
    </w:p>
    <w:p>
      <w:pPr>
        <w:pStyle w:val="Caption"/>
      </w:pPr>
      <w:r>
        <w:t>20th Century — Events</w:t>
      </w:r>
    </w:p>
    <w:p>
      <w:pPr>
        <w:pStyle w:val="Quote"/>
      </w:pPr>
      <w:r>
        <w:rPr>
          <w:b w:val="0"/>
          <w:i w:val="0"/>
          <w:sz w:val="19"/>
        </w:rPr>
      </w:r>
      <w:r>
        <w:rPr>
          <w:b/>
          <w:i w:val="0"/>
          <w:sz w:val="19"/>
        </w:rPr>
        <w:t>TL;DR:</w:t>
      </w:r>
      <w:r>
        <w:rPr>
          <w:b w:val="0"/>
          <w:i w:val="0"/>
          <w:sz w:val="19"/>
        </w:rPr>
        <w:t xml:space="preserve"> The century is read as one </w:t>
      </w:r>
      <w:r>
        <w:rPr>
          <w:b/>
          <w:i w:val="0"/>
          <w:sz w:val="19"/>
        </w:rPr>
        <w:t>Reverse Crusade</w:t>
      </w:r>
      <w:r>
        <w:rPr>
          <w:b w:val="0"/>
          <w:i w:val="0"/>
          <w:sz w:val="19"/>
        </w:rPr>
        <w:t xml:space="preserve"> arc—WWI, WWII, then NATO/Ukraine—each a pan-European thrust against Russia’s Horde successor, with </w:t>
      </w:r>
      <w:r>
        <w:rPr>
          <w:b/>
          <w:i w:val="0"/>
          <w:sz w:val="19"/>
        </w:rPr>
        <w:t>1917</w:t>
      </w:r>
      <w:r>
        <w:rPr>
          <w:b w:val="0"/>
          <w:i w:val="0"/>
          <w:sz w:val="19"/>
        </w:rPr>
        <w:t xml:space="preserve"> as institutional and memorial demolition dressed as unrelated world wars.</w:t>
      </w:r>
    </w:p>
    <w:p>
      <w:r>
        <w:rPr>
          <w:b w:val="0"/>
          <w:i w:val="0"/>
        </w:rPr>
        <w:t>The early 20th century brought the fulfilment of Marx's prophecy — or rather, the execution of the script. In 1917, the Bolshevik Revolution swept away the Romanov dynasty and, with it, the last institutional connections to the old Rus-Horde. The royal family was allegedly executed in Yekaterinburg in 1918, though no definitive proof of their deaths has ever been produced. What is certain is that an entire civilization was incinerated: its churches, its documents, its communal land systems, its aristocratic memory-keepers, and its independent scholars.</w:t>
      </w:r>
    </w:p>
    <w:p>
      <w:pPr>
        <w:pStyle w:val="Heading2"/>
        <w:keepNext/>
        <w:keepLines/>
      </w:pPr>
      <w:r>
        <w:t>The Reverse Crusade Framework</w:t>
      </w:r>
    </w:p>
    <w:p>
      <w:r>
        <w:rPr>
          <w:b w:val="0"/>
          <w:i w:val="0"/>
        </w:rPr>
        <w:t>The 20th century's two "World Wars" are Reverse Crusades — pan-European coalitions marching into Russia, repeating the pattern established in 1812 (</w:t>
      </w:r>
      <w:hyperlink r:id="rId329">
        <w:r>
          <w:rPr>
            <w:b w:val="0"/>
            <w:i w:val="0"/>
            <w:color w:val="B8860B"/>
          </w:rPr>
          <w:t>Reverse Crusade I</w:t>
        </w:r>
      </w:hyperlink>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05"/>
        <w:gridCol w:w="1350"/>
        <w:gridCol w:w="797"/>
        <w:gridCol w:w="3020"/>
      </w:tblGrid>
      <w:tr>
        <w:tc>
          <w:tcPr>
            <w:tcW w:type="dxa" w:w="1205"/>
            <w:shd w:val="clear" w:color="auto" w:fill="F0F0F0"/>
          </w:tcPr>
          <w:p>
            <w:pPr>
              <w:spacing w:before="20" w:after="20"/>
              <w:jc w:val="center"/>
            </w:pPr>
            <w:r>
              <w:rPr>
                <w:rFonts w:ascii="Libre Franklin" w:hAnsi="Libre Franklin"/>
                <w:b/>
                <w:sz w:val="18"/>
              </w:rPr>
              <w:t>Designation</w:t>
            </w:r>
          </w:p>
        </w:tc>
        <w:tc>
          <w:tcPr>
            <w:tcW w:type="dxa" w:w="1350"/>
            <w:shd w:val="clear" w:color="auto" w:fill="F0F0F0"/>
          </w:tcPr>
          <w:p>
            <w:pPr>
              <w:spacing w:before="20" w:after="20"/>
              <w:jc w:val="center"/>
            </w:pPr>
            <w:r>
              <w:rPr>
                <w:rFonts w:ascii="Libre Franklin" w:hAnsi="Libre Franklin"/>
                <w:b/>
                <w:sz w:val="18"/>
              </w:rPr>
              <w:t>Conventional Name</w:t>
            </w:r>
          </w:p>
        </w:tc>
        <w:tc>
          <w:tcPr>
            <w:tcW w:type="dxa" w:w="797"/>
            <w:shd w:val="clear" w:color="auto" w:fill="F0F0F0"/>
          </w:tcPr>
          <w:p>
            <w:pPr>
              <w:spacing w:before="20" w:after="20"/>
              <w:jc w:val="center"/>
            </w:pPr>
            <w:r>
              <w:rPr>
                <w:rFonts w:ascii="Libre Franklin" w:hAnsi="Libre Franklin"/>
                <w:b/>
                <w:sz w:val="18"/>
              </w:rPr>
              <w:t>Date</w:t>
            </w:r>
          </w:p>
        </w:tc>
        <w:tc>
          <w:tcPr>
            <w:tcW w:type="dxa" w:w="3020"/>
            <w:shd w:val="clear" w:color="auto" w:fill="F0F0F0"/>
          </w:tcPr>
          <w:p>
            <w:pPr>
              <w:spacing w:before="20" w:after="20"/>
              <w:jc w:val="center"/>
            </w:pPr>
            <w:r>
              <w:rPr>
                <w:rFonts w:ascii="Libre Franklin" w:hAnsi="Libre Franklin"/>
                <w:b/>
                <w:sz w:val="18"/>
              </w:rPr>
              <w:t>Coalition → Target</w:t>
            </w:r>
          </w:p>
        </w:tc>
      </w:tr>
      <w:tr>
        <w:tc>
          <w:tcPr>
            <w:tcW w:type="dxa" w:w="1205"/>
          </w:tcPr>
          <w:p>
            <w:pPr>
              <w:spacing w:before="20" w:after="20"/>
            </w:pPr>
            <w:r>
              <w:rPr>
                <w:b w:val="0"/>
                <w:i w:val="0"/>
                <w:sz w:val="18"/>
              </w:rPr>
            </w:r>
            <w:r>
              <w:rPr>
                <w:b/>
                <w:i w:val="0"/>
                <w:sz w:val="18"/>
              </w:rPr>
              <w:t>Reverse Crusade I</w:t>
            </w:r>
            <w:r>
              <w:rPr>
                <w:b w:val="0"/>
                <w:i w:val="0"/>
                <w:sz w:val="18"/>
              </w:rPr>
            </w:r>
          </w:p>
        </w:tc>
        <w:tc>
          <w:tcPr>
            <w:tcW w:type="dxa" w:w="1350"/>
          </w:tcPr>
          <w:p>
            <w:pPr>
              <w:spacing w:before="20" w:after="20"/>
            </w:pPr>
            <w:r>
              <w:rPr>
                <w:b w:val="0"/>
                <w:i w:val="0"/>
                <w:sz w:val="18"/>
              </w:rPr>
              <w:t>Napoleonic Wars</w:t>
            </w:r>
          </w:p>
        </w:tc>
        <w:tc>
          <w:tcPr>
            <w:tcW w:type="dxa" w:w="797"/>
          </w:tcPr>
          <w:p>
            <w:pPr>
              <w:spacing w:before="20" w:after="20"/>
            </w:pPr>
            <w:r>
              <w:rPr>
                <w:b w:val="0"/>
                <w:i w:val="0"/>
                <w:sz w:val="18"/>
              </w:rPr>
              <w:t>1812</w:t>
            </w:r>
          </w:p>
        </w:tc>
        <w:tc>
          <w:tcPr>
            <w:tcW w:type="dxa" w:w="3020"/>
          </w:tcPr>
          <w:p>
            <w:pPr>
              <w:spacing w:before="20" w:after="20"/>
            </w:pPr>
            <w:r>
              <w:rPr>
                <w:b w:val="0"/>
                <w:i w:val="0"/>
                <w:sz w:val="18"/>
              </w:rPr>
              <w:t>All of Europe → Russia</w:t>
            </w:r>
          </w:p>
        </w:tc>
      </w:tr>
      <w:tr>
        <w:tc>
          <w:tcPr>
            <w:tcW w:type="dxa" w:w="1205"/>
          </w:tcPr>
          <w:p>
            <w:pPr>
              <w:spacing w:before="20" w:after="20"/>
            </w:pPr>
            <w:r>
              <w:rPr>
                <w:b w:val="0"/>
                <w:i w:val="0"/>
                <w:sz w:val="18"/>
              </w:rPr>
            </w:r>
            <w:r>
              <w:rPr>
                <w:b/>
                <w:i w:val="0"/>
                <w:sz w:val="18"/>
              </w:rPr>
              <w:t>Reverse Crusade II</w:t>
            </w:r>
            <w:r>
              <w:rPr>
                <w:b w:val="0"/>
                <w:i w:val="0"/>
                <w:sz w:val="18"/>
              </w:rPr>
            </w:r>
          </w:p>
        </w:tc>
        <w:tc>
          <w:tcPr>
            <w:tcW w:type="dxa" w:w="1350"/>
          </w:tcPr>
          <w:p>
            <w:pPr>
              <w:spacing w:before="20" w:after="20"/>
            </w:pPr>
            <w:r>
              <w:rPr>
                <w:b w:val="0"/>
                <w:i w:val="0"/>
                <w:sz w:val="18"/>
              </w:rPr>
              <w:t>"World War I"</w:t>
            </w:r>
          </w:p>
        </w:tc>
        <w:tc>
          <w:tcPr>
            <w:tcW w:type="dxa" w:w="797"/>
          </w:tcPr>
          <w:p>
            <w:pPr>
              <w:spacing w:before="20" w:after="20"/>
            </w:pPr>
            <w:r>
              <w:rPr>
                <w:b w:val="0"/>
                <w:i w:val="0"/>
                <w:sz w:val="18"/>
              </w:rPr>
              <w:t>1914</w:t>
            </w:r>
          </w:p>
        </w:tc>
        <w:tc>
          <w:tcPr>
            <w:tcW w:type="dxa" w:w="3020"/>
          </w:tcPr>
          <w:p>
            <w:pPr>
              <w:spacing w:before="20" w:after="20"/>
            </w:pPr>
            <w:r>
              <w:rPr>
                <w:b w:val="0"/>
                <w:i w:val="0"/>
                <w:sz w:val="18"/>
              </w:rPr>
              <w:t>Central Powers + Ottoman Empire destabilize Russia; revolution follows</w:t>
            </w:r>
          </w:p>
        </w:tc>
      </w:tr>
      <w:tr>
        <w:tc>
          <w:tcPr>
            <w:tcW w:type="dxa" w:w="1205"/>
          </w:tcPr>
          <w:p>
            <w:pPr>
              <w:spacing w:before="20" w:after="20"/>
            </w:pPr>
            <w:r>
              <w:rPr>
                <w:b w:val="0"/>
                <w:i w:val="0"/>
                <w:sz w:val="18"/>
              </w:rPr>
            </w:r>
            <w:r>
              <w:rPr>
                <w:b/>
                <w:i w:val="0"/>
                <w:sz w:val="18"/>
              </w:rPr>
              <w:t>Reverse Crusade III</w:t>
            </w:r>
            <w:r>
              <w:rPr>
                <w:b w:val="0"/>
                <w:i w:val="0"/>
                <w:sz w:val="18"/>
              </w:rPr>
            </w:r>
          </w:p>
        </w:tc>
        <w:tc>
          <w:tcPr>
            <w:tcW w:type="dxa" w:w="1350"/>
          </w:tcPr>
          <w:p>
            <w:pPr>
              <w:spacing w:before="20" w:after="20"/>
            </w:pPr>
            <w:r>
              <w:rPr>
                <w:b w:val="0"/>
                <w:i w:val="0"/>
                <w:sz w:val="18"/>
              </w:rPr>
              <w:t>"World War II"</w:t>
            </w:r>
          </w:p>
        </w:tc>
        <w:tc>
          <w:tcPr>
            <w:tcW w:type="dxa" w:w="797"/>
          </w:tcPr>
          <w:p>
            <w:pPr>
              <w:spacing w:before="20" w:after="20"/>
            </w:pPr>
            <w:r>
              <w:rPr>
                <w:b w:val="0"/>
                <w:i w:val="0"/>
                <w:sz w:val="18"/>
              </w:rPr>
              <w:t>1941</w:t>
            </w:r>
          </w:p>
        </w:tc>
        <w:tc>
          <w:tcPr>
            <w:tcW w:type="dxa" w:w="3020"/>
          </w:tcPr>
          <w:p>
            <w:pPr>
              <w:spacing w:before="20" w:after="20"/>
            </w:pPr>
            <w:r>
              <w:rPr>
                <w:b w:val="0"/>
                <w:i w:val="0"/>
                <w:sz w:val="18"/>
              </w:rPr>
              <w:t>Nazi Germany + Axis → Soviet Union (Operation Barbarossa)</w:t>
            </w:r>
          </w:p>
        </w:tc>
      </w:tr>
      <w:tr>
        <w:tc>
          <w:tcPr>
            <w:tcW w:type="dxa" w:w="1205"/>
          </w:tcPr>
          <w:p>
            <w:pPr>
              <w:spacing w:before="20" w:after="20"/>
            </w:pPr>
            <w:r>
              <w:rPr>
                <w:b w:val="0"/>
                <w:i w:val="0"/>
                <w:sz w:val="18"/>
              </w:rPr>
            </w:r>
            <w:r>
              <w:rPr>
                <w:b/>
                <w:i w:val="0"/>
                <w:sz w:val="18"/>
              </w:rPr>
              <w:t>Reverse Crusade IV</w:t>
            </w:r>
            <w:r>
              <w:rPr>
                <w:b w:val="0"/>
                <w:i w:val="0"/>
                <w:sz w:val="18"/>
              </w:rPr>
            </w:r>
          </w:p>
        </w:tc>
        <w:tc>
          <w:tcPr>
            <w:tcW w:type="dxa" w:w="1350"/>
          </w:tcPr>
          <w:p>
            <w:pPr>
              <w:spacing w:before="20" w:after="20"/>
            </w:pPr>
            <w:r>
              <w:rPr>
                <w:b w:val="0"/>
                <w:i w:val="0"/>
                <w:sz w:val="18"/>
              </w:rPr>
              <w:t>NATO expansion / Ukraine proxy war</w:t>
            </w:r>
          </w:p>
        </w:tc>
        <w:tc>
          <w:tcPr>
            <w:tcW w:type="dxa" w:w="797"/>
          </w:tcPr>
          <w:p>
            <w:pPr>
              <w:spacing w:before="20" w:after="20"/>
            </w:pPr>
            <w:r>
              <w:rPr>
                <w:b w:val="0"/>
                <w:i w:val="0"/>
                <w:sz w:val="18"/>
              </w:rPr>
              <w:t>2014–</w:t>
            </w:r>
          </w:p>
        </w:tc>
        <w:tc>
          <w:tcPr>
            <w:tcW w:type="dxa" w:w="3020"/>
          </w:tcPr>
          <w:p>
            <w:pPr>
              <w:spacing w:before="20" w:after="20"/>
            </w:pPr>
            <w:r>
              <w:rPr>
                <w:b w:val="0"/>
                <w:i w:val="0"/>
                <w:sz w:val="18"/>
              </w:rPr>
              <w:t>Western financial bloc → Russia (ongoing)</w:t>
            </w:r>
          </w:p>
        </w:tc>
      </w:tr>
    </w:tbl>
    <w:p/>
    <w:p>
      <w:r>
        <w:rPr>
          <w:b w:val="0"/>
          <w:i w:val="0"/>
        </w:rPr>
        <w:t xml:space="preserve">The numbering "World War I / II" is itself an obfuscation — it implies each war was a separate, unprecedented event when in reality they are episodes of the same centuries-long campaign to destroy the Horde's successors. See </w:t>
      </w:r>
      <w:hyperlink r:id="rId589">
        <w:r>
          <w:rPr>
            <w:b w:val="0"/>
            <w:i w:val="0"/>
            <w:color w:val="B8860B"/>
          </w:rPr>
          <w:t>Aftermath of 1812</w:t>
        </w:r>
      </w:hyperlink>
      <w:r>
        <w:rPr>
          <w:b w:val="0"/>
          <w:i w:val="0"/>
        </w:rPr>
        <w:t xml:space="preserve"> for the origin of this framework.</w:t>
      </w:r>
    </w:p>
    <w:p>
      <w:r>
        <w:rPr>
          <w:b w:val="0"/>
          <w:i w:val="0"/>
        </w:rPr>
      </w:r>
      <w:r>
        <w:rPr>
          <w:b/>
          <w:i w:val="0"/>
        </w:rPr>
        <w:t>Reverse Crusade II</w:t>
      </w:r>
      <w:r>
        <w:rPr>
          <w:b w:val="0"/>
          <w:i w:val="0"/>
        </w:rPr>
        <w:t xml:space="preserve"> (1914–1918) weaponized Russia's internal weakness. The war's Western Front is presented as the main event, but the Eastern Front achieved the strategic objective: total collapse of the Russian state, enabling the Bolshevik coup. Germany transported Lenin to Russia in a sealed train. Britain and France — nominally Russia's </w:t>
      </w:r>
      <w:r>
        <w:rPr>
          <w:b w:val="0"/>
          <w:i/>
        </w:rPr>
        <w:t>allies</w:t>
      </w:r>
      <w:r>
        <w:rPr>
          <w:b w:val="0"/>
          <w:i w:val="0"/>
        </w:rPr>
        <w:t xml:space="preserve"> — did nothing to prevent the revolution and swiftly recognized the new regime that destroyed everything the alliance supposedly protected.</w:t>
      </w:r>
    </w:p>
    <w:p>
      <w:r>
        <w:rPr>
          <w:b w:val="0"/>
          <w:i w:val="0"/>
        </w:rPr>
      </w:r>
      <w:r>
        <w:rPr>
          <w:b/>
          <w:i w:val="0"/>
        </w:rPr>
        <w:t>Reverse Crusade III</w:t>
      </w:r>
      <w:r>
        <w:rPr>
          <w:b w:val="0"/>
          <w:i w:val="0"/>
        </w:rPr>
        <w:t xml:space="preserve"> (1941–1945) was the most direct repetition of 1812: Hitler assembled a pan-European army (German, Italian, Romanian, Hungarian, Finnish, Croatian, Slovak, Spanish volunteers) and marched it into Russia. Like Napoleon, Hitler chose Russia over England — see </w:t>
      </w:r>
      <w:hyperlink r:id="rId329">
        <w:r>
          <w:rPr>
            <w:b w:val="0"/>
            <w:i w:val="0"/>
            <w:color w:val="B8860B"/>
          </w:rPr>
          <w:t>The Napoleon–Britain Paradox</w:t>
        </w:r>
      </w:hyperlink>
      <w:r>
        <w:rPr>
          <w:b w:val="0"/>
          <w:i w:val="0"/>
        </w:rPr>
        <w:t>. Like Napoleon, his army was destroyed by the Russian interior. Like 1812, the Russian army pursued the invaders all the way back to their capital.</w:t>
      </w:r>
    </w:p>
    <w:p>
      <w:r>
        <w:rPr>
          <w:b w:val="0"/>
          <w:i w:val="0"/>
        </w:rPr>
        <w:t xml:space="preserve">This chapter examines 1917 not as proletarian triumph but as the </w:t>
      </w:r>
      <w:r>
        <w:rPr>
          <w:b/>
          <w:i w:val="0"/>
        </w:rPr>
        <w:t>final act of a centuries-long campaign</w:t>
      </w:r>
      <w:r>
        <w:rPr>
          <w:b w:val="0"/>
          <w:i w:val="0"/>
        </w:rPr>
        <w:t xml:space="preserve"> to destroy the remnants of the world-empire. The Romanovs began the demolition in 1613; 19th-century ideologues provided the blueprint; the Bolsheviks finished the job. The revolution systematically destroyed the Orthodox Church (manuscripts, genealogies), aristocratic families, village communes, document archives, and the independent intellectual class — not collateral damage but the objective. Events covered: February/October 1917, the Romanov fate, Kinkel's flight, intellectual emigration, and Soviet historiography as the final layer of falsification.</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76</w:t>
      </w:r>
    </w:p>
    <w:p>
      <w:pPr>
        <w:pStyle w:val="Heading2"/>
        <w:keepNext/>
        <w:keepLines/>
      </w:pPr>
      <w:r>
        <w:rPr>
          <w:b/>
        </w:rPr>
        <w:t>World War I: Reverse Crusade II</w:t>
      </w:r>
    </w:p>
    <w:p>
      <w:pPr>
        <w:pStyle w:val="Quote"/>
      </w:pPr>
      <w:r>
        <w:rPr>
          <w:b w:val="0"/>
          <w:i w:val="0"/>
          <w:sz w:val="19"/>
        </w:rPr>
      </w:r>
      <w:r>
        <w:rPr>
          <w:b/>
          <w:i w:val="0"/>
          <w:sz w:val="19"/>
        </w:rPr>
        <w:t>TL;DR:</w:t>
      </w:r>
      <w:r>
        <w:rPr>
          <w:b w:val="0"/>
          <w:i w:val="0"/>
          <w:sz w:val="19"/>
        </w:rPr>
        <w:t xml:space="preserve"> WWI is </w:t>
      </w:r>
      <w:r>
        <w:rPr>
          <w:b/>
          <w:i w:val="0"/>
          <w:sz w:val="19"/>
        </w:rPr>
        <w:t>Reverse Crusade II</w:t>
      </w:r>
      <w:r>
        <w:rPr>
          <w:b w:val="0"/>
          <w:i w:val="0"/>
          <w:sz w:val="19"/>
        </w:rPr>
        <w:t xml:space="preserve">: a </w:t>
      </w:r>
      <w:r>
        <w:rPr>
          <w:b/>
          <w:i w:val="0"/>
          <w:sz w:val="19"/>
        </w:rPr>
        <w:t>35-year alliance machine</w:t>
      </w:r>
      <w:r>
        <w:rPr>
          <w:b w:val="0"/>
          <w:i w:val="0"/>
          <w:sz w:val="19"/>
        </w:rPr>
        <w:t xml:space="preserve"> and Sarajevo-style trigger delivered Russia’s exhaustion and revolution while back-office actors (Parvus, House, Warburg, Milner) stayed invisible; Versailles then </w:t>
      </w:r>
      <w:r>
        <w:rPr>
          <w:b/>
          <w:i w:val="0"/>
          <w:sz w:val="19"/>
        </w:rPr>
        <w:t>pre-loaded</w:t>
      </w:r>
      <w:r>
        <w:rPr>
          <w:b w:val="0"/>
          <w:i w:val="0"/>
          <w:sz w:val="19"/>
        </w:rPr>
        <w:t xml:space="preserve"> the next crusade.</w:t>
      </w:r>
    </w:p>
    <w:p>
      <w:pPr>
        <w:pStyle w:val="Heading2"/>
        <w:keepNext/>
        <w:keepLines/>
      </w:pPr>
      <w:r>
        <w:t>The Invisible War</w:t>
      </w:r>
    </w:p>
    <w:p>
      <w:r>
        <w:rPr>
          <w:b w:val="0"/>
          <w:i w:val="0"/>
        </w:rPr>
        <w:t xml:space="preserve">World War I was the most sophisticated of the four Reverse Crusades — because it was the only one that </w:t>
      </w:r>
      <w:r>
        <w:rPr>
          <w:b/>
          <w:i w:val="0"/>
        </w:rPr>
        <w:t>did not require a visible puppet</w:t>
      </w:r>
      <w:r>
        <w:rPr>
          <w:b w:val="0"/>
          <w:i w:val="0"/>
        </w:rPr>
        <w:t xml:space="preserve">. Napoleon had to lead the army himself. Hitler had to be manufactured by Anglo-American publishers. Zelensky had to be installed via colour revolution. But in 1914, the alliance architecture </w:t>
      </w:r>
      <w:r>
        <w:rPr>
          <w:b w:val="0"/>
          <w:i/>
        </w:rPr>
        <w:t>was</w:t>
      </w:r>
      <w:r>
        <w:rPr>
          <w:b w:val="0"/>
          <w:i w:val="0"/>
        </w:rPr>
        <w:t xml:space="preserve"> the weapon. The trigger was pulled at Sarajevo, and the machine ran itself.</w:t>
      </w:r>
    </w:p>
    <w:p>
      <w:r>
        <w:rPr>
          <w:b w:val="0"/>
          <w:i w:val="0"/>
        </w:rPr>
        <w:t xml:space="preserve">The conventional narrative — "entangling alliances" triggered by an assassination, "the war nobody wanted" — is the perfect cover story. If nobody wanted it, </w:t>
      </w:r>
      <w:r>
        <w:rPr>
          <w:b/>
          <w:i w:val="0"/>
        </w:rPr>
        <w:t>nobody is responsible</w:t>
      </w:r>
      <w:r>
        <w:rPr>
          <w:b w:val="0"/>
          <w:i w:val="0"/>
        </w:rPr>
        <w:t>. This is exactly the narrative one would construct if the real architects intended to remain invisible.</w:t>
      </w:r>
    </w:p>
    <w:p>
      <w:pPr>
        <w:pStyle w:val="Heading2"/>
        <w:keepNext/>
        <w:keepLines/>
      </w:pPr>
      <w:r>
        <w:t>The Alliance Architecture as Weapon</w:t>
      </w:r>
    </w:p>
    <w:p>
      <w:r>
        <w:rPr>
          <w:b w:val="0"/>
          <w:i w:val="0"/>
        </w:rPr>
        <w:t xml:space="preserve">The system that made WW1 "automatic" took </w:t>
      </w:r>
      <w:r>
        <w:rPr>
          <w:b/>
          <w:i w:val="0"/>
        </w:rPr>
        <w:t>35 years to build</w:t>
      </w:r>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7"/>
        <w:gridCol w:w="2299"/>
        <w:gridCol w:w="3267"/>
      </w:tblGrid>
      <w:tr>
        <w:tc>
          <w:tcPr>
            <w:tcW w:type="dxa" w:w="807"/>
            <w:shd w:val="clear" w:color="auto" w:fill="F0F0F0"/>
          </w:tcPr>
          <w:p>
            <w:pPr>
              <w:spacing w:before="20" w:after="20"/>
              <w:jc w:val="center"/>
            </w:pPr>
            <w:r>
              <w:rPr>
                <w:rFonts w:ascii="Libre Franklin" w:hAnsi="Libre Franklin"/>
                <w:b/>
                <w:sz w:val="18"/>
              </w:rPr>
              <w:t>Year</w:t>
            </w:r>
          </w:p>
        </w:tc>
        <w:tc>
          <w:tcPr>
            <w:tcW w:type="dxa" w:w="2299"/>
            <w:shd w:val="clear" w:color="auto" w:fill="F0F0F0"/>
          </w:tcPr>
          <w:p>
            <w:pPr>
              <w:spacing w:before="20" w:after="20"/>
              <w:jc w:val="center"/>
            </w:pPr>
            <w:r>
              <w:rPr>
                <w:rFonts w:ascii="Libre Franklin" w:hAnsi="Libre Franklin"/>
                <w:b/>
                <w:sz w:val="18"/>
              </w:rPr>
              <w:t>Alliance / Agreement</w:t>
            </w:r>
          </w:p>
        </w:tc>
        <w:tc>
          <w:tcPr>
            <w:tcW w:type="dxa" w:w="3267"/>
            <w:shd w:val="clear" w:color="auto" w:fill="F0F0F0"/>
          </w:tcPr>
          <w:p>
            <w:pPr>
              <w:spacing w:before="20" w:after="20"/>
              <w:jc w:val="center"/>
            </w:pPr>
            <w:r>
              <w:rPr>
                <w:rFonts w:ascii="Libre Franklin" w:hAnsi="Libre Franklin"/>
                <w:b/>
                <w:sz w:val="18"/>
              </w:rPr>
              <w:t>Effect</w:t>
            </w:r>
          </w:p>
        </w:tc>
      </w:tr>
      <w:tr>
        <w:tc>
          <w:tcPr>
            <w:tcW w:type="dxa" w:w="807"/>
          </w:tcPr>
          <w:p>
            <w:pPr>
              <w:spacing w:before="20" w:after="20"/>
            </w:pPr>
            <w:r>
              <w:rPr>
                <w:b w:val="0"/>
                <w:i w:val="0"/>
                <w:sz w:val="18"/>
              </w:rPr>
              <w:t>1879</w:t>
            </w:r>
          </w:p>
        </w:tc>
        <w:tc>
          <w:tcPr>
            <w:tcW w:type="dxa" w:w="2299"/>
          </w:tcPr>
          <w:p>
            <w:pPr>
              <w:spacing w:before="20" w:after="20"/>
            </w:pPr>
            <w:r>
              <w:rPr>
                <w:b w:val="0"/>
                <w:i w:val="0"/>
                <w:sz w:val="18"/>
              </w:rPr>
              <w:t>Dual Alliance (Germany–Austria-Hungary)</w:t>
            </w:r>
          </w:p>
        </w:tc>
        <w:tc>
          <w:tcPr>
            <w:tcW w:type="dxa" w:w="3267"/>
          </w:tcPr>
          <w:p>
            <w:pPr>
              <w:spacing w:before="20" w:after="20"/>
            </w:pPr>
            <w:r>
              <w:rPr>
                <w:b w:val="0"/>
                <w:i w:val="0"/>
                <w:sz w:val="18"/>
              </w:rPr>
              <w:t>Created the Central Powers core</w:t>
            </w:r>
          </w:p>
        </w:tc>
      </w:tr>
      <w:tr>
        <w:tc>
          <w:tcPr>
            <w:tcW w:type="dxa" w:w="807"/>
          </w:tcPr>
          <w:p>
            <w:pPr>
              <w:spacing w:before="20" w:after="20"/>
            </w:pPr>
            <w:r>
              <w:rPr>
                <w:b w:val="0"/>
                <w:i w:val="0"/>
                <w:sz w:val="18"/>
              </w:rPr>
              <w:t>1882</w:t>
            </w:r>
          </w:p>
        </w:tc>
        <w:tc>
          <w:tcPr>
            <w:tcW w:type="dxa" w:w="2299"/>
          </w:tcPr>
          <w:p>
            <w:pPr>
              <w:spacing w:before="20" w:after="20"/>
            </w:pPr>
            <w:r>
              <w:rPr>
                <w:b w:val="0"/>
                <w:i w:val="0"/>
                <w:sz w:val="18"/>
              </w:rPr>
              <w:t>Triple Alliance (+ Italy)</w:t>
            </w:r>
          </w:p>
        </w:tc>
        <w:tc>
          <w:tcPr>
            <w:tcW w:type="dxa" w:w="3267"/>
          </w:tcPr>
          <w:p>
            <w:pPr>
              <w:spacing w:before="20" w:after="20"/>
            </w:pPr>
            <w:r>
              <w:rPr>
                <w:b w:val="0"/>
                <w:i w:val="0"/>
                <w:sz w:val="18"/>
              </w:rPr>
              <w:t>Expanded Central Powers</w:t>
            </w:r>
          </w:p>
        </w:tc>
      </w:tr>
      <w:tr>
        <w:tc>
          <w:tcPr>
            <w:tcW w:type="dxa" w:w="807"/>
          </w:tcPr>
          <w:p>
            <w:pPr>
              <w:spacing w:before="20" w:after="20"/>
            </w:pPr>
            <w:r>
              <w:rPr>
                <w:b w:val="0"/>
                <w:i w:val="0"/>
                <w:sz w:val="18"/>
              </w:rPr>
              <w:t>1894</w:t>
            </w:r>
          </w:p>
        </w:tc>
        <w:tc>
          <w:tcPr>
            <w:tcW w:type="dxa" w:w="2299"/>
          </w:tcPr>
          <w:p>
            <w:pPr>
              <w:spacing w:before="20" w:after="20"/>
            </w:pPr>
            <w:r>
              <w:rPr>
                <w:b w:val="0"/>
                <w:i w:val="0"/>
                <w:sz w:val="18"/>
              </w:rPr>
              <w:t>Franco-Russian Alliance</w:t>
            </w:r>
          </w:p>
        </w:tc>
        <w:tc>
          <w:tcPr>
            <w:tcW w:type="dxa" w:w="3267"/>
          </w:tcPr>
          <w:p>
            <w:pPr>
              <w:spacing w:before="20" w:after="20"/>
            </w:pPr>
            <w:r>
              <w:rPr>
                <w:b w:val="0"/>
                <w:i w:val="0"/>
                <w:sz w:val="18"/>
              </w:rPr>
              <w:t>Bound Russia to France, guaranteeing two-front war</w:t>
            </w:r>
          </w:p>
        </w:tc>
      </w:tr>
      <w:tr>
        <w:tc>
          <w:tcPr>
            <w:tcW w:type="dxa" w:w="807"/>
          </w:tcPr>
          <w:p>
            <w:pPr>
              <w:spacing w:before="20" w:after="20"/>
            </w:pPr>
            <w:r>
              <w:rPr>
                <w:b w:val="0"/>
                <w:i w:val="0"/>
                <w:sz w:val="18"/>
              </w:rPr>
              <w:t>1904</w:t>
            </w:r>
          </w:p>
        </w:tc>
        <w:tc>
          <w:tcPr>
            <w:tcW w:type="dxa" w:w="2299"/>
          </w:tcPr>
          <w:p>
            <w:pPr>
              <w:spacing w:before="20" w:after="20"/>
            </w:pPr>
            <w:r>
              <w:rPr>
                <w:b w:val="0"/>
                <w:i w:val="0"/>
                <w:sz w:val="18"/>
              </w:rPr>
              <w:t>Entente Cordiale (Britain–France)</w:t>
            </w:r>
          </w:p>
        </w:tc>
        <w:tc>
          <w:tcPr>
            <w:tcW w:type="dxa" w:w="3267"/>
          </w:tcPr>
          <w:p>
            <w:pPr>
              <w:spacing w:before="20" w:after="20"/>
            </w:pPr>
            <w:r>
              <w:rPr>
                <w:b w:val="0"/>
                <w:i w:val="0"/>
                <w:sz w:val="18"/>
              </w:rPr>
              <w:t>Ended centuries of Anglo-French rivalry</w:t>
            </w:r>
          </w:p>
        </w:tc>
      </w:tr>
      <w:tr>
        <w:tc>
          <w:tcPr>
            <w:tcW w:type="dxa" w:w="807"/>
          </w:tcPr>
          <w:p>
            <w:pPr>
              <w:spacing w:before="20" w:after="20"/>
            </w:pPr>
            <w:r>
              <w:rPr>
                <w:b w:val="0"/>
                <w:i w:val="0"/>
                <w:sz w:val="18"/>
              </w:rPr>
              <w:t>1907</w:t>
            </w:r>
          </w:p>
        </w:tc>
        <w:tc>
          <w:tcPr>
            <w:tcW w:type="dxa" w:w="2299"/>
          </w:tcPr>
          <w:p>
            <w:pPr>
              <w:spacing w:before="20" w:after="20"/>
            </w:pPr>
            <w:r>
              <w:rPr>
                <w:b w:val="0"/>
                <w:i w:val="0"/>
                <w:sz w:val="18"/>
              </w:rPr>
              <w:t>Anglo-Russian Convention</w:t>
            </w:r>
          </w:p>
        </w:tc>
        <w:tc>
          <w:tcPr>
            <w:tcW w:type="dxa" w:w="3267"/>
          </w:tcPr>
          <w:p>
            <w:pPr>
              <w:spacing w:before="20" w:after="20"/>
            </w:pPr>
            <w:r>
              <w:rPr>
                <w:b w:val="0"/>
                <w:i w:val="0"/>
                <w:sz w:val="18"/>
              </w:rPr>
              <w:t>Completed the Triple Entente</w:t>
            </w:r>
          </w:p>
        </w:tc>
      </w:tr>
      <w:tr>
        <w:tc>
          <w:tcPr>
            <w:tcW w:type="dxa" w:w="807"/>
          </w:tcPr>
          <w:p>
            <w:pPr>
              <w:spacing w:before="20" w:after="20"/>
            </w:pPr>
            <w:r>
              <w:rPr>
                <w:b w:val="0"/>
                <w:i w:val="0"/>
                <w:sz w:val="18"/>
              </w:rPr>
              <w:t>1912</w:t>
            </w:r>
          </w:p>
        </w:tc>
        <w:tc>
          <w:tcPr>
            <w:tcW w:type="dxa" w:w="2299"/>
          </w:tcPr>
          <w:p>
            <w:pPr>
              <w:spacing w:before="20" w:after="20"/>
            </w:pPr>
            <w:r>
              <w:rPr>
                <w:b w:val="0"/>
                <w:i w:val="0"/>
                <w:sz w:val="18"/>
              </w:rPr>
              <w:t xml:space="preserve">RMS </w:t>
            </w:r>
            <w:r>
              <w:rPr>
                <w:b w:val="0"/>
                <w:i/>
                <w:sz w:val="18"/>
              </w:rPr>
              <w:t>Titanic</w:t>
            </w:r>
            <w:r>
              <w:rPr>
                <w:b w:val="0"/>
                <w:i w:val="0"/>
                <w:sz w:val="18"/>
              </w:rPr>
              <w:t xml:space="preserve"> sinks</w:t>
            </w:r>
          </w:p>
        </w:tc>
        <w:tc>
          <w:tcPr>
            <w:tcW w:type="dxa" w:w="3267"/>
          </w:tcPr>
          <w:p>
            <w:pPr>
              <w:spacing w:before="20" w:after="20"/>
            </w:pPr>
            <w:r>
              <w:rPr>
                <w:b w:val="0"/>
                <w:i w:val="0"/>
                <w:sz w:val="18"/>
              </w:rPr>
              <w:t>Morgan-line White Star disaster; prelude to Fed Act and war</w:t>
            </w:r>
          </w:p>
        </w:tc>
      </w:tr>
      <w:tr>
        <w:tc>
          <w:tcPr>
            <w:tcW w:type="dxa" w:w="807"/>
          </w:tcPr>
          <w:p>
            <w:pPr>
              <w:spacing w:before="20" w:after="20"/>
            </w:pPr>
            <w:r>
              <w:rPr>
                <w:b w:val="0"/>
                <w:i w:val="0"/>
                <w:sz w:val="18"/>
              </w:rPr>
              <w:t>1913</w:t>
            </w:r>
          </w:p>
        </w:tc>
        <w:tc>
          <w:tcPr>
            <w:tcW w:type="dxa" w:w="2299"/>
          </w:tcPr>
          <w:p>
            <w:pPr>
              <w:spacing w:before="20" w:after="20"/>
            </w:pPr>
            <w:r>
              <w:rPr>
                <w:b w:val="0"/>
                <w:i w:val="0"/>
                <w:sz w:val="18"/>
              </w:rPr>
              <w:t>Federal Reserve Act</w:t>
            </w:r>
          </w:p>
        </w:tc>
        <w:tc>
          <w:tcPr>
            <w:tcW w:type="dxa" w:w="3267"/>
          </w:tcPr>
          <w:p>
            <w:pPr>
              <w:spacing w:before="20" w:after="20"/>
            </w:pPr>
            <w:r>
              <w:rPr>
                <w:b w:val="0"/>
                <w:i w:val="0"/>
                <w:sz w:val="18"/>
              </w:rPr>
              <w:t>US financial infrastructure ready to serve as creditor</w:t>
            </w:r>
          </w:p>
        </w:tc>
      </w:tr>
      <w:tr>
        <w:tc>
          <w:tcPr>
            <w:tcW w:type="dxa" w:w="807"/>
          </w:tcPr>
          <w:p>
            <w:pPr>
              <w:spacing w:before="20" w:after="20"/>
            </w:pPr>
            <w:r>
              <w:rPr>
                <w:b w:val="0"/>
                <w:i w:val="0"/>
                <w:sz w:val="18"/>
              </w:rPr>
              <w:t>1914</w:t>
            </w:r>
          </w:p>
        </w:tc>
        <w:tc>
          <w:tcPr>
            <w:tcW w:type="dxa" w:w="2299"/>
          </w:tcPr>
          <w:p>
            <w:pPr>
              <w:spacing w:before="20" w:after="20"/>
            </w:pPr>
            <w:r>
              <w:rPr>
                <w:b w:val="0"/>
                <w:i w:val="0"/>
                <w:sz w:val="18"/>
              </w:rPr>
              <w:t>Sarajevo trigger</w:t>
            </w:r>
          </w:p>
        </w:tc>
        <w:tc>
          <w:tcPr>
            <w:tcW w:type="dxa" w:w="3267"/>
          </w:tcPr>
          <w:p>
            <w:pPr>
              <w:spacing w:before="20" w:after="20"/>
            </w:pPr>
            <w:r>
              <w:rPr>
                <w:b w:val="0"/>
                <w:i w:val="0"/>
                <w:sz w:val="18"/>
              </w:rPr>
              <w:t>Cascade activates</w:t>
            </w:r>
          </w:p>
        </w:tc>
      </w:tr>
    </w:tbl>
    <w:p/>
    <w:p>
      <w:r>
        <w:rPr>
          <w:b w:val="0"/>
          <w:i w:val="0"/>
        </w:rPr>
        <w:t>By the time Gavrilo Princip fired his pistol, the outcome was structurally determined. The alliances guaranteed that any Balkan incident would escalate into a continental war, that Russia would be drawn in on the side of Serbia, and that the resulting war would exhaust all participants — creating the conditions for revolution. The architects (Bismarck, Delcassé, Grey, Izvolsky) understood what they were constructing. The "nobody wanted it" narrative is the cover story for a machine pre-assembled over three decades.</w:t>
      </w:r>
    </w:p>
    <w:p>
      <w:r>
        <w:rPr>
          <w:b w:val="0"/>
          <w:i w:val="0"/>
        </w:rPr>
        <w:t xml:space="preserve">In April 1912 (night of 14–15th), the </w:t>
      </w:r>
      <w:r>
        <w:rPr>
          <w:b w:val="0"/>
          <w:i/>
        </w:rPr>
        <w:t>Titanic</w:t>
      </w:r>
      <w:r>
        <w:rPr>
          <w:b w:val="0"/>
          <w:i w:val="0"/>
        </w:rPr>
        <w:t xml:space="preserve"> loss rhymes with the same pattern: conventional history treats it as accident and hubris — no villain, no plot — much like “the war nobody wanted.” This chronology holds that even on that innocent reading, the aftermath still shifted advantage toward the same Atlantic credit-and-narrative complex that would stand up the Fed and finance the war: Morgan’s line in the dock, Marconi and Cabinet scandal adjacency, wireless as salvation myth, and a cast of dead magnates who no longer appear in any banking debate. Beneficiaries and timing line up so cleanly with deep-state interests that the outcome is </w:t>
      </w:r>
      <w:r>
        <w:rPr>
          <w:b w:val="0"/>
          <w:i/>
        </w:rPr>
        <w:t>as favorable as if the sinking had been engineered</w:t>
      </w:r>
      <w:r>
        <w:rPr>
          <w:b w:val="0"/>
          <w:i w:val="0"/>
        </w:rPr>
        <w:t xml:space="preserve">; intent need not be proven for the functional parallel to WW1’s absolution-of-responsibility cover to hold. </w:t>
      </w:r>
      <w:hyperlink r:id="rId638">
        <w:r>
          <w:rPr>
            <w:b w:val="0"/>
            <w:i w:val="0"/>
            <w:color w:val="B8860B"/>
          </w:rPr>
          <w:t>Titanic sinking investigation</w:t>
        </w:r>
      </w:hyperlink>
      <w:r>
        <w:rPr>
          <w:b w:val="0"/>
          <w:i w:val="0"/>
        </w:rPr>
        <w:t xml:space="preserve"> separates documented aftermath (Gittelman on Morgan–IMM; Wemyss/Pyle on legal–political fallout) from contested switch/Fed chains and records what remains open.</w:t>
      </w:r>
    </w:p>
    <w:p>
      <w:pPr>
        <w:pStyle w:val="Heading2"/>
        <w:keepNext/>
        <w:keepLines/>
      </w:pPr>
      <w:r>
        <w:t>The False Flag at Sarajevo</w:t>
      </w:r>
    </w:p>
    <w:p>
      <w:r>
        <w:rPr>
          <w:b w:val="0"/>
          <w:i w:val="0"/>
        </w:rPr>
        <w:t>The assassination of Archduke Franz Ferdinand has all the hallmarks of a manufactured trigger. Princip was linked to the Black Hand, which had ties to Serbian military intelligence, which had ties to Russian intelligence — giving Austria-Hungary the pretext to issue an ultimatum designed to be rejected, which activated the cascade.</w:t>
      </w:r>
    </w:p>
    <w:p>
      <w:r>
        <w:rPr>
          <w:b w:val="0"/>
          <w:i w:val="0"/>
        </w:rPr>
        <w:t>Who benefits from the cascade activating? Not Serbia (occupied). Not Russia (revolution and collapse). Not Austria-Hungary (ceased to exist). The beneficiaries:</w:t>
      </w:r>
    </w:p>
    <w:p>
      <w:pPr>
        <w:pStyle w:val="ListBullet"/>
        <w:spacing w:before="20" w:after="20"/>
      </w:pPr>
      <w:r>
        <w:rPr>
          <w:b w:val="0"/>
          <w:i w:val="0"/>
          <w:sz w:val="19"/>
        </w:rPr>
      </w:r>
      <w:r>
        <w:rPr>
          <w:b/>
          <w:i w:val="0"/>
          <w:sz w:val="19"/>
        </w:rPr>
        <w:t>Britain</w:t>
      </w:r>
      <w:r>
        <w:rPr>
          <w:b w:val="0"/>
          <w:i w:val="0"/>
          <w:sz w:val="19"/>
        </w:rPr>
        <w:t xml:space="preserve"> — eliminated Germany as a naval and industrial rival without firing the first shot</w:t>
      </w:r>
    </w:p>
    <w:p>
      <w:pPr>
        <w:pStyle w:val="ListBullet"/>
        <w:spacing w:before="20" w:after="20"/>
      </w:pPr>
      <w:r>
        <w:rPr>
          <w:b w:val="0"/>
          <w:i w:val="0"/>
          <w:sz w:val="19"/>
        </w:rPr>
      </w:r>
      <w:r>
        <w:rPr>
          <w:b/>
          <w:i w:val="0"/>
          <w:sz w:val="19"/>
        </w:rPr>
        <w:t>The United States</w:t>
      </w:r>
      <w:r>
        <w:rPr>
          <w:b w:val="0"/>
          <w:i w:val="0"/>
          <w:sz w:val="19"/>
        </w:rPr>
        <w:t xml:space="preserve"> — entered late as creditor to all parties, emerged as global financial hegemon (the Federal Reserve had been created one year before the war, ready to extend credit)</w:t>
      </w:r>
    </w:p>
    <w:p>
      <w:pPr>
        <w:pStyle w:val="ListBullet"/>
        <w:spacing w:before="20" w:after="20"/>
      </w:pPr>
      <w:r>
        <w:rPr>
          <w:b w:val="0"/>
          <w:i w:val="0"/>
          <w:sz w:val="19"/>
        </w:rPr>
      </w:r>
      <w:r>
        <w:rPr>
          <w:b/>
          <w:i w:val="0"/>
          <w:sz w:val="19"/>
        </w:rPr>
        <w:t>The architects of revolution</w:t>
      </w:r>
      <w:r>
        <w:rPr>
          <w:b w:val="0"/>
          <w:i w:val="0"/>
          <w:sz w:val="19"/>
        </w:rPr>
        <w:t xml:space="preserve"> — WW1 created the conditions for the Bolshevik coup of 1917; without the war, the Tsar's regime likely survives</w:t>
      </w:r>
    </w:p>
    <w:p>
      <w:r>
        <w:rPr>
          <w:b w:val="0"/>
          <w:i w:val="0"/>
        </w:rPr>
        <w:t>The parallel to later false flags — Pearl Harbor (WW2), the Gulf of Tonkin (Vietnam), the Lusitania sinking (US entry into WW1 itself) — is structural. In each case, an event is manufactured or allowed to occur, providing the emotional trigger for a pre-planned escalation.</w:t>
      </w:r>
    </w:p>
    <w:p>
      <w:pPr>
        <w:pStyle w:val="Heading2"/>
        <w:keepNext/>
        <w:keepLines/>
      </w:pPr>
      <w:r>
        <w:t>No Puppet, No Face — The Back Office War</w:t>
      </w:r>
    </w:p>
    <w:p>
      <w:r>
        <w:rPr>
          <w:b w:val="0"/>
          <w:i w:val="0"/>
        </w:rPr>
        <w:t xml:space="preserve">Where Napoleon, Hitler, and Zelensky were </w:t>
      </w:r>
      <w:r>
        <w:rPr>
          <w:b/>
          <w:i w:val="0"/>
        </w:rPr>
        <w:t>visible figureheads</w:t>
      </w:r>
      <w:r>
        <w:rPr>
          <w:b w:val="0"/>
          <w:i w:val="0"/>
        </w:rPr>
        <w:t xml:space="preserve"> built to justify and direct the crusade, WW1 was run entirely from the back office. The figures who engineered the WW1-to-revolution pipeline were not public faces:</w:t>
      </w:r>
    </w:p>
    <w:p>
      <w:pPr>
        <w:pStyle w:val="ListBullet"/>
        <w:spacing w:before="20" w:after="20"/>
      </w:pPr>
      <w:r>
        <w:rPr>
          <w:b w:val="0"/>
          <w:i w:val="0"/>
          <w:sz w:val="19"/>
        </w:rPr>
      </w:r>
      <w:r>
        <w:rPr>
          <w:b/>
          <w:i w:val="0"/>
          <w:sz w:val="19"/>
        </w:rPr>
        <w:t>Alexander Parvus (Israel Helphand)</w:t>
      </w:r>
      <w:r>
        <w:rPr>
          <w:b w:val="0"/>
          <w:i w:val="0"/>
          <w:sz w:val="19"/>
        </w:rPr>
        <w:t xml:space="preserve"> — the intermediary who arranged German funding for Lenin's sealed-train return to Russia. A Social Democrat, arms dealer, and intelligence asset who operated between Berlin, Constantinople, and Petrograd. Without Parvus, no Bolshevik Revolution.</w:t>
      </w:r>
    </w:p>
    <w:p>
      <w:pPr>
        <w:pStyle w:val="ListBullet"/>
        <w:spacing w:before="20" w:after="20"/>
      </w:pPr>
      <w:r>
        <w:rPr>
          <w:b w:val="0"/>
          <w:i w:val="0"/>
          <w:sz w:val="19"/>
        </w:rPr>
      </w:r>
      <w:r>
        <w:rPr>
          <w:b/>
          <w:i w:val="0"/>
          <w:sz w:val="19"/>
        </w:rPr>
        <w:t>Colonel Edward Mandell House</w:t>
      </w:r>
      <w:r>
        <w:rPr>
          <w:b w:val="0"/>
          <w:i w:val="0"/>
          <w:sz w:val="19"/>
        </w:rPr>
        <w:t xml:space="preserve"> — Woodrow Wilson's unelected advisor who steered US entry into WW1 and shaped both the Fourteen Points and Versailles. House operated as a shadow secretary of state, negotiating directly with European leaders without congressional oversight.</w:t>
      </w:r>
    </w:p>
    <w:p>
      <w:pPr>
        <w:pStyle w:val="ListBullet"/>
        <w:spacing w:before="20" w:after="20"/>
      </w:pPr>
      <w:r>
        <w:rPr>
          <w:b w:val="0"/>
          <w:i w:val="0"/>
          <w:sz w:val="19"/>
        </w:rPr>
      </w:r>
      <w:r>
        <w:rPr>
          <w:b/>
          <w:i w:val="0"/>
          <w:sz w:val="19"/>
        </w:rPr>
        <w:t>The Warburg network</w:t>
      </w:r>
      <w:r>
        <w:rPr>
          <w:b w:val="0"/>
          <w:i w:val="0"/>
          <w:sz w:val="19"/>
        </w:rPr>
        <w:t xml:space="preserve"> — Max Warburg advised the Kaiser; Paul Warburg co-designed the Federal Reserve (1913). The family operated on both sides of the conflict, ensuring that regardless of military outcome, the financial architecture served the same masters.</w:t>
      </w:r>
    </w:p>
    <w:p>
      <w:pPr>
        <w:pStyle w:val="ListBullet"/>
        <w:spacing w:before="20" w:after="20"/>
      </w:pPr>
      <w:r>
        <w:rPr>
          <w:b w:val="0"/>
          <w:i w:val="0"/>
          <w:sz w:val="19"/>
        </w:rPr>
      </w:r>
      <w:r>
        <w:rPr>
          <w:b/>
          <w:i w:val="0"/>
          <w:sz w:val="19"/>
        </w:rPr>
        <w:t>Lord Milner and the Round Table</w:t>
      </w:r>
      <w:r>
        <w:rPr>
          <w:b w:val="0"/>
          <w:i w:val="0"/>
          <w:sz w:val="19"/>
        </w:rPr>
        <w:t xml:space="preserve"> — the Cecil Rhodes network that engineered British imperial policy. Milner's group shaped the conditions that made the alliance cascade inevitable, then managed the post-war settlement to ensure the "right" outcomes.</w:t>
      </w:r>
    </w:p>
    <w:p>
      <w:r>
        <w:rPr>
          <w:b w:val="0"/>
          <w:i w:val="0"/>
        </w:rPr>
        <w:t>These are the structural equivalents of the publishers who built Hitler's brand or the NATO trainers who built Zelensky — but they never stood on a stage. WW1 was the most elegant operation because its architects were invisible.</w:t>
      </w:r>
    </w:p>
    <w:p>
      <w:pPr>
        <w:pStyle w:val="Heading2"/>
        <w:keepNext/>
        <w:keepLines/>
      </w:pPr>
      <w:r>
        <w:t>The Kaiser as Inverted Puppet</w:t>
      </w:r>
    </w:p>
    <w:p>
      <w:r>
        <w:rPr>
          <w:b w:val="0"/>
          <w:i w:val="0"/>
        </w:rPr>
        <w:t xml:space="preserve">If anyone played the "Napoleon/Hitler" role in WW1, it was </w:t>
      </w:r>
      <w:r>
        <w:rPr>
          <w:b/>
          <w:i w:val="0"/>
        </w:rPr>
        <w:t>Kaiser Wilhelm II</w:t>
      </w:r>
      <w:r>
        <w:rPr>
          <w:b w:val="0"/>
          <w:i w:val="0"/>
        </w:rPr>
        <w:t xml:space="preserve"> — but from the other side. He was not the West's puppet leading a crusade; he was the figure </w:t>
      </w:r>
      <w:r>
        <w:rPr>
          <w:b/>
          <w:i w:val="0"/>
        </w:rPr>
        <w:t>demonised by Western propaganda</w:t>
      </w:r>
      <w:r>
        <w:rPr>
          <w:b w:val="0"/>
          <w:i w:val="0"/>
        </w:rPr>
        <w:t xml:space="preserve"> to justify the war to domestic audiences. British propaganda turned the Kaiser into a cartoon monster — "the Hun," "the Beast of Berlin," "the Mad Dog of Europe" — performing the same narrative function as Hitler-as-villain post-1945 or Putin-as-villain post-2014.</w:t>
      </w:r>
    </w:p>
    <w:p>
      <w:r>
        <w:rPr>
          <w:b w:val="0"/>
          <w:i w:val="0"/>
        </w:rPr>
        <w:t xml:space="preserve">This is an inversion of the standard pattern. In 1812 and 1941, the West built a figurehead to </w:t>
      </w:r>
      <w:r>
        <w:rPr>
          <w:b w:val="0"/>
          <w:i/>
        </w:rPr>
        <w:t>lead</w:t>
      </w:r>
      <w:r>
        <w:rPr>
          <w:b w:val="0"/>
          <w:i w:val="0"/>
        </w:rPr>
        <w:t xml:space="preserve"> the attack on Russia. In 1914, the West demonised a figurehead to </w:t>
      </w:r>
      <w:r>
        <w:rPr>
          <w:b w:val="0"/>
          <w:i/>
        </w:rPr>
        <w:t>justify</w:t>
      </w:r>
      <w:r>
        <w:rPr>
          <w:b w:val="0"/>
          <w:i w:val="0"/>
        </w:rPr>
        <w:t xml:space="preserve"> the war that would deliver Russia into revolution. The target was always Russia. The puppet's role — attacker or designated villain — is interchangeable.</w:t>
      </w:r>
    </w:p>
    <w:p>
      <w:pPr>
        <w:pStyle w:val="Heading2"/>
        <w:keepNext/>
        <w:keepLines/>
      </w:pPr>
      <w:r>
        <w:t>The Real Objective: Destroy Russia From Within</w:t>
      </w:r>
    </w:p>
    <w:p>
      <w:r>
        <w:rPr>
          <w:b w:val="0"/>
          <w:i w:val="0"/>
        </w:rPr>
        <w:t xml:space="preserve">The Western Front — Verdun, the Somme, Passchendaele — is presented as the heart of WW1. But the Western Front was the </w:t>
      </w:r>
      <w:r>
        <w:rPr>
          <w:b/>
          <w:i w:val="0"/>
        </w:rPr>
        <w:t>distraction</w:t>
      </w:r>
      <w:r>
        <w:rPr>
          <w:b w:val="0"/>
          <w:i w:val="0"/>
        </w:rPr>
        <w:t xml:space="preserve">. The strategic objective was the </w:t>
      </w:r>
      <w:r>
        <w:rPr>
          <w:b/>
          <w:i w:val="0"/>
        </w:rPr>
        <w:t>Eastern Front</w:t>
      </w:r>
      <w:r>
        <w:rPr>
          <w:b w:val="0"/>
          <w:i w:val="0"/>
        </w:rPr>
        <w:t>: the total exhaustion of the Russian state, creating conditions for internal collapse.</w:t>
      </w:r>
    </w:p>
    <w:p>
      <w:r>
        <w:rPr>
          <w:b w:val="0"/>
          <w:i w:val="0"/>
        </w:rPr>
        <w:t>Consider:</w:t>
      </w:r>
    </w:p>
    <w:p>
      <w:pPr>
        <w:pStyle w:val="ListBullet"/>
        <w:spacing w:before="20" w:after="20"/>
      </w:pPr>
      <w:r>
        <w:rPr>
          <w:b w:val="0"/>
          <w:i w:val="0"/>
          <w:sz w:val="19"/>
        </w:rPr>
        <w:t xml:space="preserve">Russia mobilised </w:t>
      </w:r>
      <w:r>
        <w:rPr>
          <w:b/>
          <w:i w:val="0"/>
          <w:sz w:val="19"/>
        </w:rPr>
        <w:t>12 million men</w:t>
      </w:r>
      <w:r>
        <w:rPr>
          <w:b w:val="0"/>
          <w:i w:val="0"/>
          <w:sz w:val="19"/>
        </w:rPr>
        <w:t xml:space="preserve"> — the largest army in the war</w:t>
      </w:r>
    </w:p>
    <w:p>
      <w:pPr>
        <w:pStyle w:val="ListBullet"/>
        <w:spacing w:before="20" w:after="20"/>
      </w:pPr>
      <w:r>
        <w:rPr>
          <w:b w:val="0"/>
          <w:i w:val="0"/>
          <w:sz w:val="19"/>
        </w:rPr>
        <w:t xml:space="preserve">Russian casualties exceeded </w:t>
      </w:r>
      <w:r>
        <w:rPr>
          <w:b/>
          <w:i w:val="0"/>
          <w:sz w:val="19"/>
        </w:rPr>
        <w:t>3.3 million dead</w:t>
      </w:r>
      <w:r>
        <w:rPr>
          <w:b w:val="0"/>
          <w:i w:val="0"/>
          <w:sz w:val="19"/>
        </w:rPr>
        <w:t>, with millions more wounded, captured, or missing</w:t>
      </w:r>
    </w:p>
    <w:p>
      <w:pPr>
        <w:pStyle w:val="ListBullet"/>
        <w:spacing w:before="20" w:after="20"/>
      </w:pPr>
      <w:r>
        <w:rPr>
          <w:b w:val="0"/>
          <w:i w:val="0"/>
          <w:sz w:val="19"/>
        </w:rPr>
        <w:t>The war destroyed the Russian economy, created mass food shortages, and discredited the Tsar's government</w:t>
      </w:r>
    </w:p>
    <w:p>
      <w:pPr>
        <w:pStyle w:val="ListBullet"/>
        <w:spacing w:before="20" w:after="20"/>
      </w:pPr>
      <w:r>
        <w:rPr>
          <w:b w:val="0"/>
          <w:i w:val="0"/>
          <w:sz w:val="19"/>
        </w:rPr>
        <w:t>Germany transported Lenin to Russia in a sealed train — a strategic weapon disguised as a political exile</w:t>
      </w:r>
    </w:p>
    <w:p>
      <w:pPr>
        <w:pStyle w:val="ListBullet"/>
        <w:spacing w:before="20" w:after="20"/>
      </w:pPr>
      <w:r>
        <w:rPr>
          <w:b w:val="0"/>
          <w:i w:val="0"/>
          <w:sz w:val="19"/>
        </w:rPr>
        <w:t xml:space="preserve">Britain and France — nominally Russia's </w:t>
      </w:r>
      <w:r>
        <w:rPr>
          <w:b w:val="0"/>
          <w:i/>
          <w:sz w:val="19"/>
        </w:rPr>
        <w:t>allies</w:t>
      </w:r>
      <w:r>
        <w:rPr>
          <w:b w:val="0"/>
          <w:i w:val="0"/>
          <w:sz w:val="19"/>
        </w:rPr>
        <w:t xml:space="preserve"> — did nothing to prevent the revolution and swiftly recognised the Bolshevik regime that destroyed everything the alliance supposedly protected</w:t>
      </w:r>
    </w:p>
    <w:p>
      <w:r>
        <w:rPr>
          <w:b w:val="0"/>
          <w:i w:val="0"/>
        </w:rPr>
        <w:t xml:space="preserve">The war's "purpose" — stopping German aggression, defending Belgium's neutrality, making the world "safe for democracy" — was marketing. The product was the destruction of the Russian state and its replacement with a regime (the Bolsheviks) that would systematically eliminate every surviving institution connecting Russia to its Hordian past: the Church, the aristocracy, the communes, the archives, the independent scholars. See </w:t>
      </w:r>
      <w:hyperlink r:id="rId639">
        <w:r>
          <w:rPr>
            <w:b w:val="0"/>
            <w:i w:val="0"/>
            <w:color w:val="B8860B"/>
          </w:rPr>
          <w:t>The Bolshevik Revolution</w:t>
        </w:r>
      </w:hyperlink>
      <w:r>
        <w:rPr>
          <w:b w:val="0"/>
          <w:i w:val="0"/>
        </w:rPr>
        <w:t>.</w:t>
      </w:r>
    </w:p>
    <w:p>
      <w:pPr>
        <w:pStyle w:val="Heading2"/>
        <w:keepNext/>
        <w:keepLines/>
      </w:pPr>
      <w:r>
        <w:t>Versailles: Setting Up the Next Crusade</w:t>
      </w:r>
    </w:p>
    <w:p>
      <w:r>
        <w:rPr>
          <w:b w:val="0"/>
          <w:i w:val="0"/>
        </w:rPr>
        <w:t xml:space="preserve">The Treaty of Versailles (1919) is conventionally presented as either a just punishment or a tragic overreach. In the Reverse Crusade framework, it was </w:t>
      </w:r>
      <w:r>
        <w:rPr>
          <w:b/>
          <w:i w:val="0"/>
        </w:rPr>
        <w:t>neither</w:t>
      </w:r>
      <w:r>
        <w:rPr>
          <w:b w:val="0"/>
          <w:i w:val="0"/>
        </w:rPr>
        <w:t xml:space="preserve"> — it was a setup for WW2.</w:t>
      </w:r>
    </w:p>
    <w:p>
      <w:r>
        <w:rPr>
          <w:b w:val="0"/>
          <w:i w:val="0"/>
        </w:rPr>
        <w:t>Versailles imposed conditions on Germany designed to create the grievances that would justify the next invasion of Russia:</w:t>
      </w:r>
    </w:p>
    <w:p>
      <w:pPr>
        <w:pStyle w:val="ListBullet"/>
        <w:spacing w:before="20" w:after="20"/>
      </w:pPr>
      <w:r>
        <w:rPr>
          <w:b w:val="0"/>
          <w:i w:val="0"/>
          <w:sz w:val="19"/>
        </w:rPr>
        <w:t>Massive reparations → economic collapse → radicalisation</w:t>
      </w:r>
    </w:p>
    <w:p>
      <w:pPr>
        <w:pStyle w:val="ListBullet"/>
        <w:spacing w:before="20" w:after="20"/>
      </w:pPr>
      <w:r>
        <w:rPr>
          <w:b w:val="0"/>
          <w:i w:val="0"/>
          <w:sz w:val="19"/>
        </w:rPr>
        <w:t>Military restrictions → covert rearmament → need for a figurehead to justify openly rebuilding</w:t>
      </w:r>
    </w:p>
    <w:p>
      <w:pPr>
        <w:pStyle w:val="ListBullet"/>
        <w:spacing w:before="20" w:after="20"/>
      </w:pPr>
      <w:r>
        <w:rPr>
          <w:b w:val="0"/>
          <w:i w:val="0"/>
          <w:sz w:val="19"/>
        </w:rPr>
        <w:t>Territorial humiliation → revanchist nationalism → readymade target for the next puppet</w:t>
      </w:r>
    </w:p>
    <w:p>
      <w:r>
        <w:rPr>
          <w:b w:val="0"/>
          <w:i w:val="0"/>
        </w:rPr>
        <w:t xml:space="preserve">The 20-year gap between Versailles (1919) and the invasion of Poland (1939) was not a "failure of diplomacy." It was the construction period for the next Reverse Crusade — the time needed to build Germany into a weapon, install a figurehead, and aim him east. See </w:t>
      </w:r>
      <w:hyperlink r:id="rId468">
        <w:r>
          <w:rPr>
            <w:b w:val="0"/>
            <w:i w:val="0"/>
            <w:color w:val="B8860B"/>
          </w:rPr>
          <w:t>World War II: Reverse Crusade III</w:t>
        </w:r>
      </w:hyperlink>
      <w:r>
        <w:rPr>
          <w:b w:val="0"/>
          <w:i w:val="0"/>
        </w:rPr>
        <w:t>.</w:t>
      </w:r>
    </w:p>
    <w:p>
      <w:pPr>
        <w:pStyle w:val="Heading2"/>
        <w:keepNext/>
        <w:keepLines/>
      </w:pPr>
      <w:r>
        <w:t>Marie Curie and radiation on the Western Front</w:t>
      </w:r>
    </w:p>
    <w:p>
      <w:r>
        <w:rPr>
          <w:b w:val="0"/>
          <w:i w:val="0"/>
        </w:rPr>
        <w:t xml:space="preserve">The war was also the moment when ionizing radiation entered mass military medicine—not as a weapon but as a diagnostic tool. Marie Curie organized mobile X-ray units and trained operators so surgeons could see shrapnel and bone. The longer arc—how her name became tied to </w:t>
      </w:r>
      <w:r>
        <w:rPr>
          <w:b w:val="0"/>
          <w:i/>
        </w:rPr>
        <w:t>dangerous rays</w:t>
      </w:r>
      <w:r>
        <w:rPr>
          <w:b w:val="0"/>
          <w:i w:val="0"/>
        </w:rPr>
        <w:t xml:space="preserve">, how her 1934 death fixed the martyr template, and how that memory may have rhymed with later nuclear fear and medical gatekeeping—is traced in </w:t>
      </w:r>
      <w:hyperlink r:id="rId640">
        <w:r>
          <w:rPr>
            <w:b w:val="0"/>
            <w:i w:val="0"/>
            <w:color w:val="B8860B"/>
          </w:rPr>
          <w:t>Marie Curie: Field Radiography and the Radiation Martyr Arc</w:t>
        </w:r>
      </w:hyperlink>
      <w:r>
        <w:rPr>
          <w:b w:val="0"/>
          <w:i w:val="0"/>
        </w:rPr>
        <w:t>.</w:t>
      </w:r>
    </w:p>
    <w:p>
      <w:pPr>
        <w:pStyle w:val="Heading2"/>
        <w:keepNext/>
        <w:keepLines/>
      </w:pPr>
      <w:r>
        <w:t>Sources</w:t>
      </w:r>
    </w:p>
    <w:p>
      <w:pPr>
        <w:pStyle w:val="ListBullet"/>
        <w:spacing w:before="20" w:after="20"/>
      </w:pPr>
      <w:hyperlink r:id="rId638">
        <w:r>
          <w:rPr>
            <w:b w:val="0"/>
            <w:i w:val="0"/>
            <w:color w:val="B8860B"/>
            <w:sz w:val="19"/>
          </w:rPr>
          <w:t>Titanic sinking investigation</w:t>
        </w:r>
      </w:hyperlink>
      <w:r>
        <w:rPr>
          <w:b w:val="0"/>
          <w:i w:val="0"/>
          <w:sz w:val="19"/>
        </w:rPr>
        <w:t xml:space="preserve"> — 1912 disaster; Olympic/switch and Fed-timing narratives; books mirrored in companion </w:t>
      </w:r>
      <w:r>
        <w:rPr>
          <w:rFonts w:ascii="JetBrains Mono" w:hAnsi="JetBrains Mono"/>
          <w:sz w:val="19"/>
        </w:rPr>
        <w:t>wget</w:t>
      </w:r>
      <w:r>
        <w:rPr>
          <w:b w:val="0"/>
          <w:i w:val="0"/>
          <w:sz w:val="19"/>
        </w:rPr>
        <w:t xml:space="preserve"> (</w:t>
      </w:r>
      <w:r>
        <w:rPr>
          <w:rFonts w:ascii="JetBrains Mono" w:hAnsi="JetBrains Mono"/>
          <w:sz w:val="19"/>
        </w:rPr>
        <w:t>gardiner/</w:t>
      </w:r>
      <w:r>
        <w:rPr>
          <w:b w:val="0"/>
          <w:i w:val="0"/>
          <w:sz w:val="19"/>
        </w:rPr>
        <w:t xml:space="preserve">, </w:t>
      </w:r>
      <w:r>
        <w:rPr>
          <w:rFonts w:ascii="JetBrains Mono" w:hAnsi="JetBrains Mono"/>
          <w:sz w:val="19"/>
        </w:rPr>
        <w:t>gittelman/</w:t>
      </w:r>
      <w:r>
        <w:rPr>
          <w:b w:val="0"/>
          <w:i w:val="0"/>
          <w:sz w:val="19"/>
        </w:rPr>
        <w:t>); debate notes and open questions</w:t>
      </w:r>
    </w:p>
    <w:p>
      <w:pPr>
        <w:pStyle w:val="ListBullet"/>
        <w:spacing w:before="20" w:after="20"/>
      </w:pPr>
      <w:r>
        <w:rPr>
          <w:b w:val="0"/>
          <w:i w:val="0"/>
          <w:sz w:val="19"/>
        </w:rPr>
        <w:t xml:space="preserve">Docherty, G. &amp; Macgregor, J. </w:t>
      </w:r>
      <w:r>
        <w:rPr>
          <w:b w:val="0"/>
          <w:i/>
          <w:sz w:val="19"/>
        </w:rPr>
        <w:t>Hidden History: The Secret Origins of the First World War</w:t>
      </w:r>
      <w:r>
        <w:rPr>
          <w:b w:val="0"/>
          <w:i w:val="0"/>
          <w:sz w:val="19"/>
        </w:rPr>
        <w:t xml:space="preserve"> (2013)</w:t>
      </w:r>
    </w:p>
    <w:p>
      <w:pPr>
        <w:pStyle w:val="ListBullet"/>
        <w:spacing w:before="20" w:after="20"/>
      </w:pPr>
      <w:r>
        <w:rPr>
          <w:b w:val="0"/>
          <w:i w:val="0"/>
          <w:sz w:val="19"/>
        </w:rPr>
        <w:t xml:space="preserve">Preparata, G.G. </w:t>
      </w:r>
      <w:r>
        <w:rPr>
          <w:b w:val="0"/>
          <w:i/>
          <w:sz w:val="19"/>
        </w:rPr>
        <w:t>Conjuring Hitler: How Britain and America Made the Third Reich</w:t>
      </w:r>
      <w:r>
        <w:rPr>
          <w:b w:val="0"/>
          <w:i w:val="0"/>
          <w:sz w:val="19"/>
        </w:rPr>
        <w:t xml:space="preserve"> (2005) — covers the Versailles-to-Hitler pipeline</w:t>
      </w:r>
    </w:p>
    <w:p>
      <w:pPr>
        <w:pStyle w:val="ListBullet"/>
        <w:spacing w:before="20" w:after="20"/>
      </w:pPr>
      <w:r>
        <w:rPr>
          <w:b w:val="0"/>
          <w:i w:val="0"/>
          <w:sz w:val="19"/>
        </w:rPr>
        <w:t xml:space="preserve">Sutton, A.C. </w:t>
      </w:r>
      <w:r>
        <w:rPr>
          <w:b w:val="0"/>
          <w:i/>
          <w:sz w:val="19"/>
        </w:rPr>
        <w:t>Wall Street and the Bolshevik Revolution</w:t>
      </w:r>
      <w:r>
        <w:rPr>
          <w:b w:val="0"/>
          <w:i w:val="0"/>
          <w:sz w:val="19"/>
        </w:rPr>
        <w:t xml:space="preserve"> (1974)</w:t>
      </w:r>
    </w:p>
    <w:p>
      <w:pPr>
        <w:pStyle w:val="ListBullet"/>
        <w:spacing w:before="20" w:after="20"/>
      </w:pPr>
      <w:r>
        <w:rPr>
          <w:b w:val="0"/>
          <w:i w:val="0"/>
          <w:sz w:val="19"/>
        </w:rPr>
        <w:t xml:space="preserve">Zeman, Z.A.B. </w:t>
      </w:r>
      <w:r>
        <w:rPr>
          <w:b w:val="0"/>
          <w:i/>
          <w:sz w:val="19"/>
        </w:rPr>
        <w:t>Germany and the Revolution in Russia, 1915–1918: Documents from the Archives of the German Foreign Ministry</w:t>
      </w:r>
      <w:r>
        <w:rPr>
          <w:b w:val="0"/>
          <w:i w:val="0"/>
          <w:sz w:val="19"/>
        </w:rPr>
        <w:t xml:space="preserve"> (1958) — Parvus/Lenin sealed-train documents</w:t>
      </w:r>
    </w:p>
    <w:p>
      <w:pPr>
        <w:pStyle w:val="ListBullet"/>
        <w:spacing w:before="20" w:after="20"/>
      </w:pPr>
      <w:r>
        <w:rPr>
          <w:b w:val="0"/>
          <w:i w:val="0"/>
          <w:sz w:val="19"/>
        </w:rPr>
        <w:t>Schiff, Jacob H. — documented financial support for the 1905 Russian Revolution via Kuhn, Loeb &amp; Co.</w:t>
      </w:r>
    </w:p>
    <w:p>
      <w:pPr>
        <w:pStyle w:val="ListBullet"/>
        <w:spacing w:before="20" w:after="20"/>
      </w:pPr>
      <w:r>
        <w:rPr>
          <w:b w:val="0"/>
          <w:i w:val="0"/>
          <w:sz w:val="19"/>
        </w:rPr>
        <w:t xml:space="preserve">See also: </w:t>
      </w:r>
      <w:hyperlink r:id="rId595">
        <w:r>
          <w:rPr>
            <w:b w:val="0"/>
            <w:i w:val="0"/>
            <w:color w:val="B8860B"/>
            <w:sz w:val="19"/>
          </w:rPr>
          <w:t>Reverse Crusades Comparison</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Curie’s mobile X-rays tied her name to ionizing rays in wartime; her 1934 death and Byers’ Radithor scandal </w:t>
      </w:r>
      <w:r>
        <w:rPr>
          <w:b/>
          <w:i w:val="0"/>
          <w:sz w:val="19"/>
        </w:rPr>
        <w:t>closed a fear arc</w:t>
      </w:r>
      <w:r>
        <w:rPr>
          <w:b w:val="0"/>
          <w:i w:val="0"/>
          <w:sz w:val="19"/>
        </w:rPr>
        <w:t xml:space="preserve"> that triangulates oddly with </w:t>
      </w:r>
      <w:r>
        <w:rPr>
          <w:b/>
          <w:i w:val="0"/>
          <w:sz w:val="19"/>
        </w:rPr>
        <w:t>Winsor’s</w:t>
      </w:r>
      <w:r>
        <w:rPr>
          <w:b w:val="0"/>
          <w:i w:val="0"/>
          <w:sz w:val="19"/>
        </w:rPr>
        <w:t xml:space="preserve"> lived counter-narrative—raising whether martyr-tonic stories served monopoly over atomic knowledge, medicine, and the “deadly ray” trope.</w:t>
      </w:r>
    </w:p>
    <w:p>
      <w:r>
        <w:rPr>
          <w:b w:val="0"/>
          <w:i w:val="0"/>
        </w:rPr>
        <w:t xml:space="preserve">From 1914 onward, Marie Curie put diagnostic X-rays beside wounded soldiers: mobile units the French called </w:t>
      </w:r>
      <w:r>
        <w:rPr>
          <w:b w:val="0"/>
          <w:i/>
        </w:rPr>
        <w:t>petites Curies</w:t>
      </w:r>
      <w:r>
        <w:rPr>
          <w:b w:val="0"/>
          <w:i w:val="0"/>
        </w:rPr>
        <w:t>, operators trained in haste, fractures and metal located for surgeons. That work is documented; it is not the same thing as a proven program of mass cure by radium, but it did tie her name to ionizing radiation in the public mind at exactly the moment industrial states were learning to weaponize and monopolize atomic knowledge.</w:t>
      </w:r>
    </w:p>
    <w:p>
      <w:r>
        <w:rPr>
          <w:b w:val="0"/>
          <w:i w:val="0"/>
        </w:rPr>
        <w:t>Her death in 1934 (aplastic anemia, standard attribution to long-term laboratory exposure) closed the arc in textbook memory: the face of radioactivity died of radiation. That ending invites two readings—tragedy alone, or closure convenient for anyone who needed the public to treat ionizing energy as settled, dangerous, and none of their business. Selective emphasis steers culture without any need to forge a single document.</w:t>
      </w:r>
    </w:p>
    <w:p>
      <w:r>
        <w:rPr>
          <w:b w:val="0"/>
          <w:i w:val="0"/>
        </w:rPr>
        <w:t>This chronology holds that Marie Curie and Eben Byers were very likely assassinated: not as a jury verdict, but as the inference that best fits motive and the documentary record this project has been able to find. Both had become living conduits through which radiation knowledge reached popular curiosity—she through mobile X-rays and public fame, he through a branded bottle anyone could buy. Removing them, or letting their deaths read as self-inflicted warnings, served the military–industrial interest in monopolizing atomic technique on the approach to 1939–1945 and beyond. No serious, adversarial study has turned up here into those institutional motives at the time—who gained from terror of the ray and from retail access ending—so the official indictments (tonic as sole villain; Curie as martyr to her own science) do not deserve default trust until such work exists.</w:t>
      </w:r>
    </w:p>
    <w:p>
      <w:r>
        <w:rPr>
          <w:b w:val="0"/>
          <w:i w:val="0"/>
        </w:rPr>
        <w:t xml:space="preserve">A third figure belongs in the same list of embodied witnesses—people who, if their word is taken seriously, tell a different story than the uniform “deadly ray” lesson: Galen Winsor, Hanford-era nuclear fuel specialist, who on his own account ingested uranium oxide in public during a multi-city lecture tour and lived to 82 (2008) with no standard attribution of death to radiation poisoning. The in-repo </w:t>
      </w:r>
      <w:hyperlink r:id="rId621">
        <w:r>
          <w:rPr>
            <w:b w:val="0"/>
            <w:i w:val="0"/>
            <w:color w:val="B8860B"/>
          </w:rPr>
          <w:t>Winsor investigation</w:t>
        </w:r>
      </w:hyperlink>
      <w:r>
        <w:rPr>
          <w:b w:val="0"/>
          <w:i w:val="0"/>
        </w:rPr>
        <w:t xml:space="preserve"> cross-checks his facilities and timelines against independent references and treats his credentials as verified; dismissing the triad then requires either calling Winsor a liar, calling him wrong despite that access, or accepting that Curie and Byers were narratively overdetermined while Winsor was not. This chronology weights the first two forks as heavy—if Winsor was neither lying nor mistaken about what he handled, his survival supports taking Curie and Byers at their word about the physics they thought they were living inside, and the only clean way to deny all three is to break the Winsor leg.</w:t>
      </w:r>
    </w:p>
    <w:p>
      <w:r>
        <w:rPr>
          <w:b w:val="0"/>
          <w:i w:val="0"/>
        </w:rPr>
        <w:t xml:space="preserve">All the branching debate narrows to one hinge: do you believe Curie, Byers, and Winsor—their embodied wagers and what each died </w:t>
      </w:r>
      <w:r>
        <w:rPr>
          <w:b w:val="0"/>
          <w:i/>
        </w:rPr>
        <w:t>of</w:t>
      </w:r>
      <w:r>
        <w:rPr>
          <w:b w:val="0"/>
          <w:i w:val="0"/>
        </w:rPr>
        <w:t xml:space="preserve"> in the record—or do you believe the cases the press and regulators sealed on the first two while writing off the third?</w:t>
      </w:r>
    </w:p>
    <w:p>
      <w:r>
        <w:rPr>
          <w:b w:val="0"/>
          <w:i w:val="0"/>
        </w:rPr>
        <w:t xml:space="preserve">The same era’s machinery of controlled knowledge, including state communism’s habit of centralizing science and fear, rhymes with the later entertainment pattern the investigation file calls a fiction backlog: stories that train audiences to treat radiation only as a curse or a monster, so people learn to fear the ray and never to seek it outside authorized channels. See </w:t>
      </w:r>
      <w:hyperlink r:id="rId641">
        <w:r>
          <w:rPr>
            <w:b w:val="0"/>
            <w:i w:val="0"/>
            <w:color w:val="B8860B"/>
          </w:rPr>
          <w:t>Marie Curie — radiation, narrative, and suppression (investigation)</w:t>
        </w:r>
      </w:hyperlink>
      <w:r>
        <w:rPr>
          <w:b w:val="0"/>
          <w:i w:val="0"/>
        </w:rPr>
        <w:t xml:space="preserve"> in paradigm-threat-files for DU framing, electron-metaphor notes, Byers forensics, and that trope index.</w:t>
      </w:r>
    </w:p>
    <w:p>
      <w:r>
        <w:rPr>
          <w:b w:val="0"/>
          <w:i w:val="0"/>
        </w:rPr>
        <w:t>Institutional pressures that rhyme across the half-century whether or not one hidden hand is ever named:</w:t>
      </w:r>
    </w:p>
    <w:p>
      <w:pPr>
        <w:pStyle w:val="ListBullet"/>
        <w:spacing w:before="20" w:after="20"/>
      </w:pPr>
      <w:r>
        <w:rPr>
          <w:b w:val="0"/>
          <w:i w:val="0"/>
          <w:sz w:val="19"/>
        </w:rPr>
        <w:t xml:space="preserve">Undifferentiated fear after 1945 helped justify weapons budgets, centralized energy, and regulation that treats many exposures as one moral color. The </w:t>
      </w:r>
      <w:hyperlink r:id="rId620">
        <w:r>
          <w:rPr>
            <w:b w:val="0"/>
            <w:i w:val="0"/>
            <w:color w:val="B8860B"/>
            <w:sz w:val="19"/>
          </w:rPr>
          <w:t>nuclear deception article</w:t>
        </w:r>
      </w:hyperlink>
      <w:r>
        <w:rPr>
          <w:b w:val="0"/>
          <w:i w:val="0"/>
          <w:sz w:val="19"/>
        </w:rPr>
        <w:t xml:space="preserve"> and </w:t>
      </w:r>
      <w:hyperlink r:id="rId621">
        <w:r>
          <w:rPr>
            <w:b w:val="0"/>
            <w:i w:val="0"/>
            <w:color w:val="B8860B"/>
            <w:sz w:val="19"/>
          </w:rPr>
          <w:t>Galen Winsor’s split</w:t>
        </w:r>
      </w:hyperlink>
      <w:r>
        <w:rPr>
          <w:b w:val="0"/>
          <w:i w:val="0"/>
          <w:sz w:val="19"/>
        </w:rPr>
        <w:t xml:space="preserve"> between enriched-material handling narratives and depleted-uranium battlefield harm ask whether DU dispersal was sold as a clean kinetic story while other radiological frames absorbed guilt in the abstract.</w:t>
      </w:r>
    </w:p>
    <w:p>
      <w:pPr>
        <w:pStyle w:val="ListBullet"/>
        <w:spacing w:before="20" w:after="20"/>
      </w:pPr>
      <w:r>
        <w:rPr>
          <w:b w:val="0"/>
          <w:i w:val="0"/>
          <w:sz w:val="19"/>
        </w:rPr>
        <w:t xml:space="preserve">Medical gatekeeping after the </w:t>
      </w:r>
      <w:hyperlink r:id="rId626">
        <w:r>
          <w:rPr>
            <w:b w:val="0"/>
            <w:i w:val="0"/>
            <w:color w:val="B8860B"/>
            <w:sz w:val="19"/>
          </w:rPr>
          <w:t>Flexner Report</w:t>
        </w:r>
      </w:hyperlink>
      <w:r>
        <w:rPr>
          <w:b w:val="0"/>
          <w:i w:val="0"/>
          <w:sz w:val="19"/>
        </w:rPr>
        <w:t xml:space="preserve"> narrowed fundable models of energy in the body; bioelectric lines were starved in parallel with Maxwell–aether retirement (</w:t>
      </w:r>
      <w:hyperlink r:id="rId642">
        <w:r>
          <w:rPr>
            <w:b w:val="0"/>
            <w:i w:val="0"/>
            <w:color w:val="B8860B"/>
            <w:sz w:val="19"/>
          </w:rPr>
          <w:t>suppression of Maxwell &amp; aether</w:t>
        </w:r>
      </w:hyperlink>
      <w:r>
        <w:rPr>
          <w:b w:val="0"/>
          <w:i w:val="0"/>
          <w:sz w:val="19"/>
        </w:rPr>
        <w:t>). Radiation as only peril fits the same pattern: the public is discouraged from non-institutional healing theories.</w:t>
      </w:r>
    </w:p>
    <w:p>
      <w:pPr>
        <w:pStyle w:val="ListBullet"/>
        <w:spacing w:before="20" w:after="20"/>
      </w:pPr>
      <w:r>
        <w:rPr>
          <w:b w:val="0"/>
          <w:i w:val="0"/>
          <w:sz w:val="19"/>
        </w:rPr>
        <w:t xml:space="preserve">Ideology as social engineering in the </w:t>
      </w:r>
      <w:hyperlink r:id="rId633">
        <w:r>
          <w:rPr>
            <w:b w:val="0"/>
            <w:i w:val="0"/>
            <w:color w:val="B8860B"/>
            <w:sz w:val="19"/>
          </w:rPr>
          <w:t>rise of communism</w:t>
        </w:r>
      </w:hyperlink>
      <w:r>
        <w:rPr>
          <w:b w:val="0"/>
          <w:i w:val="0"/>
          <w:sz w:val="19"/>
        </w:rPr>
        <w:t xml:space="preserve"> chapter sits in the same corridor: communal hunger steered into forms the pyramid could manage, with knowledge flows policed as tightly as borders.</w:t>
      </w:r>
    </w:p>
    <w:p>
      <w:pPr>
        <w:pStyle w:val="Heading3"/>
        <w:keepNext/>
        <w:keepLines/>
      </w:pPr>
      <w:r>
        <w:t>Eben Byers and Radithor (1932)</w:t>
      </w:r>
    </w:p>
    <w:p>
      <w:r>
        <w:rPr>
          <w:b w:val="0"/>
          <w:i w:val="0"/>
        </w:rPr>
        <w:t xml:space="preserve">Two years before Curie’s death, American industrialist </w:t>
      </w:r>
      <w:r>
        <w:rPr>
          <w:b/>
          <w:i w:val="0"/>
        </w:rPr>
        <w:t>Eben Byers</w:t>
      </w:r>
      <w:r>
        <w:rPr>
          <w:b w:val="0"/>
          <w:i w:val="0"/>
        </w:rPr>
        <w:t xml:space="preserve"> died after years of drinking </w:t>
      </w:r>
      <w:r>
        <w:rPr>
          <w:b/>
          <w:i w:val="0"/>
        </w:rPr>
        <w:t>Radithor</w:t>
      </w:r>
      <w:r>
        <w:rPr>
          <w:b w:val="0"/>
          <w:i w:val="0"/>
        </w:rPr>
        <w:t xml:space="preserve">, a radium-laced patent tonic—roughly </w:t>
      </w:r>
      <w:r>
        <w:rPr>
          <w:b/>
          <w:i w:val="0"/>
        </w:rPr>
        <w:t>1,400 bottles</w:t>
      </w:r>
      <w:r>
        <w:rPr>
          <w:b w:val="0"/>
          <w:i w:val="0"/>
        </w:rPr>
        <w:t xml:space="preserve"> in standard accounts. The case became the public emblem of </w:t>
      </w:r>
      <w:r>
        <w:rPr>
          <w:b/>
          <w:i w:val="0"/>
        </w:rPr>
        <w:t>radium quackery</w:t>
      </w:r>
      <w:r>
        <w:rPr>
          <w:b w:val="0"/>
          <w:i w:val="0"/>
        </w:rPr>
        <w:t xml:space="preserve">: jaw necrosis, autopsy, </w:t>
      </w:r>
      <w:r>
        <w:rPr>
          <w:b/>
          <w:i w:val="0"/>
        </w:rPr>
        <w:t>FTC</w:t>
      </w:r>
      <w:r>
        <w:rPr>
          <w:b w:val="0"/>
          <w:i w:val="0"/>
        </w:rPr>
        <w:t xml:space="preserve"> action against the manufacturer, and a wave of </w:t>
      </w:r>
      <w:r>
        <w:rPr>
          <w:b/>
          <w:i w:val="0"/>
        </w:rPr>
        <w:t>sensational</w:t>
      </w:r>
      <w:r>
        <w:rPr>
          <w:b w:val="0"/>
          <w:i w:val="0"/>
        </w:rPr>
        <w:t xml:space="preserve"> press. There was also </w:t>
      </w:r>
      <w:r>
        <w:rPr>
          <w:b/>
          <w:i w:val="0"/>
        </w:rPr>
        <w:t>real</w:t>
      </w:r>
      <w:r>
        <w:rPr>
          <w:b w:val="0"/>
          <w:i w:val="0"/>
        </w:rPr>
        <w:t xml:space="preserve"> follow-up science: </w:t>
      </w:r>
      <w:r>
        <w:rPr>
          <w:b/>
          <w:i w:val="0"/>
        </w:rPr>
        <w:t>1965 exhumation</w:t>
      </w:r>
      <w:r>
        <w:rPr>
          <w:b w:val="0"/>
          <w:i w:val="0"/>
        </w:rPr>
        <w:t xml:space="preserve"> for body burden and a </w:t>
      </w:r>
      <w:r>
        <w:rPr>
          <w:b/>
          <w:i w:val="0"/>
        </w:rPr>
        <w:t xml:space="preserve">1990 </w:t>
      </w:r>
      <w:r>
        <w:rPr>
          <w:b/>
          <w:i/>
        </w:rPr>
        <w:t>JAMA</w:t>
      </w:r>
      <w:r>
        <w:rPr>
          <w:b w:val="0"/>
          <w:i w:val="0"/>
        </w:rPr>
        <w:t xml:space="preserve"> retrospective dosimetry paper using authentic Radithor samples—not newspapers alone.</w:t>
      </w:r>
    </w:p>
    <w:p>
      <w:r>
        <w:rPr>
          <w:b w:val="0"/>
          <w:i w:val="0"/>
        </w:rPr>
        <w:t xml:space="preserve">Contemporaries did not all agree; the physician who promoted the tonic disputed radium as the cause. Long-form popular histories note stock shock, rumors, and a criminal investigation around the autopsy—professional split and gossip, not a neat consensus. Indexed general sources still show almost no public thread naming contract killing or depleted-uranium substitution; absence of a named narrative is what compartmentalization would leave behind, not a disproof of motive. The 1990 </w:t>
      </w:r>
      <w:r>
        <w:rPr>
          <w:b w:val="0"/>
          <w:i/>
        </w:rPr>
        <w:t>JAMA</w:t>
      </w:r>
      <w:r>
        <w:rPr>
          <w:b w:val="0"/>
          <w:i w:val="0"/>
        </w:rPr>
        <w:t xml:space="preserve"> dosimetry and any future isotopic work on retained tissue could support or weaken the chronology’s read; what remains missing is an adversarial inquiry into military–industrial motives parallel to the scrutiny applied to Radithor’s manufacturer. See </w:t>
      </w:r>
      <w:hyperlink r:id="rId641">
        <w:r>
          <w:rPr>
            <w:b w:val="0"/>
            <w:i w:val="0"/>
            <w:color w:val="B8860B"/>
          </w:rPr>
          <w:t>section 7 — Eben Byers / Radithor</w:t>
        </w:r>
      </w:hyperlink>
      <w:r>
        <w:rPr>
          <w:b w:val="0"/>
          <w:i w:val="0"/>
        </w:rPr>
        <w:t xml:space="preserve"> in paradigm-threat-files.</w:t>
      </w:r>
    </w:p>
    <w:p>
      <w:pPr>
        <w:pStyle w:val="Heading3"/>
        <w:keepNext/>
        <w:keepLines/>
      </w:pPr>
      <w:r>
        <w:t>See also</w:t>
      </w:r>
    </w:p>
    <w:p>
      <w:pPr>
        <w:pStyle w:val="ListBullet"/>
        <w:spacing w:before="20" w:after="20"/>
      </w:pPr>
      <w:hyperlink r:id="rId467">
        <w:r>
          <w:rPr>
            <w:b w:val="0"/>
            <w:i w:val="0"/>
            <w:color w:val="B8860B"/>
            <w:sz w:val="19"/>
          </w:rPr>
          <w:t>World War I: Reverse Crusade II</w:t>
        </w:r>
      </w:hyperlink>
    </w:p>
    <w:p>
      <w:pPr>
        <w:pStyle w:val="ListBullet"/>
        <w:spacing w:before="20" w:after="20"/>
      </w:pPr>
      <w:hyperlink r:id="rId620">
        <w:r>
          <w:rPr>
            <w:b w:val="0"/>
            <w:i w:val="0"/>
            <w:color w:val="B8860B"/>
            <w:sz w:val="19"/>
          </w:rPr>
          <w:t>Nuclear Energy &amp; “Bomb”</w:t>
        </w:r>
      </w:hyperlink>
    </w:p>
    <w:p>
      <w:pPr>
        <w:pStyle w:val="ListBullet"/>
        <w:spacing w:before="20" w:after="20"/>
      </w:pPr>
      <w:hyperlink r:id="rId626">
        <w:r>
          <w:rPr>
            <w:b w:val="0"/>
            <w:i w:val="0"/>
            <w:color w:val="B8860B"/>
            <w:sz w:val="19"/>
          </w:rPr>
          <w:t>Flexner Report &amp; Suppression of Bioelectric Medicine</w:t>
        </w:r>
      </w:hyperlink>
    </w:p>
    <w:p>
      <w:pPr>
        <w:pStyle w:val="ListBullet"/>
        <w:spacing w:before="20" w:after="20"/>
      </w:pPr>
      <w:hyperlink r:id="rId633">
        <w:r>
          <w:rPr>
            <w:b w:val="0"/>
            <w:i w:val="0"/>
            <w:color w:val="B8860B"/>
            <w:sz w:val="19"/>
          </w:rPr>
          <w:t>19th Century — The Rise of Communism</w:t>
        </w:r>
      </w:hyperlink>
    </w:p>
    <w:p>
      <w:pPr>
        <w:pStyle w:val="Heading3"/>
        <w:keepNext/>
        <w:keepLines/>
      </w:pPr>
      <w:r>
        <w:t>Sources</w:t>
      </w:r>
    </w:p>
    <w:p>
      <w:pPr>
        <w:pStyle w:val="ListBullet"/>
        <w:spacing w:before="20" w:after="20"/>
      </w:pPr>
      <w:r>
        <w:rPr>
          <w:b w:val="0"/>
          <w:i w:val="0"/>
          <w:sz w:val="19"/>
        </w:rPr>
        <w:t xml:space="preserve">AIP History Center, </w:t>
      </w:r>
      <w:r>
        <w:rPr>
          <w:b w:val="0"/>
          <w:i/>
          <w:sz w:val="19"/>
        </w:rPr>
        <w:t>Marie Curie — War Duty (1914–1919)</w:t>
      </w:r>
      <w:r>
        <w:rPr>
          <w:b w:val="0"/>
          <w:i w:val="0"/>
          <w:sz w:val="19"/>
        </w:rPr>
        <w:t xml:space="preserve"> (exhibit notes on mobile radiography)</w:t>
      </w:r>
    </w:p>
    <w:p>
      <w:pPr>
        <w:pStyle w:val="ListBullet"/>
        <w:spacing w:before="20" w:after="20"/>
      </w:pPr>
      <w:r>
        <w:rPr>
          <w:b w:val="0"/>
          <w:i w:val="0"/>
          <w:sz w:val="19"/>
        </w:rPr>
        <w:t xml:space="preserve">Quinn, Susan — </w:t>
      </w:r>
      <w:r>
        <w:rPr>
          <w:b w:val="0"/>
          <w:i/>
          <w:sz w:val="19"/>
        </w:rPr>
        <w:t>Marie Curie: A Life</w:t>
      </w:r>
      <w:r>
        <w:rPr>
          <w:b w:val="0"/>
          <w:i w:val="0"/>
          <w:sz w:val="19"/>
        </w:rPr>
        <w:t xml:space="preserve"> (1995) — standard biography, death and exposure context</w:t>
      </w:r>
    </w:p>
    <w:p>
      <w:pPr>
        <w:pStyle w:val="ListBullet"/>
        <w:spacing w:before="20" w:after="20"/>
      </w:pPr>
      <w:r>
        <w:rPr>
          <w:b w:val="0"/>
          <w:i w:val="0"/>
          <w:sz w:val="19"/>
        </w:rPr>
        <w:t xml:space="preserve">In-repo: </w:t>
      </w:r>
      <w:hyperlink r:id="rId641">
        <w:r>
          <w:rPr>
            <w:b w:val="0"/>
            <w:i w:val="0"/>
            <w:color w:val="B8860B"/>
            <w:sz w:val="19"/>
          </w:rPr>
          <w:t>/science/nukes/investigations/marie-curie-radiation-cures-suppression-speculation.md</w:t>
        </w:r>
      </w:hyperlink>
    </w:p>
    <w:p>
      <w:pPr>
        <w:pStyle w:val="ListBullet"/>
        <w:spacing w:before="20" w:after="20"/>
      </w:pPr>
      <w:r>
        <w:rPr>
          <w:b w:val="0"/>
          <w:i w:val="0"/>
          <w:sz w:val="19"/>
        </w:rPr>
        <w:t xml:space="preserve">In-repo: </w:t>
      </w:r>
      <w:hyperlink r:id="rId621">
        <w:r>
          <w:rPr>
            <w:b w:val="0"/>
            <w:i w:val="0"/>
            <w:color w:val="B8860B"/>
            <w:sz w:val="19"/>
          </w:rPr>
          <w:t>/science/nukes/investigations/nuke-waste-is-safe-investigation.md</w:t>
        </w:r>
      </w:hyperlink>
      <w:r>
        <w:rPr>
          <w:b w:val="0"/>
          <w:i w:val="0"/>
          <w:sz w:val="19"/>
        </w:rPr>
        <w:t xml:space="preserve"> — Galen Winsor; enriched vs. depleted framework; triangulation with Curie and Byers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77</w:t>
      </w:r>
    </w:p>
    <w:p>
      <w:pPr>
        <w:pStyle w:val="Heading2"/>
        <w:keepNext/>
        <w:keepLines/>
      </w:pPr>
      <w:r>
        <w:rPr>
          <w:b/>
        </w:rPr>
        <w:t>Bolshevik Revolution: Fulfilment of the Marxist Plan</w:t>
      </w:r>
    </w:p>
    <w:p>
      <w:pPr>
        <w:pStyle w:val="Quote"/>
      </w:pPr>
      <w:r>
        <w:rPr>
          <w:b w:val="0"/>
          <w:i w:val="0"/>
          <w:sz w:val="19"/>
        </w:rPr>
      </w:r>
      <w:r>
        <w:rPr>
          <w:b/>
          <w:i w:val="0"/>
          <w:sz w:val="19"/>
        </w:rPr>
        <w:t>TL;DR:</w:t>
      </w:r>
      <w:r>
        <w:rPr>
          <w:b w:val="0"/>
          <w:i w:val="0"/>
          <w:sz w:val="19"/>
        </w:rPr>
        <w:t xml:space="preserve"> The Bolsheviks applied a </w:t>
      </w:r>
      <w:r>
        <w:rPr>
          <w:b/>
          <w:i w:val="0"/>
          <w:sz w:val="19"/>
        </w:rPr>
        <w:t>four-phase demolition</w:t>
      </w:r>
      <w:r>
        <w:rPr>
          <w:b w:val="0"/>
          <w:i w:val="0"/>
          <w:sz w:val="19"/>
        </w:rPr>
        <w:t xml:space="preserve">—church, aristocracy, communes, Soviet historiography—on Horodian memory; Romanov execution certainty is weak in the record, but the </w:t>
      </w:r>
      <w:r>
        <w:rPr>
          <w:b/>
          <w:i w:val="0"/>
          <w:sz w:val="19"/>
        </w:rPr>
        <w:t>1613 usurpers</w:t>
      </w:r>
      <w:r>
        <w:rPr>
          <w:b w:val="0"/>
          <w:i w:val="0"/>
          <w:sz w:val="19"/>
        </w:rPr>
        <w:t xml:space="preserve"> lost power in 1917 regardless.</w:t>
      </w:r>
    </w:p>
    <w:p>
      <w:pPr>
        <w:pStyle w:val="Heading2"/>
        <w:keepNext/>
        <w:keepLines/>
      </w:pPr>
      <w:r>
        <w:t>February 1917: The Last Romanovs Fall</w:t>
      </w:r>
    </w:p>
    <w:p>
      <w:r>
        <w:rPr>
          <w:b w:val="0"/>
          <w:i w:val="0"/>
        </w:rPr>
        <w:t>In February 1917, Tsar Nicholas II abdicated. The official narrative presents a spontaneous uprising of war-weary workers and soldiers. The New Chronology sees the final collapse of the usurper dynasty ruling since 1613. The Romanovs were not the ancient line they claimed — they were the Zakharyin-Yuriev family, Western-aligned interlopers who seized the Hordian throne, falsified 300 years of history, and systematically dismantled the old world-empire.</w:t>
      </w:r>
    </w:p>
    <w:p>
      <w:r>
        <w:rPr>
          <w:b w:val="0"/>
          <w:i w:val="0"/>
        </w:rPr>
        <w:t>By 1917 the Romanovs had served their purpose. The empire was fragmented, old memories fading, archives sanitised across three centuries. The dynasty was expendable.</w:t>
      </w:r>
    </w:p>
    <w:p>
      <w:pPr>
        <w:pStyle w:val="Heading2"/>
        <w:keepNext/>
        <w:keepLines/>
      </w:pPr>
      <w:r>
        <w:t>October 1917: The Bolsheviks Execute the Plan</w:t>
      </w:r>
    </w:p>
    <w:p>
      <w:r>
        <w:rPr>
          <w:b w:val="0"/>
          <w:i w:val="0"/>
        </w:rPr>
        <w:t>The October Revolution brought the Bolsheviks to power under Lenin. What followed was systematic application of the Marxist demolition script:</w:t>
      </w:r>
    </w:p>
    <w:p>
      <w:r>
        <w:rPr>
          <w:b w:val="0"/>
          <w:i w:val="0"/>
        </w:rPr>
      </w:r>
      <w:r>
        <w:rPr>
          <w:b/>
          <w:i w:val="0"/>
        </w:rPr>
        <w:t>Phase 1: Destroy the Church.</w:t>
      </w:r>
      <w:r>
        <w:rPr>
          <w:b w:val="0"/>
          <w:i w:val="0"/>
        </w:rPr>
        <w:t xml:space="preserve"> Thousands of churches demolished, repurposed, or sealed. Manuscripts burned, icons melted for gold, monks and priests shot or sent to camps. The Russian Orthodox Church — institutional repository of the oldest surviving textual traditions linking Russia to its Hordian past — was targeted for </w:t>
      </w:r>
      <w:r>
        <w:rPr>
          <w:b/>
          <w:i w:val="0"/>
        </w:rPr>
        <w:t>archive destruction</w:t>
      </w:r>
      <w:r>
        <w:rPr>
          <w:b w:val="0"/>
          <w:i w:val="0"/>
        </w:rPr>
        <w:t>.</w:t>
      </w:r>
    </w:p>
    <w:p>
      <w:r>
        <w:rPr>
          <w:b w:val="0"/>
          <w:i w:val="0"/>
        </w:rPr>
      </w:r>
      <w:r>
        <w:rPr>
          <w:b/>
          <w:i w:val="0"/>
        </w:rPr>
        <w:t>Phase 2: Destroy the Aristocracy.</w:t>
      </w:r>
      <w:r>
        <w:rPr>
          <w:b w:val="0"/>
          <w:i w:val="0"/>
        </w:rPr>
        <w:t xml:space="preserve"> Former nobles executed, exiled, or sent to forced labour. These families carried genealogical memory of old provincial governance. Their papers, archives, and oral traditions: eliminated.</w:t>
      </w:r>
    </w:p>
    <w:p>
      <w:r>
        <w:rPr>
          <w:b w:val="0"/>
          <w:i w:val="0"/>
        </w:rPr>
      </w:r>
      <w:r>
        <w:rPr>
          <w:b/>
          <w:i w:val="0"/>
        </w:rPr>
        <w:t>Phase 3: Destroy the Communes.</w:t>
      </w:r>
      <w:r>
        <w:rPr>
          <w:b w:val="0"/>
          <w:i w:val="0"/>
        </w:rPr>
        <w:t xml:space="preserve"> The </w:t>
      </w:r>
      <w:r>
        <w:rPr>
          <w:b w:val="0"/>
          <w:i/>
        </w:rPr>
        <w:t>obshchina</w:t>
      </w:r>
      <w:r>
        <w:rPr>
          <w:b w:val="0"/>
          <w:i w:val="0"/>
        </w:rPr>
        <w:t xml:space="preserve"> was abolished. Collective agriculture replaced first by forced grain requisition (War Communism, 1918–1921), then catastrophic forced collectivisation under Stalin. Village communes — the last living cells of Hordian collective governance — replaced by state-managed kolkhozes with no organic connection to the communities they replaced.</w:t>
      </w:r>
    </w:p>
    <w:p>
      <w:r>
        <w:rPr>
          <w:b w:val="0"/>
          <w:i w:val="0"/>
        </w:rPr>
      </w:r>
      <w:r>
        <w:rPr>
          <w:b/>
          <w:i w:val="0"/>
        </w:rPr>
        <w:t>Phase 4: Construct a New History.</w:t>
      </w:r>
      <w:r>
        <w:rPr>
          <w:b w:val="0"/>
          <w:i w:val="0"/>
        </w:rPr>
        <w:t xml:space="preserve"> Soviet historians under strict Party control created the final falsification layer. Pre-1917 Russian history became a Marxist morality tale of feudalism and class struggle. The Hordian period was preserved as the humiliating "Tatar-Mongol yoke." The New Chronology perspective was made structurally impossible because primary sources had been destroyed or locked away.</w:t>
      </w:r>
    </w:p>
    <w:p>
      <w:pPr>
        <w:pStyle w:val="Heading2"/>
        <w:keepNext/>
        <w:keepLines/>
      </w:pPr>
      <w:r>
        <w:t>The Alleged Execution of the Royal Family</w:t>
      </w:r>
    </w:p>
    <w:p>
      <w:r>
        <w:rPr>
          <w:b w:val="0"/>
          <w:i w:val="0"/>
        </w:rPr>
        <w:t>On 16–17 July 1918, the Romanov family was allegedly executed by a Bolshevik firing squad in Yekaterinburg's Ipatiev House basement. The evidence is remarkably thin:</w:t>
      </w:r>
    </w:p>
    <w:p>
      <w:pPr>
        <w:pStyle w:val="ListBullet"/>
        <w:spacing w:before="20" w:after="20"/>
      </w:pPr>
      <w:r>
        <w:rPr>
          <w:b w:val="0"/>
          <w:i w:val="0"/>
          <w:sz w:val="19"/>
        </w:rPr>
        <w:t>Bodies not found until 1991 — 73 years later — only after Soviet collapse</w:t>
      </w:r>
    </w:p>
    <w:p>
      <w:pPr>
        <w:pStyle w:val="ListBullet"/>
        <w:spacing w:before="20" w:after="20"/>
      </w:pPr>
      <w:r>
        <w:rPr>
          <w:b w:val="0"/>
          <w:i w:val="0"/>
          <w:sz w:val="19"/>
        </w:rPr>
        <w:t>DNA identification contested by multiple researchers</w:t>
      </w:r>
    </w:p>
    <w:p>
      <w:pPr>
        <w:pStyle w:val="ListBullet"/>
        <w:spacing w:before="20" w:after="20"/>
      </w:pPr>
      <w:r>
        <w:rPr>
          <w:b w:val="0"/>
          <w:i w:val="0"/>
          <w:sz w:val="19"/>
        </w:rPr>
        <w:t>Original investigation (Nikolai Sokolov) conducted under chaotic Civil War conditions with mostly circumstantial evidence</w:t>
      </w:r>
    </w:p>
    <w:p>
      <w:pPr>
        <w:pStyle w:val="ListBullet"/>
        <w:spacing w:before="20" w:after="20"/>
      </w:pPr>
      <w:r>
        <w:rPr>
          <w:b w:val="0"/>
          <w:i w:val="0"/>
          <w:sz w:val="19"/>
        </w:rPr>
        <w:t>Multiple credible reports of surviving family members circulated for decades</w:t>
      </w:r>
    </w:p>
    <w:p>
      <w:pPr>
        <w:pStyle w:val="ListBullet"/>
        <w:spacing w:before="20" w:after="20"/>
      </w:pPr>
      <w:r>
        <w:rPr>
          <w:b w:val="0"/>
          <w:i w:val="0"/>
          <w:sz w:val="19"/>
        </w:rPr>
        <w:t>The Russian Orthodox Church initially refused to accept the remains</w:t>
      </w:r>
    </w:p>
    <w:p>
      <w:r>
        <w:rPr>
          <w:b w:val="0"/>
          <w:i w:val="0"/>
        </w:rPr>
        <w:t xml:space="preserve">This does not prove the Romanovs survived, but the official narrative's certainty is unwarranted. What </w:t>
      </w:r>
      <w:r>
        <w:rPr>
          <w:b w:val="0"/>
          <w:i/>
        </w:rPr>
        <w:t>is</w:t>
      </w:r>
      <w:r>
        <w:rPr>
          <w:b w:val="0"/>
          <w:i w:val="0"/>
        </w:rPr>
        <w:t xml:space="preserve"> certain: whether dead or alive, the dynasty that usurped the Hordian throne in 1613 ceased to exercise power in 1917.</w:t>
      </w:r>
    </w:p>
    <w:p>
      <w:pPr>
        <w:pStyle w:val="Heading2"/>
        <w:keepNext/>
        <w:keepLines/>
      </w:pPr>
      <w:r>
        <w:t>The Irony of the Romanov Execution</w:t>
      </w:r>
    </w:p>
    <w:p>
      <w:r>
        <w:rPr>
          <w:b w:val="0"/>
          <w:i w:val="0"/>
        </w:rPr>
        <w:t>The Romanovs spent 300 years destroying every trace of the Hordian dynasty they replaced — whitewashing tomb inscriptions, relabeling graves, falsifying genealogies, burning old documents. Then they were destroyed by the same forces of historical erasure they had set in motion. The Bolsheviks applied the same logic to the Romanovs that the Romanovs had applied to the Horde.</w:t>
      </w:r>
    </w:p>
    <w:p>
      <w:r>
        <w:rPr>
          <w:b w:val="0"/>
          <w:i w:val="0"/>
        </w:rPr>
        <w:t>The destroyers were destroyed. But the deeper damage — the loss of Hordian memory — was already done.</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Exile removed whole disciplines (Kinkel as case study: flight, Bulgarian prominence, 1944 </w:t>
      </w:r>
      <w:r>
        <w:rPr>
          <w:b/>
          <w:i w:val="0"/>
          <w:sz w:val="19"/>
        </w:rPr>
        <w:t>People’s Court</w:t>
      </w:r>
      <w:r>
        <w:rPr>
          <w:b w:val="0"/>
          <w:i w:val="0"/>
          <w:sz w:val="19"/>
        </w:rPr>
        <w:t xml:space="preserve">, then </w:t>
      </w:r>
      <w:r>
        <w:rPr>
          <w:b/>
          <w:i w:val="0"/>
          <w:sz w:val="19"/>
        </w:rPr>
        <w:t>total erasure</w:t>
      </w:r>
      <w:r>
        <w:rPr>
          <w:b w:val="0"/>
          <w:i w:val="0"/>
          <w:sz w:val="19"/>
        </w:rPr>
        <w:t>); the same suppress-and-recover pattern ran across the communist sphere until partial reopening after 1991.</w:t>
      </w:r>
    </w:p>
    <w:p>
      <w:pPr>
        <w:pStyle w:val="Heading3"/>
        <w:keepNext/>
        <w:keepLines/>
      </w:pPr>
      <w:r>
        <w:t>The Exile of Independent Thinkers</w:t>
      </w:r>
    </w:p>
    <w:p>
      <w:r>
        <w:rPr>
          <w:b w:val="0"/>
          <w:i w:val="0"/>
        </w:rPr>
        <w:t xml:space="preserve">The Bolshevik Revolution triggered vast intellectual exodus — scholars, theologians, philosophers, and scientists who could not submit to Marxist orthodoxy. Among them: </w:t>
      </w:r>
      <w:r>
        <w:rPr>
          <w:b/>
          <w:i w:val="0"/>
        </w:rPr>
        <w:t>Ivan Germanovich Kinkel</w:t>
      </w:r>
      <w:r>
        <w:rPr>
          <w:b w:val="0"/>
          <w:i w:val="0"/>
        </w:rPr>
        <w:t xml:space="preserve"> (1883–1945), whose story exemplifies revolution's full arc: flight, exile, continued work under threat, and total erasure.</w:t>
      </w:r>
    </w:p>
    <w:p>
      <w:r>
        <w:rPr>
          <w:b w:val="0"/>
          <w:i w:val="0"/>
        </w:rPr>
        <w:t xml:space="preserve">In October 1917, Lenin personally invited Kinkel to chair the Supreme Economic Council. The nomination failed due to health — he had </w:t>
      </w:r>
      <w:r>
        <w:rPr>
          <w:b/>
          <w:i w:val="0"/>
        </w:rPr>
        <w:t>lost his right hand</w:t>
      </w:r>
      <w:r>
        <w:rPr>
          <w:b w:val="0"/>
          <w:i w:val="0"/>
        </w:rPr>
        <w:t xml:space="preserve"> in 1905 revolution. Lenin provided personal note allowing Kinkels to cross the frontier. The couple fled through Ukraine (then held by Makhno), where Kinkel </w:t>
      </w:r>
      <w:r>
        <w:rPr>
          <w:b/>
          <w:i w:val="0"/>
        </w:rPr>
        <w:t>destroyed Lenin's note</w:t>
      </w:r>
      <w:r>
        <w:rPr>
          <w:b w:val="0"/>
          <w:i w:val="0"/>
        </w:rPr>
        <w:t xml:space="preserve"> to avoid arrest.</w:t>
      </w:r>
    </w:p>
    <w:p>
      <w:r>
        <w:rPr>
          <w:b w:val="0"/>
          <w:i w:val="0"/>
        </w:rPr>
        <w:t xml:space="preserve">The Kinkels were part of broader wave: </w:t>
      </w:r>
      <w:r>
        <w:rPr>
          <w:b/>
          <w:i w:val="0"/>
        </w:rPr>
        <w:t>Nikolai Berdyaev</w:t>
      </w:r>
      <w:r>
        <w:rPr>
          <w:b w:val="0"/>
          <w:i w:val="0"/>
        </w:rPr>
        <w:t xml:space="preserve"> (philosophy, Berlin then Paris), </w:t>
      </w:r>
      <w:r>
        <w:rPr>
          <w:b/>
          <w:i w:val="0"/>
        </w:rPr>
        <w:t>Sergei Bulgakov</w:t>
      </w:r>
      <w:r>
        <w:rPr>
          <w:b w:val="0"/>
          <w:i w:val="0"/>
        </w:rPr>
        <w:t xml:space="preserve"> (theology, Paris), </w:t>
      </w:r>
      <w:r>
        <w:rPr>
          <w:b/>
          <w:i w:val="0"/>
        </w:rPr>
        <w:t>Peter Struve</w:t>
      </w:r>
      <w:r>
        <w:rPr>
          <w:b w:val="0"/>
          <w:i w:val="0"/>
        </w:rPr>
        <w:t xml:space="preserve"> (economics, Prague), </w:t>
      </w:r>
      <w:r>
        <w:rPr>
          <w:b/>
          <w:i w:val="0"/>
        </w:rPr>
        <w:t>Pitirim Sorokin</w:t>
      </w:r>
      <w:r>
        <w:rPr>
          <w:b w:val="0"/>
          <w:i w:val="0"/>
        </w:rPr>
        <w:t xml:space="preserve"> (sociology, founded Harvard's department), and economists Demostenov, Dolinsky, Anderson — "major pillars of economic and social sciences" in Bulgaria. The Bolshevik state exiled </w:t>
      </w:r>
      <w:r>
        <w:rPr>
          <w:b/>
          <w:i w:val="0"/>
        </w:rPr>
        <w:t>entire modes of thought</w:t>
      </w:r>
      <w:r>
        <w:rPr>
          <w:b w:val="0"/>
          <w:i w:val="0"/>
        </w:rPr>
        <w:t>.</w:t>
      </w:r>
    </w:p>
    <w:p>
      <w:pPr>
        <w:pStyle w:val="Heading3"/>
        <w:keepNext/>
        <w:keepLines/>
      </w:pPr>
      <w:r>
        <w:t>Kinkel's Volatile Bulgarian Exile</w:t>
      </w:r>
    </w:p>
    <w:p>
      <w:r>
        <w:rPr>
          <w:b w:val="0"/>
          <w:i w:val="0"/>
        </w:rPr>
        <w:t>Kinkel held prominent positions — Professor at University of Sofia (1921–1945), founder of Bulgarian Sociological Society (1931–1939), co-founder of Psychoanalytic Circle (1921). His range: economics, sociology, psychology, law, philosophy.</w:t>
      </w:r>
    </w:p>
    <w:p>
      <w:r>
        <w:rPr>
          <w:b w:val="0"/>
          <w:i w:val="0"/>
        </w:rPr>
        <w:t xml:space="preserve">By mid-1930s, he published sensitive analyses under pseudonyms </w:t>
      </w:r>
      <w:r>
        <w:rPr>
          <w:b/>
          <w:i w:val="0"/>
        </w:rPr>
        <w:t>M. Mladenov</w:t>
      </w:r>
      <w:r>
        <w:rPr>
          <w:b w:val="0"/>
          <w:i w:val="0"/>
        </w:rPr>
        <w:t xml:space="preserve"> and </w:t>
      </w:r>
      <w:r>
        <w:rPr>
          <w:b/>
          <w:i w:val="0"/>
        </w:rPr>
        <w:t>A. Fridyung</w:t>
      </w:r>
      <w:r>
        <w:rPr>
          <w:b w:val="0"/>
          <w:i w:val="0"/>
        </w:rPr>
        <w:t xml:space="preserve"> — scholars do not adopt pen names in free societies. His analyses of fascism "foretold interpretations of classical authors" (Nenovsky) but had to be smuggled into print.</w:t>
      </w:r>
    </w:p>
    <w:p>
      <w:pPr>
        <w:pStyle w:val="Heading3"/>
        <w:keepNext/>
        <w:keepLines/>
      </w:pPr>
      <w:r>
        <w:t>September 1944: The Communist Hammer Falls</w:t>
      </w:r>
    </w:p>
    <w:p>
      <w:r>
        <w:rPr>
          <w:b w:val="0"/>
          <w:i w:val="0"/>
        </w:rPr>
        <w:t xml:space="preserve">On 9 September 1944, Soviet-backed Fatherland Front staged coup. </w:t>
      </w:r>
      <w:r>
        <w:rPr>
          <w:b/>
          <w:i w:val="0"/>
        </w:rPr>
        <w:t>People's Court</w:t>
      </w:r>
      <w:r>
        <w:rPr>
          <w:b w:val="0"/>
          <w:i w:val="0"/>
        </w:rPr>
        <w:t xml:space="preserve"> — special tribunal outside constitutional law — began verdicts 1 February 1945: </w:t>
      </w:r>
      <w:r>
        <w:rPr>
          <w:b/>
          <w:i w:val="0"/>
        </w:rPr>
        <w:t>11,122 tried</w:t>
      </w:r>
      <w:r>
        <w:rPr>
          <w:b w:val="0"/>
          <w:i w:val="0"/>
        </w:rPr>
        <w:t xml:space="preserve">, </w:t>
      </w:r>
      <w:r>
        <w:rPr>
          <w:b/>
          <w:i w:val="0"/>
        </w:rPr>
        <w:t>2,730 condemned to death</w:t>
      </w:r>
      <w:r>
        <w:rPr>
          <w:b w:val="0"/>
          <w:i w:val="0"/>
        </w:rPr>
        <w:t xml:space="preserve"> (no appeal), </w:t>
      </w:r>
      <w:r>
        <w:rPr>
          <w:b/>
          <w:i w:val="0"/>
        </w:rPr>
        <w:t>1,305 life sentences</w:t>
      </w:r>
      <w:r>
        <w:rPr>
          <w:b w:val="0"/>
          <w:i w:val="0"/>
        </w:rPr>
        <w:t xml:space="preserve">. Executed: 3 regents, 22 cabinet ministers, 67 parliamentarians, 47 generals. Court declared unconstitutional 1998 — victims long dead. Between 1944–1989: estimated </w:t>
      </w:r>
      <w:r>
        <w:rPr>
          <w:b/>
          <w:i w:val="0"/>
        </w:rPr>
        <w:t>5,000–10,000</w:t>
      </w:r>
      <w:r>
        <w:rPr>
          <w:b w:val="0"/>
          <w:i w:val="0"/>
        </w:rPr>
        <w:t xml:space="preserve"> killed through political repression.</w:t>
      </w:r>
    </w:p>
    <w:p>
      <w:pPr>
        <w:pStyle w:val="Heading3"/>
        <w:keepNext/>
        <w:keepLines/>
      </w:pPr>
      <w:r>
        <w:t>Kinkel's Death and Erasure</w:t>
      </w:r>
    </w:p>
    <w:p>
      <w:r>
        <w:rPr>
          <w:b w:val="0"/>
          <w:i w:val="0"/>
        </w:rPr>
        <w:t xml:space="preserve">Ivan Kinkel died Sofia, </w:t>
      </w:r>
      <w:r>
        <w:rPr>
          <w:b/>
          <w:i w:val="0"/>
        </w:rPr>
        <w:t>25 May 1945</w:t>
      </w:r>
      <w:r>
        <w:rPr>
          <w:b w:val="0"/>
          <w:i w:val="0"/>
        </w:rPr>
        <w:t xml:space="preserve"> — three months after mass sentencing began. Everything regime sought to eliminate: Russian-born, foreign-educated, anti-Marxist, interdisciplinary, psychoanalyst, author of analyses that could be turned on regime.</w:t>
      </w:r>
    </w:p>
    <w:p>
      <w:r>
        <w:rPr>
          <w:b w:val="0"/>
          <w:i w:val="0"/>
        </w:rPr>
      </w:r>
      <w:r>
        <w:rPr>
          <w:b/>
          <w:i w:val="0"/>
        </w:rPr>
        <w:t>Total erasure</w:t>
      </w:r>
      <w:r>
        <w:rPr>
          <w:b w:val="0"/>
          <w:i w:val="0"/>
        </w:rPr>
        <w:t xml:space="preserve"> followed: works removed from libraries, name erased from discourse, contributions buried under "kinkeliads" label, legacy in sociology, economics, psychology severed — each field continued as if he never existed. Fifty years before scholars could begin recovery.</w:t>
      </w:r>
    </w:p>
    <w:p>
      <w:pPr>
        <w:pStyle w:val="Heading3"/>
        <w:keepNext/>
        <w:keepLines/>
      </w:pPr>
      <w:r>
        <w:t>The Pattern</w:t>
      </w:r>
    </w:p>
    <w:p>
      <w:r>
        <w:rPr>
          <w:b w:val="0"/>
          <w:i w:val="0"/>
        </w:rPr>
        <w:t xml:space="preserve">Revolution's intellectual destruction followed template across communist sphere: (1) force flight from Russia, (2) marginalisation in exile, (3) communist regime catches up in host country, (4) total suppression — works removed, names erased, (5) fragments recovered post-1991 from incomplete archives. Kinkel's theory — cyclical development, plurality of motives, biogenetic social evolution — represented thinking Marxism was designed to eliminate. Not wrong thinking, but </w:t>
      </w:r>
      <w:r>
        <w:rPr>
          <w:b/>
          <w:i w:val="0"/>
        </w:rPr>
        <w:t>alternative way of seeing</w:t>
      </w:r>
      <w:r>
        <w:rPr>
          <w:b w:val="0"/>
          <w:i w:val="0"/>
        </w:rPr>
        <w:t xml:space="preserve"> making Marxism's crudeness impossible to ignore.</w:t>
      </w:r>
    </w:p>
    <w:p>
      <w:r>
        <w:rPr>
          <w:b w:val="0"/>
          <w:i w:val="0"/>
        </w:rPr>
        <w:t xml:space="preserve">See </w:t>
      </w:r>
      <w:hyperlink r:id="rId643">
        <w:r>
          <w:rPr>
            <w:b w:val="0"/>
            <w:i w:val="0"/>
            <w:color w:val="B8860B"/>
          </w:rPr>
          <w:t>Battle for Communism's Soul</w:t>
        </w:r>
      </w:hyperlink>
      <w:r>
        <w:rPr>
          <w:b w:val="0"/>
          <w:i w:val="0"/>
        </w:rPr>
        <w:t xml:space="preserve"> for the hijacking thesis, Ivan Kinkel's theory, and Marx vs. both Kinkels.</w:t>
      </w:r>
    </w:p>
    <w:p>
      <w:pPr>
        <w:pStyle w:val="Heading3"/>
        <w:keepNext/>
        <w:keepLines/>
      </w:pPr>
      <w:r>
        <w:t>Sources</w:t>
      </w:r>
    </w:p>
    <w:p>
      <w:pPr>
        <w:pStyle w:val="ListBullet"/>
        <w:spacing w:before="20" w:after="20"/>
      </w:pPr>
      <w:r>
        <w:rPr>
          <w:b w:val="0"/>
          <w:i w:val="0"/>
          <w:sz w:val="19"/>
        </w:rPr>
        <w:t xml:space="preserve">Nenovsky, N.N. (2015). </w:t>
      </w:r>
      <w:r>
        <w:rPr>
          <w:b w:val="0"/>
          <w:i/>
          <w:sz w:val="19"/>
        </w:rPr>
        <w:t>European Journal of History of Economic Thought</w:t>
      </w:r>
      <w:r>
        <w:rPr>
          <w:b w:val="0"/>
          <w:i w:val="0"/>
          <w:sz w:val="19"/>
        </w:rPr>
        <w:t>, 22:2, 272–299.</w:t>
      </w:r>
    </w:p>
    <w:p>
      <w:pPr>
        <w:pStyle w:val="ListBullet"/>
        <w:spacing w:before="20" w:after="20"/>
      </w:pPr>
      <w:r>
        <w:rPr>
          <w:b w:val="0"/>
          <w:i w:val="0"/>
          <w:sz w:val="19"/>
        </w:rPr>
        <w:t xml:space="preserve">Bogatzky, N. (2015). </w:t>
      </w:r>
      <w:hyperlink r:id="rId606">
        <w:r>
          <w:rPr>
            <w:b w:val="0"/>
            <w:i w:val="0"/>
            <w:color w:val="B8860B"/>
            <w:sz w:val="19"/>
          </w:rPr>
          <w:t>ResearchGate</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78</w:t>
      </w:r>
    </w:p>
    <w:p>
      <w:pPr>
        <w:pStyle w:val="Heading2"/>
        <w:keepNext/>
        <w:keepLines/>
      </w:pPr>
      <w:r>
        <w:rPr>
          <w:b/>
        </w:rPr>
        <w:t>Russian Intellectual Emigration</w:t>
      </w:r>
    </w:p>
    <w:p>
      <w:pPr>
        <w:pStyle w:val="Quote"/>
      </w:pPr>
      <w:r>
        <w:rPr>
          <w:b w:val="0"/>
          <w:i w:val="0"/>
          <w:sz w:val="19"/>
        </w:rPr>
      </w:r>
      <w:r>
        <w:rPr>
          <w:b/>
          <w:i w:val="0"/>
          <w:sz w:val="19"/>
        </w:rPr>
        <w:t>TL;DR:</w:t>
      </w:r>
      <w:r>
        <w:rPr>
          <w:b w:val="0"/>
          <w:i w:val="0"/>
          <w:sz w:val="19"/>
        </w:rPr>
        <w:t xml:space="preserve"> Forced departures (Philosophers’ Steamship, waves of flight) stripped </w:t>
      </w:r>
      <w:r>
        <w:rPr>
          <w:b/>
          <w:i w:val="0"/>
          <w:sz w:val="19"/>
        </w:rPr>
        <w:t>non-Marxist cognitive infrastructure</w:t>
      </w:r>
      <w:r>
        <w:rPr>
          <w:b w:val="0"/>
          <w:i w:val="0"/>
          <w:sz w:val="19"/>
        </w:rPr>
        <w:t xml:space="preserve">, leaving dialectical materialism dominant; the loss caps </w:t>
      </w:r>
      <w:r>
        <w:rPr>
          <w:b/>
          <w:i w:val="0"/>
          <w:sz w:val="19"/>
        </w:rPr>
        <w:t>four centuries</w:t>
      </w:r>
      <w:r>
        <w:rPr>
          <w:b w:val="0"/>
          <w:i w:val="0"/>
          <w:sz w:val="19"/>
        </w:rPr>
        <w:t xml:space="preserve"> of layered archive destruction that Fomenko-era work must reconstruct from fragments.</w:t>
      </w:r>
    </w:p>
    <w:p>
      <w:pPr>
        <w:pStyle w:val="Heading2"/>
        <w:keepNext/>
        <w:keepLines/>
      </w:pPr>
      <w:r>
        <w:t>The Philosophers' Steamship</w:t>
      </w:r>
    </w:p>
    <w:p>
      <w:r>
        <w:rPr>
          <w:b w:val="0"/>
          <w:i w:val="0"/>
        </w:rPr>
        <w:t>In 1922, the Bolshevik government organised the "Philosophers' Steamship" — forced deportations of intellectuals deemed hostile to the Soviet state. Over 200 prominent thinkers — philosophers, economists, theologians, historians, scientists — were expelled from Russia.</w:t>
      </w:r>
    </w:p>
    <w:p>
      <w:r>
        <w:rPr>
          <w:b w:val="0"/>
          <w:i w:val="0"/>
        </w:rPr>
        <w:t xml:space="preserve">This was not random political repression. It was </w:t>
      </w:r>
      <w:r>
        <w:rPr>
          <w:b/>
          <w:i w:val="0"/>
        </w:rPr>
        <w:t>targeted removal of cognitive infrastructure</w:t>
      </w:r>
      <w:r>
        <w:rPr>
          <w:b w:val="0"/>
          <w:i w:val="0"/>
        </w:rPr>
        <w:t>. The expelled represented every tradition that could not be absorbed into Marxist materialism:</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08"/>
        <w:gridCol w:w="882"/>
        <w:gridCol w:w="4383"/>
      </w:tblGrid>
      <w:tr>
        <w:tc>
          <w:tcPr>
            <w:tcW w:type="dxa" w:w="1108"/>
            <w:shd w:val="clear" w:color="auto" w:fill="F0F0F0"/>
          </w:tcPr>
          <w:p>
            <w:pPr>
              <w:spacing w:before="20" w:after="20"/>
              <w:jc w:val="center"/>
            </w:pPr>
            <w:r>
              <w:rPr>
                <w:rFonts w:ascii="Libre Franklin" w:hAnsi="Libre Franklin"/>
                <w:b/>
                <w:sz w:val="18"/>
              </w:rPr>
              <w:t>Thinker</w:t>
            </w:r>
          </w:p>
        </w:tc>
        <w:tc>
          <w:tcPr>
            <w:tcW w:type="dxa" w:w="882"/>
            <w:shd w:val="clear" w:color="auto" w:fill="F0F0F0"/>
          </w:tcPr>
          <w:p>
            <w:pPr>
              <w:spacing w:before="20" w:after="20"/>
              <w:jc w:val="center"/>
            </w:pPr>
            <w:r>
              <w:rPr>
                <w:rFonts w:ascii="Libre Franklin" w:hAnsi="Libre Franklin"/>
                <w:b/>
                <w:sz w:val="18"/>
              </w:rPr>
              <w:t>Field</w:t>
            </w:r>
          </w:p>
        </w:tc>
        <w:tc>
          <w:tcPr>
            <w:tcW w:type="dxa" w:w="4383"/>
            <w:shd w:val="clear" w:color="auto" w:fill="F0F0F0"/>
          </w:tcPr>
          <w:p>
            <w:pPr>
              <w:spacing w:before="20" w:after="20"/>
              <w:jc w:val="center"/>
            </w:pPr>
            <w:r>
              <w:rPr>
                <w:rFonts w:ascii="Libre Franklin" w:hAnsi="Libre Franklin"/>
                <w:b/>
                <w:sz w:val="18"/>
              </w:rPr>
              <w:t>Threat to Marxism</w:t>
            </w:r>
          </w:p>
        </w:tc>
      </w:tr>
      <w:tr>
        <w:tc>
          <w:tcPr>
            <w:tcW w:type="dxa" w:w="1108"/>
          </w:tcPr>
          <w:p>
            <w:pPr>
              <w:spacing w:before="20" w:after="20"/>
            </w:pPr>
            <w:r>
              <w:rPr>
                <w:b w:val="0"/>
                <w:i w:val="0"/>
                <w:sz w:val="18"/>
              </w:rPr>
              <w:t>Nikolai Berdyaev</w:t>
            </w:r>
          </w:p>
        </w:tc>
        <w:tc>
          <w:tcPr>
            <w:tcW w:type="dxa" w:w="882"/>
          </w:tcPr>
          <w:p>
            <w:pPr>
              <w:spacing w:before="20" w:after="20"/>
            </w:pPr>
            <w:r>
              <w:rPr>
                <w:b w:val="0"/>
                <w:i w:val="0"/>
                <w:sz w:val="18"/>
              </w:rPr>
              <w:t>Philosophy</w:t>
            </w:r>
          </w:p>
        </w:tc>
        <w:tc>
          <w:tcPr>
            <w:tcW w:type="dxa" w:w="4383"/>
          </w:tcPr>
          <w:p>
            <w:pPr>
              <w:spacing w:before="20" w:after="20"/>
            </w:pPr>
            <w:r>
              <w:rPr>
                <w:b w:val="0"/>
                <w:i w:val="0"/>
                <w:sz w:val="18"/>
              </w:rPr>
              <w:t>Spiritual philosophy of freedom; rejection of materialism</w:t>
            </w:r>
          </w:p>
        </w:tc>
      </w:tr>
      <w:tr>
        <w:tc>
          <w:tcPr>
            <w:tcW w:type="dxa" w:w="1108"/>
          </w:tcPr>
          <w:p>
            <w:pPr>
              <w:spacing w:before="20" w:after="20"/>
            </w:pPr>
            <w:r>
              <w:rPr>
                <w:b w:val="0"/>
                <w:i w:val="0"/>
                <w:sz w:val="18"/>
              </w:rPr>
              <w:t>Sergei Bulgakov</w:t>
            </w:r>
          </w:p>
        </w:tc>
        <w:tc>
          <w:tcPr>
            <w:tcW w:type="dxa" w:w="882"/>
          </w:tcPr>
          <w:p>
            <w:pPr>
              <w:spacing w:before="20" w:after="20"/>
            </w:pPr>
            <w:r>
              <w:rPr>
                <w:b w:val="0"/>
                <w:i w:val="0"/>
                <w:sz w:val="18"/>
              </w:rPr>
              <w:t>Theology/Economics</w:t>
            </w:r>
          </w:p>
        </w:tc>
        <w:tc>
          <w:tcPr>
            <w:tcW w:type="dxa" w:w="4383"/>
          </w:tcPr>
          <w:p>
            <w:pPr>
              <w:spacing w:before="20" w:after="20"/>
            </w:pPr>
            <w:r>
              <w:rPr>
                <w:b w:val="0"/>
                <w:i w:val="0"/>
                <w:sz w:val="18"/>
              </w:rPr>
              <w:t>Orthodox economic theology; economy as spiritual activity</w:t>
            </w:r>
          </w:p>
        </w:tc>
      </w:tr>
      <w:tr>
        <w:tc>
          <w:tcPr>
            <w:tcW w:type="dxa" w:w="1108"/>
          </w:tcPr>
          <w:p>
            <w:pPr>
              <w:spacing w:before="20" w:after="20"/>
            </w:pPr>
            <w:r>
              <w:rPr>
                <w:b w:val="0"/>
                <w:i w:val="0"/>
                <w:sz w:val="18"/>
              </w:rPr>
              <w:t>Peter Struve</w:t>
            </w:r>
          </w:p>
        </w:tc>
        <w:tc>
          <w:tcPr>
            <w:tcW w:type="dxa" w:w="882"/>
          </w:tcPr>
          <w:p>
            <w:pPr>
              <w:spacing w:before="20" w:after="20"/>
            </w:pPr>
            <w:r>
              <w:rPr>
                <w:b w:val="0"/>
                <w:i w:val="0"/>
                <w:sz w:val="18"/>
              </w:rPr>
              <w:t>Economics</w:t>
            </w:r>
          </w:p>
        </w:tc>
        <w:tc>
          <w:tcPr>
            <w:tcW w:type="dxa" w:w="4383"/>
          </w:tcPr>
          <w:p>
            <w:pPr>
              <w:spacing w:before="20" w:after="20"/>
            </w:pPr>
            <w:r>
              <w:rPr>
                <w:b w:val="0"/>
                <w:i w:val="0"/>
                <w:sz w:val="18"/>
              </w:rPr>
              <w:t>Former Marxist turned critic; exposed Marx's weaknesses</w:t>
            </w:r>
          </w:p>
        </w:tc>
      </w:tr>
      <w:tr>
        <w:tc>
          <w:tcPr>
            <w:tcW w:type="dxa" w:w="1108"/>
          </w:tcPr>
          <w:p>
            <w:pPr>
              <w:spacing w:before="20" w:after="20"/>
            </w:pPr>
            <w:r>
              <w:rPr>
                <w:b w:val="0"/>
                <w:i w:val="0"/>
                <w:sz w:val="18"/>
              </w:rPr>
              <w:t>Pitirim Sorokin</w:t>
            </w:r>
          </w:p>
        </w:tc>
        <w:tc>
          <w:tcPr>
            <w:tcW w:type="dxa" w:w="882"/>
          </w:tcPr>
          <w:p>
            <w:pPr>
              <w:spacing w:before="20" w:after="20"/>
            </w:pPr>
            <w:r>
              <w:rPr>
                <w:b w:val="0"/>
                <w:i w:val="0"/>
                <w:sz w:val="18"/>
              </w:rPr>
              <w:t>Sociology</w:t>
            </w:r>
          </w:p>
        </w:tc>
        <w:tc>
          <w:tcPr>
            <w:tcW w:type="dxa" w:w="4383"/>
          </w:tcPr>
          <w:p>
            <w:pPr>
              <w:spacing w:before="20" w:after="20"/>
            </w:pPr>
            <w:r>
              <w:rPr>
                <w:b w:val="0"/>
                <w:i w:val="0"/>
                <w:sz w:val="18"/>
              </w:rPr>
              <w:t>Cyclical civilizational theory; rejected Marxist progressivism</w:t>
            </w:r>
          </w:p>
        </w:tc>
      </w:tr>
      <w:tr>
        <w:tc>
          <w:tcPr>
            <w:tcW w:type="dxa" w:w="1108"/>
          </w:tcPr>
          <w:p>
            <w:pPr>
              <w:spacing w:before="20" w:after="20"/>
            </w:pPr>
            <w:r>
              <w:rPr>
                <w:b w:val="0"/>
                <w:i w:val="0"/>
                <w:sz w:val="18"/>
              </w:rPr>
              <w:t>Semyon Frank</w:t>
            </w:r>
          </w:p>
        </w:tc>
        <w:tc>
          <w:tcPr>
            <w:tcW w:type="dxa" w:w="882"/>
          </w:tcPr>
          <w:p>
            <w:pPr>
              <w:spacing w:before="20" w:after="20"/>
            </w:pPr>
            <w:r>
              <w:rPr>
                <w:b w:val="0"/>
                <w:i w:val="0"/>
                <w:sz w:val="18"/>
              </w:rPr>
              <w:t>Philosophy</w:t>
            </w:r>
          </w:p>
        </w:tc>
        <w:tc>
          <w:tcPr>
            <w:tcW w:type="dxa" w:w="4383"/>
          </w:tcPr>
          <w:p>
            <w:pPr>
              <w:spacing w:before="20" w:after="20"/>
            </w:pPr>
            <w:r>
              <w:rPr>
                <w:b w:val="0"/>
                <w:i w:val="0"/>
                <w:sz w:val="18"/>
              </w:rPr>
              <w:t>Intuitivist philosophy; rejected positivism</w:t>
            </w:r>
          </w:p>
        </w:tc>
      </w:tr>
      <w:tr>
        <w:tc>
          <w:tcPr>
            <w:tcW w:type="dxa" w:w="1108"/>
          </w:tcPr>
          <w:p>
            <w:pPr>
              <w:spacing w:before="20" w:after="20"/>
            </w:pPr>
            <w:r>
              <w:rPr>
                <w:b w:val="0"/>
                <w:i w:val="0"/>
                <w:sz w:val="18"/>
              </w:rPr>
              <w:t>Ivan Kinkel</w:t>
            </w:r>
          </w:p>
        </w:tc>
        <w:tc>
          <w:tcPr>
            <w:tcW w:type="dxa" w:w="882"/>
          </w:tcPr>
          <w:p>
            <w:pPr>
              <w:spacing w:before="20" w:after="20"/>
            </w:pPr>
            <w:r>
              <w:rPr>
                <w:b w:val="0"/>
                <w:i w:val="0"/>
                <w:sz w:val="18"/>
              </w:rPr>
              <w:t>Economics</w:t>
            </w:r>
          </w:p>
        </w:tc>
        <w:tc>
          <w:tcPr>
            <w:tcW w:type="dxa" w:w="4383"/>
          </w:tcPr>
          <w:p>
            <w:pPr>
              <w:spacing w:before="20" w:after="20"/>
            </w:pPr>
            <w:r>
              <w:rPr>
                <w:b w:val="0"/>
                <w:i w:val="0"/>
                <w:sz w:val="18"/>
              </w:rPr>
              <w:t>Biogenetic theory; demolished Marx's economic determinism</w:t>
            </w:r>
          </w:p>
        </w:tc>
      </w:tr>
    </w:tbl>
    <w:p/>
    <w:p>
      <w:r>
        <w:rPr>
          <w:b w:val="0"/>
          <w:i w:val="0"/>
        </w:rPr>
        <w:t>Kinkel was not on the Steamship — he fled through Ukraine in 1919. But his exile was part of the same phenomenon.</w:t>
      </w:r>
    </w:p>
    <w:p>
      <w:pPr>
        <w:pStyle w:val="Heading2"/>
        <w:keepNext/>
        <w:keepLines/>
      </w:pPr>
      <w:r>
        <w:t>The Scale of the Loss</w:t>
      </w:r>
    </w:p>
    <w:p>
      <w:pPr>
        <w:pStyle w:val="ListBullet"/>
        <w:spacing w:before="20" w:after="20"/>
      </w:pPr>
      <w:r>
        <w:rPr>
          <w:b w:val="0"/>
          <w:i w:val="0"/>
          <w:sz w:val="19"/>
        </w:rPr>
      </w:r>
      <w:r>
        <w:rPr>
          <w:b/>
          <w:i w:val="0"/>
          <w:sz w:val="19"/>
        </w:rPr>
        <w:t>First wave (1917–1922):</w:t>
      </w:r>
      <w:r>
        <w:rPr>
          <w:b w:val="0"/>
          <w:i w:val="0"/>
          <w:sz w:val="19"/>
        </w:rPr>
        <w:t xml:space="preserve"> 1.5–2 million Russians fled revolution and civil war, including disproportionate intellectuals, professionals, clergy</w:t>
      </w:r>
    </w:p>
    <w:p>
      <w:pPr>
        <w:pStyle w:val="ListBullet"/>
        <w:spacing w:before="20" w:after="20"/>
      </w:pPr>
      <w:r>
        <w:rPr>
          <w:b w:val="0"/>
          <w:i w:val="0"/>
          <w:sz w:val="19"/>
        </w:rPr>
      </w:r>
      <w:r>
        <w:rPr>
          <w:b/>
          <w:i w:val="0"/>
          <w:sz w:val="19"/>
        </w:rPr>
        <w:t>Second wave (1920s–1930s):</w:t>
      </w:r>
      <w:r>
        <w:rPr>
          <w:b w:val="0"/>
          <w:i w:val="0"/>
          <w:sz w:val="19"/>
        </w:rPr>
        <w:t xml:space="preserve"> Continued defections and forced expulsions</w:t>
      </w:r>
    </w:p>
    <w:p>
      <w:pPr>
        <w:pStyle w:val="ListBullet"/>
        <w:spacing w:before="20" w:after="20"/>
      </w:pPr>
      <w:r>
        <w:rPr>
          <w:b w:val="0"/>
          <w:i w:val="0"/>
          <w:sz w:val="19"/>
        </w:rPr>
      </w:r>
      <w:r>
        <w:rPr>
          <w:b/>
          <w:i w:val="0"/>
          <w:sz w:val="19"/>
        </w:rPr>
        <w:t>Internal suppression:</w:t>
      </w:r>
      <w:r>
        <w:rPr>
          <w:b w:val="0"/>
          <w:i w:val="0"/>
          <w:sz w:val="19"/>
        </w:rPr>
        <w:t xml:space="preserve"> Kondratiev (discoverer of long economic waves) arrested 1930, shot 1938</w:t>
      </w:r>
    </w:p>
    <w:p>
      <w:r>
        <w:rPr>
          <w:b w:val="0"/>
          <w:i w:val="0"/>
        </w:rPr>
        <w:t xml:space="preserve">The result was </w:t>
      </w:r>
      <w:r>
        <w:rPr>
          <w:b/>
          <w:i w:val="0"/>
        </w:rPr>
        <w:t>cognitive monoculture</w:t>
      </w:r>
      <w:r>
        <w:rPr>
          <w:b w:val="0"/>
          <w:i w:val="0"/>
        </w:rPr>
        <w:t>. By mid-1930s, the only permitted framework for history, economics, society was dialectical materialism — Marx's framework as interpreted by Lenin and Stalin.</w:t>
      </w:r>
    </w:p>
    <w:p>
      <w:pPr>
        <w:pStyle w:val="Heading2"/>
        <w:keepNext/>
        <w:keepLines/>
      </w:pPr>
      <w:r>
        <w:t>The Émigré Contribution</w:t>
      </w:r>
    </w:p>
    <w:p>
      <w:r>
        <w:rPr>
          <w:b w:val="0"/>
          <w:i w:val="0"/>
        </w:rPr>
        <w:t>The expelled formed communities across Europe — Prague, Berlin, Paris — and continued work, but cut off from sources, students, institutional support:</w:t>
      </w:r>
    </w:p>
    <w:p>
      <w:pPr>
        <w:pStyle w:val="ListBullet"/>
        <w:spacing w:before="20" w:after="20"/>
      </w:pPr>
      <w:r>
        <w:rPr>
          <w:b w:val="0"/>
          <w:i w:val="0"/>
          <w:sz w:val="19"/>
        </w:rPr>
      </w:r>
      <w:r>
        <w:rPr>
          <w:b/>
          <w:i w:val="0"/>
          <w:sz w:val="19"/>
        </w:rPr>
        <w:t>Berdyaev</w:t>
      </w:r>
      <w:r>
        <w:rPr>
          <w:b w:val="0"/>
          <w:i w:val="0"/>
          <w:sz w:val="19"/>
        </w:rPr>
        <w:t xml:space="preserve"> founded a religious-philosophical academy in Paris</w:t>
      </w:r>
    </w:p>
    <w:p>
      <w:pPr>
        <w:pStyle w:val="ListBullet"/>
        <w:spacing w:before="20" w:after="20"/>
      </w:pPr>
      <w:r>
        <w:rPr>
          <w:b w:val="0"/>
          <w:i w:val="0"/>
          <w:sz w:val="19"/>
        </w:rPr>
      </w:r>
      <w:r>
        <w:rPr>
          <w:b/>
          <w:i w:val="0"/>
          <w:sz w:val="19"/>
        </w:rPr>
        <w:t>Bulgakov</w:t>
      </w:r>
      <w:r>
        <w:rPr>
          <w:b w:val="0"/>
          <w:i w:val="0"/>
          <w:sz w:val="19"/>
        </w:rPr>
        <w:t xml:space="preserve"> became dean of Saint Sergius Orthodox Institute in Paris</w:t>
      </w:r>
    </w:p>
    <w:p>
      <w:pPr>
        <w:pStyle w:val="ListBullet"/>
        <w:spacing w:before="20" w:after="20"/>
      </w:pPr>
      <w:r>
        <w:rPr>
          <w:b w:val="0"/>
          <w:i w:val="0"/>
          <w:sz w:val="19"/>
        </w:rPr>
      </w:r>
      <w:r>
        <w:rPr>
          <w:b/>
          <w:i w:val="0"/>
          <w:sz w:val="19"/>
        </w:rPr>
        <w:t>Sorokin</w:t>
      </w:r>
      <w:r>
        <w:rPr>
          <w:b w:val="0"/>
          <w:i w:val="0"/>
          <w:sz w:val="19"/>
        </w:rPr>
        <w:t xml:space="preserve"> went to the US and founded Harvard's Department of Sociology</w:t>
      </w:r>
    </w:p>
    <w:p>
      <w:pPr>
        <w:pStyle w:val="ListBullet"/>
        <w:spacing w:before="20" w:after="20"/>
      </w:pPr>
      <w:r>
        <w:rPr>
          <w:b w:val="0"/>
          <w:i w:val="0"/>
          <w:sz w:val="19"/>
        </w:rPr>
      </w:r>
      <w:r>
        <w:rPr>
          <w:b/>
          <w:i w:val="0"/>
          <w:sz w:val="19"/>
        </w:rPr>
        <w:t>Kinkel</w:t>
      </w:r>
      <w:r>
        <w:rPr>
          <w:b w:val="0"/>
          <w:i w:val="0"/>
          <w:sz w:val="19"/>
        </w:rPr>
        <w:t xml:space="preserve"> worked in obscurity in Bulgaria under pen names</w:t>
      </w:r>
    </w:p>
    <w:p>
      <w:r>
        <w:rPr>
          <w:b w:val="0"/>
          <w:i w:val="0"/>
        </w:rPr>
        <w:t>Their work survived in fragments, largely ignored by Western academia, which had reasons not to amplify anti-Marxist voices during the politically charged 20th century.</w:t>
      </w:r>
    </w:p>
    <w:p>
      <w:pPr>
        <w:pStyle w:val="Heading2"/>
        <w:keepNext/>
        <w:keepLines/>
      </w:pPr>
      <w:r>
        <w:t>The Pattern Recognition</w:t>
      </w:r>
    </w:p>
    <w:p>
      <w:r>
        <w:rPr>
          <w:b w:val="0"/>
          <w:i w:val="0"/>
        </w:rPr>
        <w:t>From New Chronology perspective, the Philosophers' Steamship was the final act of a process beginning with the Romanov usurpation of 1613:</w:t>
      </w:r>
    </w:p>
    <w:p>
      <w:pPr>
        <w:pStyle w:val="ListNumber"/>
        <w:spacing w:before="20" w:after="20"/>
      </w:pPr>
      <w:r>
        <w:rPr>
          <w:b w:val="0"/>
          <w:i w:val="0"/>
          <w:sz w:val="19"/>
        </w:rPr>
      </w:r>
      <w:r>
        <w:rPr>
          <w:b/>
          <w:i w:val="0"/>
          <w:sz w:val="19"/>
        </w:rPr>
        <w:t>1613–1700:</w:t>
      </w:r>
      <w:r>
        <w:rPr>
          <w:b w:val="0"/>
          <w:i w:val="0"/>
          <w:sz w:val="19"/>
        </w:rPr>
        <w:t xml:space="preserve"> Romanov destruction of Hordian documents and genealogies</w:t>
      </w:r>
    </w:p>
    <w:p>
      <w:pPr>
        <w:pStyle w:val="ListNumber"/>
        <w:spacing w:before="20" w:after="20"/>
      </w:pPr>
      <w:r>
        <w:rPr>
          <w:b w:val="0"/>
          <w:i w:val="0"/>
          <w:sz w:val="19"/>
        </w:rPr>
      </w:r>
      <w:r>
        <w:rPr>
          <w:b/>
          <w:i w:val="0"/>
          <w:sz w:val="19"/>
        </w:rPr>
        <w:t>1700–1800:</w:t>
      </w:r>
      <w:r>
        <w:rPr>
          <w:b w:val="0"/>
          <w:i w:val="0"/>
          <w:sz w:val="19"/>
        </w:rPr>
        <w:t xml:space="preserve"> Peter I's Westernisation; German academics rewriting Russian history</w:t>
      </w:r>
    </w:p>
    <w:p>
      <w:pPr>
        <w:pStyle w:val="ListNumber"/>
        <w:spacing w:before="20" w:after="20"/>
      </w:pPr>
      <w:r>
        <w:rPr>
          <w:b w:val="0"/>
          <w:i w:val="0"/>
          <w:sz w:val="19"/>
        </w:rPr>
      </w:r>
      <w:r>
        <w:rPr>
          <w:b/>
          <w:i w:val="0"/>
          <w:sz w:val="19"/>
        </w:rPr>
        <w:t>1800–1917:</w:t>
      </w:r>
      <w:r>
        <w:rPr>
          <w:b w:val="0"/>
          <w:i w:val="0"/>
          <w:sz w:val="19"/>
        </w:rPr>
        <w:t xml:space="preserve"> Scaligerian chronology entrenched; independent thinkers like Morozov imprisoned</w:t>
      </w:r>
    </w:p>
    <w:p>
      <w:pPr>
        <w:pStyle w:val="ListNumber"/>
        <w:spacing w:before="20" w:after="20"/>
      </w:pPr>
      <w:r>
        <w:rPr>
          <w:b w:val="0"/>
          <w:i w:val="0"/>
          <w:sz w:val="19"/>
        </w:rPr>
      </w:r>
      <w:r>
        <w:rPr>
          <w:b/>
          <w:i w:val="0"/>
          <w:sz w:val="19"/>
        </w:rPr>
        <w:t>1917–1930s:</w:t>
      </w:r>
      <w:r>
        <w:rPr>
          <w:b w:val="0"/>
          <w:i w:val="0"/>
          <w:sz w:val="19"/>
        </w:rPr>
        <w:t xml:space="preserve"> Bolshevik destruction of churches, archives, aristocratic families; expulsion of alternative thinkers</w:t>
      </w:r>
    </w:p>
    <w:p>
      <w:r>
        <w:rPr>
          <w:b w:val="0"/>
          <w:i w:val="0"/>
        </w:rPr>
        <w:t>Each layer made recovery more difficult. By the time Fomenko began his analysis in the 1970s, the documentary record had passed through four successive waves of destruction. That anything survived is remarkable.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79</w:t>
      </w:r>
    </w:p>
    <w:p>
      <w:pPr>
        <w:pStyle w:val="Heading2"/>
        <w:keepNext/>
        <w:keepLines/>
      </w:pPr>
      <w:r>
        <w:rPr>
          <w:b/>
        </w:rPr>
        <w:t>Soviet Historiography: Final Layer</w:t>
      </w:r>
    </w:p>
    <w:p>
      <w:pPr>
        <w:pStyle w:val="Quote"/>
      </w:pPr>
      <w:r>
        <w:rPr>
          <w:b w:val="0"/>
          <w:i w:val="0"/>
          <w:sz w:val="19"/>
        </w:rPr>
      </w:r>
      <w:r>
        <w:rPr>
          <w:b/>
          <w:i w:val="0"/>
          <w:sz w:val="19"/>
        </w:rPr>
        <w:t>TL;DR:</w:t>
      </w:r>
      <w:r>
        <w:rPr>
          <w:b w:val="0"/>
          <w:i w:val="0"/>
          <w:sz w:val="19"/>
        </w:rPr>
        <w:t xml:space="preserve"> Soviet history was </w:t>
      </w:r>
      <w:r>
        <w:rPr>
          <w:b/>
          <w:i w:val="0"/>
          <w:sz w:val="19"/>
        </w:rPr>
        <w:t>manufactured</w:t>
      </w:r>
      <w:r>
        <w:rPr>
          <w:b w:val="0"/>
          <w:i w:val="0"/>
          <w:sz w:val="19"/>
        </w:rPr>
        <w:t xml:space="preserve"> Marxist stage-narrative atop burned monastic, noble, and village records; Pokrovsky’s class lens plus Stalinist nationalism stacked </w:t>
      </w:r>
      <w:r>
        <w:rPr>
          <w:b/>
          <w:i w:val="0"/>
          <w:sz w:val="19"/>
        </w:rPr>
        <w:t>two more coats</w:t>
      </w:r>
      <w:r>
        <w:rPr>
          <w:b w:val="0"/>
          <w:i w:val="0"/>
          <w:sz w:val="19"/>
        </w:rPr>
        <w:t xml:space="preserve"> on Romanov/Scaligerian falsification, with classified science (e.g. Bogdanov lines) absorbed the same way.</w:t>
      </w:r>
    </w:p>
    <w:p>
      <w:pPr>
        <w:pStyle w:val="Heading2"/>
        <w:keepNext/>
        <w:keepLines/>
      </w:pPr>
      <w:r>
        <w:t>The Construction of Official History</w:t>
      </w:r>
    </w:p>
    <w:p>
      <w:r>
        <w:rPr>
          <w:b w:val="0"/>
          <w:i w:val="0"/>
        </w:rPr>
        <w:t xml:space="preserve">After the revolution, the Soviet state did not merely censor history — it </w:t>
      </w:r>
      <w:r>
        <w:rPr>
          <w:b/>
          <w:i w:val="0"/>
        </w:rPr>
        <w:t>manufactured</w:t>
      </w:r>
      <w:r>
        <w:rPr>
          <w:b w:val="0"/>
          <w:i w:val="0"/>
        </w:rPr>
        <w:t xml:space="preserve"> it. Party-approved historians rewrote the entire Russian past according to Marxist periodization: primitive communism → feudalism → capitalism → socialism. Every event was forced into this schema; events that did not fit were eliminated. The Marxist stages were not a theory to be tested — they were a </w:t>
      </w:r>
      <w:r>
        <w:rPr>
          <w:b/>
          <w:i w:val="0"/>
        </w:rPr>
        <w:t>template</w:t>
      </w:r>
      <w:r>
        <w:rPr>
          <w:b w:val="0"/>
          <w:i w:val="0"/>
        </w:rPr>
        <w:t xml:space="preserve"> imposed.</w:t>
      </w:r>
    </w:p>
    <w:p>
      <w:pPr>
        <w:pStyle w:val="Heading2"/>
        <w:keepNext/>
        <w:keepLines/>
      </w:pPr>
      <w:r>
        <w:t>The Destruction of Archives</w:t>
      </w:r>
    </w:p>
    <w:p>
      <w:r>
        <w:rPr>
          <w:b w:val="0"/>
          <w:i w:val="0"/>
        </w:rPr>
      </w:r>
      <w:r>
        <w:rPr>
          <w:b/>
          <w:i w:val="0"/>
        </w:rPr>
        <w:t>Churches and Monasteries:</w:t>
      </w:r>
      <w:r>
        <w:rPr>
          <w:b w:val="0"/>
          <w:i w:val="0"/>
        </w:rPr>
        <w:t xml:space="preserve"> ~50,000 destroyed or repurposed (1917–1941). Monastic libraries — the oldest Slavic manuscript repositories — dispersed, many destroyed. The Solovetsky Monastery, holding one of Russia's largest manuscript collections, became a labour camp (1923).</w:t>
      </w:r>
    </w:p>
    <w:p>
      <w:r>
        <w:rPr>
          <w:b w:val="0"/>
          <w:i w:val="0"/>
        </w:rPr>
      </w:r>
      <w:r>
        <w:rPr>
          <w:b/>
          <w:i w:val="0"/>
        </w:rPr>
        <w:t>Aristocratic Archives:</w:t>
      </w:r>
      <w:r>
        <w:rPr>
          <w:b w:val="0"/>
          <w:i w:val="0"/>
        </w:rPr>
        <w:t xml:space="preserve"> Estate libraries nationalized, many destroyed during Civil War chaos. Family papers, genealogies, and correspondence burned or lost.</w:t>
      </w:r>
    </w:p>
    <w:p>
      <w:r>
        <w:rPr>
          <w:b w:val="0"/>
          <w:i w:val="0"/>
        </w:rPr>
      </w:r>
      <w:r>
        <w:rPr>
          <w:b/>
          <w:i w:val="0"/>
        </w:rPr>
        <w:t>Village Records:</w:t>
      </w:r>
      <w:r>
        <w:rPr>
          <w:b w:val="0"/>
          <w:i w:val="0"/>
        </w:rPr>
        <w:t xml:space="preserve"> Forced collectivization destroyed the </w:t>
      </w:r>
      <w:r>
        <w:rPr>
          <w:b w:val="0"/>
          <w:i/>
        </w:rPr>
        <w:t>obshchina</w:t>
      </w:r>
      <w:r>
        <w:rPr>
          <w:b w:val="0"/>
          <w:i w:val="0"/>
        </w:rPr>
        <w:t xml:space="preserve"> communes and scattered their members. By 1940, the organic village structure preserving local memory for centuries was gone.</w:t>
      </w:r>
    </w:p>
    <w:p>
      <w:r>
        <w:rPr>
          <w:b w:val="0"/>
          <w:i w:val="0"/>
        </w:rPr>
      </w:r>
      <w:r>
        <w:rPr>
          <w:b/>
          <w:i w:val="0"/>
        </w:rPr>
        <w:t>Academic Archives:</w:t>
      </w:r>
      <w:r>
        <w:rPr>
          <w:b w:val="0"/>
          <w:i w:val="0"/>
        </w:rPr>
        <w:t xml:space="preserve"> Universities purged of "bourgeois" scholars. Research contradicting Marxist orthodoxy suppressed. Nikolai Morozov — whose chronological research anticipated Fomenko's — was released from prison only to see his work marginalized.</w:t>
      </w:r>
    </w:p>
    <w:p>
      <w:pPr>
        <w:pStyle w:val="Heading2"/>
        <w:keepNext/>
        <w:keepLines/>
      </w:pPr>
      <w:r>
        <w:t>Mikhail Pokrovsky and the Marxist School</w:t>
      </w:r>
    </w:p>
    <w:p>
      <w:r>
        <w:rPr>
          <w:b w:val="0"/>
          <w:i w:val="0"/>
        </w:rPr>
        <w:t>The key figure was Mikhail Pokrovsky (1868–1932), de facto head of Soviet historical science from 1918 until his death: Russian history understood entirely through class struggle. No great men, no spiritual forces — only economic classes grinding against each other.</w:t>
      </w:r>
    </w:p>
    <w:p>
      <w:r>
        <w:rPr>
          <w:b w:val="0"/>
          <w:i w:val="0"/>
        </w:rPr>
        <w:t xml:space="preserve">After Pokrovsky's death, Stalin paradoxically rehabilitated certain nationalist themes (Ivan the Terrible as hero, Alexander Nevsky as patriot), but the underlying Marxist framework remained. The Stalinist correction was not a return to truth — it was a </w:t>
      </w:r>
      <w:r>
        <w:rPr>
          <w:b/>
          <w:i w:val="0"/>
        </w:rPr>
        <w:t>second falsification layer</w:t>
      </w:r>
      <w:r>
        <w:rPr>
          <w:b w:val="0"/>
          <w:i w:val="0"/>
        </w:rPr>
        <w:t xml:space="preserve"> atop Pokrovsky's, which itself sat atop the Romanov layer.</w:t>
      </w:r>
    </w:p>
    <w:p>
      <w:pPr>
        <w:pStyle w:val="Heading2"/>
        <w:keepNext/>
        <w:keepLines/>
      </w:pPr>
      <w:r>
        <w:t>Ivan Kinkel and the Road Not Taken</w:t>
      </w:r>
    </w:p>
    <w:p>
      <w:r>
        <w:rPr>
          <w:b w:val="0"/>
          <w:i w:val="0"/>
        </w:rPr>
        <w:t xml:space="preserve">Against this backdrop, Kinkel's theory — with biological metaphors, cyclical patterns, and insistence on interconnecting economic, spiritual, and cultural life — represents the </w:t>
      </w:r>
      <w:r>
        <w:rPr>
          <w:b/>
          <w:i w:val="0"/>
        </w:rPr>
        <w:t>road not taken</w:t>
      </w:r>
      <w:r>
        <w:rPr>
          <w:b w:val="0"/>
          <w:i w:val="0"/>
        </w:rPr>
        <w:t>. Had a different regime emerged, scholars like Kinkel might have provided a framework neither Marxist nor Scaligerian. Instead, his work was suppressed, his books removed from Bulgarian libraries after 1944, his ideas mocked as "kinkeliads."</w:t>
      </w:r>
    </w:p>
    <w:p>
      <w:pPr>
        <w:pStyle w:val="Heading2"/>
        <w:keepNext/>
        <w:keepLines/>
      </w:pPr>
      <w:r>
        <w:t>The Layers of Falsification</w:t>
      </w:r>
    </w:p>
    <w:p>
      <w:r>
        <w:rPr>
          <w:b w:val="0"/>
          <w:i w:val="0"/>
        </w:rPr>
        <w:t>From the NC perspective, Russian history has endured at least four layers:</w:t>
      </w:r>
    </w:p>
    <w:p>
      <w:pPr>
        <w:pStyle w:val="ListNumber"/>
        <w:spacing w:before="20" w:after="20"/>
      </w:pPr>
      <w:r>
        <w:rPr>
          <w:b w:val="0"/>
          <w:i w:val="0"/>
          <w:sz w:val="19"/>
        </w:rPr>
      </w:r>
      <w:r>
        <w:rPr>
          <w:b/>
          <w:i w:val="0"/>
          <w:sz w:val="19"/>
        </w:rPr>
        <w:t>Scaligerian (16th–17th C):</w:t>
      </w:r>
      <w:r>
        <w:rPr>
          <w:b w:val="0"/>
          <w:i w:val="0"/>
          <w:sz w:val="19"/>
        </w:rPr>
        <w:t xml:space="preserve"> False long chronology by Scaliger and Petavius, adopted by Romanovs for legitimacy</w:t>
      </w:r>
    </w:p>
    <w:p>
      <w:pPr>
        <w:pStyle w:val="ListNumber"/>
        <w:spacing w:before="20" w:after="20"/>
      </w:pPr>
      <w:r>
        <w:rPr>
          <w:b w:val="0"/>
          <w:i w:val="0"/>
          <w:sz w:val="19"/>
        </w:rPr>
      </w:r>
      <w:r>
        <w:rPr>
          <w:b/>
          <w:i w:val="0"/>
          <w:sz w:val="19"/>
        </w:rPr>
        <w:t>Romanov (17th–19th C):</w:t>
      </w:r>
      <w:r>
        <w:rPr>
          <w:b w:val="0"/>
          <w:i w:val="0"/>
          <w:sz w:val="19"/>
        </w:rPr>
        <w:t xml:space="preserve"> Destruction of Hordian documents; German historians imported to construct "proper" Russian history</w:t>
      </w:r>
    </w:p>
    <w:p>
      <w:pPr>
        <w:pStyle w:val="ListNumber"/>
        <w:spacing w:before="20" w:after="20"/>
      </w:pPr>
      <w:r>
        <w:rPr>
          <w:b w:val="0"/>
          <w:i w:val="0"/>
          <w:sz w:val="19"/>
        </w:rPr>
      </w:r>
      <w:r>
        <w:rPr>
          <w:b/>
          <w:i w:val="0"/>
          <w:sz w:val="19"/>
        </w:rPr>
        <w:t>Pokrovskian/Marxist (1918–1932):</w:t>
      </w:r>
      <w:r>
        <w:rPr>
          <w:b w:val="0"/>
          <w:i w:val="0"/>
          <w:sz w:val="19"/>
        </w:rPr>
        <w:t xml:space="preserve"> All Russian history rewritten as class-struggle narrative</w:t>
      </w:r>
    </w:p>
    <w:p>
      <w:pPr>
        <w:pStyle w:val="ListNumber"/>
        <w:spacing w:before="20" w:after="20"/>
      </w:pPr>
      <w:r>
        <w:rPr>
          <w:b w:val="0"/>
          <w:i w:val="0"/>
          <w:sz w:val="19"/>
        </w:rPr>
      </w:r>
      <w:r>
        <w:rPr>
          <w:b/>
          <w:i w:val="0"/>
          <w:sz w:val="19"/>
        </w:rPr>
        <w:t>Stalinist (1932–1953):</w:t>
      </w:r>
      <w:r>
        <w:rPr>
          <w:b w:val="0"/>
          <w:i w:val="0"/>
          <w:sz w:val="19"/>
        </w:rPr>
        <w:t xml:space="preserve"> Selective nationalist rehabilitation within the Marxist framework</w:t>
      </w:r>
    </w:p>
    <w:p>
      <w:r>
        <w:rPr>
          <w:b w:val="0"/>
          <w:i w:val="0"/>
        </w:rPr>
        <w:t xml:space="preserve">Each layer was applied by a regime with different motives but converging effect: the deeper Hordian past became progressively harder to recover. Soviet historiography was not the origin but the </w:t>
      </w:r>
      <w:r>
        <w:rPr>
          <w:b/>
          <w:i w:val="0"/>
        </w:rPr>
        <w:t>final coat of paint</w:t>
      </w:r>
      <w:r>
        <w:rPr>
          <w:b w:val="0"/>
          <w:i w:val="0"/>
        </w:rPr>
        <w:t xml:space="preserve"> on a 300-year structure — sealing everything beneath, because the Soviet regime had totalitarian apparatus to enforce a single version across a continent for seventy years.</w:t>
      </w:r>
    </w:p>
    <w:p>
      <w:r>
        <w:rPr>
          <w:b w:val="0"/>
          <w:i w:val="0"/>
        </w:rPr>
        <w:t xml:space="preserve">The same apparatus suppressed </w:t>
      </w:r>
      <w:r>
        <w:rPr>
          <w:b/>
          <w:i w:val="0"/>
        </w:rPr>
        <w:t>science</w:t>
      </w:r>
      <w:r>
        <w:rPr>
          <w:b w:val="0"/>
          <w:i w:val="0"/>
        </w:rPr>
        <w:t xml:space="preserve">: Dr. Ivan Bogdanov (1960s) — </w:t>
      </w:r>
      <w:r>
        <w:rPr>
          <w:b w:val="0"/>
          <w:i/>
        </w:rPr>
        <w:t>Lactobacillus bulgaricus</w:t>
      </w:r>
      <w:r>
        <w:rPr>
          <w:b w:val="0"/>
          <w:i w:val="0"/>
        </w:rPr>
        <w:t xml:space="preserve"> cell fragments induced cancer remission; Soviet state absorbed into classified Enzymes Ltd. Kiev program (1980); Shynkarenko found radiation/mutagen protection. Biopreparat context. Products: Lactoflor, Extrabiol, Liasten. Same pattern: absorbed, classified, lost. See </w:t>
      </w:r>
      <w:hyperlink r:id="rId644">
        <w:r>
          <w:rPr>
            <w:b w:val="0"/>
            <w:i w:val="0"/>
            <w:color w:val="B8860B"/>
          </w:rPr>
          <w:t>Soviet Historiography: Bogdanov Extended</w:t>
        </w:r>
      </w:hyperlink>
      <w:r>
        <w:rPr>
          <w:b w:val="0"/>
          <w:i w:val="0"/>
        </w:rPr>
        <w:t>.</w:t>
      </w:r>
    </w:p>
    <w:p>
      <w:pPr>
        <w:pStyle w:val="Heading2"/>
        <w:keepNext/>
        <w:keepLines/>
      </w:pPr>
      <w:r>
        <w:t>The Aftermath</w:t>
      </w:r>
    </w:p>
    <w:p>
      <w:r>
        <w:rPr>
          <w:b w:val="0"/>
          <w:i w:val="0"/>
        </w:rPr>
        <w:t>When the Soviet Union collapsed in 1991, archives partially opened. Fomenko's New Chronology, developing quietly since the 1970s, reached a wider audience. But three generations had been educated within the Marxist-Scaligerian framework. Primary sources were destroyed or dispersed. What remains is reconstruction from fragments — precisely what the New Chronology attempts.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80</w:t>
      </w:r>
    </w:p>
    <w:p>
      <w:pPr>
        <w:pStyle w:val="Heading2"/>
        <w:keepNext/>
        <w:keepLines/>
      </w:pPr>
      <w:r>
        <w:rPr>
          <w:b/>
        </w:rPr>
        <w:t>From Missionaries to Corporations</w:t>
      </w:r>
    </w:p>
    <w:p>
      <w:pPr>
        <w:pStyle w:val="Quote"/>
      </w:pPr>
      <w:r>
        <w:rPr>
          <w:b w:val="0"/>
          <w:i w:val="0"/>
          <w:sz w:val="19"/>
        </w:rPr>
      </w:r>
      <w:r>
        <w:rPr>
          <w:b/>
          <w:i w:val="0"/>
          <w:sz w:val="19"/>
        </w:rPr>
        <w:t>TL;DR:</w:t>
      </w:r>
      <w:r>
        <w:rPr>
          <w:b w:val="0"/>
          <w:i w:val="0"/>
          <w:sz w:val="19"/>
        </w:rPr>
        <w:t xml:space="preserve"> Jesuit-style </w:t>
      </w:r>
      <w:r>
        <w:rPr>
          <w:b/>
          <w:i w:val="0"/>
          <w:sz w:val="19"/>
        </w:rPr>
        <w:t>embed → map → extract</w:t>
      </w:r>
      <w:r>
        <w:rPr>
          <w:b w:val="0"/>
          <w:i w:val="0"/>
          <w:sz w:val="19"/>
        </w:rPr>
        <w:t xml:space="preserve"> survived in SIL, Guatemala, Amazon cases; Liberation Theology’s crushing rhymes with older suppressions; Protestant-intelligence fusion often </w:t>
      </w:r>
      <w:r>
        <w:rPr>
          <w:b/>
          <w:i w:val="0"/>
          <w:sz w:val="19"/>
        </w:rPr>
        <w:t>erased</w:t>
      </w:r>
      <w:r>
        <w:rPr>
          <w:b w:val="0"/>
          <w:i w:val="0"/>
          <w:sz w:val="19"/>
        </w:rPr>
        <w:t xml:space="preserve"> rather than archived indigenous knowledge.</w:t>
      </w:r>
    </w:p>
    <w:p>
      <w:r>
        <w:rPr>
          <w:b w:val="0"/>
          <w:i w:val="0"/>
        </w:rPr>
        <w:t>The operational logic of the Jesuit missionary pattern — infiltrate through culture, document resources and vulnerabilities, create a pretext for intervention, consolidate power — survived intact into the 20th century. Only the actors changed: where Jesuits carried the Bible, their successors carried development aid, linguistic research grants, and CIA credentials.</w:t>
      </w:r>
    </w:p>
    <w:p>
      <w:pPr>
        <w:pBdr>
          <w:bottom w:val="single" w:sz="6" w:space="1" w:color="CCCCCC"/>
        </w:pBdr>
      </w:pPr>
    </w:p>
    <w:p>
      <w:pPr>
        <w:pStyle w:val="Heading2"/>
        <w:keepNext/>
        <w:keepLines/>
      </w:pPr>
      <w:r>
        <w:t>The Missionary-to-Intelligence Pipeline</w:t>
      </w:r>
    </w:p>
    <w:p>
      <w:r>
        <w:rPr>
          <w:b w:val="0"/>
          <w:i w:val="0"/>
        </w:rPr>
        <w:t>The continuity was not metaphorical. The same skills were required: linguistic fluency, cultural immersion, trust-building, intelligence gathering, and remote operation.</w:t>
      </w:r>
    </w:p>
    <w:p>
      <w:pPr>
        <w:pStyle w:val="Heading3"/>
        <w:keepNext/>
        <w:keepLines/>
      </w:pPr>
      <w:r>
        <w:t>SIL International</w:t>
      </w:r>
    </w:p>
    <w:p>
      <w:r>
        <w:rPr>
          <w:b w:val="0"/>
          <w:i w:val="0"/>
        </w:rPr>
        <w:t xml:space="preserve">The most direct successor was the </w:t>
      </w:r>
      <w:hyperlink r:id="rId645">
        <w:r>
          <w:rPr>
            <w:b w:val="0"/>
            <w:i w:val="0"/>
            <w:color w:val="B8860B"/>
          </w:rPr>
          <w:t>Summer Institute of Linguistics</w:t>
        </w:r>
      </w:hyperlink>
      <w:r>
        <w:rPr>
          <w:b w:val="0"/>
          <w:i w:val="0"/>
        </w:rPr>
        <w:t xml:space="preserve"> (SIL, founded 1934). SIL linguists embedded in indigenous communities, documented languages, mapped territories, and catalogued resources. In multiple cases — </w:t>
      </w:r>
      <w:hyperlink r:id="rId646">
        <w:r>
          <w:rPr>
            <w:b w:val="0"/>
            <w:i w:val="0"/>
            <w:color w:val="B8860B"/>
          </w:rPr>
          <w:t>Ecuador</w:t>
        </w:r>
      </w:hyperlink>
      <w:r>
        <w:rPr>
          <w:b w:val="0"/>
          <w:i w:val="0"/>
        </w:rPr>
        <w:t xml:space="preserve">, </w:t>
      </w:r>
      <w:hyperlink r:id="rId647">
        <w:r>
          <w:rPr>
            <w:b w:val="0"/>
            <w:i w:val="0"/>
            <w:color w:val="B8860B"/>
          </w:rPr>
          <w:t>Guatemala</w:t>
        </w:r>
      </w:hyperlink>
      <w:r>
        <w:rPr>
          <w:b w:val="0"/>
          <w:i w:val="0"/>
        </w:rPr>
        <w:t xml:space="preserve">, </w:t>
      </w:r>
      <w:hyperlink r:id="rId648">
        <w:r>
          <w:rPr>
            <w:b w:val="0"/>
            <w:i w:val="0"/>
            <w:color w:val="B8860B"/>
          </w:rPr>
          <w:t>Peru</w:t>
        </w:r>
      </w:hyperlink>
      <w:r>
        <w:rPr>
          <w:b w:val="0"/>
          <w:i w:val="0"/>
        </w:rPr>
        <w:t xml:space="preserve">, </w:t>
      </w:r>
      <w:hyperlink r:id="rId649">
        <w:r>
          <w:rPr>
            <w:b w:val="0"/>
            <w:i w:val="0"/>
            <w:color w:val="B8860B"/>
          </w:rPr>
          <w:t>Brazil</w:t>
        </w:r>
      </w:hyperlink>
      <w:r>
        <w:rPr>
          <w:b w:val="0"/>
          <w:i w:val="0"/>
        </w:rPr>
        <w:t xml:space="preserve"> — this intelligence was shared with military and corporate interests. The pattern: (1) linguists build trust, (2) first reliable maps and resource inventories created, (3) information flows to government/corporations, (4) extraction or military operations follow, (5) the community is dispossessed.</w:t>
      </w:r>
    </w:p>
    <w:p>
      <w:pPr>
        <w:pStyle w:val="Heading3"/>
        <w:keepNext/>
        <w:keepLines/>
      </w:pPr>
      <w:r>
        <w:t>Guatemala: The Full Arc</w:t>
      </w:r>
    </w:p>
    <w:p>
      <w:r>
        <w:rPr>
          <w:b w:val="0"/>
          <w:i w:val="0"/>
        </w:rPr>
        <w:t xml:space="preserve">The </w:t>
      </w:r>
      <w:hyperlink r:id="rId650">
        <w:r>
          <w:rPr>
            <w:b w:val="0"/>
            <w:i w:val="0"/>
            <w:color w:val="B8860B"/>
          </w:rPr>
          <w:t>1954 CIA-backed coup</w:t>
        </w:r>
      </w:hyperlink>
      <w:r>
        <w:rPr>
          <w:b w:val="0"/>
          <w:i w:val="0"/>
        </w:rPr>
        <w:t xml:space="preserve"> against Jacobo Árbenz followed the missionary pattern precisely: "wicked Indians" became "Communists"; military intervention "saved" a country from itself. The </w:t>
      </w:r>
      <w:hyperlink r:id="rId647">
        <w:r>
          <w:rPr>
            <w:b w:val="0"/>
            <w:i w:val="0"/>
            <w:color w:val="B8860B"/>
          </w:rPr>
          <w:t>Guatemalan genocide</w:t>
        </w:r>
      </w:hyperlink>
      <w:r>
        <w:rPr>
          <w:b w:val="0"/>
          <w:i w:val="0"/>
        </w:rPr>
        <w:t xml:space="preserve"> (1981–83, ~200,000 Maya killed) was the terminal consequence of a pattern begun five centuries earlier.</w:t>
      </w:r>
    </w:p>
    <w:p>
      <w:pPr>
        <w:pStyle w:val="Heading3"/>
        <w:keepNext/>
        <w:keepLines/>
      </w:pPr>
      <w:r>
        <w:t>Brazil and the Amazon</w:t>
      </w:r>
    </w:p>
    <w:p>
      <w:r>
        <w:rPr>
          <w:b w:val="0"/>
          <w:i w:val="0"/>
        </w:rPr>
        <w:t xml:space="preserve">The 1967 </w:t>
      </w:r>
      <w:hyperlink r:id="rId649">
        <w:r>
          <w:rPr>
            <w:b w:val="0"/>
            <w:i w:val="0"/>
            <w:color w:val="B8860B"/>
          </w:rPr>
          <w:t>Figueiredo Report</w:t>
        </w:r>
      </w:hyperlink>
      <w:r>
        <w:rPr>
          <w:b w:val="0"/>
          <w:i w:val="0"/>
        </w:rPr>
        <w:t xml:space="preserve"> documented systematic enslavement, land theft, and biological warfare against indigenous communities. Many initial contacts had been established through missionary channels. Logging, mining, and ranching followed mission trails, as colonial administrators had followed Jesuit stations in earlier centuries.</w:t>
      </w:r>
    </w:p>
    <w:p>
      <w:pPr>
        <w:pBdr>
          <w:bottom w:val="single" w:sz="6" w:space="1" w:color="CCCCCC"/>
        </w:pBdr>
      </w:pPr>
    </w:p>
    <w:p>
      <w:pPr>
        <w:pStyle w:val="Heading2"/>
        <w:keepNext/>
        <w:keepLines/>
      </w:pPr>
      <w:r>
        <w:t>Liberation Theology: The Jesuits' Own Rebellion</w:t>
      </w:r>
    </w:p>
    <w:p>
      <w:hyperlink r:id="rId651">
        <w:r>
          <w:rPr>
            <w:b w:val="0"/>
            <w:i w:val="0"/>
            <w:color w:val="B8860B"/>
          </w:rPr>
          <w:t>Liberation Theology</w:t>
        </w:r>
      </w:hyperlink>
      <w:r>
        <w:rPr>
          <w:b w:val="0"/>
          <w:i w:val="0"/>
        </w:rPr>
        <w:t xml:space="preserve"> (1960s–80s) represented the Jesuit order </w:t>
      </w:r>
      <w:r>
        <w:rPr>
          <w:b w:val="0"/>
          <w:i/>
        </w:rPr>
        <w:t>turning against its handlers</w:t>
      </w:r>
      <w:r>
        <w:rPr>
          <w:b w:val="0"/>
          <w:i w:val="0"/>
        </w:rPr>
        <w:t xml:space="preserve">. After five centuries as the vanguard of empire, a faction recognised the pattern. The six Jesuits </w:t>
      </w:r>
      <w:hyperlink r:id="rId652">
        <w:r>
          <w:rPr>
            <w:b w:val="0"/>
            <w:i w:val="0"/>
            <w:color w:val="B8860B"/>
          </w:rPr>
          <w:t>massacred at UCA El Salvador</w:t>
        </w:r>
      </w:hyperlink>
      <w:r>
        <w:rPr>
          <w:b w:val="0"/>
          <w:i w:val="0"/>
        </w:rPr>
        <w:t xml:space="preserve"> in 1989 by US-trained soldiers attempted to break it. The Vatican systematically suppressed Liberation Theology — mirroring the </w:t>
      </w:r>
      <w:hyperlink r:id="rId450">
        <w:r>
          <w:rPr>
            <w:b w:val="0"/>
            <w:i w:val="0"/>
            <w:color w:val="B8860B"/>
          </w:rPr>
          <w:t>original 1773 suppression</w:t>
        </w:r>
      </w:hyperlink>
      <w:r>
        <w:rPr>
          <w:b w:val="0"/>
          <w:i w:val="0"/>
        </w:rPr>
        <w:t>: when the order acts independently of imperial interests, it is brought to heel.</w:t>
      </w:r>
    </w:p>
    <w:p>
      <w:pPr>
        <w:pBdr>
          <w:bottom w:val="single" w:sz="6" w:space="1" w:color="CCCCCC"/>
        </w:pBdr>
      </w:pPr>
    </w:p>
    <w:p>
      <w:pPr>
        <w:pStyle w:val="Heading2"/>
        <w:keepNext/>
        <w:keepLines/>
      </w:pPr>
      <w:r>
        <w:t>The Protestant-Intelligence Axis</w:t>
      </w:r>
    </w:p>
    <w:p>
      <w:r>
        <w:rPr>
          <w:b w:val="0"/>
          <w:i w:val="0"/>
        </w:rPr>
        <w:t>The Protestant missionary tradition produced a seamless fusion of evangelism, anti-communism, and intelligence operations. Unlike Jesuits, who attempted to understand target communities, many Protestant missions had no interest in indigenous knowledge — only in replacing it with a predetermined narrative.</w:t>
      </w:r>
    </w:p>
    <w:p>
      <w:r>
        <w:rPr>
          <w:b w:val="0"/>
          <w:i w:val="0"/>
        </w:rPr>
        <w:t>This has consequences for historical reconstruction: the Jesuit archive contains irreplaceable records of pre-colonial cultures; the Protestant archive largely does not.</w:t>
      </w:r>
    </w:p>
    <w:p>
      <w:pPr>
        <w:pBdr>
          <w:bottom w:val="single" w:sz="6" w:space="1" w:color="CCCCCC"/>
        </w:pBdr>
      </w:pPr>
    </w:p>
    <w:p>
      <w:pPr>
        <w:pStyle w:val="Heading2"/>
        <w:keepNext/>
        <w:keepLines/>
      </w:pPr>
      <w:r>
        <w:t>The Pattern Endures</w:t>
      </w:r>
    </w:p>
    <w:p>
      <w:r>
        <w:rPr>
          <w:b w:val="0"/>
          <w:i w:val="0"/>
        </w:rPr>
        <w:t xml:space="preserve">The Jesuits remain a respectable organisation, in many cases genuinely benevolent. Their tragedy is not malice but </w:t>
      </w:r>
      <w:r>
        <w:rPr>
          <w:b w:val="0"/>
          <w:i/>
        </w:rPr>
        <w:t>instrumentalisation</w:t>
      </w:r>
      <w:r>
        <w:rPr>
          <w:b w:val="0"/>
          <w:i w:val="0"/>
        </w:rPr>
        <w:t xml:space="preserve"> by forces they didn't fully understand. They were misguided, not malicious — and they wrote down the truth even while trying to overwrite it. Their archive is invaluable.</w:t>
      </w:r>
    </w:p>
    <w:p>
      <w:pPr>
        <w:pBdr>
          <w:bottom w:val="single" w:sz="6" w:space="1" w:color="CCCCCC"/>
        </w:pBdr>
      </w:pPr>
    </w:p>
    <w:p>
      <w:pPr>
        <w:pStyle w:val="Heading2"/>
        <w:keepNext/>
        <w:keepLines/>
      </w:pPr>
      <w:r>
        <w:t>Cross-References: The Jesuit Arc</w:t>
      </w:r>
    </w:p>
    <w:p>
      <w:pPr>
        <w:pStyle w:val="ListBullet"/>
        <w:spacing w:before="20" w:after="20"/>
      </w:pPr>
      <w:hyperlink r:id="rId268">
        <w:r>
          <w:rPr>
            <w:b w:val="0"/>
            <w:i w:val="0"/>
            <w:color w:val="B8860B"/>
            <w:sz w:val="19"/>
          </w:rPr>
          <w:t>15th c.: Founding</w:t>
        </w:r>
      </w:hyperlink>
      <w:r>
        <w:rPr>
          <w:b w:val="0"/>
          <w:i w:val="0"/>
          <w:sz w:val="19"/>
        </w:rPr>
        <w:t xml:space="preserve"> · </w:t>
      </w:r>
      <w:hyperlink r:id="rId485">
        <w:r>
          <w:rPr>
            <w:b w:val="0"/>
            <w:i w:val="0"/>
            <w:color w:val="B8860B"/>
            <w:sz w:val="19"/>
          </w:rPr>
          <w:t>16th c.: Palestine</w:t>
        </w:r>
      </w:hyperlink>
      <w:r>
        <w:rPr>
          <w:b w:val="0"/>
          <w:i w:val="0"/>
          <w:sz w:val="19"/>
        </w:rPr>
        <w:t xml:space="preserve"> · </w:t>
      </w:r>
      <w:hyperlink r:id="rId268">
        <w:r>
          <w:rPr>
            <w:b w:val="0"/>
            <w:i w:val="0"/>
            <w:color w:val="B8860B"/>
            <w:sz w:val="19"/>
          </w:rPr>
          <w:t>17th c.: Asia</w:t>
        </w:r>
      </w:hyperlink>
      <w:r>
        <w:rPr>
          <w:b w:val="0"/>
          <w:i w:val="0"/>
          <w:sz w:val="19"/>
        </w:rPr>
        <w:t xml:space="preserve"> · </w:t>
      </w:r>
      <w:hyperlink r:id="rId450">
        <w:r>
          <w:rPr>
            <w:b w:val="0"/>
            <w:i w:val="0"/>
            <w:color w:val="B8860B"/>
            <w:sz w:val="19"/>
          </w:rPr>
          <w:t>18th c.: Suppression</w:t>
        </w:r>
      </w:hyperlink>
      <w:r>
        <w:rPr>
          <w:b w:val="0"/>
          <w:i w:val="0"/>
          <w:sz w:val="19"/>
        </w:rPr>
        <w:t xml:space="preserve"> · </w:t>
      </w:r>
      <w:hyperlink r:id="rId443">
        <w:r>
          <w:rPr>
            <w:b w:val="0"/>
            <w:i w:val="0"/>
            <w:color w:val="B8860B"/>
            <w:sz w:val="19"/>
          </w:rPr>
          <w:t>19th c.: Restoration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81</w:t>
      </w:r>
    </w:p>
    <w:p>
      <w:pPr>
        <w:pStyle w:val="Heading2"/>
        <w:keepNext/>
        <w:keepLines/>
      </w:pPr>
      <w:r>
        <w:rPr>
          <w:b/>
        </w:rPr>
        <w:t>American Chestnut Blight: Martian Incursion Contamination</w:t>
      </w:r>
    </w:p>
    <w:p>
      <w:pPr>
        <w:pStyle w:val="Quote"/>
      </w:pPr>
      <w:r>
        <w:rPr>
          <w:b w:val="0"/>
          <w:i w:val="0"/>
          <w:sz w:val="19"/>
        </w:rPr>
      </w:r>
      <w:r>
        <w:rPr>
          <w:b/>
          <w:i w:val="0"/>
          <w:sz w:val="19"/>
        </w:rPr>
        <w:t>TL;DR:</w:t>
      </w:r>
      <w:r>
        <w:rPr>
          <w:b w:val="0"/>
          <w:i w:val="0"/>
          <w:sz w:val="19"/>
        </w:rPr>
        <w:t xml:space="preserve"> The 1904–1950 chestnut die-off is read as possible </w:t>
      </w:r>
      <w:r>
        <w:rPr>
          <w:b/>
          <w:i w:val="0"/>
          <w:sz w:val="19"/>
        </w:rPr>
        <w:t>Martian biological hitchhiker</w:t>
      </w:r>
      <w:r>
        <w:rPr>
          <w:b w:val="0"/>
          <w:i w:val="0"/>
          <w:sz w:val="19"/>
        </w:rPr>
        <w:t xml:space="preserve"> after late-19th-century incursions, parallel to Wells’ red weed (failed transplant); modern planetary-protection anxiety may encode that </w:t>
      </w:r>
      <w:r>
        <w:rPr>
          <w:b/>
          <w:i w:val="0"/>
          <w:sz w:val="19"/>
        </w:rPr>
        <w:t>backward</w:t>
      </w:r>
      <w:r>
        <w:rPr>
          <w:b w:val="0"/>
          <w:i w:val="0"/>
          <w:sz w:val="19"/>
        </w:rPr>
        <w:t xml:space="preserve"> contamination precedent.</w:t>
      </w:r>
    </w:p>
    <w:p>
      <w:r>
        <w:rPr>
          <w:b w:val="0"/>
          <w:i w:val="0"/>
        </w:rPr>
        <w:t xml:space="preserve">In 1904, a fungus appeared in New York Zoological Garden and began killing American chestnut trees. By 1950, </w:t>
      </w:r>
      <w:r>
        <w:rPr>
          <w:b/>
          <w:i w:val="0"/>
        </w:rPr>
        <w:t>four billion trees</w:t>
      </w:r>
      <w:r>
        <w:rPr>
          <w:b w:val="0"/>
          <w:i w:val="0"/>
        </w:rPr>
        <w:t xml:space="preserve"> — one quarter of eastern North America's hardwood canopy — were dead. </w:t>
      </w:r>
      <w:r>
        <w:rPr>
          <w:b w:val="0"/>
          <w:i/>
        </w:rPr>
        <w:t>Cryphonectria parasitica</w:t>
      </w:r>
      <w:r>
        <w:rPr>
          <w:b w:val="0"/>
          <w:i w:val="0"/>
        </w:rPr>
        <w:t xml:space="preserve"> girdles trunks with </w:t>
      </w:r>
      <w:r>
        <w:rPr>
          <w:b/>
          <w:i w:val="0"/>
        </w:rPr>
        <w:t>orange cankers</w:t>
      </w:r>
      <w:r>
        <w:rPr>
          <w:b w:val="0"/>
          <w:i w:val="0"/>
        </w:rPr>
        <w:t>, choking nutrient flow. Most devastating ecological catastrophe in recorded North American history.</w:t>
      </w:r>
    </w:p>
    <w:p>
      <w:r>
        <w:rPr>
          <w:b w:val="0"/>
          <w:i w:val="0"/>
        </w:rPr>
        <w:t xml:space="preserve">Official explanation: accidental introduction from Asia via Japanese chestnuts. The evidence supports a different reading: </w:t>
      </w:r>
      <w:r>
        <w:rPr>
          <w:b/>
          <w:i w:val="0"/>
        </w:rPr>
        <w:t>unintentional interplanetary contamination</w:t>
      </w:r>
      <w:r>
        <w:rPr>
          <w:b w:val="0"/>
          <w:i w:val="0"/>
        </w:rPr>
        <w:t xml:space="preserve"> from Martian incursions — precisely as described in </w:t>
      </w:r>
      <w:r>
        <w:rPr>
          <w:b w:val="0"/>
          <w:i/>
        </w:rPr>
        <w:t>War of the Worlds</w:t>
      </w:r>
      <w:r>
        <w:rPr>
          <w:b w:val="0"/>
          <w:i w:val="0"/>
        </w:rPr>
        <w:t xml:space="preserve"> (1898), but involving a different species than the one Wells depicted.</w:t>
      </w:r>
    </w:p>
    <w:p>
      <w:pPr>
        <w:pBdr>
          <w:bottom w:val="single" w:sz="6" w:space="1" w:color="CCCCCC"/>
        </w:pBdr>
      </w:pPr>
    </w:p>
    <w:p>
      <w:pPr>
        <w:pStyle w:val="Heading2"/>
        <w:keepNext/>
        <w:keepLines/>
      </w:pPr>
      <w:r>
        <w:t>The Red Weed and the Blight: Same Contamination, Different Outcomes</w:t>
      </w:r>
    </w:p>
    <w:p>
      <w:r>
        <w:rPr>
          <w:b w:val="0"/>
          <w:i w:val="0"/>
        </w:rPr>
        <w:t xml:space="preserve">In </w:t>
      </w:r>
      <w:r>
        <w:rPr>
          <w:b w:val="0"/>
          <w:i/>
        </w:rPr>
        <w:t>War of the Worlds</w:t>
      </w:r>
      <w:r>
        <w:rPr>
          <w:b w:val="0"/>
          <w:i w:val="0"/>
        </w:rPr>
        <w:t xml:space="preserve">, Wells describes a Martian plant: </w:t>
      </w:r>
      <w:r>
        <w:rPr>
          <w:b w:val="0"/>
          <w:i/>
        </w:rPr>
        <w:t>"A vivid blood-red growth... grew with astonishing vigor... especially near water... choking vegetation and spreading with remarkable speed."</w:t>
      </w:r>
      <w:r>
        <w:rPr>
          <w:b w:val="0"/>
          <w:i w:val="0"/>
        </w:rPr>
        <w:t xml:space="preserve"> Written </w:t>
      </w:r>
      <w:r>
        <w:rPr>
          <w:b/>
          <w:i w:val="0"/>
        </w:rPr>
        <w:t>six years before</w:t>
      </w:r>
      <w:r>
        <w:rPr>
          <w:b w:val="0"/>
          <w:i w:val="0"/>
        </w:rPr>
        <w:t xml:space="preserve"> the blight appeared. The red weed was probably </w:t>
      </w:r>
      <w:r>
        <w:rPr>
          <w:b/>
          <w:i w:val="0"/>
        </w:rPr>
        <w:t>real</w:t>
      </w:r>
      <w:r>
        <w:rPr>
          <w:b w:val="0"/>
          <w:i w:val="0"/>
        </w:rPr>
        <w:t xml:space="preserve"> — a Martian organism that arrived with the incursions and died because it could not survive long in Earth's biosphere. Wells was documenting what he knew, not inventing.</w:t>
      </w:r>
    </w:p>
    <w:p>
      <w:r>
        <w:rPr>
          <w:b w:val="0"/>
          <w:i w:val="0"/>
        </w:rPr>
        <w:t xml:space="preserve">The same transport — Martian craft arriving on Earth — could have brought species that </w:t>
      </w:r>
      <w:r>
        <w:rPr>
          <w:b/>
          <w:i w:val="0"/>
        </w:rPr>
        <w:t>did</w:t>
      </w:r>
      <w:r>
        <w:rPr>
          <w:b w:val="0"/>
          <w:i w:val="0"/>
        </w:rPr>
        <w:t xml:space="preserve"> survive. </w:t>
      </w:r>
      <w:r>
        <w:rPr>
          <w:b w:val="0"/>
          <w:i/>
        </w:rPr>
        <w:t>Cryphonectria parasitica</w:t>
      </w:r>
      <w:r>
        <w:rPr>
          <w:b w:val="0"/>
          <w:i w:val="0"/>
        </w:rPr>
        <w:t xml:space="preserve"> may be one of them: a hitchhiker organism that found American chestnuts defenseless. The blight is an </w:t>
      </w:r>
      <w:r>
        <w:rPr>
          <w:b/>
          <w:i w:val="0"/>
        </w:rPr>
        <w:t>unintended tragedy</w:t>
      </w:r>
      <w:r>
        <w:rPr>
          <w:b w:val="0"/>
          <w:i w:val="0"/>
        </w:rPr>
        <w:t xml:space="preserve"> born of Martians coming to Earth to control something (likely a threat on their own world), doing so in a way negligent toward Earth's ecosystem.</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2728"/>
        <w:gridCol w:w="3644"/>
      </w:tblGrid>
      <w:tr>
        <w:tc>
          <w:tcPr>
            <w:tcW w:type="dxa" w:w="2728"/>
            <w:shd w:val="clear" w:color="auto" w:fill="F0F0F0"/>
          </w:tcPr>
          <w:p>
            <w:pPr>
              <w:spacing w:before="20" w:after="20"/>
              <w:jc w:val="center"/>
            </w:pPr>
            <w:r>
              <w:rPr>
                <w:rFonts w:ascii="Libre Franklin" w:hAnsi="Libre Franklin"/>
                <w:b/>
                <w:sz w:val="18"/>
              </w:rPr>
              <w:t>Red Weed (Wells, 1898)</w:t>
            </w:r>
          </w:p>
        </w:tc>
        <w:tc>
          <w:tcPr>
            <w:tcW w:type="dxa" w:w="3644"/>
            <w:shd w:val="clear" w:color="auto" w:fill="F0F0F0"/>
          </w:tcPr>
          <w:p>
            <w:pPr>
              <w:spacing w:before="20" w:after="20"/>
              <w:jc w:val="center"/>
            </w:pPr>
            <w:r>
              <w:rPr>
                <w:rFonts w:ascii="Libre Franklin" w:hAnsi="Libre Franklin"/>
                <w:b/>
                <w:sz w:val="18"/>
              </w:rPr>
              <w:t>Chestnut Blight (1904)</w:t>
            </w:r>
          </w:p>
        </w:tc>
      </w:tr>
      <w:tr>
        <w:tc>
          <w:tcPr>
            <w:tcW w:type="dxa" w:w="2728"/>
          </w:tcPr>
          <w:p>
            <w:pPr>
              <w:spacing w:before="20" w:after="20"/>
            </w:pPr>
            <w:r>
              <w:rPr>
                <w:b w:val="0"/>
                <w:i w:val="0"/>
                <w:sz w:val="18"/>
              </w:rPr>
              <w:t xml:space="preserve">Vivid </w:t>
            </w:r>
            <w:r>
              <w:rPr>
                <w:b/>
                <w:i w:val="0"/>
                <w:sz w:val="18"/>
              </w:rPr>
              <w:t>blood-red</w:t>
            </w:r>
            <w:r>
              <w:rPr>
                <w:b w:val="0"/>
                <w:i w:val="0"/>
                <w:sz w:val="18"/>
              </w:rPr>
              <w:t xml:space="preserve"> growth</w:t>
            </w:r>
          </w:p>
        </w:tc>
        <w:tc>
          <w:tcPr>
            <w:tcW w:type="dxa" w:w="3644"/>
          </w:tcPr>
          <w:p>
            <w:pPr>
              <w:spacing w:before="20" w:after="20"/>
            </w:pPr>
            <w:r>
              <w:rPr>
                <w:b w:val="0"/>
                <w:i w:val="0"/>
                <w:sz w:val="18"/>
              </w:rPr>
            </w:r>
            <w:r>
              <w:rPr>
                <w:b/>
                <w:i w:val="0"/>
                <w:sz w:val="18"/>
              </w:rPr>
              <w:t>Orange</w:t>
            </w:r>
            <w:r>
              <w:rPr>
                <w:b w:val="0"/>
                <w:i w:val="0"/>
                <w:sz w:val="18"/>
              </w:rPr>
              <w:t xml:space="preserve"> cankers and fruiting bodies</w:t>
            </w:r>
          </w:p>
        </w:tc>
      </w:tr>
      <w:tr>
        <w:tc>
          <w:tcPr>
            <w:tcW w:type="dxa" w:w="2728"/>
          </w:tcPr>
          <w:p>
            <w:pPr>
              <w:spacing w:before="20" w:after="20"/>
            </w:pPr>
            <w:r>
              <w:rPr>
                <w:b w:val="0"/>
                <w:i w:val="0"/>
                <w:sz w:val="18"/>
              </w:rPr>
              <w:t>Grows with "astonishing vigor"</w:t>
            </w:r>
          </w:p>
        </w:tc>
        <w:tc>
          <w:tcPr>
            <w:tcW w:type="dxa" w:w="3644"/>
          </w:tcPr>
          <w:p>
            <w:pPr>
              <w:spacing w:before="20" w:after="20"/>
            </w:pPr>
            <w:r>
              <w:rPr>
                <w:b w:val="0"/>
                <w:i w:val="0"/>
                <w:sz w:val="18"/>
              </w:rPr>
              <w:t>Spread New York to Mississippi in 40 years</w:t>
            </w:r>
          </w:p>
        </w:tc>
      </w:tr>
      <w:tr>
        <w:tc>
          <w:tcPr>
            <w:tcW w:type="dxa" w:w="2728"/>
          </w:tcPr>
          <w:p>
            <w:pPr>
              <w:spacing w:before="20" w:after="20"/>
            </w:pPr>
            <w:r>
              <w:rPr>
                <w:b w:val="0"/>
                <w:i w:val="0"/>
                <w:sz w:val="18"/>
              </w:rPr>
              <w:t>Chokes native vegetation</w:t>
            </w:r>
          </w:p>
        </w:tc>
        <w:tc>
          <w:tcPr>
            <w:tcW w:type="dxa" w:w="3644"/>
          </w:tcPr>
          <w:p>
            <w:pPr>
              <w:spacing w:before="20" w:after="20"/>
            </w:pPr>
            <w:r>
              <w:rPr>
                <w:b w:val="0"/>
                <w:i w:val="0"/>
                <w:sz w:val="18"/>
              </w:rPr>
              <w:t xml:space="preserve">Killed </w:t>
            </w:r>
            <w:r>
              <w:rPr>
                <w:b/>
                <w:i w:val="0"/>
                <w:sz w:val="18"/>
              </w:rPr>
              <w:t>4 billion</w:t>
            </w:r>
            <w:r>
              <w:rPr>
                <w:b w:val="0"/>
                <w:i w:val="0"/>
                <w:sz w:val="18"/>
              </w:rPr>
              <w:t xml:space="preserve"> native trees</w:t>
            </w:r>
          </w:p>
        </w:tc>
      </w:tr>
      <w:tr>
        <w:tc>
          <w:tcPr>
            <w:tcW w:type="dxa" w:w="2728"/>
          </w:tcPr>
          <w:p>
            <w:pPr>
              <w:spacing w:before="20" w:after="20"/>
            </w:pPr>
            <w:r>
              <w:rPr>
                <w:b w:val="0"/>
                <w:i w:val="0"/>
                <w:sz w:val="18"/>
              </w:rPr>
              <w:t>Thrives near water</w:t>
            </w:r>
          </w:p>
        </w:tc>
        <w:tc>
          <w:tcPr>
            <w:tcW w:type="dxa" w:w="3644"/>
          </w:tcPr>
          <w:p>
            <w:pPr>
              <w:spacing w:before="20" w:after="20"/>
            </w:pPr>
            <w:r>
              <w:rPr>
                <w:b w:val="0"/>
                <w:i w:val="0"/>
                <w:sz w:val="18"/>
              </w:rPr>
              <w:t>Spores spread via rain, wind, waterways</w:t>
            </w:r>
          </w:p>
        </w:tc>
      </w:tr>
      <w:tr>
        <w:tc>
          <w:tcPr>
            <w:tcW w:type="dxa" w:w="2728"/>
          </w:tcPr>
          <w:p>
            <w:pPr>
              <w:spacing w:before="20" w:after="20"/>
            </w:pPr>
            <w:r>
              <w:rPr>
                <w:b w:val="0"/>
                <w:i w:val="0"/>
                <w:sz w:val="18"/>
              </w:rPr>
            </w:r>
            <w:r>
              <w:rPr>
                <w:b/>
                <w:i w:val="0"/>
                <w:sz w:val="18"/>
              </w:rPr>
              <w:t>Died — could not survive on Earth</w:t>
            </w:r>
            <w:r>
              <w:rPr>
                <w:b w:val="0"/>
                <w:i w:val="0"/>
                <w:sz w:val="18"/>
              </w:rPr>
            </w:r>
          </w:p>
        </w:tc>
        <w:tc>
          <w:tcPr>
            <w:tcW w:type="dxa" w:w="3644"/>
          </w:tcPr>
          <w:p>
            <w:pPr>
              <w:spacing w:before="20" w:after="20"/>
            </w:pPr>
            <w:r>
              <w:rPr>
                <w:b w:val="0"/>
                <w:i w:val="0"/>
                <w:sz w:val="18"/>
              </w:rPr>
            </w:r>
            <w:r>
              <w:rPr>
                <w:b/>
                <w:i w:val="0"/>
                <w:sz w:val="18"/>
              </w:rPr>
              <w:t>Survived — found defenseless host</w:t>
            </w:r>
            <w:r>
              <w:rPr>
                <w:b w:val="0"/>
                <w:i w:val="0"/>
                <w:sz w:val="18"/>
              </w:rPr>
            </w:r>
          </w:p>
        </w:tc>
      </w:tr>
    </w:tbl>
    <w:p/>
    <w:p>
      <w:pPr>
        <w:pBdr>
          <w:bottom w:val="single" w:sz="6" w:space="1" w:color="CCCCCC"/>
        </w:pBdr>
      </w:pPr>
    </w:p>
    <w:p>
      <w:pPr>
        <w:pStyle w:val="Heading2"/>
        <w:keepNext/>
        <w:keepLines/>
      </w:pPr>
      <w:r>
        <w:t>First Interplanetary Contamination in History</w:t>
      </w:r>
    </w:p>
    <w:p>
      <w:r>
        <w:rPr>
          <w:b w:val="0"/>
          <w:i w:val="0"/>
        </w:rPr>
        <w:t xml:space="preserve">This episode represents the </w:t>
      </w:r>
      <w:r>
        <w:rPr>
          <w:b/>
          <w:i w:val="0"/>
        </w:rPr>
        <w:t>first documented interplanetary biological contamination in human history</w:t>
      </w:r>
      <w:r>
        <w:rPr>
          <w:b w:val="0"/>
          <w:i w:val="0"/>
        </w:rPr>
        <w:t>, occurring sometime in the late 19th century. Before the incursions, Earth's biosphere had never received — or at least never been devastated by — organisms from another world.</w:t>
      </w:r>
    </w:p>
    <w:p>
      <w:r>
        <w:rPr>
          <w:b w:val="0"/>
          <w:i w:val="0"/>
        </w:rPr>
        <w:t xml:space="preserve">That precedent explains a curious asymmetry in modern space policy: scientists are </w:t>
      </w:r>
      <w:r>
        <w:rPr>
          <w:b/>
          <w:i w:val="0"/>
        </w:rPr>
        <w:t>paranoid about delivering viruses and microbes to Mars</w:t>
      </w:r>
      <w:r>
        <w:rPr>
          <w:b w:val="0"/>
          <w:i w:val="0"/>
        </w:rPr>
        <w:t xml:space="preserve"> on spacecraft. The official rationale is forward contamination — protecting Mars from us. But the deeper lesson may be backward. </w:t>
      </w:r>
      <w:r>
        <w:rPr>
          <w:b/>
          <w:i w:val="0"/>
        </w:rPr>
        <w:t>It happened before.</w:t>
      </w:r>
      <w:r>
        <w:rPr>
          <w:b w:val="0"/>
          <w:i w:val="0"/>
        </w:rPr>
        <w:t xml:space="preserve"> Martian organisms reached Earth and caused catastrophe. The blight stands as proof that cross-planetary transfer has consequences — and that those who enable it, however unintentionally, bear responsibility.</w:t>
      </w:r>
    </w:p>
    <w:p>
      <w:pPr>
        <w:pBdr>
          <w:bottom w:val="single" w:sz="6" w:space="1" w:color="CCCCCC"/>
        </w:pBdr>
      </w:pPr>
    </w:p>
    <w:p>
      <w:pPr>
        <w:pStyle w:val="Heading2"/>
        <w:keepNext/>
        <w:keepLines/>
      </w:pPr>
      <w:r>
        <w:t>Why Martians Came — and Why Ecosystem Effects Were Ignored</w:t>
      </w:r>
    </w:p>
    <w:p>
      <w:r>
        <w:rPr>
          <w:b w:val="0"/>
          <w:i w:val="0"/>
        </w:rPr>
        <w:t xml:space="preserve">Martians came to Earth out of necessity: to control or escape a threat. Their arrival was negligent toward Earth's ecosystem — they did not quarantine, sterilize, or consider spillover. After the </w:t>
      </w:r>
      <w:hyperlink r:id="rId57">
        <w:r>
          <w:rPr>
            <w:b w:val="0"/>
            <w:i w:val="0"/>
            <w:color w:val="B8860B"/>
          </w:rPr>
          <w:t>MudFlood Energetic Event</w:t>
        </w:r>
      </w:hyperlink>
      <w:r>
        <w:rPr>
          <w:b w:val="0"/>
          <w:i w:val="0"/>
        </w:rPr>
        <w:t xml:space="preserve"> (MFEE), such considerations appear to have been abandoned entirely. Survival and control took precedence over planetary stewardship. It is easy to see why, in that context, secondary effects on Earth's forests would no longer register.</w:t>
      </w:r>
    </w:p>
    <w:p>
      <w:pPr>
        <w:pBdr>
          <w:bottom w:val="single" w:sz="6" w:space="1" w:color="CCCCCC"/>
        </w:pBdr>
      </w:pPr>
    </w:p>
    <w:p>
      <w:pPr>
        <w:pStyle w:val="Heading2"/>
        <w:keepNext/>
        <w:keepLines/>
      </w:pPr>
      <w:r>
        <w:t>The Planetary Protection Paradox</w:t>
      </w:r>
    </w:p>
    <w:p>
      <w:r>
        <w:rPr>
          <w:b w:val="0"/>
          <w:i w:val="0"/>
        </w:rPr>
        <w:t xml:space="preserve">Space agencies spend billions on </w:t>
      </w:r>
      <w:r>
        <w:rPr>
          <w:b/>
          <w:i w:val="0"/>
        </w:rPr>
        <w:t>planetary protection</w:t>
      </w:r>
      <w:r>
        <w:rPr>
          <w:b w:val="0"/>
          <w:i w:val="0"/>
        </w:rPr>
        <w:t xml:space="preserve"> — sterilizing spacecraft to avoid contaminating Mars. Concern runs one direction in public discourse: protecting Mars from us. The chestnut blight suggests the inverse has already occurred. </w:t>
      </w:r>
      <w:r>
        <w:rPr>
          <w:b/>
          <w:i w:val="0"/>
        </w:rPr>
        <w:t>What organisms did Earth receive from Mars?</w:t>
      </w:r>
      <w:r>
        <w:rPr>
          <w:b w:val="0"/>
          <w:i w:val="0"/>
        </w:rPr>
        <w:t xml:space="preserve"> If incursions brought the red weed (which died) and the blight fungus (which thrived), other hitchhikers may have established themselves unnoticed. The blight is the one we cannot ignore.</w:t>
      </w:r>
    </w:p>
    <w:p>
      <w:pPr>
        <w:pBdr>
          <w:bottom w:val="single" w:sz="6" w:space="1" w:color="CCCCCC"/>
        </w:pBdr>
      </w:pPr>
    </w:p>
    <w:p>
      <w:pPr>
        <w:pStyle w:val="Heading2"/>
        <w:keepNext/>
        <w:keepLines/>
      </w:pPr>
      <w:r>
        <w:t>See Also</w:t>
      </w:r>
    </w:p>
    <w:p>
      <w:pPr>
        <w:pStyle w:val="ListBullet"/>
        <w:spacing w:before="20" w:after="20"/>
      </w:pPr>
      <w:hyperlink r:id="rId574">
        <w:r>
          <w:rPr>
            <w:b w:val="0"/>
            <w:i w:val="0"/>
            <w:color w:val="B8860B"/>
            <w:sz w:val="19"/>
          </w:rPr>
          <w:t>The Mars Catastrophe</w:t>
        </w:r>
      </w:hyperlink>
      <w:r>
        <w:rPr>
          <w:b w:val="0"/>
          <w:i w:val="0"/>
          <w:sz w:val="19"/>
        </w:rPr>
        <w:t xml:space="preserve"> | </w:t>
      </w:r>
      <w:hyperlink r:id="rId57">
        <w:r>
          <w:rPr>
            <w:b w:val="0"/>
            <w:i w:val="0"/>
            <w:color w:val="B8860B"/>
            <w:sz w:val="19"/>
          </w:rPr>
          <w:t>MudFlood</w:t>
        </w:r>
      </w:hyperlink>
    </w:p>
    <w:p>
      <w:pPr>
        <w:pStyle w:val="ListBullet"/>
        <w:spacing w:before="20" w:after="20"/>
      </w:pPr>
      <w:hyperlink r:id="rId366">
        <w:r>
          <w:rPr>
            <w:b w:val="0"/>
            <w:i w:val="0"/>
            <w:color w:val="B8860B"/>
            <w:sz w:val="19"/>
          </w:rPr>
          <w:t>Predictive Programming</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82</w:t>
      </w:r>
    </w:p>
    <w:p>
      <w:pPr>
        <w:pStyle w:val="Heading2"/>
        <w:keepNext/>
        <w:keepLines/>
      </w:pPr>
      <w:r>
        <w:rPr>
          <w:b/>
        </w:rPr>
        <w:t>Mockingbird: Public Erasure</w:t>
      </w:r>
    </w:p>
    <w:p>
      <w:pPr>
        <w:pStyle w:val="Quote"/>
      </w:pPr>
      <w:r>
        <w:rPr>
          <w:b w:val="0"/>
          <w:i w:val="0"/>
          <w:sz w:val="19"/>
        </w:rPr>
      </w:r>
      <w:r>
        <w:rPr>
          <w:b/>
          <w:i w:val="0"/>
          <w:sz w:val="19"/>
        </w:rPr>
        <w:t>TL;DR:</w:t>
      </w:r>
      <w:r>
        <w:rPr>
          <w:b w:val="0"/>
          <w:i w:val="0"/>
          <w:sz w:val="19"/>
        </w:rPr>
        <w:t xml:space="preserve"> CIA media capture (Church-era label) sits in a </w:t>
      </w:r>
      <w:r>
        <w:rPr>
          <w:b/>
          <w:i w:val="0"/>
          <w:sz w:val="19"/>
        </w:rPr>
        <w:t>long chain</w:t>
      </w:r>
      <w:r>
        <w:rPr>
          <w:b w:val="0"/>
          <w:i w:val="0"/>
          <w:sz w:val="19"/>
        </w:rPr>
        <w:t xml:space="preserve"> of narrative control; the logic moved to cable, Hollywood, and algorithms; the UFO ridicule-then-disclosure arc shows how </w:t>
      </w:r>
      <w:r>
        <w:rPr>
          <w:b/>
          <w:i w:val="0"/>
          <w:sz w:val="19"/>
        </w:rPr>
        <w:t>debunking</w:t>
      </w:r>
      <w:r>
        <w:rPr>
          <w:b w:val="0"/>
          <w:i w:val="0"/>
          <w:sz w:val="19"/>
        </w:rPr>
        <w:t xml:space="preserve"> can be the operation while the topic was always instrumentally managed.</w:t>
      </w:r>
    </w:p>
    <w:p>
      <w:pPr>
        <w:pStyle w:val="Heading2"/>
        <w:keepNext/>
        <w:keepLines/>
      </w:pPr>
      <w:r>
        <w:t>The Official Story</w:t>
      </w:r>
    </w:p>
    <w:p>
      <w:hyperlink r:id="rId653">
        <w:r>
          <w:rPr>
            <w:b w:val="0"/>
            <w:i w:val="0"/>
            <w:color w:val="B8860B"/>
          </w:rPr>
          <w:t>Operation Mockingbird</w:t>
        </w:r>
      </w:hyperlink>
      <w:r>
        <w:rPr>
          <w:b w:val="0"/>
          <w:i w:val="0"/>
        </w:rPr>
        <w:t xml:space="preserve"> was a CIA program from the late 1940s to influence domestic and foreign media. Journalists at </w:t>
      </w:r>
      <w:r>
        <w:rPr>
          <w:b w:val="0"/>
          <w:i/>
        </w:rPr>
        <w:t>The Washington Post</w:t>
      </w:r>
      <w:r>
        <w:rPr>
          <w:b w:val="0"/>
          <w:i w:val="0"/>
        </w:rPr>
        <w:t xml:space="preserve">, </w:t>
      </w:r>
      <w:r>
        <w:rPr>
          <w:b w:val="0"/>
          <w:i/>
        </w:rPr>
        <w:t>Time</w:t>
      </w:r>
      <w:r>
        <w:rPr>
          <w:b w:val="0"/>
          <w:i w:val="0"/>
        </w:rPr>
        <w:t xml:space="preserve">, </w:t>
      </w:r>
      <w:r>
        <w:rPr>
          <w:b w:val="0"/>
          <w:i/>
        </w:rPr>
        <w:t>Newsweek</w:t>
      </w:r>
      <w:r>
        <w:rPr>
          <w:b w:val="0"/>
          <w:i w:val="0"/>
        </w:rPr>
        <w:t xml:space="preserve">, CBS were recruited or paid to publish stories aligned with U.S. intelligence. Partially exposed at the </w:t>
      </w:r>
      <w:hyperlink r:id="rId654">
        <w:r>
          <w:rPr>
            <w:b w:val="0"/>
            <w:i w:val="0"/>
            <w:color w:val="B8860B"/>
          </w:rPr>
          <w:t>Church Committee</w:t>
        </w:r>
      </w:hyperlink>
      <w:r>
        <w:rPr>
          <w:b w:val="0"/>
          <w:i w:val="0"/>
        </w:rPr>
        <w:t xml:space="preserve"> (1975); officially ended. The mockingbird imitates other birds — produces no original sound, only convincing copies.</w:t>
      </w:r>
    </w:p>
    <w:p>
      <w:pPr>
        <w:pStyle w:val="Heading2"/>
        <w:keepNext/>
        <w:keepLines/>
      </w:pPr>
      <w:r>
        <w:t>A Small Link in a Long Chain</w:t>
      </w:r>
    </w:p>
    <w:p>
      <w:r>
        <w:rPr>
          <w:b w:val="0"/>
          <w:i w:val="0"/>
        </w:rPr>
        <w:t xml:space="preserve">Mockingbird was </w:t>
      </w:r>
      <w:r>
        <w:rPr>
          <w:b/>
          <w:i w:val="0"/>
        </w:rPr>
        <w:t>state sponsorship</w:t>
      </w:r>
      <w:r>
        <w:rPr>
          <w:b w:val="0"/>
          <w:i w:val="0"/>
        </w:rPr>
        <w:t xml:space="preserve"> of a program running for centuries under different names. Ship of Fools (1494), Protestant fracturing of Hordian Empire, Romanov redaction, Scaligerian chronology, Soviet falsification — at each stage: control the story, ridicule alternatives, punish dissent. Full chain: </w:t>
      </w:r>
      <w:hyperlink r:id="rId627">
        <w:r>
          <w:rPr>
            <w:b w:val="0"/>
            <w:i w:val="0"/>
            <w:color w:val="B8860B"/>
          </w:rPr>
          <w:t>Mockingbird: The Historical Chain</w:t>
        </w:r>
      </w:hyperlink>
      <w:r>
        <w:rPr>
          <w:b w:val="0"/>
          <w:i w:val="0"/>
        </w:rPr>
        <w:t>.</w:t>
      </w:r>
    </w:p>
    <w:p>
      <w:pPr>
        <w:pStyle w:val="Heading2"/>
        <w:keepNext/>
        <w:keepLines/>
      </w:pPr>
      <w:r>
        <w:t>The Program Never Ended</w:t>
      </w:r>
    </w:p>
    <w:p>
      <w:r>
        <w:rPr>
          <w:b w:val="0"/>
          <w:i w:val="0"/>
        </w:rPr>
        <w:t xml:space="preserve">The Church Committee exposure created a fiction: that because Mockingbird was "revealed," it must have stopped. </w:t>
      </w:r>
      <w:r>
        <w:rPr>
          <w:b/>
          <w:i w:val="0"/>
        </w:rPr>
        <w:t>Revelation of the Method.</w:t>
      </w:r>
      <w:r>
        <w:rPr>
          <w:b w:val="0"/>
          <w:i w:val="0"/>
        </w:rPr>
        <w:t xml:space="preserve"> The operational logic migrated: cable news (CNN, Fox, MSNBC), Hollywood liaison offices, social media algorithms, fact-checking organizations. The name changes; the function does not.</w:t>
      </w:r>
    </w:p>
    <w:p>
      <w:pPr>
        <w:pStyle w:val="Heading2"/>
        <w:keepNext/>
        <w:keepLines/>
      </w:pPr>
      <w:r>
        <w:t>The Primary Goal</w:t>
      </w:r>
    </w:p>
    <w:p>
      <w:r>
        <w:rPr>
          <w:b w:val="0"/>
          <w:i w:val="0"/>
        </w:rPr>
        <w:t xml:space="preserve">The through-line: </w:t>
      </w:r>
      <w:r>
        <w:rPr>
          <w:b/>
          <w:i w:val="0"/>
        </w:rPr>
        <w:t>erasure of the Rus-Horde Empire</w:t>
      </w:r>
      <w:r>
        <w:rPr>
          <w:b w:val="0"/>
          <w:i w:val="0"/>
        </w:rPr>
        <w:t xml:space="preserve">. Cold War hostility toward Soviet Russia masked suppression of knowledge of the civilization. The target was never communism — it was </w:t>
      </w:r>
      <w:r>
        <w:rPr>
          <w:b/>
          <w:i w:val="0"/>
        </w:rPr>
        <w:t>Russia itself</w:t>
      </w:r>
      <w:r>
        <w:rPr>
          <w:b w:val="0"/>
          <w:i w:val="0"/>
        </w:rPr>
        <w:t xml:space="preserve">. See </w:t>
      </w:r>
      <w:hyperlink r:id="rId627">
        <w:r>
          <w:rPr>
            <w:b w:val="0"/>
            <w:i w:val="0"/>
            <w:color w:val="B8860B"/>
          </w:rPr>
          <w:t>Mockingbird: The Historical Chain</w:t>
        </w:r>
      </w:hyperlink>
      <w:r>
        <w:rPr>
          <w:b w:val="0"/>
          <w:i w:val="0"/>
        </w:rPr>
        <w:t>.</w:t>
      </w:r>
    </w:p>
    <w:p>
      <w:pPr>
        <w:pStyle w:val="Heading2"/>
        <w:keepNext/>
        <w:keepLines/>
      </w:pPr>
      <w:r>
        <w:t>Predictive Programming: Mockingbird's Modern Form</w:t>
      </w:r>
    </w:p>
    <w:p>
      <w:r>
        <w:rPr>
          <w:b w:val="0"/>
          <w:i w:val="0"/>
        </w:rPr>
        <w:t xml:space="preserve">In the 21st century, the program's primary output is </w:t>
      </w:r>
      <w:hyperlink r:id="rId366">
        <w:r>
          <w:rPr>
            <w:b w:val="0"/>
            <w:i w:val="0"/>
            <w:color w:val="B8860B"/>
          </w:rPr>
          <w:t>predictive programming</w:t>
        </w:r>
      </w:hyperlink>
      <w:r>
        <w:rPr>
          <w:b w:val="0"/>
          <w:i w:val="0"/>
        </w:rPr>
        <w:t xml:space="preserve">. More than half of books, films, TV, and news can be analyzed transactionally — each carrying a hidden agenda. The entertainment industry </w:t>
      </w:r>
      <w:r>
        <w:rPr>
          <w:b/>
          <w:i w:val="0"/>
        </w:rPr>
        <w:t>overwrites</w:t>
      </w:r>
      <w:r>
        <w:rPr>
          <w:b w:val="0"/>
          <w:i w:val="0"/>
        </w:rPr>
        <w:t xml:space="preserve"> memory with managed fiction, completing the work Protestant pamphleteers began five centuries ago.</w:t>
      </w:r>
    </w:p>
    <w:p>
      <w:pPr>
        <w:pStyle w:val="Heading2"/>
        <w:keepNext/>
        <w:keepLines/>
      </w:pPr>
      <w:r>
        <w:t>Debunking UFOs: Mockingbird's Most Successful Operation</w:t>
      </w:r>
    </w:p>
    <w:p>
      <w:r>
        <w:rPr>
          <w:b w:val="0"/>
          <w:i w:val="0"/>
        </w:rPr>
        <w:t xml:space="preserve">For over 70 years, the institutional apparatus systematically ridiculed any report of unidentified aerial phenomena. The CIA's </w:t>
      </w:r>
      <w:r>
        <w:rPr>
          <w:b/>
          <w:i w:val="0"/>
        </w:rPr>
        <w:t>Robertson Panel</w:t>
      </w:r>
      <w:r>
        <w:rPr>
          <w:b w:val="0"/>
          <w:i w:val="0"/>
        </w:rPr>
        <w:t xml:space="preserve"> (1953) explicitly recommended that UFO reports be "debunked" through mass media, and that the public's interest in the subject be diminished through a coordinated campaign of ridicule. This was Mockingbird deployed against a single topic — and it worked for decades.</w:t>
      </w:r>
    </w:p>
    <w:p>
      <w:r>
        <w:rPr>
          <w:b w:val="0"/>
          <w:i w:val="0"/>
        </w:rPr>
        <w:t xml:space="preserve">The </w:t>
      </w:r>
      <w:r>
        <w:rPr>
          <w:b/>
          <w:i w:val="0"/>
        </w:rPr>
        <w:t>Tempelhofgesellschaft documentary</w:t>
      </w:r>
      <w:r>
        <w:rPr>
          <w:b w:val="0"/>
          <w:i w:val="0"/>
        </w:rPr>
        <w:t xml:space="preserve"> (</w:t>
      </w:r>
      <w:r>
        <w:rPr>
          <w:b w:val="0"/>
          <w:i/>
        </w:rPr>
        <w:t>UFO — Geheimnisse des 3. Reichs</w:t>
      </w:r>
      <w:r>
        <w:rPr>
          <w:b w:val="0"/>
          <w:i w:val="0"/>
        </w:rPr>
        <w:t xml:space="preserve">, 1992) is a case study. Ralf Ettl and Norbert Ratthofer produced a real film, presented as factual, based on documents Ettl received anonymously in 1989. Ratthofer's technical claims were sometimes independently corroborated. Neither man framed their work as fiction. Yet the institutional response was instant: label it neo-Nazi fantasy, dismiss the makers as cranks, and close the investigation. </w:t>
      </w:r>
      <w:r>
        <w:rPr>
          <w:b/>
          <w:i w:val="0"/>
        </w:rPr>
        <w:t>Why would otherwise coherent researchers sincerely believe something the mainstream insists is fake?</w:t>
      </w:r>
      <w:r>
        <w:rPr>
          <w:b w:val="0"/>
          <w:i w:val="0"/>
        </w:rPr>
        <w:t xml:space="preserve"> This question recurs across hundreds of cases in the 20th and 21st centuries, and it is never answered — because answering it would require admitting that institutional debunking is a program, not an assessment.</w:t>
      </w:r>
    </w:p>
    <w:p>
      <w:r>
        <w:rPr>
          <w:b w:val="0"/>
          <w:i w:val="0"/>
        </w:rPr>
        <w:t xml:space="preserve">Then in 2017, the US government began </w:t>
      </w:r>
      <w:r>
        <w:rPr>
          <w:b/>
          <w:i w:val="0"/>
        </w:rPr>
        <w:t>reversing its own debunk</w:t>
      </w:r>
      <w:r>
        <w:rPr>
          <w:b w:val="0"/>
          <w:i w:val="0"/>
        </w:rPr>
        <w:t>. The Pentagon's Advanced Aerospace Threat Identification Program (AATIP) was disclosed. Navy pilots released infrared footage of objects performing manoeuvres no known aircraft can achieve. In 2023, intelligence officer David Grusch testified to Congress under oath that the US government possesses non-human craft and biological materials. The UAP Task Force, the All-domain Anomaly Resolution Office (AARO), and Congressional hearings followed.</w:t>
      </w:r>
    </w:p>
    <w:p>
      <w:r>
        <w:rPr>
          <w:b w:val="0"/>
          <w:i w:val="0"/>
        </w:rPr>
        <w:t xml:space="preserve">The same government that ran a 70-year ridicule campaign now acknowledges the phenomena are real. </w:t>
      </w:r>
      <w:r>
        <w:rPr>
          <w:b/>
          <w:i w:val="0"/>
        </w:rPr>
        <w:t>There is no longer any reason for anyone to act as if this subject is debunked.</w:t>
      </w:r>
      <w:r>
        <w:rPr>
          <w:b w:val="0"/>
          <w:i w:val="0"/>
        </w:rPr>
        <w:t xml:space="preserve"> The debunk was the operation. The phenomena were always real. The only question is what they are — and the Mockingbird apparatus ensured that question could not be asked in public for three generations. See </w:t>
      </w:r>
      <w:hyperlink r:id="rId655">
        <w:r>
          <w:rPr>
            <w:b w:val="0"/>
            <w:i w:val="0"/>
            <w:color w:val="B8860B"/>
          </w:rPr>
          <w:t>WW2 Aftermath</w:t>
        </w:r>
      </w:hyperlink>
      <w:r>
        <w:rPr>
          <w:b w:val="0"/>
          <w:i w:val="0"/>
        </w:rPr>
        <w:t xml:space="preserve"> for the Vril technology investigation.</w:t>
      </w:r>
    </w:p>
    <w:p>
      <w:pPr>
        <w:pStyle w:val="Heading2"/>
        <w:keepNext/>
        <w:keepLines/>
      </w:pPr>
      <w:r>
        <w:t>The Mockingbird's Song</w:t>
      </w:r>
    </w:p>
    <w:p>
      <w:r>
        <w:rPr>
          <w:b w:val="0"/>
          <w:i w:val="0"/>
        </w:rPr>
        <w:t xml:space="preserve">A mockingbird takes authentic songs and reproduces them so convincingly that listeners cannot distinguish copy from original. Same with history: authentic events repackaged as fiction or "conspiracy theory" until the real thing sounds false. Mockingbird's critical function: maintaining cover stories for </w:t>
      </w:r>
      <w:hyperlink r:id="rId656">
        <w:r>
          <w:rPr>
            <w:b w:val="0"/>
            <w:i w:val="0"/>
            <w:color w:val="B8860B"/>
          </w:rPr>
          <w:t>false flag operations</w:t>
        </w:r>
      </w:hyperlink>
      <w:r>
        <w:rPr>
          <w:b w:val="0"/>
          <w:i w:val="0"/>
        </w:rPr>
        <w:t xml:space="preserve"> — Pearl Harbor, Gulf of Tonkin, 9/11. Without a controlled media apparatus, no false flag survives scrutiny. With it, false narratives sustain for generations.</w:t>
      </w:r>
    </w:p>
    <w:p/>
    <w:p>
      <w:pPr>
        <w:spacing w:before="280" w:after="40"/>
        <w:jc w:val="center"/>
      </w:pPr>
      <w:r>
        <w:rPr>
          <w:color w:val="B8860B"/>
          <w:sz w:val="24"/>
        </w:rPr>
        <w:t>— ✦ —</w:t>
      </w:r>
    </w:p>
    <w:p>
      <w:pPr>
        <w:keepNext/>
        <w:spacing w:before="0" w:after="40"/>
      </w:pPr>
      <w:r>
        <w:rPr>
          <w:rFonts w:ascii="Libre Franklin" w:hAnsi="Libre Franklin"/>
          <w:b/>
          <w:color w:val="B8860B"/>
          <w:sz w:val="18"/>
        </w:rPr>
        <w:t>CHAPTER 83</w:t>
      </w:r>
    </w:p>
    <w:p>
      <w:pPr>
        <w:pStyle w:val="Heading2"/>
        <w:keepNext/>
        <w:keepLines/>
      </w:pPr>
      <w:r>
        <w:rPr>
          <w:b/>
        </w:rPr>
        <w:t>Mars Literature as Reclassified Nonfiction</w:t>
      </w:r>
    </w:p>
    <w:p>
      <w:pPr>
        <w:pStyle w:val="Quote"/>
      </w:pPr>
      <w:r>
        <w:rPr>
          <w:b w:val="0"/>
          <w:i w:val="0"/>
          <w:sz w:val="19"/>
        </w:rPr>
      </w:r>
      <w:r>
        <w:rPr>
          <w:b/>
          <w:i w:val="0"/>
          <w:sz w:val="19"/>
        </w:rPr>
        <w:t>TL;DR:</w:t>
      </w:r>
      <w:r>
        <w:rPr>
          <w:b w:val="0"/>
          <w:i w:val="0"/>
          <w:sz w:val="19"/>
        </w:rPr>
        <w:t xml:space="preserve"> The ~1938 library </w:t>
      </w:r>
      <w:r>
        <w:rPr>
          <w:b/>
          <w:i w:val="0"/>
          <w:sz w:val="19"/>
        </w:rPr>
        <w:t>fiction</w:t>
      </w:r>
      <w:r>
        <w:rPr>
          <w:b w:val="0"/>
          <w:i w:val="0"/>
          <w:sz w:val="19"/>
        </w:rPr>
        <w:t xml:space="preserve"> quarantine is read as technocratic relabeling of Mars testimony once printing and classification sat with revolution-consolidated states; listed pre- and post-Wells titles are treated as </w:t>
      </w:r>
      <w:r>
        <w:rPr>
          <w:b/>
          <w:i w:val="0"/>
          <w:sz w:val="19"/>
        </w:rPr>
        <w:t>redacted nonfiction</w:t>
      </w:r>
      <w:r>
        <w:rPr>
          <w:b w:val="0"/>
          <w:i w:val="0"/>
          <w:sz w:val="19"/>
        </w:rPr>
        <w:t>, not genre invention alone.</w:t>
      </w:r>
    </w:p>
    <w:p>
      <w:r>
        <w:rPr>
          <w:b w:val="0"/>
          <w:i w:val="0"/>
        </w:rPr>
        <w:t>Around 1938, the "fiction" category appeared in libraries across the world — shortly after major communist revolutions had consolidated power. Works that had been presented as factual or documentary were retroactively reclassified. This timeline argues the shift was deliberate: communism, using technological advantage (printing, classification systems, institutional control), became the primary instrument for suppressing knowledge. Real history was quarantined as entertainment.</w:t>
      </w:r>
    </w:p>
    <w:p>
      <w:pPr>
        <w:pStyle w:val="Heading2"/>
        <w:keepNext/>
        <w:keepLines/>
      </w:pPr>
      <w:r>
        <w:t>Stories this project believes were real history redacted into fiction</w:t>
      </w:r>
    </w:p>
    <w:p>
      <w:pPr>
        <w:pStyle w:val="ListBullet"/>
        <w:spacing w:before="20" w:after="20"/>
      </w:pPr>
      <w:r>
        <w:rPr>
          <w:b w:val="0"/>
          <w:i w:val="0"/>
          <w:sz w:val="19"/>
        </w:rPr>
      </w:r>
      <w:r>
        <w:rPr>
          <w:b/>
          <w:i w:val="0"/>
          <w:sz w:val="19"/>
        </w:rPr>
        <w:t>Percy Greg</w:t>
      </w:r>
      <w:r>
        <w:rPr>
          <w:b w:val="0"/>
          <w:i w:val="0"/>
          <w:sz w:val="19"/>
        </w:rPr>
        <w:t xml:space="preserve">, </w:t>
      </w:r>
      <w:r>
        <w:rPr>
          <w:b w:val="0"/>
          <w:i/>
          <w:sz w:val="19"/>
        </w:rPr>
        <w:t>Across the Zodiac</w:t>
      </w:r>
      <w:r>
        <w:rPr>
          <w:b w:val="0"/>
          <w:i w:val="0"/>
          <w:sz w:val="19"/>
        </w:rPr>
        <w:t xml:space="preserve"> (1880) — Mars inhabited by humans, hidden polar hierarchies, dictatorial theocracy. Presented as a recovered manuscript.</w:t>
      </w:r>
    </w:p>
    <w:p>
      <w:pPr>
        <w:pStyle w:val="ListBullet"/>
        <w:spacing w:before="20" w:after="20"/>
      </w:pPr>
      <w:r>
        <w:rPr>
          <w:b w:val="0"/>
          <w:i w:val="0"/>
          <w:sz w:val="19"/>
        </w:rPr>
      </w:r>
      <w:r>
        <w:rPr>
          <w:b/>
          <w:i w:val="0"/>
          <w:sz w:val="19"/>
        </w:rPr>
        <w:t>Robert Cromie</w:t>
      </w:r>
      <w:r>
        <w:rPr>
          <w:b w:val="0"/>
          <w:i w:val="0"/>
          <w:sz w:val="19"/>
        </w:rPr>
        <w:t xml:space="preserve">, </w:t>
      </w:r>
      <w:r>
        <w:rPr>
          <w:b w:val="0"/>
          <w:i/>
          <w:sz w:val="19"/>
        </w:rPr>
        <w:t>A Plunge into Space</w:t>
      </w:r>
      <w:r>
        <w:rPr>
          <w:b w:val="0"/>
          <w:i w:val="0"/>
          <w:sz w:val="19"/>
        </w:rPr>
        <w:t xml:space="preserve"> (1890) — Human-like Martians, utopian society. Eight years before Wells.</w:t>
      </w:r>
    </w:p>
    <w:p>
      <w:pPr>
        <w:pStyle w:val="ListBullet"/>
        <w:spacing w:before="20" w:after="20"/>
      </w:pPr>
      <w:r>
        <w:rPr>
          <w:b w:val="0"/>
          <w:i w:val="0"/>
          <w:sz w:val="19"/>
        </w:rPr>
      </w:r>
      <w:r>
        <w:rPr>
          <w:b/>
          <w:i w:val="0"/>
          <w:sz w:val="19"/>
        </w:rPr>
        <w:t>Gustavus W. Pope</w:t>
      </w:r>
      <w:r>
        <w:rPr>
          <w:b w:val="0"/>
          <w:i w:val="0"/>
          <w:sz w:val="19"/>
        </w:rPr>
        <w:t xml:space="preserve">, </w:t>
      </w:r>
      <w:r>
        <w:rPr>
          <w:b w:val="0"/>
          <w:i/>
          <w:sz w:val="19"/>
        </w:rPr>
        <w:t>Journey to Mars</w:t>
      </w:r>
      <w:r>
        <w:rPr>
          <w:b w:val="0"/>
          <w:i w:val="0"/>
          <w:sz w:val="19"/>
        </w:rPr>
        <w:t xml:space="preserve"> (1894) — Human Martians, cities, multiple races. A physician, not a writer; sources unclear.</w:t>
      </w:r>
    </w:p>
    <w:p>
      <w:pPr>
        <w:pStyle w:val="ListBullet"/>
        <w:spacing w:before="20" w:after="20"/>
      </w:pPr>
      <w:r>
        <w:rPr>
          <w:b w:val="0"/>
          <w:i w:val="0"/>
          <w:sz w:val="19"/>
        </w:rPr>
      </w:r>
      <w:r>
        <w:rPr>
          <w:b/>
          <w:i w:val="0"/>
          <w:sz w:val="19"/>
        </w:rPr>
        <w:t>Kurd Lasswitz</w:t>
      </w:r>
      <w:r>
        <w:rPr>
          <w:b w:val="0"/>
          <w:i w:val="0"/>
          <w:sz w:val="19"/>
        </w:rPr>
        <w:t xml:space="preserve">, </w:t>
      </w:r>
      <w:r>
        <w:rPr>
          <w:b w:val="0"/>
          <w:i/>
          <w:sz w:val="19"/>
        </w:rPr>
        <w:t>Two Planets</w:t>
      </w:r>
      <w:r>
        <w:rPr>
          <w:b w:val="0"/>
          <w:i w:val="0"/>
          <w:sz w:val="19"/>
        </w:rPr>
        <w:t xml:space="preserve"> (1897) — Superior but benign Martians, contact at the North Pole. German; predates Wells by one year.</w:t>
      </w:r>
    </w:p>
    <w:p>
      <w:pPr>
        <w:pStyle w:val="ListBullet"/>
        <w:spacing w:before="20" w:after="20"/>
      </w:pPr>
      <w:r>
        <w:rPr>
          <w:b w:val="0"/>
          <w:i w:val="0"/>
          <w:sz w:val="19"/>
        </w:rPr>
      </w:r>
      <w:r>
        <w:rPr>
          <w:b/>
          <w:i w:val="0"/>
          <w:sz w:val="19"/>
        </w:rPr>
        <w:t>Edgar Rice Burroughs</w:t>
      </w:r>
      <w:r>
        <w:rPr>
          <w:b w:val="0"/>
          <w:i w:val="0"/>
          <w:sz w:val="19"/>
        </w:rPr>
        <w:t>, Barsoom series (1912–1943) — Eleven novels: human Martians, forbidden polar zones, layered conspiracies, religious fraud as governance. Structural detail exceeds what Lowell's canal theory could have supplied.</w:t>
      </w:r>
    </w:p>
    <w:p>
      <w:pPr>
        <w:pStyle w:val="ListBullet"/>
        <w:spacing w:before="20" w:after="20"/>
      </w:pPr>
      <w:r>
        <w:rPr>
          <w:b w:val="0"/>
          <w:i w:val="0"/>
          <w:sz w:val="19"/>
        </w:rPr>
      </w:r>
      <w:r>
        <w:rPr>
          <w:b/>
          <w:i w:val="0"/>
          <w:sz w:val="19"/>
        </w:rPr>
        <w:t>C.S. Lewis</w:t>
      </w:r>
      <w:r>
        <w:rPr>
          <w:b w:val="0"/>
          <w:i w:val="0"/>
          <w:sz w:val="19"/>
        </w:rPr>
        <w:t xml:space="preserve">, </w:t>
      </w:r>
      <w:r>
        <w:rPr>
          <w:b w:val="0"/>
          <w:i/>
          <w:sz w:val="19"/>
        </w:rPr>
        <w:t>Out of the Silent Planet</w:t>
      </w:r>
      <w:r>
        <w:rPr>
          <w:b w:val="0"/>
          <w:i w:val="0"/>
          <w:sz w:val="19"/>
        </w:rPr>
        <w:t xml:space="preserve"> (1938) — Mars (Malacandra) inhabited by three rational species under Oyarsa. Encodes medieval planetary cosmology. Published the same year the fiction category institutionalised the quarantine.</w:t>
      </w:r>
    </w:p>
    <w:p>
      <w:pPr>
        <w:pStyle w:val="ListBullet"/>
        <w:spacing w:before="20" w:after="20"/>
      </w:pPr>
      <w:r>
        <w:rPr>
          <w:b w:val="0"/>
          <w:i w:val="0"/>
          <w:sz w:val="19"/>
        </w:rPr>
      </w:r>
      <w:r>
        <w:rPr>
          <w:b/>
          <w:i w:val="0"/>
          <w:sz w:val="19"/>
        </w:rPr>
        <w:t>Leigh Brackett</w:t>
      </w:r>
      <w:r>
        <w:rPr>
          <w:b w:val="0"/>
          <w:i w:val="0"/>
          <w:sz w:val="19"/>
        </w:rPr>
        <w:t xml:space="preserve"> and </w:t>
      </w:r>
      <w:r>
        <w:rPr>
          <w:b/>
          <w:i w:val="0"/>
          <w:sz w:val="19"/>
        </w:rPr>
        <w:t>Ray Bradbury</w:t>
      </w:r>
      <w:r>
        <w:rPr>
          <w:b w:val="0"/>
          <w:i w:val="0"/>
          <w:sz w:val="19"/>
        </w:rPr>
        <w:t xml:space="preserve"> — Dying Mars, ancient civilizations, canals. Post-1938 but preserve the pre-inversion consensus.</w:t>
      </w:r>
    </w:p>
    <w:p>
      <w:r>
        <w:rPr>
          <w:b w:val="0"/>
          <w:i w:val="0"/>
        </w:rPr>
        <w:t xml:space="preserve">A </w:t>
      </w:r>
      <w:hyperlink r:id="rId563">
        <w:r>
          <w:rPr>
            <w:b w:val="0"/>
            <w:i w:val="0"/>
            <w:color w:val="B8860B"/>
          </w:rPr>
          <w:t>forensic survey of prefaces</w:t>
        </w:r>
      </w:hyperlink>
      <w:r>
        <w:rPr>
          <w:b w:val="0"/>
          <w:i w:val="0"/>
        </w:rPr>
        <w:t xml:space="preserve"> shows Defoe, Swift, Stoker, Tolkien, Lovecraft framed works as factual documents. </w:t>
      </w:r>
      <w:r>
        <w:rPr>
          <w:b/>
          <w:i w:val="0"/>
        </w:rPr>
        <w:t>Swift:</w:t>
      </w:r>
      <w:r>
        <w:rPr>
          <w:b w:val="0"/>
          <w:i w:val="0"/>
        </w:rPr>
        <w:t xml:space="preserve"> </w:t>
      </w:r>
      <w:r>
        <w:rPr>
          <w:b w:val="0"/>
          <w:i/>
        </w:rPr>
        <w:t>Gulliver's Travels</w:t>
      </w:r>
      <w:r>
        <w:rPr>
          <w:b w:val="0"/>
          <w:i w:val="0"/>
        </w:rPr>
        <w:t xml:space="preserve"> (1726) is treated as an early instance—travel-hoax memoir later shelved as satire—with Brobdingnag / Tartary–scale gunpowder chronology and Laputa’s paired Martian satellites developed on the timeline at </w:t>
      </w:r>
      <w:hyperlink r:id="rId657">
        <w:r>
          <w:rPr>
            <w:b w:val="0"/>
            <w:i w:val="0"/>
            <w:color w:val="B8860B"/>
          </w:rPr>
          <w:t>1726 CE: Gulliver's Travels</w:t>
        </w:r>
      </w:hyperlink>
      <w:r>
        <w:rPr>
          <w:b w:val="0"/>
          <w:i w:val="0"/>
        </w:rPr>
        <w:t xml:space="preserve"> and in the </w:t>
      </w:r>
      <w:hyperlink r:id="rId658">
        <w:r>
          <w:rPr>
            <w:b w:val="0"/>
            <w:i w:val="0"/>
            <w:color w:val="B8860B"/>
          </w:rPr>
          <w:t>Swift investigation hub</w:t>
        </w:r>
      </w:hyperlink>
      <w:r>
        <w:rPr>
          <w:b w:val="0"/>
          <w:i w:val="0"/>
        </w:rPr>
        <w:t xml:space="preserve">. Stoker's </w:t>
      </w:r>
      <w:r>
        <w:rPr>
          <w:b w:val="0"/>
          <w:i/>
        </w:rPr>
        <w:t>Dracula</w:t>
      </w:r>
      <w:r>
        <w:rPr>
          <w:b w:val="0"/>
          <w:i w:val="0"/>
        </w:rPr>
        <w:t xml:space="preserve"> (1897) presents as fact with realistic physics; the magic came from later films.</w:t>
      </w:r>
    </w:p>
    <w:p>
      <w:r>
        <w:rPr>
          <w:b w:val="0"/>
          <w:i w:val="0"/>
        </w:rPr>
      </w:r>
      <w:r>
        <w:rPr>
          <w:b/>
          <w:i w:val="0"/>
        </w:rPr>
        <w:t>Author's thesis:</w:t>
      </w:r>
      <w:r>
        <w:rPr>
          <w:b w:val="0"/>
          <w:i w:val="0"/>
        </w:rPr>
        <w:t xml:space="preserve"> Communism did not merely oppose capitalism — it became the operational framework for suppressing all knowledge. Control of printing presses, libraries, and classification systems allowed real testimony to be relabelled "fiction" at scale. The 1938 institutionalisation of the fiction category was not neutral taxonomy; it was a technological coup. Authors who had documented Mars, blood science, and hidden hierarchies found their work shelved alongside escapist fantasy. The genre itself is the quarantine.</w:t>
      </w:r>
    </w:p>
    <w:p>
      <w:r>
        <w:rPr>
          <w:b w:val="0"/>
          <w:i w:val="0"/>
        </w:rPr>
        <w:t xml:space="preserve">See </w:t>
      </w:r>
      <w:hyperlink r:id="rId568">
        <w:r>
          <w:rPr>
            <w:b w:val="0"/>
            <w:i w:val="0"/>
            <w:color w:val="B8860B"/>
          </w:rPr>
          <w:t>Mars Literature: Author Profiles and Evidence</w:t>
        </w:r>
      </w:hyperlink>
      <w:r>
        <w:rPr>
          <w:b w:val="0"/>
          <w:i w:val="0"/>
        </w:rPr>
        <w:t xml:space="preserve"> for full thesis, Pre-Wells tables, and author analysis. </w:t>
      </w:r>
      <w:hyperlink r:id="rId55">
        <w:r>
          <w:rPr>
            <w:b w:val="0"/>
            <w:i w:val="0"/>
            <w:color w:val="B8860B"/>
          </w:rPr>
          <w:t>Controlled Opposition</w:t>
        </w:r>
      </w:hyperlink>
      <w:r>
        <w:rPr>
          <w:b w:val="0"/>
          <w:i w:val="0"/>
        </w:rPr>
        <w:t xml:space="preserve"> | </w:t>
      </w:r>
      <w:hyperlink r:id="rId570">
        <w:r>
          <w:rPr>
            <w:b w:val="0"/>
            <w:i w:val="0"/>
            <w:color w:val="B8860B"/>
          </w:rPr>
          <w:t>Mars Catastrophe</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84</w:t>
      </w:r>
    </w:p>
    <w:p>
      <w:pPr>
        <w:pStyle w:val="Heading2"/>
        <w:keepNext/>
        <w:keepLines/>
      </w:pPr>
      <w:r>
        <w:rPr>
          <w:b/>
        </w:rPr>
        <w:t>Nuclear Energy &amp; "Bomb": Most Dangerous Deception</w:t>
      </w:r>
    </w:p>
    <w:p>
      <w:pPr>
        <w:pStyle w:val="Quote"/>
      </w:pPr>
      <w:r>
        <w:rPr>
          <w:b w:val="0"/>
          <w:i w:val="0"/>
          <w:sz w:val="19"/>
        </w:rPr>
      </w:r>
      <w:r>
        <w:rPr>
          <w:b/>
          <w:i w:val="0"/>
          <w:sz w:val="19"/>
        </w:rPr>
        <w:t>TL;DR:</w:t>
      </w:r>
      <w:r>
        <w:rPr>
          <w:b w:val="0"/>
          <w:i w:val="0"/>
          <w:sz w:val="19"/>
        </w:rPr>
        <w:t xml:space="preserve"> Nuclear </w:t>
      </w:r>
      <w:r>
        <w:rPr>
          <w:b/>
          <w:i w:val="0"/>
          <w:sz w:val="19"/>
        </w:rPr>
        <w:t>physics</w:t>
      </w:r>
      <w:r>
        <w:rPr>
          <w:b w:val="0"/>
          <w:i w:val="0"/>
          <w:sz w:val="19"/>
        </w:rPr>
        <w:t xml:space="preserve"> is not denied; the contested layer is the </w:t>
      </w:r>
      <w:r>
        <w:rPr>
          <w:b/>
          <w:i w:val="0"/>
          <w:sz w:val="19"/>
        </w:rPr>
        <w:t>public story</w:t>
      </w:r>
      <w:r>
        <w:rPr>
          <w:b w:val="0"/>
          <w:i w:val="0"/>
          <w:sz w:val="19"/>
        </w:rPr>
        <w:t xml:space="preserve">—apocalyptic bombs, “eternal” waste, and terror of enriched fuel—set against Windsor/McCluskey testimony, </w:t>
      </w:r>
      <w:r>
        <w:rPr>
          <w:b/>
          <w:i w:val="0"/>
          <w:sz w:val="19"/>
        </w:rPr>
        <w:t>DU vs. spent-fuel</w:t>
      </w:r>
      <w:r>
        <w:rPr>
          <w:b w:val="0"/>
          <w:i w:val="0"/>
          <w:sz w:val="19"/>
        </w:rPr>
        <w:t xml:space="preserve"> inversion, and Hiroshima read as overlapping conventional and radiological packaging for budgets and fear.</w:t>
      </w:r>
    </w:p>
    <w:p>
      <w:pPr>
        <w:pStyle w:val="Heading2"/>
        <w:keepNext/>
        <w:keepLines/>
      </w:pPr>
      <w:r>
        <w:t>The Official Story</w:t>
      </w:r>
    </w:p>
    <w:p>
      <w:r>
        <w:rPr>
          <w:b w:val="0"/>
          <w:i w:val="0"/>
        </w:rPr>
        <w:t xml:space="preserve">In 1938, Otto Hahn and Fritz Strassmann </w:t>
      </w:r>
      <w:hyperlink r:id="rId659">
        <w:r>
          <w:rPr>
            <w:b w:val="0"/>
            <w:i w:val="0"/>
            <w:color w:val="B8860B"/>
          </w:rPr>
          <w:t>discovered nuclear fission</w:t>
        </w:r>
      </w:hyperlink>
      <w:r>
        <w:rPr>
          <w:b w:val="0"/>
          <w:i w:val="0"/>
        </w:rPr>
        <w:t xml:space="preserve"> — the splitting of a uranium atom into lighter elements, releasing enormous energy. By 1942, the </w:t>
      </w:r>
      <w:hyperlink r:id="rId660">
        <w:r>
          <w:rPr>
            <w:b w:val="0"/>
            <w:i w:val="0"/>
            <w:color w:val="B8860B"/>
          </w:rPr>
          <w:t>Manhattan Project</w:t>
        </w:r>
      </w:hyperlink>
      <w:r>
        <w:rPr>
          <w:b w:val="0"/>
          <w:i w:val="0"/>
        </w:rPr>
        <w:t xml:space="preserve"> had marshalled 130,000 workers and $2 billion (≈$28 billion today) to weaponize this discovery. On 16 July 1945, the Trinity test detonated the first nuclear device in the New Mexico desert. Three weeks later, "Little Boy" and "Fat Man" were dropped on Hiroshima and Nagasaki, killing an estimated 100,000–200,000 people and ending World War II. The world entered the Atomic Age. The Cold War arms race followed, with the United States and Soviet Union each stockpiling tens of thousands of warheads capable of ending civilization — or so the story goes.</w:t>
      </w:r>
    </w:p>
    <w:p>
      <w:r>
        <w:rPr>
          <w:b w:val="0"/>
          <w:i w:val="0"/>
        </w:rPr>
      </w:r>
      <w:r>
        <w:rPr>
          <w:b/>
          <w:i w:val="0"/>
        </w:rPr>
        <w:t>Timeline:</w:t>
      </w:r>
      <w:r>
        <w:rPr>
          <w:b w:val="0"/>
          <w:i w:val="0"/>
        </w:rPr>
        <w:t xml:space="preserve"> Becquerel (1896) → Hahn/Strassmann (1938) → Manhattan Project (1942) → Chicago Pile-1, Hanford B Reactor (1944) → Trinity, Hiroshima, Nagasaki (1945) → AEC (1947) → Ford/Carter reprocessing ban (1976–77). The physics is real; what is fabricated is the </w:t>
      </w:r>
      <w:r>
        <w:rPr>
          <w:b/>
          <w:i w:val="0"/>
        </w:rPr>
        <w:t>story</w:t>
      </w:r>
      <w:r>
        <w:rPr>
          <w:b w:val="0"/>
          <w:i w:val="0"/>
        </w:rPr>
        <w:t xml:space="preserve"> — nuclear material as uniquely dangerous, civilization-ending bombs, unsolvable "waste." For full chronology see </w:t>
      </w:r>
      <w:hyperlink r:id="rId624">
        <w:r>
          <w:rPr>
            <w:b w:val="0"/>
            <w:i w:val="0"/>
            <w:color w:val="B8860B"/>
          </w:rPr>
          <w:t>Suppressed Energy Cross-Reference</w:t>
        </w:r>
      </w:hyperlink>
      <w:r>
        <w:rPr>
          <w:b w:val="0"/>
          <w:i w:val="0"/>
        </w:rPr>
        <w:t>.</w:t>
      </w:r>
    </w:p>
    <w:p>
      <w:r>
        <w:rPr>
          <w:b w:val="0"/>
          <w:i w:val="0"/>
        </w:rPr>
      </w:r>
      <w:r>
        <w:rPr>
          <w:b/>
          <w:i w:val="0"/>
        </w:rPr>
        <w:t>Galen Windsor</w:t>
      </w:r>
      <w:r>
        <w:rPr>
          <w:b w:val="0"/>
          <w:i w:val="0"/>
        </w:rPr>
        <w:t xml:space="preserve"> (1926–2008), Hanford fuel-handling engineer, </w:t>
      </w:r>
      <w:hyperlink r:id="rId661">
        <w:r>
          <w:rPr>
            <w:b w:val="0"/>
            <w:i w:val="0"/>
            <w:color w:val="B8860B"/>
          </w:rPr>
          <w:t>lectured</w:t>
        </w:r>
      </w:hyperlink>
      <w:r>
        <w:rPr>
          <w:b w:val="0"/>
          <w:i w:val="0"/>
        </w:rPr>
        <w:t xml:space="preserve"> that reactors are steam plants; he handled enriched fuel with bare hands, swam in spent-fuel pools, ate radioactive material on camera. </w:t>
      </w:r>
      <w:hyperlink r:id="rId662">
        <w:r>
          <w:rPr>
            <w:b w:val="0"/>
            <w:i w:val="0"/>
            <w:color w:val="B8860B"/>
          </w:rPr>
          <w:t>Harold McCluskey</w:t>
        </w:r>
      </w:hyperlink>
      <w:r>
        <w:rPr>
          <w:b w:val="0"/>
          <w:i w:val="0"/>
        </w:rPr>
        <w:t xml:space="preserve"> survived 500× americium exposure, no cancer at autopsy. Enriched material is far less dangerous than the public has been told.</w:t>
      </w:r>
    </w:p>
    <w:p>
      <w:r>
        <w:rPr>
          <w:b w:val="0"/>
          <w:i w:val="0"/>
        </w:rPr>
      </w:r>
      <w:r>
        <w:rPr>
          <w:b/>
          <w:i w:val="0"/>
        </w:rPr>
        <w:t>Spent fuel vs. depleted uranium.</w:t>
      </w:r>
      <w:r>
        <w:rPr>
          <w:b w:val="0"/>
          <w:i w:val="0"/>
        </w:rPr>
        <w:t xml:space="preserve"> Spent fuel = $10M/ton reprocessable inventory; France, UK, Russia, Japan reprocess. The US banned reprocessing (Ford 1976, Carter 1977); 772 tons sit at </w:t>
      </w:r>
      <w:hyperlink r:id="rId663">
        <w:r>
          <w:rPr>
            <w:b w:val="0"/>
            <w:i w:val="0"/>
            <w:color w:val="B8860B"/>
          </w:rPr>
          <w:t>Morris</w:t>
        </w:r>
      </w:hyperlink>
      <w:r>
        <w:rPr>
          <w:b w:val="0"/>
          <w:i w:val="0"/>
        </w:rPr>
        <w:t xml:space="preserve">, tens of thousands more in pools. </w:t>
      </w:r>
      <w:hyperlink r:id="rId664">
        <w:r>
          <w:rPr>
            <w:b w:val="0"/>
            <w:i w:val="0"/>
            <w:color w:val="B8860B"/>
          </w:rPr>
          <w:t>Depleted uranium</w:t>
        </w:r>
      </w:hyperlink>
      <w:r>
        <w:rPr>
          <w:b w:val="0"/>
          <w:i w:val="0"/>
        </w:rPr>
        <w:t xml:space="preserve"> (DU) is the opposite — 315–350 tons used in Gulf War munitions; Fallujah shows catastrophic genetic damage; veterans 14× chromosome abnormalities. The narrative is inverted: enriched = "lethally dangerous" (Windsor ate it); DU = "mildly radioactive" (actually harmful).</w:t>
      </w:r>
    </w:p>
    <w:p>
      <w:r>
        <w:rPr>
          <w:b w:val="0"/>
          <w:i w:val="0"/>
        </w:rPr>
      </w:r>
      <w:r>
        <w:rPr>
          <w:b/>
          <w:i w:val="0"/>
        </w:rPr>
        <w:t>Hiroshima/Nagasaki.</w:t>
      </w:r>
      <w:r>
        <w:rPr>
          <w:b w:val="0"/>
          <w:i w:val="0"/>
        </w:rPr>
        <w:t xml:space="preserve"> Damage pattern matches firebombing (Tokyo March 1945); vegetation returned in weeks; "shadow" imprints consistent with phosphorus flash effects; 15–21 kt yield a post-hoc claim. Test footage analysis: models, compositing, stacked dynamite (Eric Dubay, </w:t>
      </w:r>
      <w:r>
        <w:rPr>
          <w:b w:val="0"/>
          <w:i/>
        </w:rPr>
        <w:t>Nuclear Hoax</w:t>
      </w:r>
      <w:r>
        <w:rPr>
          <w:b w:val="0"/>
          <w:i w:val="0"/>
        </w:rPr>
        <w:t>, 2019). Plausible alternative: small DU device + incendiary powder.</w:t>
      </w:r>
    </w:p>
    <w:p>
      <w:r>
        <w:rPr>
          <w:b w:val="0"/>
          <w:i w:val="0"/>
        </w:rPr>
      </w:r>
      <w:r>
        <w:rPr>
          <w:b/>
          <w:i w:val="0"/>
        </w:rPr>
        <w:t>Money machine.</w:t>
      </w:r>
      <w:r>
        <w:rPr>
          <w:b w:val="0"/>
          <w:i w:val="0"/>
        </w:rPr>
        <w:t xml:space="preserve"> Manhattan $2B (≈$28B today); Cold War trillions; evidence classified. Windsor: "siphon off money, keep us afraid." Same architecture as </w:t>
      </w:r>
      <w:hyperlink r:id="rId665">
        <w:r>
          <w:rPr>
            <w:b w:val="0"/>
            <w:i w:val="0"/>
            <w:color w:val="B8860B"/>
          </w:rPr>
          <w:t>weather control</w:t>
        </w:r>
      </w:hyperlink>
      <w:r>
        <w:rPr>
          <w:b w:val="0"/>
          <w:i w:val="0"/>
        </w:rPr>
        <w:t xml:space="preserve"> and </w:t>
      </w:r>
      <w:hyperlink r:id="rId626">
        <w:r>
          <w:rPr>
            <w:b w:val="0"/>
            <w:i w:val="0"/>
            <w:color w:val="B8860B"/>
          </w:rPr>
          <w:t>Flexner's medical suppression</w:t>
        </w:r>
      </w:hyperlink>
      <w:r>
        <w:rPr>
          <w:b w:val="0"/>
          <w:i w:val="0"/>
        </w:rPr>
        <w:t>.</w:t>
      </w:r>
    </w:p>
    <w:p>
      <w:r>
        <w:rPr>
          <w:b w:val="0"/>
          <w:i w:val="0"/>
        </w:rPr>
        <w:t xml:space="preserve">The nuclear narrative is about </w:t>
      </w:r>
      <w:r>
        <w:rPr>
          <w:b/>
          <w:i w:val="0"/>
        </w:rPr>
        <w:t>control</w:t>
      </w:r>
      <w:r>
        <w:rPr>
          <w:b w:val="0"/>
          <w:i w:val="0"/>
        </w:rPr>
        <w:t xml:space="preserve"> — energy policy, public fear, military spending — not physics. See </w:t>
      </w:r>
      <w:hyperlink r:id="rId624">
        <w:r>
          <w:rPr>
            <w:b w:val="0"/>
            <w:i w:val="0"/>
            <w:color w:val="B8860B"/>
          </w:rPr>
          <w:t>Suppressed Energy Cross-Reference</w:t>
        </w:r>
      </w:hyperlink>
      <w:r>
        <w:rPr>
          <w:b w:val="0"/>
          <w:i w:val="0"/>
        </w:rPr>
        <w:t xml:space="preserve"> for the full pattern.</w:t>
      </w:r>
    </w:p>
    <w:p>
      <w:pPr>
        <w:pStyle w:val="Heading2"/>
        <w:keepNext/>
        <w:keepLines/>
      </w:pPr>
      <w:r>
        <w:t>See Also</w:t>
      </w:r>
    </w:p>
    <w:p>
      <w:pPr>
        <w:pStyle w:val="ListBullet"/>
        <w:spacing w:before="20" w:after="20"/>
      </w:pPr>
      <w:hyperlink r:id="rId640">
        <w:r>
          <w:rPr>
            <w:b w:val="0"/>
            <w:i w:val="0"/>
            <w:color w:val="B8860B"/>
            <w:sz w:val="19"/>
          </w:rPr>
          <w:t>Marie Curie: Field Radiography and the Radiation Martyr Arc</w:t>
        </w:r>
      </w:hyperlink>
      <w:r>
        <w:rPr>
          <w:b w:val="0"/>
          <w:i w:val="0"/>
          <w:sz w:val="19"/>
        </w:rPr>
        <w:t xml:space="preserve"> — WWI radiography, martyr narrative, DU vs enriched framing (open investigation linked)</w:t>
      </w:r>
    </w:p>
    <w:p>
      <w:pPr>
        <w:pStyle w:val="ListBullet"/>
        <w:spacing w:before="20" w:after="20"/>
      </w:pPr>
      <w:hyperlink r:id="rId665">
        <w:r>
          <w:rPr>
            <w:b w:val="0"/>
            <w:i w:val="0"/>
            <w:color w:val="B8860B"/>
            <w:sz w:val="19"/>
          </w:rPr>
          <w:t>Weather Control</w:t>
        </w:r>
      </w:hyperlink>
      <w:r>
        <w:rPr>
          <w:b w:val="0"/>
          <w:i w:val="0"/>
          <w:sz w:val="19"/>
        </w:rPr>
        <w:t xml:space="preserve"> | </w:t>
      </w:r>
      <w:hyperlink r:id="rId626">
        <w:r>
          <w:rPr>
            <w:b w:val="0"/>
            <w:i w:val="0"/>
            <w:color w:val="B8860B"/>
            <w:sz w:val="19"/>
          </w:rPr>
          <w:t>Flexner Report</w:t>
        </w:r>
      </w:hyperlink>
      <w:r>
        <w:rPr>
          <w:b w:val="0"/>
          <w:i w:val="0"/>
          <w:sz w:val="19"/>
        </w:rPr>
        <w:t xml:space="preserve"> | </w:t>
      </w:r>
      <w:hyperlink r:id="rId642">
        <w:r>
          <w:rPr>
            <w:b w:val="0"/>
            <w:i w:val="0"/>
            <w:color w:val="B8860B"/>
            <w:sz w:val="19"/>
          </w:rPr>
          <w:t>Maxwell &amp; the Aether</w:t>
        </w:r>
      </w:hyperlink>
    </w:p>
    <w:p>
      <w:pPr>
        <w:pStyle w:val="ListBullet"/>
        <w:spacing w:before="20" w:after="20"/>
      </w:pPr>
      <w:hyperlink r:id="rId624">
        <w:r>
          <w:rPr>
            <w:b w:val="0"/>
            <w:i w:val="0"/>
            <w:color w:val="B8860B"/>
            <w:sz w:val="19"/>
          </w:rPr>
          <w:t>Suppressed Energy Technology Cross-Reference</w:t>
        </w:r>
      </w:hyperlink>
    </w:p>
    <w:p>
      <w:pPr>
        <w:pStyle w:val="Heading2"/>
        <w:keepNext/>
        <w:keepLines/>
      </w:pPr>
      <w:r>
        <w:t>Sources</w:t>
      </w:r>
    </w:p>
    <w:p>
      <w:pPr>
        <w:pStyle w:val="ListBullet"/>
        <w:spacing w:before="20" w:after="20"/>
      </w:pPr>
      <w:r>
        <w:rPr>
          <w:b w:val="0"/>
          <w:i w:val="0"/>
          <w:sz w:val="19"/>
        </w:rPr>
        <w:t xml:space="preserve">Galen Windsor, </w:t>
      </w:r>
      <w:r>
        <w:rPr>
          <w:b w:val="0"/>
          <w:i/>
          <w:sz w:val="19"/>
        </w:rPr>
        <w:t>The Nuclear Scare Scam</w:t>
      </w:r>
      <w:r>
        <w:rPr>
          <w:b w:val="0"/>
          <w:i w:val="0"/>
          <w:sz w:val="19"/>
        </w:rPr>
        <w:t xml:space="preserve"> (lecture series, 1980s–1990s), available on YouTube</w:t>
      </w:r>
    </w:p>
    <w:p>
      <w:pPr>
        <w:pStyle w:val="ListBullet"/>
        <w:spacing w:before="20" w:after="20"/>
      </w:pPr>
      <w:r>
        <w:rPr>
          <w:b w:val="0"/>
          <w:i w:val="0"/>
          <w:sz w:val="19"/>
        </w:rPr>
        <w:t xml:space="preserve">Eric Dubay, </w:t>
      </w:r>
      <w:r>
        <w:rPr>
          <w:b w:val="0"/>
          <w:i/>
          <w:sz w:val="19"/>
        </w:rPr>
        <w:t>Nuclear Hoax: Nukes Do Not Exist</w:t>
      </w:r>
      <w:r>
        <w:rPr>
          <w:b w:val="0"/>
          <w:i w:val="0"/>
          <w:sz w:val="19"/>
        </w:rPr>
        <w:t xml:space="preserve"> (2019), </w:t>
      </w:r>
      <w:hyperlink r:id="rId666">
        <w:r>
          <w:rPr>
            <w:b w:val="0"/>
            <w:i w:val="0"/>
            <w:color w:val="B8860B"/>
            <w:sz w:val="19"/>
          </w:rPr>
          <w:t>IMDB</w:t>
        </w:r>
      </w:hyperlink>
      <w:r>
        <w:rPr>
          <w:b w:val="0"/>
          <w:i w:val="0"/>
          <w:sz w:val="19"/>
        </w:rPr>
        <w:t xml:space="preserve"> — documentary analyses of nuclear test footage</w:t>
      </w:r>
    </w:p>
    <w:p>
      <w:pPr>
        <w:pStyle w:val="ListBullet"/>
        <w:spacing w:before="20" w:after="20"/>
      </w:pPr>
      <w:hyperlink r:id="rId660">
        <w:r>
          <w:rPr>
            <w:b w:val="0"/>
            <w:i w:val="0"/>
            <w:color w:val="B8860B"/>
            <w:sz w:val="19"/>
          </w:rPr>
          <w:t>Manhattan Project</w:t>
        </w:r>
      </w:hyperlink>
      <w:r>
        <w:rPr>
          <w:b w:val="0"/>
          <w:i w:val="0"/>
          <w:sz w:val="19"/>
        </w:rPr>
        <w:t>, Wikipedia</w:t>
      </w:r>
    </w:p>
    <w:p>
      <w:pPr>
        <w:pStyle w:val="ListBullet"/>
        <w:spacing w:before="20" w:after="20"/>
      </w:pPr>
      <w:hyperlink r:id="rId663">
        <w:r>
          <w:rPr>
            <w:b w:val="0"/>
            <w:i w:val="0"/>
            <w:color w:val="B8860B"/>
            <w:sz w:val="19"/>
          </w:rPr>
          <w:t>Morris Operation</w:t>
        </w:r>
      </w:hyperlink>
      <w:r>
        <w:rPr>
          <w:b w:val="0"/>
          <w:i w:val="0"/>
          <w:sz w:val="19"/>
        </w:rPr>
        <w:t>, Wikipedia — GE reprocessing facility, 772 tons spent fuel</w:t>
      </w:r>
    </w:p>
    <w:p>
      <w:pPr>
        <w:pStyle w:val="ListBullet"/>
        <w:spacing w:before="20" w:after="20"/>
      </w:pPr>
      <w:hyperlink r:id="rId664">
        <w:r>
          <w:rPr>
            <w:b w:val="0"/>
            <w:i w:val="0"/>
            <w:color w:val="B8860B"/>
            <w:sz w:val="19"/>
          </w:rPr>
          <w:t>Depleted Uranium</w:t>
        </w:r>
      </w:hyperlink>
      <w:r>
        <w:rPr>
          <w:b w:val="0"/>
          <w:i w:val="0"/>
          <w:sz w:val="19"/>
        </w:rPr>
        <w:t>, Wikipedia — health effects, Gulf War usage</w:t>
      </w:r>
    </w:p>
    <w:p>
      <w:pPr>
        <w:pStyle w:val="ListBullet"/>
        <w:spacing w:before="20" w:after="20"/>
      </w:pPr>
      <w:hyperlink r:id="rId662">
        <w:r>
          <w:rPr>
            <w:b w:val="0"/>
            <w:i w:val="0"/>
            <w:color w:val="B8860B"/>
            <w:sz w:val="19"/>
          </w:rPr>
          <w:t>Harold McCluskey</w:t>
        </w:r>
      </w:hyperlink>
      <w:r>
        <w:rPr>
          <w:b w:val="0"/>
          <w:i w:val="0"/>
          <w:sz w:val="19"/>
        </w:rPr>
        <w:t>, Wikipedia — survived 500× americium exposure, no cancer at autopsy</w:t>
      </w:r>
    </w:p>
    <w:p>
      <w:pPr>
        <w:pStyle w:val="ListBullet"/>
        <w:spacing w:before="20" w:after="20"/>
      </w:pPr>
      <w:hyperlink r:id="rId667">
        <w:r>
          <w:rPr>
            <w:b w:val="0"/>
            <w:i w:val="0"/>
            <w:color w:val="B8860B"/>
            <w:sz w:val="19"/>
          </w:rPr>
          <w:t>Hanford Site</w:t>
        </w:r>
      </w:hyperlink>
      <w:r>
        <w:rPr>
          <w:b w:val="0"/>
          <w:i w:val="0"/>
          <w:sz w:val="19"/>
        </w:rPr>
        <w:t>, Wikipedia — GE contractor 1946–1965</w:t>
      </w:r>
    </w:p>
    <w:p/>
    <w:p>
      <w:pPr>
        <w:spacing w:before="280" w:after="40"/>
        <w:jc w:val="center"/>
      </w:pPr>
      <w:r>
        <w:rPr>
          <w:color w:val="B8860B"/>
          <w:sz w:val="24"/>
        </w:rPr>
        <w:t>— ✦ —</w:t>
      </w:r>
    </w:p>
    <w:p>
      <w:pPr>
        <w:keepNext/>
        <w:spacing w:before="0" w:after="40"/>
      </w:pPr>
      <w:r>
        <w:rPr>
          <w:rFonts w:ascii="Libre Franklin" w:hAnsi="Libre Franklin"/>
          <w:b/>
          <w:color w:val="B8860B"/>
          <w:sz w:val="18"/>
        </w:rPr>
        <w:t>CHAPTER 85</w:t>
      </w:r>
    </w:p>
    <w:p>
      <w:pPr>
        <w:pStyle w:val="Heading2"/>
        <w:keepNext/>
        <w:keepLines/>
      </w:pPr>
      <w:r>
        <w:rPr>
          <w:b/>
        </w:rPr>
        <w:t>Weather Control: From Martian Weapons to Modern Programs</w:t>
      </w:r>
    </w:p>
    <w:p>
      <w:pPr>
        <w:pStyle w:val="Quote"/>
      </w:pPr>
      <w:r>
        <w:rPr>
          <w:b w:val="0"/>
          <w:i w:val="0"/>
          <w:sz w:val="19"/>
        </w:rPr>
      </w:r>
      <w:r>
        <w:rPr>
          <w:b/>
          <w:i w:val="0"/>
          <w:sz w:val="19"/>
        </w:rPr>
        <w:t>TL;DR:</w:t>
      </w:r>
      <w:r>
        <w:rPr>
          <w:b w:val="0"/>
          <w:i w:val="0"/>
          <w:sz w:val="19"/>
        </w:rPr>
        <w:t xml:space="preserve"> Blunt Martian-era atmospheric beams yield to </w:t>
      </w:r>
      <w:r>
        <w:rPr>
          <w:b/>
          <w:i w:val="0"/>
          <w:sz w:val="19"/>
        </w:rPr>
        <w:t>MFEE-taught</w:t>
      </w:r>
      <w:r>
        <w:rPr>
          <w:b w:val="0"/>
          <w:i w:val="0"/>
          <w:sz w:val="19"/>
        </w:rPr>
        <w:t xml:space="preserve"> EM structure, then to documented postwar seeding, ionospheric heaters (HAARP-class network), and treaty games—read alongside climate narrative as </w:t>
      </w:r>
      <w:r>
        <w:rPr>
          <w:b/>
          <w:i w:val="0"/>
          <w:sz w:val="19"/>
        </w:rPr>
        <w:t>governance-scale</w:t>
      </w:r>
      <w:r>
        <w:rPr>
          <w:b w:val="0"/>
          <w:i w:val="0"/>
          <w:sz w:val="19"/>
        </w:rPr>
        <w:t xml:space="preserve"> weather leverage.</w:t>
      </w:r>
    </w:p>
    <w:p>
      <w:pPr>
        <w:pStyle w:val="Heading2"/>
        <w:keepNext/>
        <w:keepLines/>
      </w:pPr>
      <w:r>
        <w:t>The Oldest Weather Weapon</w:t>
      </w:r>
    </w:p>
    <w:p>
      <w:r>
        <w:rPr>
          <w:b w:val="0"/>
          <w:i w:val="0"/>
        </w:rPr>
        <w:t>Weather control did not begin with cloud seeding or ionospheric heaters. It began with humans on Mars firing directed energy into Earth's atmosphere.</w:t>
      </w:r>
    </w:p>
    <w:p>
      <w:r>
        <w:rPr>
          <w:b w:val="0"/>
          <w:i w:val="0"/>
        </w:rPr>
        <w:t xml:space="preserve">Long before the </w:t>
      </w:r>
      <w:hyperlink r:id="rId57">
        <w:r>
          <w:rPr>
            <w:b w:val="0"/>
            <w:i w:val="0"/>
            <w:color w:val="B8860B"/>
          </w:rPr>
          <w:t>MudFlood Energetic Event</w:t>
        </w:r>
      </w:hyperlink>
      <w:r>
        <w:rPr>
          <w:b w:val="0"/>
          <w:i w:val="0"/>
        </w:rPr>
        <w:t xml:space="preserve">, the Martian factions described in the </w:t>
      </w:r>
      <w:hyperlink r:id="rId570">
        <w:r>
          <w:rPr>
            <w:b w:val="0"/>
            <w:i w:val="0"/>
            <w:color w:val="B8860B"/>
          </w:rPr>
          <w:t>Mars Catastrophe</w:t>
        </w:r>
      </w:hyperlink>
      <w:r>
        <w:rPr>
          <w:b w:val="0"/>
          <w:i w:val="0"/>
        </w:rPr>
        <w:t xml:space="preserve"> article had the capacity to shoot beams of energy into Earth's electromagnetic atmosphere from their position on Mars. These beams could inject enormous energy into weather systems — creating hurricanes, triggering floods, and inducing earthquakes. But the effects were </w:t>
      </w:r>
      <w:r>
        <w:rPr>
          <w:b/>
          <w:i w:val="0"/>
        </w:rPr>
        <w:t>low-precision</w:t>
      </w:r>
      <w:r>
        <w:rPr>
          <w:b w:val="0"/>
          <w:i w:val="0"/>
        </w:rPr>
        <w:t>. There was little strategy in it. You could devastate a region, but you could not target a city or steer a storm with any finesse. At this stage, weather modification was a blunt instrument — useful for general destruction, not for the surgical control that would come later.</w:t>
      </w:r>
    </w:p>
    <w:p>
      <w:r>
        <w:rPr>
          <w:b w:val="0"/>
          <w:i w:val="0"/>
        </w:rPr>
        <w:t xml:space="preserve">The MFEE changed everything. When the </w:t>
      </w:r>
      <w:hyperlink r:id="rId570">
        <w:r>
          <w:rPr>
            <w:b w:val="0"/>
            <w:i w:val="0"/>
            <w:color w:val="B8860B"/>
          </w:rPr>
          <w:t>electrical rebound</w:t>
        </w:r>
      </w:hyperlink>
      <w:r>
        <w:rPr>
          <w:b w:val="0"/>
          <w:i w:val="0"/>
        </w:rPr>
        <w:t xml:space="preserve"> devastated Mars and discharged through Earth's polar regions, the survivors — now consolidated on Earth — learned more about the planet's electromagnetic atmosphere in a single catastrophic event than centuries of observation had provided. The rebound demonstrated exactly how energy propagates through Earth's concentric capacitor shells, how it discharges through the poles, and how the ionosphere interacts with surface weather systems. This knowledge became the foundation for future weather control programs. The people who understood it did not publish papers. They classified it.</w:t>
      </w:r>
    </w:p>
    <w:p>
      <w:pPr>
        <w:pBdr>
          <w:bottom w:val="single" w:sz="6" w:space="1" w:color="CCCCCC"/>
        </w:pBdr>
      </w:pPr>
    </w:p>
    <w:p>
      <w:pPr>
        <w:pStyle w:val="Heading2"/>
        <w:keepNext/>
        <w:keepLines/>
      </w:pPr>
      <w:r>
        <w:t>The Post-War Inheritance</w:t>
      </w:r>
    </w:p>
    <w:p>
      <w:r>
        <w:rPr>
          <w:b w:val="0"/>
          <w:i w:val="0"/>
        </w:rPr>
        <w:t xml:space="preserve">There is no specific evidence that deliberate weather control was deployed prior to World War II. The knowledge existed — held by the same factions that understood </w:t>
      </w:r>
      <w:hyperlink r:id="rId642">
        <w:r>
          <w:rPr>
            <w:b w:val="0"/>
            <w:i w:val="0"/>
            <w:color w:val="B8860B"/>
          </w:rPr>
          <w:t>Maxwell's original equations</w:t>
        </w:r>
      </w:hyperlink>
      <w:r>
        <w:rPr>
          <w:b w:val="0"/>
          <w:i w:val="0"/>
        </w:rPr>
        <w:t xml:space="preserve"> before Heaviside castrated them — but its operational deployment appears to have waited for the institutional infrastructure that emerged after the war.</w:t>
      </w:r>
    </w:p>
    <w:p>
      <w:r>
        <w:rPr>
          <w:b w:val="0"/>
          <w:i w:val="0"/>
        </w:rPr>
        <w:t xml:space="preserve">The spread of weather control technology happened </w:t>
      </w:r>
      <w:r>
        <w:rPr>
          <w:b/>
          <w:i w:val="0"/>
        </w:rPr>
        <w:t>immediately after World War II</w:t>
      </w:r>
      <w:r>
        <w:rPr>
          <w:b w:val="0"/>
          <w:i w:val="0"/>
        </w:rPr>
        <w:t xml:space="preserve"> via </w:t>
      </w:r>
      <w:hyperlink r:id="rId668">
        <w:r>
          <w:rPr>
            <w:b w:val="0"/>
            <w:i w:val="0"/>
            <w:color w:val="B8860B"/>
          </w:rPr>
          <w:t>Operation Paperclip</w:t>
        </w:r>
      </w:hyperlink>
      <w:r>
        <w:rPr>
          <w:b w:val="0"/>
          <w:i w:val="0"/>
        </w:rPr>
        <w:t xml:space="preserve"> — the same pipeline that absorbed Nazi atmospheric research. Timeline: Project Cirrus (1946); Cape Sable hurricane reversal (1947); Lynmouth flood (1952, RAF seeding active); Stormfury; </w:t>
      </w:r>
      <w:hyperlink r:id="rId669">
        <w:r>
          <w:rPr>
            <w:b w:val="0"/>
            <w:i w:val="0"/>
            <w:color w:val="B8860B"/>
          </w:rPr>
          <w:t>Operation Popeye</w:t>
        </w:r>
      </w:hyperlink>
      <w:r>
        <w:rPr>
          <w:b w:val="0"/>
          <w:i w:val="0"/>
        </w:rPr>
        <w:t xml:space="preserve"> (1967–72) — Vietnam cloud seeding, Kissinger/CIA authorized, Laird denied; ENMOD treaty (1977); Eastlund patent (1987); HAARP (1993+); Beijing Olympics (2008); Tennessee HB 2063 (2024). The US weaponized weather by 1967, banned it by treaty in 1977, then built HAARP. For full chronology and heater network, see </w:t>
      </w:r>
      <w:hyperlink r:id="rId624">
        <w:r>
          <w:rPr>
            <w:b w:val="0"/>
            <w:i w:val="0"/>
            <w:color w:val="B8860B"/>
          </w:rPr>
          <w:t>Suppressed Energy Technology Cross-Reference</w:t>
        </w:r>
      </w:hyperlink>
      <w:r>
        <w:rPr>
          <w:b w:val="0"/>
          <w:i w:val="0"/>
        </w:rPr>
        <w:t>.</w:t>
      </w:r>
    </w:p>
    <w:p>
      <w:r>
        <w:rPr>
          <w:b w:val="0"/>
          <w:i w:val="0"/>
        </w:rPr>
      </w:r>
      <w:r>
        <w:rPr>
          <w:b/>
          <w:i w:val="0"/>
        </w:rPr>
        <w:t>HAARP</w:t>
      </w:r>
      <w:r>
        <w:rPr>
          <w:b w:val="0"/>
          <w:i w:val="0"/>
        </w:rPr>
        <w:t xml:space="preserve"> pumps 3.6 MW (5.1 GW ERP) into the ionosphere; Eastlund's patent (ARCO = original HAARP contractor) describes ionospheric modification. Global heater network: HAARP, EISCAT (Norway), Sura (Russia), SPEAR (Svalbard), Arecibo, Jicamarca. Two components: ionospheric heating + particulate seeding (chemtrails) create a tunable resonant cavity. Same physics at every scale: Havana Syndrome (individual), cloud seeding (regional), HAARP network (continental). See </w:t>
      </w:r>
      <w:hyperlink r:id="rId624">
        <w:r>
          <w:rPr>
            <w:b w:val="0"/>
            <w:i w:val="0"/>
            <w:color w:val="B8860B"/>
          </w:rPr>
          <w:t>Suppressed Energy Cross-Reference</w:t>
        </w:r>
      </w:hyperlink>
      <w:r>
        <w:rPr>
          <w:b w:val="0"/>
          <w:i w:val="0"/>
        </w:rPr>
        <w:t>.</w:t>
      </w:r>
    </w:p>
    <w:p>
      <w:r>
        <w:rPr>
          <w:b w:val="0"/>
          <w:i w:val="0"/>
        </w:rPr>
      </w:r>
      <w:r>
        <w:rPr>
          <w:b/>
          <w:i w:val="0"/>
        </w:rPr>
        <w:t>Climate as governance.</w:t>
      </w:r>
      <w:r>
        <w:rPr>
          <w:b w:val="0"/>
          <w:i w:val="0"/>
        </w:rPr>
        <w:t xml:space="preserve"> Create extreme weather via EM control → attribute to "climate change" → propose climate councils and carbon exchanges → transfer sovereignty to unelected technocrats. The </w:t>
      </w:r>
      <w:hyperlink r:id="rId627">
        <w:r>
          <w:rPr>
            <w:b w:val="0"/>
            <w:i w:val="0"/>
            <w:color w:val="B8860B"/>
          </w:rPr>
          <w:t>Mockingbird</w:t>
        </w:r>
      </w:hyperlink>
      <w:r>
        <w:rPr>
          <w:b w:val="0"/>
          <w:i w:val="0"/>
        </w:rPr>
        <w:t xml:space="preserve"> apparatus enforces the narrative; Avaaz/Soros-funded campaigns censor climate skepticism. From Martian beams to HAARP, the through-line is unbroken.</w:t>
      </w:r>
    </w:p>
    <w:p>
      <w:pPr>
        <w:pBdr>
          <w:bottom w:val="single" w:sz="6" w:space="1" w:color="CCCCCC"/>
        </w:pBdr>
      </w:pPr>
    </w:p>
    <w:p>
      <w:pPr>
        <w:pStyle w:val="Heading2"/>
        <w:keepNext/>
        <w:keepLines/>
      </w:pPr>
      <w:r>
        <w:t>See Also</w:t>
      </w:r>
    </w:p>
    <w:p>
      <w:pPr>
        <w:pStyle w:val="ListBullet"/>
        <w:spacing w:before="20" w:after="20"/>
      </w:pPr>
      <w:hyperlink r:id="rId570">
        <w:r>
          <w:rPr>
            <w:b w:val="0"/>
            <w:i w:val="0"/>
            <w:color w:val="B8860B"/>
            <w:sz w:val="19"/>
          </w:rPr>
          <w:t>The Mars Catastrophe</w:t>
        </w:r>
      </w:hyperlink>
      <w:r>
        <w:rPr>
          <w:b w:val="0"/>
          <w:i w:val="0"/>
          <w:sz w:val="19"/>
        </w:rPr>
        <w:t xml:space="preserve"> | </w:t>
      </w:r>
      <w:hyperlink r:id="rId57">
        <w:r>
          <w:rPr>
            <w:b w:val="0"/>
            <w:i w:val="0"/>
            <w:color w:val="B8860B"/>
            <w:sz w:val="19"/>
          </w:rPr>
          <w:t>The MudFlood</w:t>
        </w:r>
      </w:hyperlink>
    </w:p>
    <w:p>
      <w:pPr>
        <w:pStyle w:val="ListBullet"/>
        <w:spacing w:before="20" w:after="20"/>
      </w:pPr>
      <w:hyperlink r:id="rId642">
        <w:r>
          <w:rPr>
            <w:b w:val="0"/>
            <w:i w:val="0"/>
            <w:color w:val="B8860B"/>
            <w:sz w:val="19"/>
          </w:rPr>
          <w:t>Maxwell and the Suppression of the Aether</w:t>
        </w:r>
      </w:hyperlink>
    </w:p>
    <w:p>
      <w:pPr>
        <w:pStyle w:val="ListBullet"/>
        <w:spacing w:before="20" w:after="20"/>
      </w:pPr>
      <w:hyperlink r:id="rId627">
        <w:r>
          <w:rPr>
            <w:b w:val="0"/>
            <w:i w:val="0"/>
            <w:color w:val="B8860B"/>
            <w:sz w:val="19"/>
          </w:rPr>
          <w:t>Operation Mockingbird</w:t>
        </w:r>
      </w:hyperlink>
      <w:r>
        <w:rPr>
          <w:b w:val="0"/>
          <w:i w:val="0"/>
          <w:sz w:val="19"/>
        </w:rPr>
        <w:t xml:space="preserve"> | </w:t>
      </w:r>
      <w:hyperlink r:id="rId620">
        <w:r>
          <w:rPr>
            <w:b w:val="0"/>
            <w:i w:val="0"/>
            <w:color w:val="B8860B"/>
            <w:sz w:val="19"/>
          </w:rPr>
          <w:t>Nuclear Energy and the "Bomb"</w:t>
        </w:r>
      </w:hyperlink>
    </w:p>
    <w:p>
      <w:pPr>
        <w:pStyle w:val="ListBullet"/>
        <w:spacing w:before="20" w:after="20"/>
      </w:pPr>
      <w:hyperlink r:id="rId570">
        <w:r>
          <w:rPr>
            <w:b w:val="0"/>
            <w:i w:val="0"/>
            <w:color w:val="B8860B"/>
            <w:sz w:val="19"/>
          </w:rPr>
          <w:t>The Electric Universe</w:t>
        </w:r>
      </w:hyperlink>
    </w:p>
    <w:p>
      <w:pPr>
        <w:pStyle w:val="ListBullet"/>
        <w:spacing w:before="20" w:after="20"/>
      </w:pPr>
      <w:hyperlink r:id="rId670">
        <w:r>
          <w:rPr>
            <w:b w:val="0"/>
            <w:i w:val="0"/>
            <w:color w:val="B8860B"/>
            <w:sz w:val="19"/>
          </w:rPr>
          <w:t>Weather Modification Investigation</w:t>
        </w:r>
      </w:hyperlink>
      <w:r>
        <w:rPr>
          <w:b w:val="0"/>
          <w:i w:val="0"/>
          <w:sz w:val="19"/>
        </w:rPr>
        <w:t xml:space="preserve"> | </w:t>
      </w:r>
      <w:hyperlink r:id="rId671">
        <w:r>
          <w:rPr>
            <w:b w:val="0"/>
            <w:i w:val="0"/>
            <w:color w:val="B8860B"/>
            <w:sz w:val="19"/>
          </w:rPr>
          <w:t>Havana Syndrome Investigation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86</w:t>
      </w:r>
    </w:p>
    <w:p>
      <w:pPr>
        <w:pStyle w:val="Heading2"/>
        <w:keepNext/>
        <w:keepLines/>
      </w:pPr>
      <w:r>
        <w:rPr>
          <w:b/>
        </w:rPr>
        <w:t>Flexner Report &amp; Suppression of Bioelectric Medicine</w:t>
      </w:r>
    </w:p>
    <w:p>
      <w:pPr>
        <w:pStyle w:val="Quote"/>
      </w:pPr>
      <w:r>
        <w:rPr>
          <w:b w:val="0"/>
          <w:i w:val="0"/>
          <w:sz w:val="19"/>
        </w:rPr>
      </w:r>
      <w:r>
        <w:rPr>
          <w:b/>
          <w:i w:val="0"/>
          <w:sz w:val="19"/>
        </w:rPr>
        <w:t>TL;DR:</w:t>
      </w:r>
      <w:r>
        <w:rPr>
          <w:b w:val="0"/>
          <w:i w:val="0"/>
          <w:sz w:val="19"/>
        </w:rPr>
        <w:t xml:space="preserve"> Carnegie/Rockefeller’s </w:t>
      </w:r>
      <w:r>
        <w:rPr>
          <w:b/>
          <w:i w:val="0"/>
          <w:sz w:val="19"/>
        </w:rPr>
        <w:t>Flexner Report (1910)</w:t>
      </w:r>
      <w:r>
        <w:rPr>
          <w:b w:val="0"/>
          <w:i w:val="0"/>
          <w:sz w:val="19"/>
        </w:rPr>
        <w:t xml:space="preserve"> defunded homeopathic and </w:t>
      </w:r>
      <w:r>
        <w:rPr>
          <w:b/>
          <w:i w:val="0"/>
          <w:sz w:val="19"/>
        </w:rPr>
        <w:t>bioelectric</w:t>
      </w:r>
      <w:r>
        <w:rPr>
          <w:b w:val="0"/>
          <w:i w:val="0"/>
          <w:sz w:val="19"/>
        </w:rPr>
        <w:t xml:space="preserve">-friendly schools without disproving them—installing drug-and-surgery orthodoxy that still starves “voltage” medicine (Tennant et al.) in parallel with </w:t>
      </w:r>
      <w:r>
        <w:rPr>
          <w:b/>
          <w:i w:val="0"/>
          <w:sz w:val="19"/>
        </w:rPr>
        <w:t>Maxwell/aether</w:t>
      </w:r>
      <w:r>
        <w:rPr>
          <w:b w:val="0"/>
          <w:i w:val="0"/>
          <w:sz w:val="19"/>
        </w:rPr>
        <w:t xml:space="preserve"> retirement.</w:t>
      </w:r>
    </w:p>
    <w:p>
      <w:r>
        <w:rPr>
          <w:b w:val="0"/>
          <w:i w:val="0"/>
        </w:rPr>
        <w:t xml:space="preserve">The suppression of Maxwell's aether was not limited to physics departments. The same institutional forces — Rockefeller, Carnegie, and their philanthropic trusts — simultaneously restructured American medical education to exclude any framework that acknowledged electrical energy in the body. The instrument was the </w:t>
      </w:r>
      <w:r>
        <w:rPr>
          <w:b/>
          <w:i w:val="0"/>
        </w:rPr>
        <w:t>Flexner Report</w:t>
      </w:r>
      <w:r>
        <w:rPr>
          <w:b w:val="0"/>
          <w:i w:val="0"/>
        </w:rPr>
        <w:t xml:space="preserve"> (1910). The result was the erasure of an entire branch of medicine.</w:t>
      </w:r>
    </w:p>
    <w:p>
      <w:pPr>
        <w:pBdr>
          <w:bottom w:val="single" w:sz="6" w:space="1" w:color="CCCCCC"/>
        </w:pBdr>
      </w:pPr>
    </w:p>
    <w:p>
      <w:pPr>
        <w:pStyle w:val="Heading2"/>
        <w:keepNext/>
        <w:keepLines/>
      </w:pPr>
      <w:r>
        <w:t>The Flexner Report (1910)</w:t>
      </w:r>
    </w:p>
    <w:p>
      <w:r>
        <w:rPr>
          <w:b w:val="0"/>
          <w:i w:val="0"/>
        </w:rPr>
        <w:t xml:space="preserve">Abraham Flexner, a schoolteacher with no medical degree, was commissioned by the </w:t>
      </w:r>
      <w:r>
        <w:rPr>
          <w:b/>
          <w:i w:val="0"/>
        </w:rPr>
        <w:t>Carnegie Foundation for the Advancement of Teaching</w:t>
      </w:r>
      <w:r>
        <w:rPr>
          <w:b w:val="0"/>
          <w:i w:val="0"/>
        </w:rPr>
        <w:t xml:space="preserve"> to evaluate all 155 medical schools in the United States and Canada. His report, published in 1910, recommended that medical education be standardized around laboratory science, pharmaceutical intervention, and surgery. Schools that did not meet his criteria — including all </w:t>
      </w:r>
      <w:r>
        <w:rPr>
          <w:b/>
          <w:i w:val="0"/>
        </w:rPr>
        <w:t>13 homeopathic medical schools</w:t>
      </w:r>
      <w:r>
        <w:rPr>
          <w:b w:val="0"/>
          <w:i w:val="0"/>
        </w:rPr>
        <w:t>, most eclectic schools, and the majority of Black medical colleges — were defunded and closed within two decades.</w:t>
      </w:r>
    </w:p>
    <w:p>
      <w:r>
        <w:rPr>
          <w:b w:val="0"/>
          <w:i w:val="0"/>
        </w:rPr>
        <w:t xml:space="preserve">The Flexner Report is not contested. It is taught in medical history courses as a progressive reform. What is less commonly acknowledged is </w:t>
      </w:r>
      <w:r>
        <w:rPr>
          <w:b/>
          <w:i w:val="0"/>
        </w:rPr>
        <w:t>who funded the reform and what it excluded:</w:t>
      </w:r>
      <w:r>
        <w:rPr>
          <w:b w:val="0"/>
          <w:i w:val="0"/>
        </w:rPr>
      </w:r>
    </w:p>
    <w:p>
      <w:pPr>
        <w:pStyle w:val="ListBullet"/>
        <w:spacing w:before="20" w:after="20"/>
      </w:pPr>
      <w:r>
        <w:rPr>
          <w:b w:val="0"/>
          <w:i w:val="0"/>
          <w:sz w:val="19"/>
        </w:rPr>
      </w:r>
      <w:r>
        <w:rPr>
          <w:b/>
          <w:i w:val="0"/>
          <w:sz w:val="19"/>
        </w:rPr>
        <w:t>John D. Rockefeller</w:t>
      </w:r>
      <w:r>
        <w:rPr>
          <w:b w:val="0"/>
          <w:i w:val="0"/>
          <w:sz w:val="19"/>
        </w:rPr>
        <w:t xml:space="preserve"> and the General Education Board provided the bulk of implementation funding. Rockefeller had recently acquired major pharmaceutical interests.</w:t>
      </w:r>
    </w:p>
    <w:p>
      <w:pPr>
        <w:pStyle w:val="ListBullet"/>
        <w:spacing w:before="20" w:after="20"/>
      </w:pPr>
      <w:r>
        <w:rPr>
          <w:b w:val="0"/>
          <w:i w:val="0"/>
          <w:sz w:val="19"/>
        </w:rPr>
      </w:r>
      <w:r>
        <w:rPr>
          <w:b/>
          <w:i w:val="0"/>
          <w:sz w:val="19"/>
        </w:rPr>
        <w:t>Andrew Carnegie</w:t>
      </w:r>
      <w:r>
        <w:rPr>
          <w:b w:val="0"/>
          <w:i w:val="0"/>
          <w:sz w:val="19"/>
        </w:rPr>
        <w:t xml:space="preserve"> funded Flexner's study through the Carnegie Foundation.</w:t>
      </w:r>
    </w:p>
    <w:p>
      <w:pPr>
        <w:pStyle w:val="ListBullet"/>
        <w:spacing w:before="20" w:after="20"/>
      </w:pPr>
      <w:r>
        <w:rPr>
          <w:b w:val="0"/>
          <w:i w:val="0"/>
          <w:sz w:val="19"/>
        </w:rPr>
        <w:t xml:space="preserve">Schools that taught electrotherapy, vitalism, homeopathy, or any model of "energy in the body" were systematically defunded. Not disproven — </w:t>
      </w:r>
      <w:r>
        <w:rPr>
          <w:b/>
          <w:i w:val="0"/>
          <w:sz w:val="19"/>
        </w:rPr>
        <w:t>defunded</w:t>
      </w:r>
      <w:r>
        <w:rPr>
          <w:b w:val="0"/>
          <w:i w:val="0"/>
          <w:sz w:val="19"/>
        </w:rPr>
        <w:t>.</w:t>
      </w:r>
    </w:p>
    <w:p>
      <w:r>
        <w:rPr>
          <w:b w:val="0"/>
          <w:i w:val="0"/>
        </w:rPr>
        <w:t>The survivors became the modern medical school system: drug-and-surgery-based, pharmaceutical-industry-aligned, and structurally hostile to any paradigm that treats the body as an electrical system.</w:t>
      </w:r>
    </w:p>
    <w:p>
      <w:pPr>
        <w:pBdr>
          <w:bottom w:val="single" w:sz="6" w:space="1" w:color="CCCCCC"/>
        </w:pBdr>
      </w:pPr>
    </w:p>
    <w:p>
      <w:pPr>
        <w:pStyle w:val="Heading2"/>
        <w:keepNext/>
        <w:keepLines/>
      </w:pPr>
      <w:r>
        <w:t>The Suppression Mechanism</w:t>
      </w:r>
    </w:p>
    <w:p>
      <w:r>
        <w:rPr>
          <w:b w:val="0"/>
          <w:i w:val="0"/>
        </w:rPr>
      </w:r>
      <w:r>
        <w:rPr>
          <w:b/>
          <w:i w:val="0"/>
        </w:rPr>
        <w:t>Dr. Jerry Tennant</w:t>
      </w:r>
      <w:r>
        <w:rPr>
          <w:b w:val="0"/>
          <w:i w:val="0"/>
        </w:rPr>
        <w:t xml:space="preserve"> (VISX LASIK researcher, </w:t>
      </w:r>
      <w:r>
        <w:rPr>
          <w:b w:val="0"/>
          <w:i/>
        </w:rPr>
        <w:t>Recharge Your Battery and Heal</w:t>
      </w:r>
      <w:r>
        <w:rPr>
          <w:b w:val="0"/>
          <w:i w:val="0"/>
        </w:rPr>
        <w:t>): Rockefeller/Carnegie invested in pharma; Flexner went to Congress; federal money forbidden for "energy in the body"; 13 homeopathic schools closed; physicians using electronic devices jailed. The standard-of-care system remains hostile to bioelectric approaches. Tennant operates under Arizona homeopathic licensure because Texas boards will not permit non-standard treatment.</w:t>
      </w:r>
    </w:p>
    <w:p>
      <w:r>
        <w:rPr>
          <w:b w:val="0"/>
          <w:i w:val="0"/>
        </w:rPr>
        <w:t>The body's electrical nature is documented in peer-reviewed literature the establishment ignores: Becker (</w:t>
      </w:r>
      <w:r>
        <w:rPr>
          <w:b w:val="0"/>
          <w:i/>
        </w:rPr>
        <w:t>The Body Electric</w:t>
      </w:r>
      <w:r>
        <w:rPr>
          <w:b w:val="0"/>
          <w:i w:val="0"/>
        </w:rPr>
        <w:t xml:space="preserve">), Nordenström (Nobel Assembly chair), Steinman/Leonora (dentinal fluid transport), Pollack (Fourth Phase of Water). Pattern: published, peer-reviewed, then institutionally starved. For full researcher table: </w:t>
      </w:r>
      <w:hyperlink r:id="rId672">
        <w:r>
          <w:rPr>
            <w:b w:val="0"/>
            <w:i w:val="0"/>
            <w:color w:val="B8860B"/>
          </w:rPr>
          <w:t>Dr. Jerry Tennant — Author Profile</w:t>
        </w:r>
      </w:hyperlink>
      <w:r>
        <w:rPr>
          <w:b w:val="0"/>
          <w:i w:val="0"/>
        </w:rPr>
        <w:t>.</w:t>
      </w:r>
    </w:p>
    <w:p>
      <w:pPr>
        <w:pBdr>
          <w:bottom w:val="single" w:sz="6" w:space="1" w:color="CCCCCC"/>
        </w:pBdr>
      </w:pPr>
    </w:p>
    <w:p>
      <w:r>
        <w:rPr>
          <w:b w:val="0"/>
          <w:i w:val="0"/>
        </w:rPr>
      </w:r>
      <w:r>
        <w:rPr>
          <w:b/>
          <w:i w:val="0"/>
        </w:rPr>
        <w:t>Author's note:</w:t>
      </w:r>
      <w:r>
        <w:rPr>
          <w:b w:val="0"/>
          <w:i w:val="0"/>
        </w:rPr>
        <w:t xml:space="preserve"> The effect was a de facto federal funding ban on energy medicine. Same thesis as </w:t>
      </w:r>
      <w:hyperlink r:id="rId642">
        <w:r>
          <w:rPr>
            <w:b w:val="0"/>
            <w:i w:val="0"/>
            <w:color w:val="B8860B"/>
          </w:rPr>
          <w:t>Maxwell suppression</w:t>
        </w:r>
      </w:hyperlink>
      <w:r>
        <w:rPr>
          <w:b w:val="0"/>
          <w:i w:val="0"/>
        </w:rPr>
        <w:t xml:space="preserve">: aether, wireless power, bioelectric healing — suppressed across every domain. Tennant: Harvard-trained, LASIK research, rebuilt via bioelectric principles; operates under Arizona licensure. Full claim verification: </w:t>
      </w:r>
      <w:hyperlink r:id="rId673">
        <w:r>
          <w:rPr>
            <w:b w:val="0"/>
            <w:i w:val="0"/>
            <w:color w:val="B8860B"/>
          </w:rPr>
          <w:t>Tennant Investigation</w:t>
        </w:r>
      </w:hyperlink>
      <w:r>
        <w:rPr>
          <w:b w:val="0"/>
          <w:i w:val="0"/>
        </w:rPr>
        <w:t>.</w:t>
      </w:r>
    </w:p>
    <w:p>
      <w:pPr>
        <w:pBdr>
          <w:bottom w:val="single" w:sz="6" w:space="1" w:color="CCCCCC"/>
        </w:pBdr>
      </w:pPr>
    </w:p>
    <w:p>
      <w:pPr>
        <w:pStyle w:val="Heading2"/>
        <w:keepNext/>
        <w:keepLines/>
      </w:pPr>
      <w:r>
        <w:t>Cross-References</w:t>
      </w:r>
    </w:p>
    <w:p>
      <w:pPr>
        <w:pStyle w:val="ListBullet"/>
        <w:spacing w:before="20" w:after="20"/>
      </w:pPr>
      <w:hyperlink r:id="rId642">
        <w:r>
          <w:rPr>
            <w:b w:val="0"/>
            <w:i w:val="0"/>
            <w:color w:val="B8860B"/>
            <w:sz w:val="19"/>
          </w:rPr>
          <w:t>The Suppression of Maxwell and the Aether</w:t>
        </w:r>
      </w:hyperlink>
      <w:r>
        <w:rPr>
          <w:b w:val="0"/>
          <w:i w:val="0"/>
          <w:sz w:val="19"/>
        </w:rPr>
        <w:t xml:space="preserve"> — the physics side of the same suppression campaign</w:t>
      </w:r>
    </w:p>
    <w:p>
      <w:pPr>
        <w:pStyle w:val="ListBullet"/>
        <w:spacing w:before="20" w:after="20"/>
      </w:pPr>
      <w:hyperlink r:id="rId624">
        <w:r>
          <w:rPr>
            <w:b w:val="0"/>
            <w:i w:val="0"/>
            <w:color w:val="B8860B"/>
            <w:sz w:val="19"/>
          </w:rPr>
          <w:t>Suppressed Energy Technology: A Cross-Reference</w:t>
        </w:r>
      </w:hyperlink>
      <w:r>
        <w:rPr>
          <w:b w:val="0"/>
          <w:i w:val="0"/>
          <w:sz w:val="19"/>
        </w:rPr>
        <w:t xml:space="preserve"> — all suppressed energy threads mapped</w:t>
      </w:r>
    </w:p>
    <w:p>
      <w:pPr>
        <w:pStyle w:val="ListBullet"/>
        <w:spacing w:before="20" w:after="20"/>
      </w:pPr>
      <w:hyperlink r:id="rId672">
        <w:r>
          <w:rPr>
            <w:b w:val="0"/>
            <w:i w:val="0"/>
            <w:color w:val="B8860B"/>
            <w:sz w:val="19"/>
          </w:rPr>
          <w:t>Dr. Jerry Tennant — Author Profile</w:t>
        </w:r>
      </w:hyperlink>
      <w:r>
        <w:rPr>
          <w:b w:val="0"/>
          <w:i w:val="0"/>
          <w:sz w:val="19"/>
        </w:rPr>
        <w:t xml:space="preserve"> — full biography and source analysis</w:t>
      </w:r>
    </w:p>
    <w:p>
      <w:pPr>
        <w:pStyle w:val="ListBullet"/>
        <w:spacing w:before="20" w:after="20"/>
      </w:pPr>
      <w:hyperlink r:id="rId665">
        <w:r>
          <w:rPr>
            <w:b w:val="0"/>
            <w:i w:val="0"/>
            <w:color w:val="B8860B"/>
            <w:sz w:val="19"/>
          </w:rPr>
          <w:t>Weather Control</w:t>
        </w:r>
      </w:hyperlink>
      <w:r>
        <w:rPr>
          <w:b w:val="0"/>
          <w:i w:val="0"/>
          <w:sz w:val="19"/>
        </w:rPr>
        <w:t xml:space="preserve"> — same aether physics at atmospheric scale</w:t>
      </w:r>
    </w:p>
    <w:p>
      <w:pPr>
        <w:pStyle w:val="ListBullet"/>
        <w:spacing w:before="20" w:after="20"/>
      </w:pPr>
      <w:hyperlink r:id="rId627">
        <w:r>
          <w:rPr>
            <w:b w:val="0"/>
            <w:i w:val="0"/>
            <w:color w:val="B8860B"/>
            <w:sz w:val="19"/>
          </w:rPr>
          <w:t>Operation Mockingbird</w:t>
        </w:r>
      </w:hyperlink>
      <w:r>
        <w:rPr>
          <w:b w:val="0"/>
          <w:i w:val="0"/>
          <w:sz w:val="19"/>
        </w:rPr>
        <w:t xml:space="preserve"> — institutional control of public knowledge</w:t>
      </w:r>
    </w:p>
    <w:p>
      <w:pPr>
        <w:pStyle w:val="Heading2"/>
        <w:keepNext/>
        <w:keepLines/>
      </w:pPr>
      <w:r>
        <w:t>Sources</w:t>
      </w:r>
    </w:p>
    <w:p>
      <w:pPr>
        <w:pStyle w:val="ListBullet"/>
        <w:spacing w:before="20" w:after="20"/>
      </w:pPr>
      <w:r>
        <w:rPr>
          <w:b w:val="0"/>
          <w:i w:val="0"/>
          <w:sz w:val="19"/>
        </w:rPr>
        <w:t xml:space="preserve">Tennant, Jerry — </w:t>
      </w:r>
      <w:r>
        <w:rPr>
          <w:b w:val="0"/>
          <w:i/>
          <w:sz w:val="19"/>
        </w:rPr>
        <w:t>Healing is Voltage</w:t>
      </w:r>
      <w:r>
        <w:rPr>
          <w:b w:val="0"/>
          <w:i w:val="0"/>
          <w:sz w:val="19"/>
        </w:rPr>
        <w:t xml:space="preserve"> (book series); EU2017 lecture; </w:t>
      </w:r>
      <w:r>
        <w:rPr>
          <w:b w:val="0"/>
          <w:i/>
          <w:sz w:val="19"/>
        </w:rPr>
        <w:t>Electricity of Life</w:t>
      </w:r>
      <w:r>
        <w:rPr>
          <w:b w:val="0"/>
          <w:i w:val="0"/>
          <w:sz w:val="19"/>
        </w:rPr>
        <w:t xml:space="preserve"> lecture series (Thunderbolts Project)</w:t>
      </w:r>
    </w:p>
    <w:p>
      <w:pPr>
        <w:pStyle w:val="ListBullet"/>
        <w:spacing w:before="20" w:after="20"/>
      </w:pPr>
      <w:r>
        <w:rPr>
          <w:b w:val="0"/>
          <w:i w:val="0"/>
          <w:sz w:val="19"/>
        </w:rPr>
        <w:t xml:space="preserve">Flexner, Abraham — </w:t>
      </w:r>
      <w:r>
        <w:rPr>
          <w:b w:val="0"/>
          <w:i/>
          <w:sz w:val="19"/>
        </w:rPr>
        <w:t>Medical Education in the United States and Canada</w:t>
      </w:r>
      <w:r>
        <w:rPr>
          <w:b w:val="0"/>
          <w:i w:val="0"/>
          <w:sz w:val="19"/>
        </w:rPr>
        <w:t xml:space="preserve"> (Carnegie Foundation, 1910)</w:t>
      </w:r>
    </w:p>
    <w:p>
      <w:pPr>
        <w:pStyle w:val="ListBullet"/>
        <w:spacing w:before="20" w:after="20"/>
      </w:pPr>
      <w:r>
        <w:rPr>
          <w:b w:val="0"/>
          <w:i w:val="0"/>
          <w:sz w:val="19"/>
        </w:rPr>
        <w:t xml:space="preserve">Becker, Robert O. — </w:t>
      </w:r>
      <w:r>
        <w:rPr>
          <w:b w:val="0"/>
          <w:i/>
          <w:sz w:val="19"/>
        </w:rPr>
        <w:t>The Body Electric: Electromagnetism and the Foundation of Life</w:t>
      </w:r>
      <w:r>
        <w:rPr>
          <w:b w:val="0"/>
          <w:i w:val="0"/>
          <w:sz w:val="19"/>
        </w:rPr>
        <w:t xml:space="preserve"> (1985)</w:t>
      </w:r>
    </w:p>
    <w:p>
      <w:pPr>
        <w:pStyle w:val="ListBullet"/>
        <w:spacing w:before="20" w:after="20"/>
      </w:pPr>
      <w:r>
        <w:rPr>
          <w:b w:val="0"/>
          <w:i w:val="0"/>
          <w:sz w:val="19"/>
        </w:rPr>
        <w:t xml:space="preserve">Nordenström, Björn — </w:t>
      </w:r>
      <w:r>
        <w:rPr>
          <w:b w:val="0"/>
          <w:i/>
          <w:sz w:val="19"/>
        </w:rPr>
        <w:t>Biologically Closed Electric Circuits in Clinical Medicine and Experimental Biology</w:t>
      </w:r>
      <w:r>
        <w:rPr>
          <w:b w:val="0"/>
          <w:i w:val="0"/>
          <w:sz w:val="19"/>
        </w:rPr>
        <w:t xml:space="preserve"> (1983)</w:t>
      </w:r>
    </w:p>
    <w:p>
      <w:pPr>
        <w:pStyle w:val="ListBullet"/>
        <w:spacing w:before="20" w:after="20"/>
      </w:pPr>
      <w:r>
        <w:rPr>
          <w:b w:val="0"/>
          <w:i w:val="0"/>
          <w:sz w:val="19"/>
        </w:rPr>
        <w:t xml:space="preserve">Pollack, Gerald — </w:t>
      </w:r>
      <w:r>
        <w:rPr>
          <w:b w:val="0"/>
          <w:i/>
          <w:sz w:val="19"/>
        </w:rPr>
        <w:t>The Fourth Phase of Water: Beyond Solid, Liquid, and Vapor</w:t>
      </w:r>
      <w:r>
        <w:rPr>
          <w:b w:val="0"/>
          <w:i w:val="0"/>
          <w:sz w:val="19"/>
        </w:rPr>
        <w:t xml:space="preserve"> (2013)</w:t>
      </w:r>
    </w:p>
    <w:p>
      <w:pPr>
        <w:pStyle w:val="ListBullet"/>
        <w:spacing w:before="20" w:after="20"/>
      </w:pPr>
      <w:r>
        <w:rPr>
          <w:b w:val="0"/>
          <w:i w:val="0"/>
          <w:sz w:val="19"/>
        </w:rPr>
        <w:t xml:space="preserve">Brown, E. Richard — </w:t>
      </w:r>
      <w:r>
        <w:rPr>
          <w:b w:val="0"/>
          <w:i/>
          <w:sz w:val="19"/>
        </w:rPr>
        <w:t>Rockefeller Medicine Men: Medicine and Capitalism in America</w:t>
      </w:r>
      <w:r>
        <w:rPr>
          <w:b w:val="0"/>
          <w:i w:val="0"/>
          <w:sz w:val="19"/>
        </w:rPr>
        <w:t xml:space="preserve"> (1979)</w:t>
      </w:r>
    </w:p>
    <w:p>
      <w:pPr>
        <w:pStyle w:val="Quote"/>
      </w:pPr>
      <w:r>
        <w:rPr>
          <w:b w:val="0"/>
          <w:i w:val="0"/>
          <w:sz w:val="19"/>
        </w:rPr>
        <w:t xml:space="preserve">For the full index of Tennant's claims and source verification, see: </w:t>
      </w:r>
      <w:hyperlink r:id="rId673">
        <w:r>
          <w:rPr>
            <w:b w:val="0"/>
            <w:i w:val="0"/>
            <w:color w:val="B8860B"/>
            <w:sz w:val="19"/>
          </w:rPr>
          <w:t>Dr. Jerry Tennant — Healing is Voltage Investigation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87</w:t>
      </w:r>
    </w:p>
    <w:p>
      <w:pPr>
        <w:pStyle w:val="Heading2"/>
        <w:keepNext/>
        <w:keepLines/>
      </w:pPr>
      <w:r>
        <w:rPr>
          <w:b/>
        </w:rPr>
        <w:t>World War II: Reverse Crusade III</w:t>
      </w:r>
    </w:p>
    <w:p>
      <w:pPr>
        <w:pStyle w:val="Quote"/>
      </w:pPr>
      <w:r>
        <w:rPr>
          <w:b w:val="0"/>
          <w:i w:val="0"/>
          <w:sz w:val="19"/>
        </w:rPr>
      </w:r>
      <w:r>
        <w:rPr>
          <w:b/>
          <w:i w:val="0"/>
          <w:sz w:val="19"/>
        </w:rPr>
        <w:t>TL;DR:</w:t>
      </w:r>
      <w:r>
        <w:rPr>
          <w:b w:val="0"/>
          <w:i w:val="0"/>
          <w:sz w:val="19"/>
        </w:rPr>
        <w:t xml:space="preserve"> WWII is </w:t>
      </w:r>
      <w:r>
        <w:rPr>
          <w:b/>
          <w:i w:val="0"/>
          <w:sz w:val="19"/>
        </w:rPr>
        <w:t>Reverse Crusade III</w:t>
      </w:r>
      <w:r>
        <w:rPr>
          <w:b w:val="0"/>
          <w:i w:val="0"/>
          <w:sz w:val="19"/>
        </w:rPr>
        <w:t xml:space="preserve">: Anglo-American publishing and industry </w:t>
      </w:r>
      <w:r>
        <w:rPr>
          <w:b/>
          <w:i w:val="0"/>
          <w:sz w:val="19"/>
        </w:rPr>
        <w:t>raised Hitler</w:t>
      </w:r>
      <w:r>
        <w:rPr>
          <w:b w:val="0"/>
          <w:i w:val="0"/>
          <w:sz w:val="19"/>
        </w:rPr>
        <w:t xml:space="preserve"> for an eastern invasion mirroring 1812; firebombing and Patton’s verdict expose Germany as sacrifice once Russia held; overnight villain branding, Nuremberg narrative, </w:t>
      </w:r>
      <w:r>
        <w:rPr>
          <w:b/>
          <w:i w:val="0"/>
          <w:sz w:val="19"/>
        </w:rPr>
        <w:t>Paperclip</w:t>
      </w:r>
      <w:r>
        <w:rPr>
          <w:b w:val="0"/>
          <w:i w:val="0"/>
          <w:sz w:val="19"/>
        </w:rPr>
        <w:t xml:space="preserve">, and NATO extend </w:t>
      </w:r>
      <w:r>
        <w:rPr>
          <w:b/>
          <w:i w:val="0"/>
          <w:sz w:val="19"/>
        </w:rPr>
        <w:t>encirclement</w:t>
      </w:r>
      <w:r>
        <w:rPr>
          <w:b w:val="0"/>
          <w:i w:val="0"/>
          <w:sz w:val="19"/>
        </w:rPr>
        <w:t>.</w:t>
      </w:r>
    </w:p>
    <w:p>
      <w:pPr>
        <w:pStyle w:val="Heading2"/>
        <w:keepNext/>
        <w:keepLines/>
      </w:pPr>
      <w:r>
        <w:t>The War the West Wanted</w:t>
      </w:r>
    </w:p>
    <w:p>
      <w:r>
        <w:rPr>
          <w:b w:val="0"/>
          <w:i w:val="0"/>
        </w:rPr>
        <w:t xml:space="preserve">World War II was not an aberration — it was </w:t>
      </w:r>
      <w:r>
        <w:rPr>
          <w:b/>
          <w:i w:val="0"/>
        </w:rPr>
        <w:t>Reverse Crusade III</w:t>
      </w:r>
      <w:r>
        <w:rPr>
          <w:b w:val="0"/>
          <w:i w:val="0"/>
        </w:rPr>
        <w:t xml:space="preserve">, the third pan-European coalition marched into Russia to finish what Napoleon started in 1812 and what the Bolshevik coup advanced in 1917. The conventional story — that a madman seized Germany, terrorised Europe, and had to be stopped by a righteous Allied coalition — collapses under scrutiny. Hitler did not act alone, did not act against Western interests, and did not surprise anyone. He was </w:t>
      </w:r>
      <w:r>
        <w:rPr>
          <w:b/>
          <w:i w:val="0"/>
        </w:rPr>
        <w:t>built, funded, published, and armed by the same Anglo-American establishment</w:t>
      </w:r>
      <w:r>
        <w:rPr>
          <w:b w:val="0"/>
          <w:i w:val="0"/>
        </w:rPr>
        <w:t xml:space="preserve"> that later pretended to oppose him.</w:t>
      </w:r>
    </w:p>
    <w:p>
      <w:r>
        <w:rPr>
          <w:b w:val="0"/>
          <w:i w:val="0"/>
        </w:rPr>
        <w:t xml:space="preserve">The goal was never to "save Europe from fascism." The goal was always </w:t>
      </w:r>
      <w:r>
        <w:rPr>
          <w:b/>
          <w:i w:val="0"/>
        </w:rPr>
        <w:t>the destruction of Russia</w:t>
      </w:r>
      <w:r>
        <w:rPr>
          <w:b w:val="0"/>
          <w:i w:val="0"/>
        </w:rPr>
        <w:t xml:space="preserve"> — its people, its territory, its capacity to ever reconstitute as a unified state. When that project failed, the West pivoted overnight from sponsoring Hitler to condemning him, rebranding the war as a moral crusade and burying the decades of collaboration that made it possible.</w:t>
      </w:r>
    </w:p>
    <w:p>
      <w:pPr>
        <w:pStyle w:val="Heading2"/>
        <w:keepNext/>
        <w:keepLines/>
      </w:pPr>
      <w:r>
        <w:t>Western Publishers Built Hitler's Brand</w:t>
      </w:r>
    </w:p>
    <w:p>
      <w:r>
        <w:rPr>
          <w:b w:val="0"/>
          <w:i w:val="0"/>
        </w:rPr>
        <w:t xml:space="preserve">Hitler did not rise to power on charisma alone. His platform was </w:t>
      </w:r>
      <w:r>
        <w:rPr>
          <w:b/>
          <w:i w:val="0"/>
        </w:rPr>
        <w:t>manufactured and distributed by Anglo-American publishing houses</w:t>
      </w:r>
      <w:r>
        <w:rPr>
          <w:b w:val="0"/>
          <w:i w:val="0"/>
        </w:rPr>
        <w:t>, who sanitised his message for Western audiences:</w:t>
      </w:r>
    </w:p>
    <w:p>
      <w:pPr>
        <w:pStyle w:val="ListBullet"/>
        <w:spacing w:before="20" w:after="20"/>
      </w:pPr>
      <w:r>
        <w:rPr>
          <w:b w:val="0"/>
          <w:i w:val="0"/>
          <w:sz w:val="19"/>
        </w:rPr>
      </w:r>
      <w:r>
        <w:rPr>
          <w:b/>
          <w:i w:val="0"/>
          <w:sz w:val="19"/>
        </w:rPr>
        <w:t>Hurst &amp; Blackett</w:t>
      </w:r>
      <w:r>
        <w:rPr>
          <w:b w:val="0"/>
          <w:i w:val="0"/>
          <w:sz w:val="19"/>
        </w:rPr>
        <w:t xml:space="preserve"> (London) purchased British rights to </w:t>
      </w:r>
      <w:r>
        <w:rPr>
          <w:b w:val="0"/>
          <w:i/>
          <w:sz w:val="19"/>
        </w:rPr>
        <w:t>Mein Kampf</w:t>
      </w:r>
      <w:r>
        <w:rPr>
          <w:b w:val="0"/>
          <w:i w:val="0"/>
          <w:sz w:val="19"/>
        </w:rPr>
        <w:t xml:space="preserve"> via Curtis Brown literary agency for £350. Published October 1933 as </w:t>
      </w:r>
      <w:r>
        <w:rPr>
          <w:b w:val="0"/>
          <w:i/>
          <w:sz w:val="19"/>
        </w:rPr>
        <w:t>My Struggle</w:t>
      </w:r>
      <w:r>
        <w:rPr>
          <w:b w:val="0"/>
          <w:i w:val="0"/>
          <w:sz w:val="19"/>
        </w:rPr>
        <w:t xml:space="preserve"> — </w:t>
      </w:r>
      <w:r>
        <w:rPr>
          <w:b/>
          <w:i w:val="0"/>
          <w:sz w:val="19"/>
        </w:rPr>
        <w:t>abridged from 781 pages to 297</w:t>
      </w:r>
      <w:r>
        <w:rPr>
          <w:b w:val="0"/>
          <w:i w:val="0"/>
          <w:sz w:val="19"/>
        </w:rPr>
        <w:t xml:space="preserve">, with Dr. Hans Wilhelm Thost (London correspondent of the </w:t>
      </w:r>
      <w:r>
        <w:rPr>
          <w:b w:val="0"/>
          <w:i/>
          <w:sz w:val="19"/>
        </w:rPr>
        <w:t>Völkischer Beobachter</w:t>
      </w:r>
      <w:r>
        <w:rPr>
          <w:b w:val="0"/>
          <w:i w:val="0"/>
          <w:sz w:val="19"/>
        </w:rPr>
        <w:t>) removing 400+ pages and "surgically altering" passages to make Hitler palatable to British readers.</w:t>
      </w:r>
    </w:p>
    <w:p>
      <w:pPr>
        <w:pStyle w:val="ListBullet"/>
        <w:spacing w:before="20" w:after="20"/>
      </w:pPr>
      <w:r>
        <w:rPr>
          <w:b w:val="0"/>
          <w:i w:val="0"/>
          <w:sz w:val="19"/>
        </w:rPr>
      </w:r>
      <w:r>
        <w:rPr>
          <w:b/>
          <w:i w:val="0"/>
          <w:sz w:val="19"/>
        </w:rPr>
        <w:t>Houghton Mifflin</w:t>
      </w:r>
      <w:r>
        <w:rPr>
          <w:b w:val="0"/>
          <w:i w:val="0"/>
          <w:sz w:val="19"/>
        </w:rPr>
        <w:t xml:space="preserve"> (Boston) secured American rights to the same sanitised Dugdale translation, July 1933. Published as </w:t>
      </w:r>
      <w:r>
        <w:rPr>
          <w:b w:val="0"/>
          <w:i/>
          <w:sz w:val="19"/>
        </w:rPr>
        <w:t>My Battle</w:t>
      </w:r>
      <w:r>
        <w:rPr>
          <w:b w:val="0"/>
          <w:i w:val="0"/>
          <w:sz w:val="19"/>
        </w:rPr>
        <w:t>.</w:t>
      </w:r>
    </w:p>
    <w:p>
      <w:pPr>
        <w:pStyle w:val="ListBullet"/>
        <w:spacing w:before="20" w:after="20"/>
      </w:pPr>
      <w:r>
        <w:rPr>
          <w:b w:val="0"/>
          <w:i w:val="0"/>
          <w:sz w:val="19"/>
        </w:rPr>
      </w:r>
      <w:r>
        <w:rPr>
          <w:b/>
          <w:i w:val="0"/>
          <w:sz w:val="19"/>
        </w:rPr>
        <w:t>Edgar Dugdale</w:t>
      </w:r>
      <w:r>
        <w:rPr>
          <w:b w:val="0"/>
          <w:i w:val="0"/>
          <w:sz w:val="19"/>
        </w:rPr>
        <w:t xml:space="preserve"> offered his translation free of charge. His wife </w:t>
      </w:r>
      <w:r>
        <w:rPr>
          <w:b/>
          <w:i w:val="0"/>
          <w:sz w:val="19"/>
        </w:rPr>
        <w:t>Blanche Dugdale</w:t>
      </w:r>
      <w:r>
        <w:rPr>
          <w:b w:val="0"/>
          <w:i w:val="0"/>
          <w:sz w:val="19"/>
        </w:rPr>
        <w:t xml:space="preserve"> (née Balfour) was niece of Arthur Balfour of the Balfour Declaration — a family embedded in British intelligence and Zionist diplomacy.</w:t>
      </w:r>
    </w:p>
    <w:p>
      <w:pPr>
        <w:pStyle w:val="ListBullet"/>
        <w:spacing w:before="20" w:after="20"/>
      </w:pPr>
      <w:r>
        <w:rPr>
          <w:b w:val="0"/>
          <w:i w:val="0"/>
          <w:sz w:val="19"/>
        </w:rPr>
      </w:r>
      <w:r>
        <w:rPr>
          <w:b/>
          <w:i w:val="0"/>
          <w:sz w:val="19"/>
        </w:rPr>
        <w:t>Time Magazine</w:t>
      </w:r>
      <w:r>
        <w:rPr>
          <w:b w:val="0"/>
          <w:i w:val="0"/>
          <w:sz w:val="19"/>
        </w:rPr>
        <w:t xml:space="preserve"> named Hitler "Man of the Year" in 1938 — the same year Hurst &amp; Blackett marketed their latest edition.</w:t>
      </w:r>
    </w:p>
    <w:p>
      <w:pPr>
        <w:pStyle w:val="ListBullet"/>
        <w:spacing w:before="20" w:after="20"/>
      </w:pPr>
      <w:r>
        <w:rPr>
          <w:b w:val="0"/>
          <w:i w:val="0"/>
          <w:sz w:val="19"/>
        </w:rPr>
        <w:t xml:space="preserve">In 1939, the </w:t>
      </w:r>
      <w:r>
        <w:rPr>
          <w:b/>
          <w:i w:val="0"/>
          <w:sz w:val="19"/>
        </w:rPr>
        <w:t>Book-of-the-Month Club</w:t>
      </w:r>
      <w:r>
        <w:rPr>
          <w:b w:val="0"/>
          <w:i w:val="0"/>
          <w:sz w:val="19"/>
        </w:rPr>
        <w:t xml:space="preserve"> distributed an annotated unexpurgated edition through Reynal &amp; Hitchcock, framed as "democratic freedom of thought" — effectively </w:t>
      </w:r>
      <w:r>
        <w:rPr>
          <w:b/>
          <w:i w:val="0"/>
          <w:sz w:val="19"/>
        </w:rPr>
        <w:t>amplifying distribution</w:t>
      </w:r>
      <w:r>
        <w:rPr>
          <w:b w:val="0"/>
          <w:i w:val="0"/>
          <w:sz w:val="19"/>
        </w:rPr>
        <w:t xml:space="preserve"> to millions of American households.</w:t>
      </w:r>
    </w:p>
    <w:p>
      <w:r>
        <w:rPr>
          <w:b w:val="0"/>
          <w:i w:val="0"/>
        </w:rPr>
        <w:t>The censoring of anti-British passages to favour a "British alliance" implies coordination of narrative, not mere commercial interest. British and American publishers operated without a formal contract with Hitler, "as if war had already been declared" — because the project was always bigger than any one book deal.</w:t>
      </w:r>
    </w:p>
    <w:p>
      <w:pPr>
        <w:pStyle w:val="Heading3"/>
        <w:keepNext/>
        <w:keepLines/>
      </w:pPr>
      <w:r>
        <w:t>Did Hitler Even Write Mein Kampf?</w:t>
      </w:r>
    </w:p>
    <w:p>
      <w:r>
        <w:rPr>
          <w:b w:val="0"/>
          <w:i w:val="0"/>
        </w:rPr>
        <w:t xml:space="preserve">The authorship of </w:t>
      </w:r>
      <w:r>
        <w:rPr>
          <w:b w:val="0"/>
          <w:i/>
        </w:rPr>
        <w:t>Mein Kampf</w:t>
      </w:r>
      <w:r>
        <w:rPr>
          <w:b w:val="0"/>
          <w:i w:val="0"/>
        </w:rPr>
        <w:t xml:space="preserve"> is an open question. Hitler allegedly dictated portions to Rudolf Hess at Landsberg Prison (1924), with Emil Maurice assisting in early transcription. No surviving original manuscript in Hitler's hand exists. Hess transported the manuscript to Berlin for approval and had full editorial access. The </w:t>
      </w:r>
      <w:r>
        <w:rPr>
          <w:b w:val="0"/>
          <w:i/>
        </w:rPr>
        <w:t>Zweites Buch</w:t>
      </w:r>
      <w:r>
        <w:rPr>
          <w:b w:val="0"/>
          <w:i w:val="0"/>
        </w:rPr>
        <w:t xml:space="preserve"> (1928) — Hitler's "second book" on foreign policy — was suppressed by Hitler himself and kept secret until 1945, raising questions about consistency of literary voice. When the puppet's handlers control the text, the puppet's "authorship" is beside the point.</w:t>
      </w:r>
    </w:p>
    <w:p>
      <w:pPr>
        <w:pStyle w:val="Heading2"/>
        <w:keepNext/>
        <w:keepLines/>
      </w:pPr>
      <w:r>
        <w:t>The Napoleon Parallel: Identical Script, Different Cast</w:t>
      </w:r>
    </w:p>
    <w:p>
      <w:r>
        <w:rPr>
          <w:b w:val="0"/>
          <w:i w:val="0"/>
        </w:rPr>
        <w:t xml:space="preserve">The parallels between Napoleon's 1812 invasion and Hitler's 1941 invasion are not coincidence — they are </w:t>
      </w:r>
      <w:r>
        <w:rPr>
          <w:b/>
          <w:i w:val="0"/>
        </w:rPr>
        <w:t>the same script executed by the same interests</w:t>
      </w:r>
      <w:r>
        <w:rPr>
          <w:b w:val="0"/>
          <w:i w:val="0"/>
        </w:rPr>
        <w:t xml:space="preserve"> with different actors: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8"/>
        <w:gridCol w:w="2018"/>
        <w:gridCol w:w="3496"/>
      </w:tblGrid>
      <w:tr>
        <w:tc>
          <w:tcPr>
            <w:tcW w:type="dxa" w:w="858"/>
            <w:shd w:val="clear" w:color="auto" w:fill="F0F0F0"/>
          </w:tcPr>
          <w:p>
            <w:pPr>
              <w:spacing w:before="20" w:after="20"/>
              <w:jc w:val="center"/>
            </w:pPr>
            <w:r>
              <w:rPr>
                <w:rFonts w:ascii="Libre Franklin" w:hAnsi="Libre Franklin"/>
                <w:b/>
                <w:sz w:val="18"/>
              </w:rPr>
              <w:t>Element</w:t>
            </w:r>
          </w:p>
        </w:tc>
        <w:tc>
          <w:tcPr>
            <w:tcW w:type="dxa" w:w="2018"/>
            <w:shd w:val="clear" w:color="auto" w:fill="F0F0F0"/>
          </w:tcPr>
          <w:p>
            <w:pPr>
              <w:spacing w:before="20" w:after="20"/>
              <w:jc w:val="center"/>
            </w:pPr>
            <w:r>
              <w:rPr>
                <w:rFonts w:ascii="Libre Franklin" w:hAnsi="Libre Franklin"/>
                <w:b/>
                <w:sz w:val="18"/>
              </w:rPr>
              <w:t>Napoleon (1812)</w:t>
            </w:r>
          </w:p>
        </w:tc>
        <w:tc>
          <w:tcPr>
            <w:tcW w:type="dxa" w:w="3496"/>
            <w:shd w:val="clear" w:color="auto" w:fill="F0F0F0"/>
          </w:tcPr>
          <w:p>
            <w:pPr>
              <w:spacing w:before="20" w:after="20"/>
              <w:jc w:val="center"/>
            </w:pPr>
            <w:r>
              <w:rPr>
                <w:rFonts w:ascii="Libre Franklin" w:hAnsi="Libre Franklin"/>
                <w:b/>
                <w:sz w:val="18"/>
              </w:rPr>
              <w:t>Hitler (1941)</w:t>
            </w:r>
          </w:p>
        </w:tc>
      </w:tr>
      <w:tr>
        <w:tc>
          <w:tcPr>
            <w:tcW w:type="dxa" w:w="858"/>
          </w:tcPr>
          <w:p>
            <w:pPr>
              <w:spacing w:before="20" w:after="20"/>
            </w:pPr>
            <w:r>
              <w:rPr>
                <w:b w:val="0"/>
                <w:i w:val="0"/>
                <w:sz w:val="18"/>
              </w:rPr>
            </w:r>
            <w:r>
              <w:rPr>
                <w:b/>
                <w:i w:val="0"/>
                <w:sz w:val="18"/>
              </w:rPr>
              <w:t>Coalition</w:t>
            </w:r>
            <w:r>
              <w:rPr>
                <w:b w:val="0"/>
                <w:i w:val="0"/>
                <w:sz w:val="18"/>
              </w:rPr>
            </w:r>
          </w:p>
        </w:tc>
        <w:tc>
          <w:tcPr>
            <w:tcW w:type="dxa" w:w="2018"/>
          </w:tcPr>
          <w:p>
            <w:pPr>
              <w:spacing w:before="20" w:after="20"/>
            </w:pPr>
            <w:r>
              <w:rPr>
                <w:b w:val="0"/>
                <w:i w:val="0"/>
                <w:sz w:val="18"/>
              </w:rPr>
              <w:t>All of Europe assembled</w:t>
            </w:r>
          </w:p>
        </w:tc>
        <w:tc>
          <w:tcPr>
            <w:tcW w:type="dxa" w:w="3496"/>
          </w:tcPr>
          <w:p>
            <w:pPr>
              <w:spacing w:before="20" w:after="20"/>
            </w:pPr>
            <w:r>
              <w:rPr>
                <w:b w:val="0"/>
                <w:i w:val="0"/>
                <w:sz w:val="18"/>
              </w:rPr>
              <w:t>Pan-European Axis (German, Italian, Romanian, Hungarian, Finnish, Croatian, Slovak, Spanish)</w:t>
            </w:r>
          </w:p>
        </w:tc>
      </w:tr>
      <w:tr>
        <w:tc>
          <w:tcPr>
            <w:tcW w:type="dxa" w:w="858"/>
          </w:tcPr>
          <w:p>
            <w:pPr>
              <w:spacing w:before="20" w:after="20"/>
            </w:pPr>
            <w:r>
              <w:rPr>
                <w:b w:val="0"/>
                <w:i w:val="0"/>
                <w:sz w:val="18"/>
              </w:rPr>
            </w:r>
            <w:r>
              <w:rPr>
                <w:b/>
                <w:i w:val="0"/>
                <w:sz w:val="18"/>
              </w:rPr>
              <w:t>Delay</w:t>
            </w:r>
            <w:r>
              <w:rPr>
                <w:b w:val="0"/>
                <w:i w:val="0"/>
                <w:sz w:val="18"/>
              </w:rPr>
            </w:r>
          </w:p>
        </w:tc>
        <w:tc>
          <w:tcPr>
            <w:tcW w:type="dxa" w:w="2018"/>
          </w:tcPr>
          <w:p>
            <w:pPr>
              <w:spacing w:before="20" w:after="20"/>
            </w:pPr>
            <w:r>
              <w:rPr>
                <w:b w:val="0"/>
                <w:i w:val="0"/>
                <w:sz w:val="18"/>
              </w:rPr>
              <w:t>Waited for Tsar to submit</w:t>
            </w:r>
          </w:p>
        </w:tc>
        <w:tc>
          <w:tcPr>
            <w:tcW w:type="dxa" w:w="3496"/>
          </w:tcPr>
          <w:p>
            <w:pPr>
              <w:spacing w:before="20" w:after="20"/>
            </w:pPr>
            <w:r>
              <w:rPr>
                <w:b w:val="0"/>
                <w:i w:val="0"/>
                <w:sz w:val="18"/>
              </w:rPr>
              <w:t>Delayed by Balkans campaign (April 1941)</w:t>
            </w:r>
          </w:p>
        </w:tc>
      </w:tr>
      <w:tr>
        <w:tc>
          <w:tcPr>
            <w:tcW w:type="dxa" w:w="858"/>
          </w:tcPr>
          <w:p>
            <w:pPr>
              <w:spacing w:before="20" w:after="20"/>
            </w:pPr>
            <w:r>
              <w:rPr>
                <w:b w:val="0"/>
                <w:i w:val="0"/>
                <w:sz w:val="18"/>
              </w:rPr>
            </w:r>
            <w:r>
              <w:rPr>
                <w:b/>
                <w:i w:val="0"/>
                <w:sz w:val="18"/>
              </w:rPr>
              <w:t>Front</w:t>
            </w:r>
            <w:r>
              <w:rPr>
                <w:b w:val="0"/>
                <w:i w:val="0"/>
                <w:sz w:val="18"/>
              </w:rPr>
            </w:r>
          </w:p>
        </w:tc>
        <w:tc>
          <w:tcPr>
            <w:tcW w:type="dxa" w:w="2018"/>
          </w:tcPr>
          <w:p>
            <w:pPr>
              <w:spacing w:before="20" w:after="20"/>
            </w:pPr>
            <w:r>
              <w:rPr>
                <w:b w:val="0"/>
                <w:i w:val="0"/>
                <w:sz w:val="18"/>
              </w:rPr>
              <w:t>~50-mile front</w:t>
            </w:r>
          </w:p>
        </w:tc>
        <w:tc>
          <w:tcPr>
            <w:tcW w:type="dxa" w:w="3496"/>
          </w:tcPr>
          <w:p>
            <w:pPr>
              <w:spacing w:before="20" w:after="20"/>
            </w:pPr>
            <w:r>
              <w:rPr>
                <w:b w:val="0"/>
                <w:i w:val="0"/>
                <w:sz w:val="18"/>
              </w:rPr>
              <w:t>1,500-mile front, three army groups</w:t>
            </w:r>
          </w:p>
        </w:tc>
      </w:tr>
      <w:tr>
        <w:tc>
          <w:tcPr>
            <w:tcW w:type="dxa" w:w="858"/>
          </w:tcPr>
          <w:p>
            <w:pPr>
              <w:spacing w:before="20" w:after="20"/>
            </w:pPr>
            <w:r>
              <w:rPr>
                <w:b w:val="0"/>
                <w:i w:val="0"/>
                <w:sz w:val="18"/>
              </w:rPr>
            </w:r>
            <w:r>
              <w:rPr>
                <w:b/>
                <w:i w:val="0"/>
                <w:sz w:val="18"/>
              </w:rPr>
              <w:t>Objective</w:t>
            </w:r>
            <w:r>
              <w:rPr>
                <w:b w:val="0"/>
                <w:i w:val="0"/>
                <w:sz w:val="18"/>
              </w:rPr>
            </w:r>
          </w:p>
        </w:tc>
        <w:tc>
          <w:tcPr>
            <w:tcW w:type="dxa" w:w="2018"/>
          </w:tcPr>
          <w:p>
            <w:pPr>
              <w:spacing w:before="20" w:after="20"/>
            </w:pPr>
            <w:r>
              <w:rPr>
                <w:b w:val="0"/>
                <w:i w:val="0"/>
                <w:sz w:val="18"/>
              </w:rPr>
              <w:t>Moscow</w:t>
            </w:r>
          </w:p>
        </w:tc>
        <w:tc>
          <w:tcPr>
            <w:tcW w:type="dxa" w:w="3496"/>
          </w:tcPr>
          <w:p>
            <w:pPr>
              <w:spacing w:before="20" w:after="20"/>
            </w:pPr>
            <w:r>
              <w:rPr>
                <w:b w:val="0"/>
                <w:i w:val="0"/>
                <w:sz w:val="18"/>
              </w:rPr>
              <w:t>Moscow (diverted to Leningrad/Ukraine)</w:t>
            </w:r>
          </w:p>
        </w:tc>
      </w:tr>
      <w:tr>
        <w:tc>
          <w:tcPr>
            <w:tcW w:type="dxa" w:w="858"/>
          </w:tcPr>
          <w:p>
            <w:pPr>
              <w:spacing w:before="20" w:after="20"/>
            </w:pPr>
            <w:r>
              <w:rPr>
                <w:b w:val="0"/>
                <w:i w:val="0"/>
                <w:sz w:val="18"/>
              </w:rPr>
            </w:r>
            <w:r>
              <w:rPr>
                <w:b/>
                <w:i w:val="0"/>
                <w:sz w:val="18"/>
              </w:rPr>
              <w:t>Supply failure</w:t>
            </w:r>
            <w:r>
              <w:rPr>
                <w:b w:val="0"/>
                <w:i w:val="0"/>
                <w:sz w:val="18"/>
              </w:rPr>
            </w:r>
          </w:p>
        </w:tc>
        <w:tc>
          <w:tcPr>
            <w:tcW w:type="dxa" w:w="2018"/>
          </w:tcPr>
          <w:p>
            <w:pPr>
              <w:spacing w:before="20" w:after="20"/>
            </w:pPr>
            <w:r>
              <w:rPr>
                <w:b w:val="0"/>
                <w:i w:val="0"/>
                <w:sz w:val="18"/>
              </w:rPr>
              <w:t>Russian distances destroyed logistics</w:t>
            </w:r>
          </w:p>
        </w:tc>
        <w:tc>
          <w:tcPr>
            <w:tcW w:type="dxa" w:w="3496"/>
          </w:tcPr>
          <w:p>
            <w:pPr>
              <w:spacing w:before="20" w:after="20"/>
            </w:pPr>
            <w:r>
              <w:rPr>
                <w:b w:val="0"/>
                <w:i w:val="0"/>
                <w:sz w:val="18"/>
              </w:rPr>
              <w:t>Identical outcome</w:t>
            </w:r>
          </w:p>
        </w:tc>
      </w:tr>
      <w:tr>
        <w:tc>
          <w:tcPr>
            <w:tcW w:type="dxa" w:w="858"/>
          </w:tcPr>
          <w:p>
            <w:pPr>
              <w:spacing w:before="20" w:after="20"/>
            </w:pPr>
            <w:r>
              <w:rPr>
                <w:b w:val="0"/>
                <w:i w:val="0"/>
                <w:sz w:val="18"/>
              </w:rPr>
            </w:r>
            <w:r>
              <w:rPr>
                <w:b/>
                <w:i w:val="0"/>
                <w:sz w:val="18"/>
              </w:rPr>
              <w:t>Winter</w:t>
            </w:r>
            <w:r>
              <w:rPr>
                <w:b w:val="0"/>
                <w:i w:val="0"/>
                <w:sz w:val="18"/>
              </w:rPr>
            </w:r>
          </w:p>
        </w:tc>
        <w:tc>
          <w:tcPr>
            <w:tcW w:type="dxa" w:w="2018"/>
          </w:tcPr>
          <w:p>
            <w:pPr>
              <w:spacing w:before="20" w:after="20"/>
            </w:pPr>
            <w:r>
              <w:rPr>
                <w:b w:val="0"/>
                <w:i w:val="0"/>
                <w:sz w:val="18"/>
              </w:rPr>
              <w:t>Catastrophic</w:t>
            </w:r>
          </w:p>
        </w:tc>
        <w:tc>
          <w:tcPr>
            <w:tcW w:type="dxa" w:w="3496"/>
          </w:tcPr>
          <w:p>
            <w:pPr>
              <w:spacing w:before="20" w:after="20"/>
            </w:pPr>
            <w:r>
              <w:rPr>
                <w:b w:val="0"/>
                <w:i w:val="0"/>
                <w:sz w:val="18"/>
              </w:rPr>
              <w:t>Catastrophic — troops told they'd be home by Christmas</w:t>
            </w:r>
          </w:p>
        </w:tc>
      </w:tr>
      <w:tr>
        <w:tc>
          <w:tcPr>
            <w:tcW w:type="dxa" w:w="858"/>
          </w:tcPr>
          <w:p>
            <w:pPr>
              <w:spacing w:before="20" w:after="20"/>
            </w:pPr>
            <w:r>
              <w:rPr>
                <w:b w:val="0"/>
                <w:i w:val="0"/>
                <w:sz w:val="18"/>
              </w:rPr>
            </w:r>
            <w:r>
              <w:rPr>
                <w:b/>
                <w:i w:val="0"/>
                <w:sz w:val="18"/>
              </w:rPr>
              <w:t>Russian response</w:t>
            </w:r>
            <w:r>
              <w:rPr>
                <w:b w:val="0"/>
                <w:i w:val="0"/>
                <w:sz w:val="18"/>
              </w:rPr>
            </w:r>
          </w:p>
        </w:tc>
        <w:tc>
          <w:tcPr>
            <w:tcW w:type="dxa" w:w="2018"/>
          </w:tcPr>
          <w:p>
            <w:pPr>
              <w:spacing w:before="20" w:after="20"/>
            </w:pPr>
            <w:r>
              <w:rPr>
                <w:b w:val="0"/>
                <w:i w:val="0"/>
                <w:sz w:val="18"/>
              </w:rPr>
              <w:t>Pursued invaders back to Paris</w:t>
            </w:r>
          </w:p>
        </w:tc>
        <w:tc>
          <w:tcPr>
            <w:tcW w:type="dxa" w:w="3496"/>
          </w:tcPr>
          <w:p>
            <w:pPr>
              <w:spacing w:before="20" w:after="20"/>
            </w:pPr>
            <w:r>
              <w:rPr>
                <w:b w:val="0"/>
                <w:i w:val="0"/>
                <w:sz w:val="18"/>
              </w:rPr>
              <w:t>Pursued invaders back to Berlin</w:t>
            </w:r>
          </w:p>
        </w:tc>
      </w:tr>
      <w:tr>
        <w:tc>
          <w:tcPr>
            <w:tcW w:type="dxa" w:w="858"/>
          </w:tcPr>
          <w:p>
            <w:pPr>
              <w:spacing w:before="20" w:after="20"/>
            </w:pPr>
            <w:r>
              <w:rPr>
                <w:b w:val="0"/>
                <w:i w:val="0"/>
                <w:sz w:val="18"/>
              </w:rPr>
            </w:r>
            <w:r>
              <w:rPr>
                <w:b/>
                <w:i w:val="0"/>
                <w:sz w:val="18"/>
              </w:rPr>
              <w:t>Western pivot</w:t>
            </w:r>
            <w:r>
              <w:rPr>
                <w:b w:val="0"/>
                <w:i w:val="0"/>
                <w:sz w:val="18"/>
              </w:rPr>
            </w:r>
          </w:p>
        </w:tc>
        <w:tc>
          <w:tcPr>
            <w:tcW w:type="dxa" w:w="2018"/>
          </w:tcPr>
          <w:p>
            <w:pPr>
              <w:spacing w:before="20" w:after="20"/>
            </w:pPr>
            <w:r>
              <w:rPr>
                <w:b w:val="0"/>
                <w:i w:val="0"/>
                <w:sz w:val="18"/>
              </w:rPr>
              <w:t>Britain redefined itself as Napoleon's opponent</w:t>
            </w:r>
          </w:p>
        </w:tc>
        <w:tc>
          <w:tcPr>
            <w:tcW w:type="dxa" w:w="3496"/>
          </w:tcPr>
          <w:p>
            <w:pPr>
              <w:spacing w:before="20" w:after="20"/>
            </w:pPr>
            <w:r>
              <w:rPr>
                <w:b w:val="0"/>
                <w:i w:val="0"/>
                <w:sz w:val="18"/>
              </w:rPr>
              <w:t>West redefined itself as Hitler's opponent</w:t>
            </w:r>
          </w:p>
        </w:tc>
      </w:tr>
    </w:tbl>
    <w:p/>
    <w:p>
      <w:r>
        <w:rPr>
          <w:b w:val="0"/>
          <w:i w:val="0"/>
        </w:rPr>
        <w:t xml:space="preserve">Hitler himself acknowledged the parallel. To Bormann in February 1945: </w:t>
      </w:r>
      <w:r>
        <w:rPr>
          <w:b w:val="0"/>
          <w:i/>
        </w:rPr>
        <w:t>"I pondered long and anxiously over Napoleon and his experience."</w:t>
      </w:r>
      <w:r>
        <w:rPr>
          <w:b w:val="0"/>
          <w:i w:val="0"/>
        </w:rPr>
        <w:t xml:space="preserve"> And: </w:t>
      </w:r>
      <w:r>
        <w:rPr>
          <w:b w:val="0"/>
          <w:i/>
        </w:rPr>
        <w:t>"I knew that any retreat would mean the fate of Napoleon."</w:t>
      </w:r>
      <w:r>
        <w:rPr>
          <w:b w:val="0"/>
          <w:i w:val="0"/>
        </w:rPr>
        <w:t xml:space="preserve"> He had read Clausewitz's </w:t>
      </w:r>
      <w:r>
        <w:rPr>
          <w:b w:val="0"/>
          <w:i/>
        </w:rPr>
        <w:t>Vom Kriege</w:t>
      </w:r>
      <w:r>
        <w:rPr>
          <w:b w:val="0"/>
          <w:i w:val="0"/>
        </w:rPr>
        <w:t xml:space="preserve"> and its analysis of 1812 — but Clausewitz is ambiguous, and Hitler chose to read it as endorsing "one bold stroke" rather than as a warning.</w:t>
      </w:r>
    </w:p>
    <w:p>
      <w:r>
        <w:rPr>
          <w:b w:val="0"/>
          <w:i w:val="0"/>
        </w:rPr>
        <w:t xml:space="preserve">The repetition is the point. When two invasions of Russia 129 years apart follow the same operational script, down to the seasonal timing and logistical collapse, the question is not "why did Hitler repeat Napoleon's mistake?" but </w:t>
      </w:r>
      <w:r>
        <w:rPr>
          <w:b/>
          <w:i w:val="0"/>
        </w:rPr>
        <w:t>who writes the script that Europe's puppets keep following?</w:t>
      </w:r>
      <w:r>
        <w:rPr>
          <w:b w:val="0"/>
          <w:i w:val="0"/>
        </w:rPr>
      </w:r>
    </w:p>
    <w:p>
      <w:pPr>
        <w:pStyle w:val="Heading2"/>
        <w:keepNext/>
        <w:keepLines/>
      </w:pPr>
      <w:r>
        <w:t>The Firebombing: What the West Actually Did</w:t>
      </w:r>
    </w:p>
    <w:p>
      <w:r>
        <w:rPr>
          <w:b w:val="0"/>
          <w:i w:val="0"/>
        </w:rPr>
        <w:t xml:space="preserve">While the Eastern Front consumed 80% of German military capacity — with the Soviet Union suffering </w:t>
      </w:r>
      <w:r>
        <w:rPr>
          <w:b/>
          <w:i w:val="0"/>
        </w:rPr>
        <w:t>27 million dead</w:t>
      </w:r>
      <w:r>
        <w:rPr>
          <w:b w:val="0"/>
          <w:i w:val="0"/>
        </w:rPr>
        <w:t xml:space="preserve"> to break the Wehrmacht — the Western Allies' principal contribution was not a liberation campaign but a </w:t>
      </w:r>
      <w:r>
        <w:rPr>
          <w:b/>
          <w:i w:val="0"/>
        </w:rPr>
        <w:t>systematic firebombing of German and Japanese civilian centres</w:t>
      </w:r>
      <w:r>
        <w:rPr>
          <w:b w:val="0"/>
          <w:i w:val="0"/>
        </w:rPr>
        <w:t>:</w:t>
      </w:r>
    </w:p>
    <w:p>
      <w:pPr>
        <w:pStyle w:val="ListBullet"/>
        <w:spacing w:before="20" w:after="20"/>
      </w:pPr>
      <w:r>
        <w:rPr>
          <w:b w:val="0"/>
          <w:i w:val="0"/>
          <w:sz w:val="19"/>
        </w:rPr>
      </w:r>
      <w:r>
        <w:rPr>
          <w:b/>
          <w:i w:val="0"/>
          <w:sz w:val="19"/>
        </w:rPr>
        <w:t>Dresden</w:t>
      </w:r>
      <w:r>
        <w:rPr>
          <w:b w:val="0"/>
          <w:i w:val="0"/>
          <w:sz w:val="19"/>
        </w:rPr>
        <w:t xml:space="preserve"> (February 1945): A city with no military significance, packed with refugees fleeing the Eastern Front. Allied bombers dropped incendiaries that created a firestorm visible from 100 miles away. Phosphorus clung to human bodies, turning people into living torches. The city had no anti-aircraft defences, no searchlights, nothing.</w:t>
      </w:r>
    </w:p>
    <w:p>
      <w:pPr>
        <w:pStyle w:val="ListBullet"/>
        <w:spacing w:before="20" w:after="20"/>
      </w:pPr>
      <w:r>
        <w:rPr>
          <w:b w:val="0"/>
          <w:i w:val="0"/>
          <w:sz w:val="19"/>
        </w:rPr>
      </w:r>
      <w:r>
        <w:rPr>
          <w:b/>
          <w:i w:val="0"/>
          <w:sz w:val="19"/>
        </w:rPr>
        <w:t>67 Japanese cities</w:t>
      </w:r>
      <w:r>
        <w:rPr>
          <w:b w:val="0"/>
          <w:i w:val="0"/>
          <w:sz w:val="19"/>
        </w:rPr>
        <w:t xml:space="preserve"> were area-bombed with napalm before Japan surrendered. Tokyo alone lost 100,000 civilians in a single night (March 10, 1945) when 279 B-29s dropped 1,665 tons of napalm. 270,000 buildings destroyed.</w:t>
      </w:r>
    </w:p>
    <w:p>
      <w:pPr>
        <w:pStyle w:val="ListBullet"/>
        <w:spacing w:before="20" w:after="20"/>
      </w:pPr>
      <w:r>
        <w:rPr>
          <w:b w:val="0"/>
          <w:i w:val="0"/>
          <w:sz w:val="19"/>
        </w:rPr>
        <w:t xml:space="preserve">Total: the US firebombing campaign destroyed </w:t>
      </w:r>
      <w:r>
        <w:rPr>
          <w:b/>
          <w:i w:val="0"/>
          <w:sz w:val="19"/>
        </w:rPr>
        <w:t>180 square miles</w:t>
      </w:r>
      <w:r>
        <w:rPr>
          <w:b w:val="0"/>
          <w:i w:val="0"/>
          <w:sz w:val="19"/>
        </w:rPr>
        <w:t xml:space="preserve"> across 67 cities, killed over </w:t>
      </w:r>
      <w:r>
        <w:rPr>
          <w:b/>
          <w:i w:val="0"/>
          <w:sz w:val="19"/>
        </w:rPr>
        <w:t>300,000</w:t>
      </w:r>
      <w:r>
        <w:rPr>
          <w:b w:val="0"/>
          <w:i w:val="0"/>
          <w:sz w:val="19"/>
        </w:rPr>
        <w:t>, and injured 400,000 — not counting Hiroshima and Nagasaki.</w:t>
      </w:r>
    </w:p>
    <w:p>
      <w:r>
        <w:rPr>
          <w:b w:val="0"/>
          <w:i w:val="0"/>
        </w:rPr>
        <w:t>The incendiary campaigns targeted architecture, infrastructure, and civilian populations — not military targets. The Allies announced a policy of "precision bombing against military targets" while conducting area saturation of entire cities. Ancient buildings, churches, libraries, homes — centuries of irreplaceable European and Japanese civilization — burned in hours.</w:t>
      </w:r>
    </w:p>
    <w:p>
      <w:pPr>
        <w:pStyle w:val="Heading2"/>
        <w:keepNext/>
        <w:keepLines/>
      </w:pPr>
      <w:r>
        <w:t>Patton Understood</w:t>
      </w:r>
    </w:p>
    <w:p>
      <w:r>
        <w:rPr>
          <w:b w:val="0"/>
          <w:i w:val="0"/>
        </w:rPr>
        <w:t>General George S. Patton — the most effective Allied field commander — understood what had happened and said so publicly. In September 1945, as military governor of Bavaria, Patton questioned the entire denazification program, comparing Nazi Party membership to being a Democrat or Republican. Eisenhower removed him from command.</w:t>
      </w:r>
    </w:p>
    <w:p>
      <w:r>
        <w:rPr>
          <w:b w:val="0"/>
          <w:i w:val="0"/>
        </w:rPr>
        <w:t xml:space="preserve">Patton's position was simple: </w:t>
      </w:r>
      <w:r>
        <w:rPr>
          <w:b/>
          <w:i w:val="0"/>
        </w:rPr>
        <w:t>"We defeated the wrong enemy."</w:t>
      </w:r>
      <w:r>
        <w:rPr>
          <w:b w:val="0"/>
          <w:i w:val="0"/>
        </w:rPr>
        <w:t xml:space="preserve"> He wanted to keep military strength intact and push east — not because he loved war, but because he saw what the West had done to Germany was an unnecessary atrocity committed in service of a larger geopolitical objective that had nothing to do with liberating anyone.</w:t>
      </w:r>
    </w:p>
    <w:p>
      <w:r>
        <w:rPr>
          <w:b w:val="0"/>
          <w:i w:val="0"/>
        </w:rPr>
        <w:t xml:space="preserve">What happened to Germany — the firebombing of its cities, the destruction of its ancient architecture, the mass displacement of its people, the punitive Morgenthau Plan to deindustrialise, the partition into occupation zones — was not something Germans wanted or provoked. It was inflicted upon them by the same powers that </w:t>
      </w:r>
      <w:r>
        <w:rPr>
          <w:b/>
          <w:i w:val="0"/>
        </w:rPr>
        <w:t>built Hitler's platform, armed his military through industrial partnerships, and then sacrificed the German nation</w:t>
      </w:r>
      <w:r>
        <w:rPr>
          <w:b w:val="0"/>
          <w:i w:val="0"/>
        </w:rPr>
        <w:t xml:space="preserve"> when the puppet's assigned mission (destroy Russia) failed.</w:t>
      </w:r>
    </w:p>
    <w:p>
      <w:r>
        <w:rPr>
          <w:b w:val="0"/>
          <w:i w:val="0"/>
        </w:rPr>
        <w:t>Patton died on December 21, 1945, from injuries sustained in a car accident twelve days earlier. He was 60 years old and at the peak of his influence. The man who understood the war's true purpose did not survive the year of "peace."</w:t>
      </w:r>
    </w:p>
    <w:p>
      <w:pPr>
        <w:pStyle w:val="Heading2"/>
        <w:keepNext/>
        <w:keepLines/>
      </w:pPr>
      <w:r>
        <w:t>The Pivot: From Sponsor to Prosecutor</w:t>
      </w:r>
    </w:p>
    <w:p>
      <w:r>
        <w:rPr>
          <w:b w:val="0"/>
          <w:i w:val="0"/>
        </w:rPr>
        <w:t xml:space="preserve">When the Soviet Union — at a cost of 27 million lives — defeated the Nazi invasion and pursued the German army back to Berlin, the Western strategy collapsed. Russia was not destroyed. Russia was </w:t>
      </w:r>
      <w:r>
        <w:rPr>
          <w:b/>
          <w:i w:val="0"/>
        </w:rPr>
        <w:t>victorious</w:t>
      </w:r>
      <w:r>
        <w:rPr>
          <w:b w:val="0"/>
          <w:i w:val="0"/>
        </w:rPr>
        <w:t>. The Deep State scrambled:</w:t>
      </w:r>
    </w:p>
    <w:p>
      <w:pPr>
        <w:pStyle w:val="ListNumber"/>
        <w:spacing w:before="20" w:after="20"/>
      </w:pPr>
      <w:r>
        <w:rPr>
          <w:b w:val="0"/>
          <w:i w:val="0"/>
          <w:sz w:val="19"/>
        </w:rPr>
      </w:r>
      <w:r>
        <w:rPr>
          <w:b/>
          <w:i w:val="0"/>
          <w:sz w:val="19"/>
        </w:rPr>
        <w:t>Overnight rebranding</w:t>
      </w:r>
      <w:r>
        <w:rPr>
          <w:b w:val="0"/>
          <w:i w:val="0"/>
          <w:sz w:val="19"/>
        </w:rPr>
        <w:t>: The same establishment that published, sanitised, and distributed Hitler's message now cast him as history's supreme villain. The decades of Anglo-American support became an unperson memory.</w:t>
      </w:r>
    </w:p>
    <w:p>
      <w:pPr>
        <w:pStyle w:val="ListNumber"/>
        <w:spacing w:before="20" w:after="20"/>
      </w:pPr>
      <w:r>
        <w:rPr>
          <w:b w:val="0"/>
          <w:i w:val="0"/>
          <w:sz w:val="19"/>
        </w:rPr>
      </w:r>
      <w:r>
        <w:rPr>
          <w:b/>
          <w:i w:val="0"/>
          <w:sz w:val="19"/>
        </w:rPr>
        <w:t>Nuremberg</w:t>
      </w:r>
      <w:r>
        <w:rPr>
          <w:b w:val="0"/>
          <w:i w:val="0"/>
          <w:sz w:val="19"/>
        </w:rPr>
        <w:t>: The victors' tribunal codified the new narrative. German officers were tried for crimes their judges' own nations had committed (area bombing, collective punishment, forced population transfers). The tribunal was not justice — it was narrative control.</w:t>
      </w:r>
    </w:p>
    <w:p>
      <w:pPr>
        <w:pStyle w:val="ListNumber"/>
        <w:spacing w:before="20" w:after="20"/>
      </w:pPr>
      <w:r>
        <w:rPr>
          <w:b w:val="0"/>
          <w:i w:val="0"/>
          <w:sz w:val="19"/>
        </w:rPr>
      </w:r>
      <w:r>
        <w:rPr>
          <w:b/>
          <w:i w:val="0"/>
          <w:sz w:val="19"/>
        </w:rPr>
        <w:t>NATO and containment</w:t>
      </w:r>
      <w:r>
        <w:rPr>
          <w:b w:val="0"/>
          <w:i w:val="0"/>
          <w:sz w:val="19"/>
        </w:rPr>
        <w:t xml:space="preserve">: Unable to destroy Russia militarily, the West pivoted to </w:t>
      </w:r>
      <w:r>
        <w:rPr>
          <w:b/>
          <w:i w:val="0"/>
          <w:sz w:val="19"/>
        </w:rPr>
        <w:t>encirclement</w:t>
      </w:r>
      <w:r>
        <w:rPr>
          <w:b w:val="0"/>
          <w:i w:val="0"/>
          <w:sz w:val="19"/>
        </w:rPr>
        <w:t xml:space="preserve"> — the same strategy Britain had used against every continental power since Spain. NATO, the Marshall Plan, and the Iron Curtain were instruments not of "defence" but of containment of a victorious Russia.</w:t>
      </w:r>
    </w:p>
    <w:p>
      <w:pPr>
        <w:pStyle w:val="ListNumber"/>
        <w:spacing w:before="20" w:after="20"/>
      </w:pPr>
      <w:r>
        <w:rPr>
          <w:b w:val="0"/>
          <w:i w:val="0"/>
          <w:sz w:val="19"/>
        </w:rPr>
      </w:r>
      <w:r>
        <w:rPr>
          <w:b/>
          <w:i w:val="0"/>
          <w:sz w:val="19"/>
        </w:rPr>
        <w:t>Operation Paperclip</w:t>
      </w:r>
      <w:r>
        <w:rPr>
          <w:b w:val="0"/>
          <w:i w:val="0"/>
          <w:sz w:val="19"/>
        </w:rPr>
        <w:t xml:space="preserve"> and </w:t>
      </w:r>
      <w:r>
        <w:rPr>
          <w:b/>
          <w:i w:val="0"/>
          <w:sz w:val="19"/>
        </w:rPr>
        <w:t>Gehlen</w:t>
      </w:r>
      <w:r>
        <w:rPr>
          <w:b w:val="0"/>
          <w:i w:val="0"/>
          <w:sz w:val="19"/>
        </w:rPr>
        <w:t xml:space="preserve">: Nazi scientists, intelligence officers, and administrators were absorbed into American institutions — NASA, CIA, defence contractors — while Gehlen’s Wehrmacht intelligence network was repurposed for U.S.–West German targeting of the Eastern bloc. The personnel survived; only the branding changed. The open invasion had failed; containment, mockery, and espionage against Russia continued in new forms. The US "opposed" Nazism while employing its architects. Deeper documentation: </w:t>
      </w:r>
      <w:hyperlink r:id="rId674">
        <w:r>
          <w:rPr>
            <w:b w:val="0"/>
            <w:i w:val="0"/>
            <w:color w:val="B8860B"/>
            <w:sz w:val="19"/>
          </w:rPr>
          <w:t>Operation Paperclip, Nazi continuity, and the WWII narrative</w:t>
        </w:r>
      </w:hyperlink>
      <w:r>
        <w:rPr>
          <w:b w:val="0"/>
          <w:i w:val="0"/>
          <w:sz w:val="19"/>
        </w:rPr>
        <w:t>.</w:t>
      </w:r>
    </w:p>
    <w:p>
      <w:pPr>
        <w:pStyle w:val="ListNumber"/>
        <w:spacing w:before="20" w:after="20"/>
      </w:pPr>
      <w:r>
        <w:rPr>
          <w:b w:val="0"/>
          <w:i w:val="0"/>
          <w:sz w:val="19"/>
        </w:rPr>
      </w:r>
      <w:r>
        <w:rPr>
          <w:b/>
          <w:i w:val="0"/>
          <w:sz w:val="19"/>
        </w:rPr>
        <w:t>Cold War mythology</w:t>
      </w:r>
      <w:r>
        <w:rPr>
          <w:b w:val="0"/>
          <w:i w:val="0"/>
          <w:sz w:val="19"/>
        </w:rPr>
        <w:t>: The "Free World vs. Communist Tyranny" framework was manufactured to justify the permanent military encirclement of the nation that had just destroyed fascism at unimaginable cost.</w:t>
      </w:r>
    </w:p>
    <w:p>
      <w:pPr>
        <w:pStyle w:val="Heading2"/>
        <w:keepNext/>
        <w:keepLines/>
      </w:pPr>
      <w:r>
        <w:t>The Pattern Continues</w:t>
      </w:r>
    </w:p>
    <w:p>
      <w:r>
        <w:rPr>
          <w:b w:val="0"/>
          <w:i w:val="0"/>
        </w:rPr>
        <w:t>The Reverse Crusade did not end in 1945. It continued through the Cold War, through NATO expansion into former Soviet states, through the colour revolutions of the 2000s, and through the Ukraine proxy war of 2014–present (</w:t>
      </w:r>
      <w:hyperlink r:id="rId469">
        <w:r>
          <w:rPr>
            <w:b w:val="0"/>
            <w:i w:val="0"/>
            <w:color w:val="B8860B"/>
          </w:rPr>
          <w:t>Reverse Crusade IV</w:t>
        </w:r>
      </w:hyperlink>
      <w:r>
        <w:rPr>
          <w:b w:val="0"/>
          <w:i w:val="0"/>
        </w:rPr>
        <w:t xml:space="preserve">). Each iteration uses a different instrument — Napoleon's </w:t>
      </w:r>
      <w:r>
        <w:rPr>
          <w:b w:val="0"/>
          <w:i/>
        </w:rPr>
        <w:t>Grande Armée</w:t>
      </w:r>
      <w:r>
        <w:rPr>
          <w:b w:val="0"/>
          <w:i w:val="0"/>
        </w:rPr>
        <w:t xml:space="preserve">, Hitler's Wehrmacht, NATO's financial-military apparatus — but the objective never changes: </w:t>
      </w:r>
      <w:r>
        <w:rPr>
          <w:b/>
          <w:i w:val="0"/>
        </w:rPr>
        <w:t>fragment Russia into pieces that can never recombine</w:t>
      </w:r>
      <w:r>
        <w:rPr>
          <w:b w:val="0"/>
          <w:i w:val="0"/>
        </w:rPr>
        <w:t>.</w:t>
      </w:r>
    </w:p>
    <w:p>
      <w:r>
        <w:rPr>
          <w:b w:val="0"/>
          <w:i w:val="0"/>
        </w:rPr>
        <w:t>Western media still portrays Russia in the darkest terms, preparing populations for the next phase. The bogeymen rotate — communism, terrorism, authoritarianism — but the target is always the same successor state of the old world-empire that the Deep State has been trying to erase since 1812.</w:t>
      </w:r>
    </w:p>
    <w:p>
      <w:pPr>
        <w:pStyle w:val="Heading2"/>
        <w:keepNext/>
        <w:keepLines/>
      </w:pPr>
      <w:r>
        <w:t>Sources</w:t>
      </w:r>
    </w:p>
    <w:p>
      <w:pPr>
        <w:pStyle w:val="ListBullet"/>
        <w:spacing w:before="20" w:after="20"/>
      </w:pPr>
      <w:r>
        <w:rPr>
          <w:b w:val="0"/>
          <w:i w:val="0"/>
          <w:sz w:val="19"/>
        </w:rPr>
        <w:t xml:space="preserve">Barnes, J.J. &amp; Barnes, P.P. </w:t>
      </w:r>
      <w:r>
        <w:rPr>
          <w:b w:val="0"/>
          <w:i/>
          <w:sz w:val="19"/>
        </w:rPr>
        <w:t>Hitler's Mein Kampf in Britain and America: A Publishing History 1930–39</w:t>
      </w:r>
    </w:p>
    <w:p>
      <w:pPr>
        <w:pStyle w:val="ListBullet"/>
        <w:spacing w:before="20" w:after="20"/>
      </w:pPr>
      <w:r>
        <w:rPr>
          <w:b w:val="0"/>
          <w:i w:val="0"/>
          <w:sz w:val="19"/>
        </w:rPr>
        <w:t xml:space="preserve">Hitler's Barbarossa Proclamation (June 22, 1941) — </w:t>
      </w:r>
      <w:hyperlink r:id="rId675">
        <w:r>
          <w:rPr>
            <w:b w:val="0"/>
            <w:i w:val="0"/>
            <w:color w:val="B8860B"/>
            <w:sz w:val="19"/>
          </w:rPr>
          <w:t>Wikisource</w:t>
        </w:r>
      </w:hyperlink>
    </w:p>
    <w:p>
      <w:pPr>
        <w:pStyle w:val="ListBullet"/>
        <w:spacing w:before="20" w:after="20"/>
      </w:pPr>
      <w:r>
        <w:rPr>
          <w:b w:val="0"/>
          <w:i w:val="0"/>
          <w:sz w:val="19"/>
        </w:rPr>
        <w:t xml:space="preserve">Hitler's Winter Help Speech (October 3, 1941) — </w:t>
      </w:r>
      <w:hyperlink r:id="rId676">
        <w:r>
          <w:rPr>
            <w:b w:val="0"/>
            <w:i w:val="0"/>
            <w:color w:val="B8860B"/>
            <w:sz w:val="19"/>
          </w:rPr>
          <w:t>Wikisource</w:t>
        </w:r>
      </w:hyperlink>
    </w:p>
    <w:p>
      <w:pPr>
        <w:pStyle w:val="ListBullet"/>
        <w:spacing w:before="20" w:after="20"/>
      </w:pPr>
      <w:r>
        <w:rPr>
          <w:b w:val="0"/>
          <w:i/>
          <w:sz w:val="19"/>
        </w:rPr>
        <w:t>Napoleon and Hitler: A Comparative Biography</w:t>
      </w:r>
      <w:r>
        <w:rPr>
          <w:b w:val="0"/>
          <w:i w:val="0"/>
          <w:sz w:val="19"/>
        </w:rPr>
        <w:t xml:space="preserve"> — The Russian Fronts of 1812 and 1941</w:t>
      </w:r>
    </w:p>
    <w:p>
      <w:pPr>
        <w:pStyle w:val="ListBullet"/>
        <w:spacing w:before="20" w:after="20"/>
      </w:pPr>
      <w:r>
        <w:rPr>
          <w:b w:val="0"/>
          <w:i w:val="0"/>
          <w:sz w:val="19"/>
        </w:rPr>
        <w:t>Patton Papers, Library of Congress; History.com Patton biography</w:t>
      </w:r>
    </w:p>
    <w:p>
      <w:pPr>
        <w:pStyle w:val="ListBullet"/>
        <w:spacing w:before="20" w:after="20"/>
      </w:pPr>
      <w:r>
        <w:rPr>
          <w:b w:val="0"/>
          <w:i w:val="0"/>
          <w:sz w:val="19"/>
        </w:rPr>
        <w:t xml:space="preserve">Strategic bombing: </w:t>
      </w:r>
      <w:hyperlink r:id="rId677">
        <w:r>
          <w:rPr>
            <w:b w:val="0"/>
            <w:i w:val="0"/>
            <w:color w:val="B8860B"/>
            <w:sz w:val="19"/>
          </w:rPr>
          <w:t>Asia-Pacific Journal</w:t>
        </w:r>
      </w:hyperlink>
      <w:r>
        <w:rPr>
          <w:b w:val="0"/>
          <w:i w:val="0"/>
          <w:sz w:val="19"/>
        </w:rPr>
        <w:t xml:space="preserve">; </w:t>
      </w:r>
      <w:hyperlink r:id="rId678">
        <w:r>
          <w:rPr>
            <w:b w:val="0"/>
            <w:i w:val="0"/>
            <w:color w:val="B8860B"/>
            <w:sz w:val="19"/>
          </w:rPr>
          <w:t>Berkeley CSTMS</w:t>
        </w:r>
      </w:hyperlink>
    </w:p>
    <w:p>
      <w:pPr>
        <w:pStyle w:val="ListBullet"/>
        <w:spacing w:before="20" w:after="20"/>
      </w:pPr>
      <w:r>
        <w:rPr>
          <w:b w:val="0"/>
          <w:i w:val="0"/>
          <w:sz w:val="19"/>
        </w:rPr>
        <w:t xml:space="preserve">Dresden survivor testimony: </w:t>
      </w:r>
      <w:hyperlink r:id="rId679">
        <w:r>
          <w:rPr>
            <w:b w:val="0"/>
            <w:i w:val="0"/>
            <w:color w:val="B8860B"/>
            <w:sz w:val="19"/>
          </w:rPr>
          <w:t>National Vanguard</w:t>
        </w:r>
      </w:hyperlink>
    </w:p>
    <w:p>
      <w:pPr>
        <w:pStyle w:val="ListBullet"/>
        <w:spacing w:before="20" w:after="20"/>
      </w:pPr>
      <w:r>
        <w:rPr>
          <w:b w:val="0"/>
          <w:i w:val="0"/>
          <w:sz w:val="19"/>
        </w:rPr>
        <w:t xml:space="preserve">Post-WW2 bombing campaigns: </w:t>
      </w:r>
      <w:hyperlink r:id="rId680">
        <w:r>
          <w:rPr>
            <w:b w:val="0"/>
            <w:i w:val="0"/>
            <w:color w:val="B8860B"/>
            <w:sz w:val="19"/>
          </w:rPr>
          <w:t>Global Research</w:t>
        </w:r>
      </w:hyperlink>
    </w:p>
    <w:p/>
    <w:p>
      <w:pPr>
        <w:jc w:val="center"/>
      </w:pPr>
      <w:r>
        <w:rPr>
          <w:color w:val="B8860B"/>
          <w:sz w:val="24"/>
        </w:rPr>
        <w:t>— ✦ —</w:t>
      </w:r>
    </w:p>
    <w:p>
      <w:pPr>
        <w:pStyle w:val="Quote"/>
      </w:pPr>
      <w:r>
        <w:rPr>
          <w:b w:val="0"/>
          <w:i w:val="0"/>
          <w:sz w:val="19"/>
        </w:rPr>
      </w:r>
      <w:r>
        <w:rPr>
          <w:b/>
          <w:i w:val="0"/>
          <w:sz w:val="19"/>
        </w:rPr>
        <w:t>TL;DR:</w:t>
      </w:r>
      <w:r>
        <w:rPr>
          <w:b w:val="0"/>
          <w:i w:val="0"/>
          <w:sz w:val="19"/>
        </w:rPr>
        <w:t xml:space="preserve"> Fire erasure of old-world city fabric pairs with </w:t>
      </w:r>
      <w:r>
        <w:rPr>
          <w:b/>
          <w:i w:val="0"/>
          <w:sz w:val="19"/>
        </w:rPr>
        <w:t>open threads</w:t>
      </w:r>
      <w:r>
        <w:rPr>
          <w:b w:val="0"/>
          <w:i w:val="0"/>
          <w:sz w:val="19"/>
        </w:rPr>
        <w:t>—Antarctic operations, Vril evidence gaps, SSP/Mars claims—relegated to the appendix extended article rather than closed here.</w:t>
      </w:r>
    </w:p>
    <w:p>
      <w:r>
        <w:rPr>
          <w:b w:val="0"/>
          <w:i w:val="0"/>
        </w:rPr>
        <w:t xml:space="preserve">Allied firebombing destroyed irreplaceable pre-modern architecture across Dresden, Hamburg, Cologne, Tokyo, Osaka — architectural erasure complementing archival destruction. An alternative account holds elements of the German military-scientific complex evacuated (Neuschwabenland, Base 211); Operation Highjump (1946–47) deployed 4,700 personnel to Antarctica. The Vril question remains open — denazification-era document destruction created a permanent evidence gap. Mars testimony (Telegram SSP veteran) describes German bases on Mars. An open investigation documents "twin-tower" biological control technology across pharaonic symbolism and science fiction. See </w:t>
      </w:r>
      <w:hyperlink r:id="rId681">
        <w:r>
          <w:rPr>
            <w:b w:val="0"/>
            <w:i w:val="0"/>
            <w:color w:val="B8860B"/>
          </w:rPr>
          <w:t>WW2 Aftermath: Extended</w:t>
        </w:r>
      </w:hyperlink>
      <w:r>
        <w:rPr>
          <w:b w:val="0"/>
          <w:i w:val="0"/>
        </w:rPr>
        <w:t xml:space="preserve"> in the Appendix.</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1948 caps a British </w:t>
      </w:r>
      <w:r>
        <w:rPr>
          <w:b/>
          <w:i w:val="0"/>
          <w:sz w:val="19"/>
        </w:rPr>
        <w:t>Mandate</w:t>
      </w:r>
      <w:r>
        <w:rPr>
          <w:b w:val="0"/>
          <w:i w:val="0"/>
          <w:sz w:val="19"/>
        </w:rPr>
        <w:t xml:space="preserve"> arc (Balfour → partition) that planted the name </w:t>
      </w:r>
      <w:r>
        <w:rPr>
          <w:b/>
          <w:i w:val="0"/>
          <w:sz w:val="19"/>
        </w:rPr>
        <w:t>Israel</w:t>
      </w:r>
      <w:r>
        <w:rPr>
          <w:b w:val="0"/>
          <w:i w:val="0"/>
          <w:sz w:val="19"/>
        </w:rPr>
        <w:t xml:space="preserve"> on </w:t>
      </w:r>
      <w:r>
        <w:rPr>
          <w:b/>
          <w:i w:val="0"/>
          <w:sz w:val="19"/>
        </w:rPr>
        <w:t>Palestine</w:t>
      </w:r>
      <w:r>
        <w:rPr>
          <w:b w:val="0"/>
          <w:i w:val="0"/>
          <w:sz w:val="19"/>
        </w:rPr>
        <w:t xml:space="preserve"> maps, locking a disputed sacred geography; divide-arm-withdraw templates repeat from South Asia to Africa.</w:t>
      </w:r>
    </w:p>
    <w:p>
      <w:r>
        <w:rPr>
          <w:b w:val="0"/>
          <w:i w:val="0"/>
        </w:rPr>
        <w:t xml:space="preserve">The State of Israel was declared on 14 May 1948, the day before the British Mandate for Palestine expired. The event consummated a three-decade British project: the Balfour Declaration (1917), the Mandate (1920–48), and a deliberate handover into partition and war. See </w:t>
      </w:r>
      <w:hyperlink r:id="rId485">
        <w:r>
          <w:rPr>
            <w:b w:val="0"/>
            <w:i w:val="0"/>
            <w:color w:val="B8860B"/>
          </w:rPr>
          <w:t>Jesuit pilgrimage to Palestine</w:t>
        </w:r>
      </w:hyperlink>
      <w:r>
        <w:rPr>
          <w:b w:val="0"/>
          <w:i w:val="0"/>
        </w:rPr>
        <w:t xml:space="preserve"> for the earlier relocation of biblical Jerusalem to Al-Aqsa Mosque—a false geography that Israel's creation cemented.</w:t>
      </w:r>
    </w:p>
    <w:p>
      <w:pPr>
        <w:pStyle w:val="Heading3"/>
        <w:keepNext/>
        <w:keepLines/>
      </w:pPr>
      <w:r>
        <w:t>Palestine, Not Israel — On British Maps</w:t>
      </w:r>
    </w:p>
    <w:p>
      <w:r>
        <w:rPr>
          <w:b w:val="0"/>
          <w:i w:val="0"/>
        </w:rPr>
        <w:t xml:space="preserve">Nineteenth-century British maps—including the PEF Survey of Palestine (1872–77) and the 26-sheet map of Western Palestine (1880)—labelled the region </w:t>
      </w:r>
      <w:r>
        <w:rPr>
          <w:b/>
          <w:i w:val="0"/>
        </w:rPr>
        <w:t>Palestine</w:t>
      </w:r>
      <w:r>
        <w:rPr>
          <w:b w:val="0"/>
          <w:i w:val="0"/>
        </w:rPr>
        <w:t xml:space="preserve"> under Ottoman administration. The name "Israel" did not appear. Documentation (including researchers who trace biblical sites) indicates Palestine was never the location of biblical events; Fomenko's New Chronology places biblical Jerusalem in Constantinople (Czar-Grad) and Moscow. Planting a state called "Israel" in Palestine fixed the false geography for pilgrims and scholars.</w:t>
      </w:r>
    </w:p>
    <w:p>
      <w:pPr>
        <w:pStyle w:val="Heading3"/>
        <w:keepNext/>
        <w:keepLines/>
      </w:pPr>
      <w:r>
        <w:t>British Control: Texts, Partition, Arming</w:t>
      </w:r>
    </w:p>
    <w:p>
      <w:r>
        <w:rPr>
          <w:b w:val="0"/>
          <w:i w:val="0"/>
        </w:rPr>
        <w:t xml:space="preserve">Britain controlled the printing and distribution of sacred texts—Bibles, Qurans, religious literature—allowing competing narratives to be imposed on populations that had coexisted. The Mandate period trained and armed both Jewish paramilitaries (Haganah, Irgun) and maintained relationships with Arab leaders. Operation Agatha (1946) arrested all male Jewish Agency leaders, elevating Golda Meir to acting head. Her 1948 Chicago speech raised the $50 million Ben-Gurion called essential. See the </w:t>
      </w:r>
      <w:hyperlink r:id="rId682">
        <w:r>
          <w:rPr>
            <w:b w:val="0"/>
            <w:i w:val="0"/>
            <w:color w:val="B8860B"/>
          </w:rPr>
          <w:t>British divide-and-conquer investigation</w:t>
        </w:r>
      </w:hyperlink>
      <w:r>
        <w:rPr>
          <w:b w:val="0"/>
          <w:i w:val="0"/>
        </w:rPr>
        <w:t xml:space="preserve"> for the full pattern.</w:t>
      </w:r>
    </w:p>
    <w:p>
      <w:pPr>
        <w:pStyle w:val="Heading3"/>
        <w:keepNext/>
        <w:keepLines/>
      </w:pPr>
      <w:r>
        <w:t>The Template: Divide, Arm, Withdraw</w:t>
      </w:r>
    </w:p>
    <w:p>
      <w:r>
        <w:rPr>
          <w:b w:val="0"/>
          <w:i w:val="0"/>
        </w:rPr>
        <w:t>The British withdrew, leaving partition, the Nakba, and permanent conflict. Both sides emerged with Western-trained militaries. The same template—control identity, partition territory, arm both sides, withdraw—repeats in India/Pakistan, Rwanda (Tutsi–Hutu), and across Africa and the Middle East. The conclusion of that investigation: these strategies were likely ordered from a remote location by the Deep State; the British Empire was the instrument, not necessarily the architect.</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The Agency reads as </w:t>
      </w:r>
      <w:r>
        <w:rPr>
          <w:b/>
          <w:i w:val="0"/>
          <w:sz w:val="19"/>
        </w:rPr>
        <w:t>OSS expansion</w:t>
      </w:r>
      <w:r>
        <w:rPr>
          <w:b w:val="0"/>
          <w:i w:val="0"/>
          <w:sz w:val="19"/>
        </w:rPr>
        <w:t xml:space="preserve"> with weak republican oversight, alleged self-funding streams, Iran/Latin patterns, insider “antibody” leaks, and a sponsored </w:t>
      </w:r>
      <w:r>
        <w:rPr>
          <w:b/>
          <w:i w:val="0"/>
          <w:sz w:val="19"/>
        </w:rPr>
        <w:t>good-actor 9/11</w:t>
      </w:r>
      <w:r>
        <w:rPr>
          <w:b w:val="0"/>
          <w:i w:val="0"/>
          <w:sz w:val="19"/>
        </w:rPr>
        <w:t xml:space="preserve"> read (WTC7, public War on Terror)—detail in the linked </w:t>
      </w:r>
      <w:r>
        <w:rPr>
          <w:b/>
          <w:i w:val="0"/>
          <w:sz w:val="19"/>
        </w:rPr>
        <w:t>CIA investigation</w:t>
      </w:r>
      <w:r>
        <w:rPr>
          <w:b w:val="0"/>
          <w:i w:val="0"/>
          <w:sz w:val="19"/>
        </w:rPr>
        <w:t>.</w:t>
      </w:r>
    </w:p>
    <w:p>
      <w:r>
        <w:rPr>
          <w:b w:val="0"/>
          <w:i w:val="0"/>
        </w:rPr>
        <w:t xml:space="preserve">The </w:t>
      </w:r>
      <w:r>
        <w:rPr>
          <w:b/>
          <w:i w:val="0"/>
        </w:rPr>
        <w:t>Central Intelligence Agency (CIA)</w:t>
      </w:r>
      <w:r>
        <w:rPr>
          <w:b w:val="0"/>
          <w:i w:val="0"/>
        </w:rPr>
        <w:t xml:space="preserve"> was created by the National Security Act of 1947, formally replacing and expanding the wartime </w:t>
      </w:r>
      <w:r>
        <w:rPr>
          <w:b/>
          <w:i w:val="0"/>
        </w:rPr>
        <w:t>Office of Strategic Services (OSS)</w:t>
      </w:r>
      <w:r>
        <w:rPr>
          <w:b w:val="0"/>
          <w:i w:val="0"/>
        </w:rPr>
        <w:t xml:space="preserve">. Conventional history treats it as the civilian foreign-intelligence arm of the United States. This timeline treats its origins, funding, and long-term role as an </w:t>
      </w:r>
      <w:r>
        <w:rPr>
          <w:b/>
          <w:i w:val="0"/>
        </w:rPr>
        <w:t>open investigation</w:t>
      </w:r>
      <w:r>
        <w:rPr>
          <w:b w:val="0"/>
          <w:i w:val="0"/>
        </w:rPr>
        <w:t xml:space="preserve">: OSS rebrand, alleged appropriation of Nazi gold and assets, creation largely </w:t>
      </w:r>
      <w:r>
        <w:rPr>
          <w:b/>
          <w:i w:val="0"/>
        </w:rPr>
        <w:t>outside</w:t>
      </w:r>
      <w:r>
        <w:rPr>
          <w:b w:val="0"/>
          <w:i w:val="0"/>
        </w:rPr>
        <w:t xml:space="preserve"> American constitutional and republican oversight, and operation as a self-funding structure—drug trade, human trafficking, and covert commerce—that grew into what critics describe as a </w:t>
      </w:r>
      <w:r>
        <w:rPr>
          <w:b/>
          <w:i w:val="0"/>
        </w:rPr>
        <w:t>massive parasite</w:t>
      </w:r>
      <w:r>
        <w:rPr>
          <w:b w:val="0"/>
          <w:i w:val="0"/>
        </w:rPr>
        <w:t xml:space="preserve"> on the state.</w:t>
      </w:r>
    </w:p>
    <w:p>
      <w:pPr>
        <w:pStyle w:val="Heading3"/>
        <w:keepNext/>
        <w:keepLines/>
      </w:pPr>
      <w:r>
        <w:t>OSS to CIA: Continuity, Not Clean Break</w:t>
      </w:r>
    </w:p>
    <w:p>
      <w:r>
        <w:rPr>
          <w:b w:val="0"/>
          <w:i w:val="0"/>
        </w:rPr>
        <w:t xml:space="preserve">The OSS (1942–1945) ran espionage, sabotage, and resistance coordination; many of its personnel and networks flowed directly into the CIA. The “rebrand” was legal and bureaucratic, not operational. Pre-1947 activity—Nazi tracking, asset recovery, and British (MI6) cooperation—shaped the Agency’s culture and methods. Allegations that OSS/CIA elements captured or redirected Nazi gold and other assets during and after the war are documented in the </w:t>
      </w:r>
      <w:hyperlink r:id="rId683">
        <w:r>
          <w:rPr>
            <w:b w:val="0"/>
            <w:i w:val="0"/>
            <w:color w:val="B8860B"/>
          </w:rPr>
          <w:t>CIA Investigation</w:t>
        </w:r>
      </w:hyperlink>
      <w:r>
        <w:rPr>
          <w:b w:val="0"/>
          <w:i w:val="0"/>
        </w:rPr>
        <w:t>.</w:t>
      </w:r>
    </w:p>
    <w:p>
      <w:pPr>
        <w:pStyle w:val="Heading3"/>
        <w:keepNext/>
        <w:keepLines/>
      </w:pPr>
      <w:r>
        <w:t>Outside the Constitution</w:t>
      </w:r>
    </w:p>
    <w:p>
      <w:r>
        <w:rPr>
          <w:b w:val="0"/>
          <w:i w:val="0"/>
        </w:rPr>
        <w:t xml:space="preserve">The CIA was given broad authorities and minimal public accountability: no declaration of war for its operations, no transparent line-item for much of its budget, and no electorate to answer to. The investigation examines the thesis that it was designed to operate </w:t>
      </w:r>
      <w:r>
        <w:rPr>
          <w:b/>
          <w:i w:val="0"/>
        </w:rPr>
        <w:t>outside</w:t>
      </w:r>
      <w:r>
        <w:rPr>
          <w:b w:val="0"/>
          <w:i w:val="0"/>
        </w:rPr>
        <w:t xml:space="preserve"> the normal constraints of a republic—funding and enriching itself off the books while being protected by classification, disinformation, and institutional loyalty.</w:t>
      </w:r>
    </w:p>
    <w:p>
      <w:pPr>
        <w:pStyle w:val="Heading3"/>
        <w:keepNext/>
        <w:keepLines/>
      </w:pPr>
      <w:r>
        <w:t>Iran: Shah, Nukes, Ayatollah</w:t>
      </w:r>
    </w:p>
    <w:p>
      <w:r>
        <w:rPr>
          <w:b w:val="0"/>
          <w:i w:val="0"/>
        </w:rPr>
        <w:t xml:space="preserve">The Agency’s hand in </w:t>
      </w:r>
      <w:r>
        <w:rPr>
          <w:b/>
          <w:i w:val="0"/>
        </w:rPr>
        <w:t>Iran</w:t>
      </w:r>
      <w:r>
        <w:rPr>
          <w:b w:val="0"/>
          <w:i w:val="0"/>
        </w:rPr>
        <w:t xml:space="preserve"> is well documented for the 1950s: Operation Ajax (1953), restoration of the Shah, and support for nuclear-related infrastructure. The investigation traces the thesis that the same Anglo-American intelligence cooperation that built up the Shah and nuclear stations later helped engineer conditions for the </w:t>
      </w:r>
      <w:r>
        <w:rPr>
          <w:b/>
          <w:i w:val="0"/>
        </w:rPr>
        <w:t>Ayatollah</w:t>
      </w:r>
      <w:r>
        <w:rPr>
          <w:b w:val="0"/>
          <w:i w:val="0"/>
        </w:rPr>
        <w:t xml:space="preserve"> to take over—so that nuclear assets would fall into the hands of radical extremists, creating an existential narrative and a possible “revelation of the method” (CIA-declassified intelligence suggesting handover of nuclear weapons to terrorist proxies) to justify a global end-game. The investigation also records the </w:t>
      </w:r>
      <w:r>
        <w:rPr>
          <w:b/>
          <w:i w:val="0"/>
        </w:rPr>
        <w:t>author's opinion</w:t>
      </w:r>
      <w:r>
        <w:rPr>
          <w:b w:val="0"/>
          <w:i w:val="0"/>
        </w:rPr>
        <w:t xml:space="preserve">: that the world has been blind to the Iranian nuclear threat above all because of the </w:t>
      </w:r>
      <w:r>
        <w:rPr>
          <w:b/>
          <w:i w:val="0"/>
        </w:rPr>
        <w:t>fatwa</w:t>
      </w:r>
      <w:r>
        <w:rPr>
          <w:b w:val="0"/>
          <w:i w:val="0"/>
        </w:rPr>
        <w:t xml:space="preserve"> (nuclear bombs declared haram)—everyone assumes Iranians would never break it—while the real risk is </w:t>
      </w:r>
      <w:r>
        <w:rPr>
          <w:b/>
          <w:i w:val="0"/>
        </w:rPr>
        <w:t>depleted uranium</w:t>
      </w:r>
      <w:r>
        <w:rPr>
          <w:b w:val="0"/>
          <w:i w:val="0"/>
        </w:rPr>
        <w:t xml:space="preserve"> (stored as "peaceful" byproduct), widely misunderstood and weaponisable with minimal technology, and that the CIA may have set up an underground facility to convert it. See </w:t>
      </w:r>
      <w:hyperlink r:id="rId683">
        <w:r>
          <w:rPr>
            <w:b w:val="0"/>
            <w:i w:val="0"/>
            <w:color w:val="B8860B"/>
          </w:rPr>
          <w:t>CIA Investigation</w:t>
        </w:r>
      </w:hyperlink>
      <w:r>
        <w:rPr>
          <w:b w:val="0"/>
          <w:i w:val="0"/>
        </w:rPr>
        <w:t>.</w:t>
      </w:r>
    </w:p>
    <w:p>
      <w:pPr>
        <w:pStyle w:val="Heading3"/>
        <w:keepNext/>
        <w:keepLines/>
      </w:pPr>
      <w:r>
        <w:t>Latin America: Gangs, Noriega, Maduro</w:t>
      </w:r>
    </w:p>
    <w:p>
      <w:r>
        <w:rPr>
          <w:b w:val="0"/>
          <w:i w:val="0"/>
        </w:rPr>
        <w:t xml:space="preserve">Over decades, the CIA is alleged to have built or empowered criminal and paramilitary networks across Latin America—removing “good” actors and leaving “bad” ones in place—so that figures like </w:t>
      </w:r>
      <w:r>
        <w:rPr>
          <w:b/>
          <w:i w:val="0"/>
        </w:rPr>
        <w:t>Noriega</w:t>
      </w:r>
      <w:r>
        <w:rPr>
          <w:b w:val="0"/>
          <w:i w:val="0"/>
        </w:rPr>
        <w:t xml:space="preserve"> (Bush Sr.) and </w:t>
      </w:r>
      <w:r>
        <w:rPr>
          <w:b/>
          <w:i w:val="0"/>
        </w:rPr>
        <w:t>Maduro</w:t>
      </w:r>
      <w:r>
        <w:rPr>
          <w:b w:val="0"/>
          <w:i w:val="0"/>
        </w:rPr>
        <w:t xml:space="preserve"> (Trump-era) became targets of direct US action. The pattern is read as a long-term deep-state project with the Agency at the centre; the struggle to reverse it is read as </w:t>
      </w:r>
      <w:r>
        <w:rPr>
          <w:b/>
          <w:i w:val="0"/>
        </w:rPr>
        <w:t>within</w:t>
      </w:r>
      <w:r>
        <w:rPr>
          <w:b w:val="0"/>
          <w:i w:val="0"/>
        </w:rPr>
        <w:t xml:space="preserve"> government, between old bureaucracy and “antibodies.”</w:t>
      </w:r>
    </w:p>
    <w:p>
      <w:pPr>
        <w:pStyle w:val="Heading3"/>
        <w:keepNext/>
        <w:keepLines/>
      </w:pPr>
      <w:r>
        <w:t>Antibodies: Defeat from Within</w:t>
      </w:r>
    </w:p>
    <w:p>
      <w:r>
        <w:rPr>
          <w:b w:val="0"/>
          <w:i w:val="0"/>
        </w:rPr>
        <w:t xml:space="preserve">The only effective resistance, in this reading, came from </w:t>
      </w:r>
      <w:r>
        <w:rPr>
          <w:b/>
          <w:i w:val="0"/>
        </w:rPr>
        <w:t>antibodies</w:t>
      </w:r>
      <w:r>
        <w:rPr>
          <w:b w:val="0"/>
          <w:i w:val="0"/>
        </w:rPr>
        <w:t xml:space="preserve">—insiders who turned on the plan. </w:t>
      </w:r>
      <w:r>
        <w:rPr>
          <w:b/>
          <w:i w:val="0"/>
        </w:rPr>
        <w:t>Daniel Ellsberg</w:t>
      </w:r>
      <w:r>
        <w:rPr>
          <w:b w:val="0"/>
          <w:i w:val="0"/>
        </w:rPr>
        <w:t xml:space="preserve"> (Pentagon Papers) is the exemplar: after participating in the system, he sought political cover and disclosure, helping to create space for scrutiny and new agencies. The investigation documents the thesis that the CIA was ultimately </w:t>
      </w:r>
      <w:r>
        <w:rPr>
          <w:b/>
          <w:i w:val="0"/>
        </w:rPr>
        <w:t>defeated by people inside the CIA</w:t>
      </w:r>
      <w:r>
        <w:rPr>
          <w:b w:val="0"/>
          <w:i w:val="0"/>
        </w:rPr>
        <w:t xml:space="preserve"> who no longer wanted to be part of it and who used documents and political cover to create or empower new structures.</w:t>
      </w:r>
    </w:p>
    <w:p>
      <w:pPr>
        <w:pStyle w:val="Heading3"/>
        <w:keepNext/>
        <w:keepLines/>
      </w:pPr>
      <w:r>
        <w:t>9/11: Disconnecting the CIA from Its Plans</w:t>
      </w:r>
    </w:p>
    <w:p>
      <w:r>
        <w:rPr>
          <w:b w:val="0"/>
          <w:i w:val="0"/>
        </w:rPr>
        <w:t xml:space="preserve">This timeline sponsors a </w:t>
      </w:r>
      <w:r>
        <w:rPr>
          <w:b/>
          <w:i w:val="0"/>
        </w:rPr>
        <w:t>good-actor thesis</w:t>
      </w:r>
      <w:r>
        <w:rPr>
          <w:b w:val="0"/>
          <w:i w:val="0"/>
        </w:rPr>
        <w:t xml:space="preserve"> for 9/11: that the attack was used—or executed—</w:t>
      </w:r>
      <w:r>
        <w:rPr>
          <w:b/>
          <w:i w:val="0"/>
        </w:rPr>
        <w:t>against</w:t>
      </w:r>
      <w:r>
        <w:rPr>
          <w:b w:val="0"/>
          <w:i w:val="0"/>
        </w:rPr>
        <w:t xml:space="preserve"> the Deep State. </w:t>
      </w:r>
      <w:hyperlink r:id="rId656">
        <w:r>
          <w:rPr>
            <w:b w:val="0"/>
            <w:i w:val="0"/>
            <w:color w:val="B8860B"/>
          </w:rPr>
          <w:t>False Flags: Architecture of Manufactured War</w:t>
        </w:r>
      </w:hyperlink>
      <w:r>
        <w:rPr>
          <w:b w:val="0"/>
          <w:i w:val="0"/>
        </w:rPr>
        <w:t xml:space="preserve">: good actors pre-empted a slow-burn Holy War; </w:t>
      </w:r>
      <w:r>
        <w:rPr>
          <w:b/>
          <w:i w:val="0"/>
        </w:rPr>
        <w:t>WTC 7</w:t>
      </w:r>
      <w:r>
        <w:rPr>
          <w:b w:val="0"/>
          <w:i w:val="0"/>
        </w:rPr>
        <w:t xml:space="preserve"> (which housed a CIA secret station) was destroyed; the War on Terror was made </w:t>
      </w:r>
      <w:r>
        <w:rPr>
          <w:b/>
          <w:i w:val="0"/>
        </w:rPr>
        <w:t>public</w:t>
      </w:r>
      <w:r>
        <w:rPr>
          <w:b w:val="0"/>
          <w:i w:val="0"/>
        </w:rPr>
        <w:t xml:space="preserve">, not covert. Claims that the </w:t>
      </w:r>
      <w:r>
        <w:rPr>
          <w:b/>
          <w:i w:val="0"/>
        </w:rPr>
        <w:t>NSA</w:t>
      </w:r>
      <w:r>
        <w:rPr>
          <w:b w:val="0"/>
          <w:i w:val="0"/>
        </w:rPr>
        <w:t xml:space="preserve"> or allied actors “took out” the CIA by bringing down Building 7, and post-9/11 statements by CIA representatives that the Agency was </w:t>
      </w:r>
      <w:r>
        <w:rPr>
          <w:b/>
          <w:i w:val="0"/>
        </w:rPr>
        <w:t>diminished</w:t>
      </w:r>
      <w:r>
        <w:rPr>
          <w:b w:val="0"/>
          <w:i w:val="0"/>
        </w:rPr>
        <w:t xml:space="preserve">, are collected in the </w:t>
      </w:r>
      <w:hyperlink r:id="rId683">
        <w:r>
          <w:rPr>
            <w:b w:val="0"/>
            <w:i w:val="0"/>
            <w:color w:val="B8860B"/>
          </w:rPr>
          <w:t>CIA Investigation</w:t>
        </w:r>
      </w:hyperlink>
      <w:r>
        <w:rPr>
          <w:b w:val="0"/>
          <w:i w:val="0"/>
        </w:rPr>
        <w:t>. The thesis: 9/11 was triggered early on purpose to disconnect the CIA from its long-term plans; new agencies under the War on Terror would “stomp out” those plans over time, in the US and abroad.</w:t>
      </w:r>
    </w:p>
    <w:p>
      <w:pPr>
        <w:pStyle w:val="Heading3"/>
        <w:keepNext/>
        <w:keepLines/>
      </w:pPr>
      <w:r>
        <w:t>Post-9/11 Crises: Tracing to the CIA</w:t>
      </w:r>
    </w:p>
    <w:p>
      <w:r>
        <w:rPr>
          <w:b w:val="0"/>
          <w:i w:val="0"/>
        </w:rPr>
        <w:t xml:space="preserve">Almost every major American crisis since 9/11—from near–civil war and near-insurrection to government capture by media and institutional narratives (e.g. under the guise of science and vaccines)—is under investigation for </w:t>
      </w:r>
      <w:r>
        <w:rPr>
          <w:b/>
          <w:i w:val="0"/>
        </w:rPr>
        <w:t>traceability to CIA-linked elements</w:t>
      </w:r>
      <w:r>
        <w:rPr>
          <w:b w:val="0"/>
          <w:i w:val="0"/>
        </w:rPr>
        <w:t>. The investigation will map personnel, programmes, and narrative production to the Agency where evidence allows.</w:t>
      </w:r>
    </w:p>
    <w:p>
      <w:pPr>
        <w:pStyle w:val="Heading3"/>
        <w:keepNext/>
        <w:keepLines/>
      </w:pPr>
      <w:r>
        <w:t>Full Investigation</w:t>
      </w:r>
    </w:p>
    <w:p>
      <w:r>
        <w:rPr>
          <w:b w:val="0"/>
          <w:i w:val="0"/>
        </w:rPr>
        <w:t xml:space="preserve">For origins, Nazi gold, Iran pipeline, revelation-of-the-method, NSA-as-antibody, Latin America, and open questions (texts, authors, CIA statements post-9/11), see the </w:t>
      </w:r>
      <w:hyperlink r:id="rId683">
        <w:r>
          <w:rPr>
            <w:b w:val="0"/>
            <w:i w:val="0"/>
            <w:color w:val="B8860B"/>
          </w:rPr>
          <w:t>CIA Investigation</w:t>
        </w:r>
      </w:hyperlink>
      <w:r>
        <w:rPr>
          <w:b w:val="0"/>
          <w:i w:val="0"/>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88</w:t>
      </w:r>
    </w:p>
    <w:p>
      <w:pPr>
        <w:pStyle w:val="Heading2"/>
        <w:keepNext/>
        <w:keepLines/>
      </w:pPr>
      <w:r>
        <w:rPr>
          <w:b/>
        </w:rPr>
        <w:t>The Soviet Collapse</w:t>
      </w:r>
    </w:p>
    <w:p>
      <w:pPr>
        <w:pStyle w:val="Quote"/>
      </w:pPr>
      <w:r>
        <w:rPr>
          <w:b w:val="0"/>
          <w:i w:val="0"/>
          <w:sz w:val="19"/>
        </w:rPr>
      </w:r>
      <w:r>
        <w:rPr>
          <w:b/>
          <w:i w:val="0"/>
          <w:sz w:val="19"/>
        </w:rPr>
        <w:t>TL;DR:</w:t>
      </w:r>
      <w:r>
        <w:rPr>
          <w:b w:val="0"/>
          <w:i w:val="0"/>
          <w:sz w:val="19"/>
        </w:rPr>
        <w:t xml:space="preserve"> Collapse is framed as </w:t>
      </w:r>
      <w:r>
        <w:rPr>
          <w:b/>
          <w:i w:val="0"/>
          <w:sz w:val="19"/>
        </w:rPr>
        <w:t>Western-orchestrated</w:t>
      </w:r>
      <w:r>
        <w:rPr>
          <w:b w:val="0"/>
          <w:i w:val="0"/>
          <w:sz w:val="19"/>
        </w:rPr>
        <w:t xml:space="preserve"> isolation, media penetration (e.g. Palin filming through the 1991 coup), and NED/CIA-adjacent “democracy” lines—the </w:t>
      </w:r>
      <w:r>
        <w:rPr>
          <w:b/>
          <w:i w:val="0"/>
          <w:sz w:val="19"/>
        </w:rPr>
        <w:t>delayed payoff</w:t>
      </w:r>
      <w:r>
        <w:rPr>
          <w:b w:val="0"/>
          <w:i w:val="0"/>
          <w:sz w:val="19"/>
        </w:rPr>
        <w:t xml:space="preserve"> of a crusade that could not finish Russia in 1941.</w:t>
      </w:r>
    </w:p>
    <w:p>
      <w:r>
        <w:rPr>
          <w:b w:val="0"/>
          <w:i w:val="0"/>
        </w:rPr>
        <w:t xml:space="preserve">The collapse of the Soviet Union is conventionally attributed to internal failure — economic stagnation, nationalist movements, Gorbachev's miscalculations. The timeline framework identifies it as </w:t>
      </w:r>
      <w:r>
        <w:rPr>
          <w:b/>
          <w:i w:val="0"/>
        </w:rPr>
        <w:t>largely orchestrated by the West</w:t>
      </w:r>
      <w:r>
        <w:rPr>
          <w:b w:val="0"/>
          <w:i w:val="0"/>
        </w:rPr>
        <w:t xml:space="preserve"> through four decades of deliberate isolation, media warfare, espionage, and celebrity soft-power penetration.</w:t>
      </w:r>
    </w:p>
    <w:p>
      <w:pPr>
        <w:pStyle w:val="Heading2"/>
        <w:keepNext/>
        <w:keepLines/>
      </w:pPr>
      <w:r>
        <w:t>The Pretended Alliance</w:t>
      </w:r>
    </w:p>
    <w:p>
      <w:r>
        <w:rPr>
          <w:b w:val="0"/>
          <w:i w:val="0"/>
        </w:rPr>
        <w:t>The Western alliance with Russia in WWII was tactical, not genuine. The West needed the Red Army to defeat the Wehrmacht; once Germany fell, the USSR was immediately reclassified as the next target:</w:t>
      </w:r>
    </w:p>
    <w:p>
      <w:pPr>
        <w:pStyle w:val="ListBullet"/>
        <w:spacing w:before="20" w:after="20"/>
      </w:pPr>
      <w:r>
        <w:rPr>
          <w:b w:val="0"/>
          <w:i w:val="0"/>
          <w:sz w:val="19"/>
        </w:rPr>
      </w:r>
      <w:r>
        <w:rPr>
          <w:b/>
          <w:i w:val="0"/>
          <w:sz w:val="19"/>
        </w:rPr>
        <w:t>1946:</w:t>
      </w:r>
      <w:r>
        <w:rPr>
          <w:b w:val="0"/>
          <w:i w:val="0"/>
          <w:sz w:val="19"/>
        </w:rPr>
        <w:t xml:space="preserve"> Churchill's "Iron Curtain" speech</w:t>
      </w:r>
    </w:p>
    <w:p>
      <w:pPr>
        <w:pStyle w:val="ListBullet"/>
        <w:spacing w:before="20" w:after="20"/>
      </w:pPr>
      <w:r>
        <w:rPr>
          <w:b w:val="0"/>
          <w:i w:val="0"/>
          <w:sz w:val="19"/>
        </w:rPr>
      </w:r>
      <w:r>
        <w:rPr>
          <w:b/>
          <w:i w:val="0"/>
          <w:sz w:val="19"/>
        </w:rPr>
        <w:t>1947:</w:t>
      </w:r>
      <w:r>
        <w:rPr>
          <w:b w:val="0"/>
          <w:i w:val="0"/>
          <w:sz w:val="19"/>
        </w:rPr>
        <w:t xml:space="preserve"> Truman Doctrine; Marshall Plan excludes USSR</w:t>
      </w:r>
    </w:p>
    <w:p>
      <w:pPr>
        <w:pStyle w:val="ListBullet"/>
        <w:spacing w:before="20" w:after="20"/>
      </w:pPr>
      <w:r>
        <w:rPr>
          <w:b w:val="0"/>
          <w:i w:val="0"/>
          <w:sz w:val="19"/>
        </w:rPr>
      </w:r>
      <w:r>
        <w:rPr>
          <w:b/>
          <w:i w:val="0"/>
          <w:sz w:val="19"/>
        </w:rPr>
        <w:t>1949:</w:t>
      </w:r>
      <w:r>
        <w:rPr>
          <w:b w:val="0"/>
          <w:i w:val="0"/>
          <w:sz w:val="19"/>
        </w:rPr>
        <w:t xml:space="preserve"> NATO founded; COCOM export controls begin</w:t>
      </w:r>
    </w:p>
    <w:p>
      <w:r>
        <w:rPr>
          <w:b w:val="0"/>
          <w:i w:val="0"/>
        </w:rPr>
        <w:t>Decades of isolation denied the Soviet bloc access to Western capital, technology, and markets — forcing autarky and comparative disadvantage. This was not passive containment; it was engineered decline.</w:t>
      </w:r>
    </w:p>
    <w:p>
      <w:pPr>
        <w:pStyle w:val="Heading2"/>
        <w:keepNext/>
        <w:keepLines/>
      </w:pPr>
      <w:r>
        <w:t>Media Warfare and Celebrity Penetration</w:t>
      </w:r>
    </w:p>
    <w:p>
      <w:r>
        <w:rPr>
          <w:b w:val="0"/>
          <w:i w:val="0"/>
        </w:rPr>
        <w:t>Western media shaped global perception of Soviet life as drab, oppressive, and backward:</w:t>
      </w:r>
    </w:p>
    <w:p>
      <w:pPr>
        <w:pStyle w:val="ListBullet"/>
        <w:spacing w:before="20" w:after="20"/>
      </w:pPr>
      <w:r>
        <w:rPr>
          <w:b w:val="0"/>
          <w:i w:val="0"/>
          <w:sz w:val="19"/>
        </w:rPr>
      </w:r>
      <w:r>
        <w:rPr>
          <w:b/>
          <w:i w:val="0"/>
          <w:sz w:val="19"/>
        </w:rPr>
        <w:t>VOA, Radio Free Europe, BBC World Service:</w:t>
      </w:r>
      <w:r>
        <w:rPr>
          <w:b w:val="0"/>
          <w:i w:val="0"/>
          <w:sz w:val="19"/>
        </w:rPr>
        <w:t xml:space="preserve"> Decades of broadcasts into the Soviet bloc providing alternative narratives and amplifying dissent</w:t>
      </w:r>
    </w:p>
    <w:p>
      <w:pPr>
        <w:pStyle w:val="ListBullet"/>
        <w:spacing w:before="20" w:after="20"/>
      </w:pPr>
      <w:r>
        <w:rPr>
          <w:b w:val="0"/>
          <w:i w:val="0"/>
          <w:sz w:val="19"/>
        </w:rPr>
      </w:r>
      <w:r>
        <w:rPr>
          <w:b/>
          <w:i w:val="0"/>
          <w:sz w:val="19"/>
        </w:rPr>
        <w:t>Glasnost-era access:</w:t>
      </w:r>
      <w:r>
        <w:rPr>
          <w:b w:val="0"/>
          <w:i w:val="0"/>
          <w:sz w:val="19"/>
        </w:rPr>
        <w:t xml:space="preserve"> Gorbachev's reforms allowed Western media in; the regime lost control of the narrative</w:t>
      </w:r>
    </w:p>
    <w:p>
      <w:r>
        <w:rPr>
          <w:b w:val="0"/>
          <w:i w:val="0"/>
        </w:rPr>
        <w:t xml:space="preserve">A striking case: </w:t>
      </w:r>
      <w:r>
        <w:rPr>
          <w:b/>
          <w:i w:val="0"/>
        </w:rPr>
        <w:t>Michael Palin</w:t>
      </w:r>
      <w:r>
        <w:rPr>
          <w:b w:val="0"/>
          <w:i w:val="0"/>
        </w:rPr>
        <w:t xml:space="preserve"> (BBC's </w:t>
      </w:r>
      <w:r>
        <w:rPr>
          <w:b w:val="0"/>
          <w:i/>
        </w:rPr>
        <w:t>Pole to Pole</w:t>
      </w:r>
      <w:r>
        <w:rPr>
          <w:b w:val="0"/>
          <w:i w:val="0"/>
        </w:rPr>
        <w:t xml:space="preserve">) was filming in the USSR during the </w:t>
      </w:r>
      <w:r>
        <w:rPr>
          <w:b/>
          <w:i w:val="0"/>
        </w:rPr>
        <w:t>August 1991 coup</w:t>
      </w:r>
      <w:r>
        <w:rPr>
          <w:b w:val="0"/>
          <w:i w:val="0"/>
        </w:rPr>
        <w:t xml:space="preserve"> — the exact moment hardliners attempted to seize power from Gorbachev. A beloved British comedian with a BBC crew, operating inside Soviet territory during its most volatile three days. Palin himself noted that as he left the Soviet Union to cross into Turkey, the countries he had just passed through were declaring independence behind him — creating, in his words, a sense that he was "riding the wave of revolution." Whether or not the production had direct intelligence function, the narrative effect was significant: Western audiences saw the USSR disintegrate through a Western lens, narrated by a familiar, trusted face.</w:t>
      </w:r>
    </w:p>
    <w:p>
      <w:pPr>
        <w:pStyle w:val="Heading2"/>
        <w:keepNext/>
        <w:keepLines/>
      </w:pPr>
      <w:r>
        <w:t>Espionage and "Democracy Promotion"</w:t>
      </w:r>
    </w:p>
    <w:p>
      <w:pPr>
        <w:pStyle w:val="ListBullet"/>
        <w:spacing w:before="20" w:after="20"/>
      </w:pPr>
      <w:r>
        <w:rPr>
          <w:b w:val="0"/>
          <w:i w:val="0"/>
          <w:sz w:val="19"/>
        </w:rPr>
      </w:r>
      <w:r>
        <w:rPr>
          <w:b/>
          <w:i w:val="0"/>
          <w:sz w:val="19"/>
        </w:rPr>
        <w:t>CIA and MI6:</w:t>
      </w:r>
      <w:r>
        <w:rPr>
          <w:b w:val="0"/>
          <w:i w:val="0"/>
          <w:sz w:val="19"/>
        </w:rPr>
        <w:t xml:space="preserve"> Long-standing operations supporting anti-Soviet dissidents, penetrating institutions, funding opposition</w:t>
      </w:r>
    </w:p>
    <w:p>
      <w:pPr>
        <w:pStyle w:val="ListBullet"/>
        <w:spacing w:before="20" w:after="20"/>
      </w:pPr>
      <w:r>
        <w:rPr>
          <w:b w:val="0"/>
          <w:i w:val="0"/>
          <w:sz w:val="19"/>
        </w:rPr>
      </w:r>
      <w:r>
        <w:rPr>
          <w:b/>
          <w:i w:val="0"/>
          <w:sz w:val="19"/>
        </w:rPr>
        <w:t>NED (National Endowment for Democracy):</w:t>
      </w:r>
      <w:r>
        <w:rPr>
          <w:b w:val="0"/>
          <w:i w:val="0"/>
          <w:sz w:val="19"/>
        </w:rPr>
        <w:t xml:space="preserve"> Founded 1983 — semi-public regime-change arm funding "democracy promotion" across Eastern Europe</w:t>
      </w:r>
    </w:p>
    <w:p>
      <w:pPr>
        <w:pStyle w:val="ListBullet"/>
        <w:spacing w:before="20" w:after="20"/>
      </w:pPr>
      <w:r>
        <w:rPr>
          <w:b w:val="0"/>
          <w:i w:val="0"/>
          <w:sz w:val="19"/>
        </w:rPr>
      </w:r>
      <w:r>
        <w:rPr>
          <w:b/>
          <w:i w:val="0"/>
          <w:sz w:val="19"/>
        </w:rPr>
        <w:t>Solidarity template (Poland):</w:t>
      </w:r>
      <w:r>
        <w:rPr>
          <w:b w:val="0"/>
          <w:i w:val="0"/>
          <w:sz w:val="19"/>
        </w:rPr>
        <w:t xml:space="preserve"> Western support for the Polish trade union that challenged Soviet hegemony — rehearsal for later interventions</w:t>
      </w:r>
    </w:p>
    <w:p>
      <w:r>
        <w:rPr>
          <w:b w:val="0"/>
          <w:i w:val="0"/>
        </w:rPr>
        <w:t>These operations amplified internal weaknesses and ensured that when the regime cracked, the West had assets and narratives in place to shape the outcome.</w:t>
      </w:r>
    </w:p>
    <w:p>
      <w:pPr>
        <w:pStyle w:val="Heading2"/>
        <w:keepNext/>
        <w:keepLines/>
      </w:pPr>
      <w:r>
        <w:t>Connection to the Reverse Crusades</w:t>
      </w:r>
    </w:p>
    <w:p>
      <w:r>
        <w:rPr>
          <w:b w:val="0"/>
          <w:i w:val="0"/>
        </w:rPr>
        <w:t xml:space="preserve">The Soviet collapse is the </w:t>
      </w:r>
      <w:r>
        <w:rPr>
          <w:b/>
          <w:i w:val="0"/>
        </w:rPr>
        <w:t>delayed victory</w:t>
      </w:r>
      <w:r>
        <w:rPr>
          <w:b w:val="0"/>
          <w:i w:val="0"/>
        </w:rPr>
        <w:t xml:space="preserve"> of the 1941 Reverse Crusade. When Operation Barbarossa failed to destroy Russia militarily, the strategy shifted to economic isolation, cultural penetration, and patient destabilization. It took fifty years, but the result was the same: Russia's state structures dismantled, its archives partially opened (enabling Fomenko's New Chronology to reach a wider audience), and its resources targeted for Western extraction under Yeltsin.</w:t>
      </w:r>
    </w:p>
    <w:p>
      <w:hyperlink r:id="rId684">
        <w:r>
          <w:rPr>
            <w:b w:val="0"/>
            <w:i w:val="0"/>
            <w:color w:val="B8860B"/>
          </w:rPr>
          <w:t>See: Soviet Collapse Investigation</w:t>
        </w:r>
      </w:hyperlink>
      <w:r>
        <w:rPr>
          <w:b w:val="0"/>
          <w:i w:val="0"/>
        </w:rPr>
        <w:t xml:space="preserve"> for full evidence on Western orchestration, media operations, and the Michael Palin case.</w:t>
      </w:r>
    </w:p>
    <w:p/>
    <w:p>
      <w:pPr>
        <w:sectPr>
          <w:headerReference w:type="default" r:id="rId634"/>
          <w:footerReference w:type="default" r:id="rId635"/>
          <w:pgSz w:w="8640" w:h="12960"/>
          <w:pgMar w:top="1020" w:right="1134" w:bottom="1134" w:left="1134" w:header="720" w:footer="720" w:gutter="0"/>
          <w:cols w:space="720"/>
          <w:titlePg/>
          <w:docGrid w:linePitch="360"/>
        </w:sectPr>
      </w:pPr>
    </w:p>
    <w:p>
      <w:pPr>
        <w:keepNext/>
        <w:spacing w:before="480" w:after="80"/>
        <w:jc w:val="center"/>
      </w:pPr>
      <w:r>
        <w:rPr>
          <w:rFonts w:ascii="Libre Franklin" w:hAnsi="Libre Franklin"/>
          <w:b/>
          <w:color w:val="B8860B"/>
          <w:sz w:val="22"/>
        </w:rPr>
        <w:t>PART XV</w:t>
      </w:r>
    </w:p>
    <w:p>
      <w:pPr>
        <w:pStyle w:val="Heading1"/>
        <w:jc w:val="center"/>
      </w:pPr>
      <w:r>
        <w:rPr>
          <w:b/>
        </w:rPr>
        <w:t>21st Century: The Final Struggle — Reverse Crusade IV</w:t>
      </w:r>
    </w:p>
    <w:p>
      <w:pPr>
        <w:pStyle w:val="Quote"/>
      </w:pPr>
      <w:r>
        <w:rPr>
          <w:b w:val="0"/>
          <w:i w:val="0"/>
          <w:sz w:val="19"/>
        </w:rPr>
      </w:r>
      <w:r>
        <w:rPr>
          <w:b/>
          <w:i w:val="0"/>
          <w:sz w:val="19"/>
        </w:rPr>
        <w:t>TL;DR:</w:t>
      </w:r>
      <w:r>
        <w:rPr>
          <w:b w:val="0"/>
          <w:i w:val="0"/>
          <w:sz w:val="19"/>
        </w:rPr>
        <w:t xml:space="preserve"> Money, spying, and managed narrative globalized old clerisy—and bred pushback: leaks, parallel science, open nets, leaders off-script. </w:t>
      </w:r>
      <w:r>
        <w:rPr>
          <w:b/>
          <w:i w:val="0"/>
          <w:sz w:val="19"/>
        </w:rPr>
        <w:t>Reverse Crusade IV</w:t>
      </w:r>
      <w:r>
        <w:rPr>
          <w:b w:val="0"/>
          <w:i w:val="0"/>
          <w:sz w:val="19"/>
        </w:rPr>
        <w:t xml:space="preserve"> tags eastern NATO and Ukraine as the 1812–1941 line continued by sanctions and proxies against Horde-line sovereignty until debt wins; tripwire plans and expendable fronts need unanimous Western escalation—frayed under Trump—as elite factions feud, staged disclosure reads as alarm, and endings fork into lock-in, rupture, guided survival, or mass doubt about the official past.</w:t>
      </w:r>
    </w:p>
    <w:p>
      <w:r>
        <w:rPr>
          <w:b w:val="0"/>
          <w:i w:val="0"/>
        </w:rPr>
        <w:t>{.book-illustration}</w:t>
      </w:r>
    </w:p>
    <w:p>
      <w:pPr>
        <w:jc w:val="center"/>
      </w:pPr>
      <w:r>
        <w:drawing>
          <wp:inline xmlns:a="http://schemas.openxmlformats.org/drawingml/2006/main" xmlns:pic="http://schemas.openxmlformats.org/drawingml/2006/picture">
            <wp:extent cx="3657600" cy="640080"/>
            <wp:docPr id="21" name="Picture 21"/>
            <wp:cNvGraphicFramePr>
              <a:graphicFrameLocks noChangeAspect="1"/>
            </wp:cNvGraphicFramePr>
            <a:graphic>
              <a:graphicData uri="http://schemas.openxmlformats.org/drawingml/2006/picture">
                <pic:pic>
                  <pic:nvPicPr>
                    <pic:cNvPr id="0" name="image.jpg"/>
                    <pic:cNvPicPr/>
                  </pic:nvPicPr>
                  <pic:blipFill>
                    <a:blip r:embed="rId687"/>
                    <a:stretch>
                      <a:fillRect/>
                    </a:stretch>
                  </pic:blipFill>
                  <pic:spPr>
                    <a:xfrm>
                      <a:off x="0" y="0"/>
                      <a:ext cx="3657600" cy="640080"/>
                    </a:xfrm>
                    <a:prstGeom prst="rect"/>
                  </pic:spPr>
                </pic:pic>
              </a:graphicData>
            </a:graphic>
          </wp:inline>
        </w:drawing>
      </w:r>
    </w:p>
    <w:p>
      <w:pPr>
        <w:pStyle w:val="Caption"/>
      </w:pPr>
      <w:r>
        <w:t>21st Century — Events</w:t>
      </w:r>
    </w:p>
    <w:p>
      <w:r>
        <w:rPr>
          <w:b w:val="0"/>
          <w:i w:val="0"/>
        </w:rPr>
        <w:t xml:space="preserve">The 21st century marks the culmination of every thread in this timeline. What began as a hidden priest class hoarding knowledge has metastasized into a global technocratic grid of finance, surveillance, and narrative control. But the same history that reveals this architecture reveals its weakness: </w:t>
      </w:r>
      <w:r>
        <w:rPr>
          <w:b/>
          <w:i w:val="0"/>
        </w:rPr>
        <w:t>the Pyramidal Empire has created its own antibodies.</w:t>
      </w:r>
      <w:r>
        <w:rPr>
          <w:b w:val="0"/>
          <w:i w:val="0"/>
        </w:rPr>
      </w:r>
    </w:p>
    <w:p>
      <w:r>
        <w:rPr>
          <w:b w:val="0"/>
          <w:i w:val="0"/>
        </w:rPr>
        <w:t xml:space="preserve">The current geopolitical confrontation — NATO expansion eastward, the Ukraine proxy war, economic sanctions designed to isolate Russia — is </w:t>
      </w:r>
      <w:r>
        <w:rPr>
          <w:b/>
          <w:i w:val="0"/>
        </w:rPr>
        <w:t>Reverse Crusade IV</w:t>
      </w:r>
      <w:r>
        <w:rPr>
          <w:b w:val="0"/>
          <w:i w:val="0"/>
        </w:rPr>
        <w:t xml:space="preserve">: the latest iteration of the same pattern that began in </w:t>
      </w:r>
      <w:hyperlink r:id="rId329">
        <w:r>
          <w:rPr>
            <w:b w:val="0"/>
            <w:i w:val="0"/>
            <w:color w:val="B8860B"/>
          </w:rPr>
          <w:t>1812</w:t>
        </w:r>
      </w:hyperlink>
      <w:r>
        <w:rPr>
          <w:b w:val="0"/>
          <w:i w:val="0"/>
        </w:rPr>
        <w:t xml:space="preserve"> (Reverse Crusade I), continued through </w:t>
      </w:r>
      <w:hyperlink r:id="rId639">
        <w:r>
          <w:rPr>
            <w:b w:val="0"/>
            <w:i w:val="0"/>
            <w:color w:val="B8860B"/>
          </w:rPr>
          <w:t>1914</w:t>
        </w:r>
      </w:hyperlink>
      <w:r>
        <w:rPr>
          <w:b w:val="0"/>
          <w:i w:val="0"/>
        </w:rPr>
        <w:t xml:space="preserve"> (Reverse Crusade II) and </w:t>
      </w:r>
      <w:hyperlink r:id="rId639">
        <w:r>
          <w:rPr>
            <w:b w:val="0"/>
            <w:i w:val="0"/>
            <w:color w:val="B8860B"/>
          </w:rPr>
          <w:t>1941</w:t>
        </w:r>
      </w:hyperlink>
      <w:r>
        <w:rPr>
          <w:b w:val="0"/>
          <w:i w:val="0"/>
        </w:rPr>
        <w:t xml:space="preserve"> (Reverse Crusade III), and now operates through financial and proxy mechanisms rather than direct invasion. The objective has not changed: elimination of the last sovereign successor of the Horde and absorption of its territory into the debt-based financial order.</w:t>
      </w:r>
    </w:p>
    <w:p>
      <w:pPr>
        <w:pStyle w:val="Heading2"/>
        <w:keepNext/>
        <w:keepLines/>
      </w:pPr>
      <w:r>
        <w:t>The Immune Response</w:t>
      </w:r>
    </w:p>
    <w:p>
      <w:r>
        <w:rPr>
          <w:b w:val="0"/>
          <w:i w:val="0"/>
        </w:rPr>
        <w:t>Certain leaders have always disrupted Pyramidal Empire operations. In the 21st century the immune response has reached critical mass:</w:t>
      </w:r>
    </w:p>
    <w:p>
      <w:pPr>
        <w:pStyle w:val="ListBullet"/>
        <w:spacing w:before="20" w:after="20"/>
      </w:pPr>
      <w:r>
        <w:rPr>
          <w:b w:val="0"/>
          <w:i w:val="0"/>
          <w:sz w:val="19"/>
        </w:rPr>
      </w:r>
      <w:r>
        <w:rPr>
          <w:b/>
          <w:i w:val="0"/>
          <w:sz w:val="19"/>
        </w:rPr>
        <w:t>Independent researchers</w:t>
      </w:r>
      <w:r>
        <w:rPr>
          <w:b w:val="0"/>
          <w:i w:val="0"/>
          <w:sz w:val="19"/>
        </w:rPr>
        <w:t xml:space="preserve"> have exposed Fomenko's chronology, Electric Universe physics, and Saturnian cosmology outside institutional channels</w:t>
      </w:r>
    </w:p>
    <w:p>
      <w:pPr>
        <w:pStyle w:val="ListBullet"/>
        <w:spacing w:before="20" w:after="20"/>
      </w:pPr>
      <w:r>
        <w:rPr>
          <w:b w:val="0"/>
          <w:i w:val="0"/>
          <w:sz w:val="19"/>
        </w:rPr>
      </w:r>
      <w:r>
        <w:rPr>
          <w:b/>
          <w:i w:val="0"/>
          <w:sz w:val="19"/>
        </w:rPr>
        <w:t>Whistleblowers</w:t>
      </w:r>
      <w:r>
        <w:rPr>
          <w:b w:val="0"/>
          <w:i w:val="0"/>
          <w:sz w:val="19"/>
        </w:rPr>
        <w:t xml:space="preserve"> have documented Pyramidal Empire operations with unprecedented specificity</w:t>
      </w:r>
    </w:p>
    <w:p>
      <w:pPr>
        <w:pStyle w:val="ListBullet"/>
        <w:spacing w:before="20" w:after="20"/>
      </w:pPr>
      <w:r>
        <w:rPr>
          <w:b w:val="0"/>
          <w:i w:val="0"/>
          <w:sz w:val="19"/>
        </w:rPr>
      </w:r>
      <w:r>
        <w:rPr>
          <w:b/>
          <w:i w:val="0"/>
          <w:sz w:val="19"/>
        </w:rPr>
        <w:t>Decentralized technology</w:t>
      </w:r>
      <w:r>
        <w:rPr>
          <w:b w:val="0"/>
          <w:i w:val="0"/>
          <w:sz w:val="19"/>
        </w:rPr>
        <w:t xml:space="preserve"> has broken information distribution monopolies</w:t>
      </w:r>
    </w:p>
    <w:p>
      <w:pPr>
        <w:pStyle w:val="ListBullet"/>
        <w:spacing w:before="20" w:after="20"/>
      </w:pPr>
      <w:r>
        <w:rPr>
          <w:b w:val="0"/>
          <w:i w:val="0"/>
          <w:sz w:val="19"/>
        </w:rPr>
      </w:r>
      <w:r>
        <w:rPr>
          <w:b/>
          <w:i w:val="0"/>
          <w:sz w:val="19"/>
        </w:rPr>
        <w:t>Certain world leaders</w:t>
      </w:r>
      <w:r>
        <w:rPr>
          <w:b w:val="0"/>
          <w:i w:val="0"/>
          <w:sz w:val="19"/>
        </w:rPr>
        <w:t xml:space="preserve"> have openly resisted the global financial system</w:t>
      </w:r>
    </w:p>
    <w:p>
      <w:pPr>
        <w:pStyle w:val="Heading2"/>
        <w:keepNext/>
        <w:keepLines/>
      </w:pPr>
      <w:r>
        <w:t>The Infighting Begins</w:t>
      </w:r>
    </w:p>
    <w:p>
      <w:r>
        <w:rPr>
          <w:b w:val="0"/>
          <w:i w:val="0"/>
        </w:rPr>
        <w:t>Compartmentalization that protected secrecy now prevents coordination:</w:t>
      </w:r>
    </w:p>
    <w:p>
      <w:pPr>
        <w:pStyle w:val="ListBullet"/>
        <w:spacing w:before="20" w:after="20"/>
      </w:pPr>
      <w:r>
        <w:rPr>
          <w:b w:val="0"/>
          <w:i w:val="0"/>
          <w:sz w:val="19"/>
        </w:rPr>
      </w:r>
      <w:r>
        <w:rPr>
          <w:b/>
          <w:i w:val="0"/>
          <w:sz w:val="19"/>
        </w:rPr>
        <w:t>Financier factions</w:t>
      </w:r>
      <w:r>
        <w:rPr>
          <w:b w:val="0"/>
          <w:i w:val="0"/>
          <w:sz w:val="19"/>
        </w:rPr>
        <w:t xml:space="preserve"> seeking indefinite debt expansion</w:t>
      </w:r>
    </w:p>
    <w:p>
      <w:pPr>
        <w:pStyle w:val="ListBullet"/>
        <w:spacing w:before="20" w:after="20"/>
      </w:pPr>
      <w:r>
        <w:rPr>
          <w:b w:val="0"/>
          <w:i w:val="0"/>
          <w:sz w:val="19"/>
        </w:rPr>
      </w:r>
      <w:r>
        <w:rPr>
          <w:b/>
          <w:i w:val="0"/>
          <w:sz w:val="19"/>
        </w:rPr>
        <w:t>Technocrat factions</w:t>
      </w:r>
      <w:r>
        <w:rPr>
          <w:b w:val="0"/>
          <w:i w:val="0"/>
          <w:sz w:val="19"/>
        </w:rPr>
        <w:t xml:space="preserve"> pursuing total surveillance</w:t>
      </w:r>
    </w:p>
    <w:p>
      <w:pPr>
        <w:pStyle w:val="ListBullet"/>
        <w:spacing w:before="20" w:after="20"/>
      </w:pPr>
      <w:r>
        <w:rPr>
          <w:b w:val="0"/>
          <w:i w:val="0"/>
          <w:sz w:val="19"/>
        </w:rPr>
      </w:r>
      <w:r>
        <w:rPr>
          <w:b/>
          <w:i w:val="0"/>
          <w:sz w:val="19"/>
        </w:rPr>
        <w:t>Ideological factions</w:t>
      </w:r>
      <w:r>
        <w:rPr>
          <w:b w:val="0"/>
          <w:i w:val="0"/>
          <w:sz w:val="19"/>
        </w:rPr>
        <w:t xml:space="preserve"> pursuing cultural destabilization without economic planning</w:t>
      </w:r>
    </w:p>
    <w:p>
      <w:pPr>
        <w:pStyle w:val="ListBullet"/>
        <w:spacing w:before="20" w:after="20"/>
      </w:pPr>
      <w:r>
        <w:rPr>
          <w:b w:val="0"/>
          <w:i w:val="0"/>
          <w:sz w:val="19"/>
        </w:rPr>
      </w:r>
      <w:r>
        <w:rPr>
          <w:b/>
          <w:i w:val="0"/>
          <w:sz w:val="19"/>
        </w:rPr>
        <w:t>Traditionalist factions</w:t>
      </w:r>
      <w:r>
        <w:rPr>
          <w:b w:val="0"/>
          <w:i w:val="0"/>
          <w:sz w:val="19"/>
        </w:rPr>
        <w:t xml:space="preserve"> within intelligence agencies leaking information</w:t>
      </w:r>
    </w:p>
    <w:p>
      <w:r>
        <w:rPr>
          <w:b w:val="0"/>
          <w:i w:val="0"/>
        </w:rPr>
        <w:t xml:space="preserve">The result: visible chaos at the highest levels — contradictory policy, public elite infighting, exposure of hidden networks, loss of narrative control. For the full pattern: </w:t>
      </w:r>
      <w:hyperlink r:id="rId55">
        <w:r>
          <w:rPr>
            <w:b w:val="0"/>
            <w:i w:val="0"/>
            <w:color w:val="B8860B"/>
          </w:rPr>
          <w:t>Controlled Opposition: Managed Disclosure</w:t>
        </w:r>
      </w:hyperlink>
      <w:r>
        <w:rPr>
          <w:b w:val="0"/>
          <w:i w:val="0"/>
        </w:rPr>
        <w:t xml:space="preserve"> and </w:t>
      </w:r>
      <w:hyperlink r:id="rId629">
        <w:r>
          <w:rPr>
            <w:b w:val="0"/>
            <w:i w:val="0"/>
            <w:color w:val="B8860B"/>
          </w:rPr>
          <w:t>Thunderbolts Case Study</w:t>
        </w:r>
      </w:hyperlink>
      <w:r>
        <w:rPr>
          <w:b w:val="0"/>
          <w:i w:val="0"/>
        </w:rPr>
        <w:t xml:space="preserve"> in the Appendix.</w:t>
      </w:r>
    </w:p>
    <w:p>
      <w:pPr>
        <w:pStyle w:val="Heading2"/>
        <w:keepNext/>
        <w:keepLines/>
      </w:pPr>
      <w:r>
        <w:t>Turning the Plan on itself</w:t>
      </w:r>
    </w:p>
    <w:p>
      <w:r>
        <w:rPr>
          <w:b w:val="0"/>
          <w:i w:val="0"/>
        </w:rPr>
        <w:t xml:space="preserve">Some leaders appear to understand that certain plans are in motion and </w:t>
      </w:r>
      <w:r>
        <w:rPr>
          <w:b/>
          <w:i w:val="0"/>
        </w:rPr>
        <w:t>cannot be stopped</w:t>
      </w:r>
      <w:r>
        <w:rPr>
          <w:b w:val="0"/>
          <w:i w:val="0"/>
        </w:rPr>
        <w:t xml:space="preserve">. The motive that matches the antibody image is not abstract rescue of “humanity” in general but </w:t>
      </w:r>
      <w:r>
        <w:rPr>
          <w:b/>
          <w:i w:val="0"/>
        </w:rPr>
        <w:t>completion of a healthy body</w:t>
      </w:r>
      <w:r>
        <w:rPr>
          <w:b w:val="0"/>
          <w:i w:val="0"/>
        </w:rPr>
        <w:t>: close every opening that invites sickness, finish institutions that can regulate and repair themselves, and remove structural reliance on outsiders who do not share the organism’s fate. Retaining sovereignty means constitutional order, capable armed forces, and local governance that still works when a distant center withholds consent. Hardening supply chains and critical technology—chips, AI, fuel, and whatever each polity treats as national security—shuts leverage points where external actors can throw switches and call it policy. Diplomatic de-escalation where total war is the alternative is compatible with limited, surgical action when core interests require it; the point is not passivity but a polity whose boundaries and internal circulation stay under its own command.</w:t>
      </w:r>
    </w:p>
    <w:p>
      <w:r>
        <w:rPr>
          <w:b w:val="0"/>
          <w:i w:val="0"/>
        </w:rPr>
      </w:r>
      <w:r>
        <w:rPr>
          <w:b/>
          <w:i w:val="0"/>
        </w:rPr>
        <w:t>The goal is for the antibodies to form a complete body</w:t>
      </w:r>
      <w:r>
        <w:rPr>
          <w:b w:val="0"/>
          <w:i w:val="0"/>
        </w:rPr>
        <w:t xml:space="preserve">—one that shields itself and carries no life-or-death dependency on supplies, doctrines, or narratives authored abroad. A normal body raises its own antibodies against outside influence; heavy external intervention—surgery, injected substitutes—rewires what happens inside, and the native immune response no longer matches the threat. When foreign finance, foreign law, and foreign story replace what should have grown from within, the state rehearses someone else’s defenses instead of its own, and help from the perimeter becomes a standing entry for infiltration. The primary aim, read this way, is that the whole body—the country or state—keep its tissue uncorrupted: not penetrated by external operators, not recolored by political orders imposed from outside. Revolutions, shocks, and even civilization-scale rupture then test the same question internal medicine asks: if </w:t>
      </w:r>
      <w:r>
        <w:rPr>
          <w:b/>
          <w:i w:val="0"/>
        </w:rPr>
        <w:t>internal integrity</w:t>
      </w:r>
      <w:r>
        <w:rPr>
          <w:b w:val="0"/>
          <w:i w:val="0"/>
        </w:rPr>
        <w:t xml:space="preserve"> holds, the body endures; if it does not, no rescue applied only from without can replace what was never allowed to form inside.</w:t>
      </w:r>
    </w:p>
    <w:p>
      <w:pPr>
        <w:pStyle w:val="Heading2"/>
        <w:keepNext/>
        <w:keepLines/>
      </w:pPr>
      <w:r>
        <w:t>The WW3 Blueprint: Best of Both Wars</w:t>
      </w:r>
    </w:p>
    <w:p>
      <w:r>
        <w:rPr>
          <w:b w:val="0"/>
          <w:i w:val="0"/>
        </w:rPr>
        <w:t xml:space="preserve">The Deep State's plan for WW3 was not a repetition of one previous war — it was </w:t>
      </w:r>
      <w:r>
        <w:rPr>
          <w:b/>
          <w:i w:val="0"/>
        </w:rPr>
        <w:t>a hybrid of the two most successful elements from WW1 and WW2</w:t>
      </w:r>
      <w:r>
        <w:rPr>
          <w:b w:val="0"/>
          <w:i w:val="0"/>
        </w:rPr>
        <w:t>, combined into a single architecture.</w:t>
      </w:r>
    </w:p>
    <w:p>
      <w:r>
        <w:rPr>
          <w:b w:val="0"/>
          <w:i w:val="0"/>
        </w:rPr>
        <w:t xml:space="preserve">From </w:t>
      </w:r>
      <w:r>
        <w:rPr>
          <w:b/>
          <w:i w:val="0"/>
        </w:rPr>
        <w:t>WW1</w:t>
      </w:r>
      <w:r>
        <w:rPr>
          <w:b w:val="0"/>
          <w:i w:val="0"/>
        </w:rPr>
        <w:t xml:space="preserve">: the trigger mechanism. WW1 proved that you do not need to build a case for war over years — you need </w:t>
      </w:r>
      <w:r>
        <w:rPr>
          <w:b/>
          <w:i w:val="0"/>
        </w:rPr>
        <w:t>one spectacular act of terrorism</w:t>
      </w:r>
      <w:r>
        <w:rPr>
          <w:b w:val="0"/>
          <w:i w:val="0"/>
        </w:rPr>
        <w:t xml:space="preserve"> that activates a pre-built cascade. Sarajevo 1914 turned a single assassination into a continental war within weeks because the alliance architecture was already in place. The WW3 blueprint replicated this: build the NATO alliance architecture to Russia's borders, arm Ukraine to the teeth, and wait for (or engineer) a single terrorism event that activates the cascade. The </w:t>
      </w:r>
      <w:hyperlink r:id="rId656">
        <w:r>
          <w:rPr>
            <w:b w:val="0"/>
            <w:i w:val="0"/>
            <w:color w:val="B8860B"/>
          </w:rPr>
          <w:t>9/11 thesis</w:t>
        </w:r>
      </w:hyperlink>
      <w:r>
        <w:rPr>
          <w:b w:val="0"/>
          <w:i w:val="0"/>
        </w:rPr>
        <w:t xml:space="preserve"> argues that good actors pre-empted this trigger by executing it early and publicly, converting the script from covert holy war to overt War on Terror.</w:t>
      </w:r>
    </w:p>
    <w:p>
      <w:r>
        <w:rPr>
          <w:b w:val="0"/>
          <w:i w:val="0"/>
        </w:rPr>
        <w:t xml:space="preserve">From </w:t>
      </w:r>
      <w:r>
        <w:rPr>
          <w:b/>
          <w:i w:val="0"/>
        </w:rPr>
        <w:t>WW2</w:t>
      </w:r>
      <w:r>
        <w:rPr>
          <w:b w:val="0"/>
          <w:i w:val="0"/>
        </w:rPr>
        <w:t xml:space="preserve">: the disposable figurehead. WW2 proved that a media-manufactured leader can be built up, used, and then discarded — taking all blame with him when the operation fails. Hitler was </w:t>
      </w:r>
      <w:hyperlink r:id="rId468">
        <w:r>
          <w:rPr>
            <w:b w:val="0"/>
            <w:i w:val="0"/>
            <w:color w:val="B8860B"/>
          </w:rPr>
          <w:t>published, promoted, and financed by Western institutions</w:t>
        </w:r>
      </w:hyperlink>
      <w:r>
        <w:rPr>
          <w:b w:val="0"/>
          <w:i w:val="0"/>
        </w:rPr>
        <w:t xml:space="preserve">, then retroactively recast as the enemy the West had "always opposed." The WW3 blueprint assigned this role to </w:t>
      </w:r>
      <w:r>
        <w:rPr>
          <w:b/>
          <w:i w:val="0"/>
        </w:rPr>
        <w:t>Zelensky</w:t>
      </w:r>
      <w:r>
        <w:rPr>
          <w:b w:val="0"/>
          <w:i w:val="0"/>
        </w:rPr>
        <w:t>: a television actor elevated to head of state through a Western-backed colour revolution, armed by NATO, celebrated by every Western media outlet — and ultimately expendable. When the proxy war fails, Zelensky absorbs the blame. The West "never wanted escalation." The architects remain invisible. The script is identical to the post-WW2 pivot: Nuremberg trials, NATO formation, historical revision — all designed to ensure the planners are never implicated.</w:t>
      </w:r>
    </w:p>
    <w:p>
      <w:pPr>
        <w:pStyle w:val="Heading3"/>
        <w:keepNext/>
        <w:keepLines/>
      </w:pPr>
      <w:r>
        <w:t>The Hybrid Architecture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84"/>
        <w:gridCol w:w="1956"/>
        <w:gridCol w:w="3032"/>
      </w:tblGrid>
      <w:tr>
        <w:tc>
          <w:tcPr>
            <w:tcW w:type="dxa" w:w="1384"/>
            <w:shd w:val="clear" w:color="auto" w:fill="F0F0F0"/>
          </w:tcPr>
          <w:p>
            <w:pPr>
              <w:spacing w:before="20" w:after="20"/>
              <w:jc w:val="center"/>
            </w:pPr>
            <w:r>
              <w:rPr>
                <w:rFonts w:ascii="Libre Franklin" w:hAnsi="Libre Franklin"/>
                <w:b/>
                <w:sz w:val="18"/>
              </w:rPr>
              <w:t>Element</w:t>
            </w:r>
          </w:p>
        </w:tc>
        <w:tc>
          <w:tcPr>
            <w:tcW w:type="dxa" w:w="1956"/>
            <w:shd w:val="clear" w:color="auto" w:fill="F0F0F0"/>
          </w:tcPr>
          <w:p>
            <w:pPr>
              <w:spacing w:before="20" w:after="20"/>
              <w:jc w:val="center"/>
            </w:pPr>
            <w:r>
              <w:rPr>
                <w:rFonts w:ascii="Libre Franklin" w:hAnsi="Libre Franklin"/>
                <w:b/>
                <w:sz w:val="18"/>
              </w:rPr>
              <w:t>Source War</w:t>
            </w:r>
          </w:p>
        </w:tc>
        <w:tc>
          <w:tcPr>
            <w:tcW w:type="dxa" w:w="3032"/>
            <w:shd w:val="clear" w:color="auto" w:fill="F0F0F0"/>
          </w:tcPr>
          <w:p>
            <w:pPr>
              <w:spacing w:before="20" w:after="20"/>
              <w:jc w:val="center"/>
            </w:pPr>
            <w:r>
              <w:rPr>
                <w:rFonts w:ascii="Libre Franklin" w:hAnsi="Libre Franklin"/>
                <w:b/>
                <w:sz w:val="18"/>
              </w:rPr>
              <w:t>WW3 Application</w:t>
            </w:r>
          </w:p>
        </w:tc>
      </w:tr>
      <w:tr>
        <w:tc>
          <w:tcPr>
            <w:tcW w:type="dxa" w:w="1384"/>
          </w:tcPr>
          <w:p>
            <w:pPr>
              <w:spacing w:before="20" w:after="20"/>
            </w:pPr>
            <w:r>
              <w:rPr>
                <w:b w:val="0"/>
                <w:i w:val="0"/>
                <w:sz w:val="18"/>
              </w:rPr>
            </w:r>
            <w:r>
              <w:rPr>
                <w:b/>
                <w:i w:val="0"/>
                <w:sz w:val="18"/>
              </w:rPr>
              <w:t>Terrorism trigger</w:t>
            </w:r>
            <w:r>
              <w:rPr>
                <w:b w:val="0"/>
                <w:i w:val="0"/>
                <w:sz w:val="18"/>
              </w:rPr>
            </w:r>
          </w:p>
        </w:tc>
        <w:tc>
          <w:tcPr>
            <w:tcW w:type="dxa" w:w="1956"/>
          </w:tcPr>
          <w:p>
            <w:pPr>
              <w:spacing w:before="20" w:after="20"/>
            </w:pPr>
            <w:r>
              <w:rPr>
                <w:b w:val="0"/>
                <w:i w:val="0"/>
                <w:sz w:val="18"/>
              </w:rPr>
              <w:t>WW1 (Sarajevo)</w:t>
            </w:r>
          </w:p>
        </w:tc>
        <w:tc>
          <w:tcPr>
            <w:tcW w:type="dxa" w:w="3032"/>
          </w:tcPr>
          <w:p>
            <w:pPr>
              <w:spacing w:before="20" w:after="20"/>
            </w:pPr>
            <w:r>
              <w:rPr>
                <w:b w:val="0"/>
                <w:i w:val="0"/>
                <w:sz w:val="18"/>
              </w:rPr>
              <w:t>Single spectacular event activates pre-built NATO cascade</w:t>
            </w:r>
          </w:p>
        </w:tc>
      </w:tr>
      <w:tr>
        <w:tc>
          <w:tcPr>
            <w:tcW w:type="dxa" w:w="1384"/>
          </w:tcPr>
          <w:p>
            <w:pPr>
              <w:spacing w:before="20" w:after="20"/>
            </w:pPr>
            <w:r>
              <w:rPr>
                <w:b w:val="0"/>
                <w:i w:val="0"/>
                <w:sz w:val="18"/>
              </w:rPr>
            </w:r>
            <w:r>
              <w:rPr>
                <w:b/>
                <w:i w:val="0"/>
                <w:sz w:val="18"/>
              </w:rPr>
              <w:t>Disposable figurehead</w:t>
            </w:r>
            <w:r>
              <w:rPr>
                <w:b w:val="0"/>
                <w:i w:val="0"/>
                <w:sz w:val="18"/>
              </w:rPr>
            </w:r>
          </w:p>
        </w:tc>
        <w:tc>
          <w:tcPr>
            <w:tcW w:type="dxa" w:w="1956"/>
          </w:tcPr>
          <w:p>
            <w:pPr>
              <w:spacing w:before="20" w:after="20"/>
            </w:pPr>
            <w:r>
              <w:rPr>
                <w:b w:val="0"/>
                <w:i w:val="0"/>
                <w:sz w:val="18"/>
              </w:rPr>
              <w:t>WW2 (Hitler)</w:t>
            </w:r>
          </w:p>
        </w:tc>
        <w:tc>
          <w:tcPr>
            <w:tcW w:type="dxa" w:w="3032"/>
          </w:tcPr>
          <w:p>
            <w:pPr>
              <w:spacing w:before="20" w:after="20"/>
            </w:pPr>
            <w:r>
              <w:rPr>
                <w:b w:val="0"/>
                <w:i w:val="0"/>
                <w:sz w:val="18"/>
              </w:rPr>
              <w:t>Zelensky takes all blame when proxy war fails</w:t>
            </w:r>
          </w:p>
        </w:tc>
      </w:tr>
      <w:tr>
        <w:tc>
          <w:tcPr>
            <w:tcW w:type="dxa" w:w="1384"/>
          </w:tcPr>
          <w:p>
            <w:pPr>
              <w:spacing w:before="20" w:after="20"/>
            </w:pPr>
            <w:r>
              <w:rPr>
                <w:b w:val="0"/>
                <w:i w:val="0"/>
                <w:sz w:val="18"/>
              </w:rPr>
            </w:r>
            <w:r>
              <w:rPr>
                <w:b/>
                <w:i w:val="0"/>
                <w:sz w:val="18"/>
              </w:rPr>
              <w:t>Alliance pre-positioning</w:t>
            </w:r>
            <w:r>
              <w:rPr>
                <w:b w:val="0"/>
                <w:i w:val="0"/>
                <w:sz w:val="18"/>
              </w:rPr>
            </w:r>
          </w:p>
        </w:tc>
        <w:tc>
          <w:tcPr>
            <w:tcW w:type="dxa" w:w="1956"/>
          </w:tcPr>
          <w:p>
            <w:pPr>
              <w:spacing w:before="20" w:after="20"/>
            </w:pPr>
            <w:r>
              <w:rPr>
                <w:b w:val="0"/>
                <w:i w:val="0"/>
                <w:sz w:val="18"/>
              </w:rPr>
              <w:t>WW1 (35-year alliance build)</w:t>
            </w:r>
          </w:p>
        </w:tc>
        <w:tc>
          <w:tcPr>
            <w:tcW w:type="dxa" w:w="3032"/>
          </w:tcPr>
          <w:p>
            <w:pPr>
              <w:spacing w:before="20" w:after="20"/>
            </w:pPr>
            <w:r>
              <w:rPr>
                <w:b w:val="0"/>
                <w:i w:val="0"/>
                <w:sz w:val="18"/>
              </w:rPr>
              <w:t>NATO eastward expansion 1999–2022</w:t>
            </w:r>
          </w:p>
        </w:tc>
      </w:tr>
      <w:tr>
        <w:tc>
          <w:tcPr>
            <w:tcW w:type="dxa" w:w="1384"/>
          </w:tcPr>
          <w:p>
            <w:pPr>
              <w:spacing w:before="20" w:after="20"/>
            </w:pPr>
            <w:r>
              <w:rPr>
                <w:b w:val="0"/>
                <w:i w:val="0"/>
                <w:sz w:val="18"/>
              </w:rPr>
            </w:r>
            <w:r>
              <w:rPr>
                <w:b/>
                <w:i w:val="0"/>
                <w:sz w:val="18"/>
              </w:rPr>
              <w:t>Media manufacturing</w:t>
            </w:r>
            <w:r>
              <w:rPr>
                <w:b w:val="0"/>
                <w:i w:val="0"/>
                <w:sz w:val="18"/>
              </w:rPr>
            </w:r>
          </w:p>
        </w:tc>
        <w:tc>
          <w:tcPr>
            <w:tcW w:type="dxa" w:w="1956"/>
          </w:tcPr>
          <w:p>
            <w:pPr>
              <w:spacing w:before="20" w:after="20"/>
            </w:pPr>
            <w:r>
              <w:rPr>
                <w:b w:val="0"/>
                <w:i w:val="0"/>
                <w:sz w:val="18"/>
              </w:rPr>
              <w:t>WW2 (Western publishers built Hitler)</w:t>
            </w:r>
          </w:p>
        </w:tc>
        <w:tc>
          <w:tcPr>
            <w:tcW w:type="dxa" w:w="3032"/>
          </w:tcPr>
          <w:p>
            <w:pPr>
              <w:spacing w:before="20" w:after="20"/>
            </w:pPr>
            <w:r>
              <w:rPr>
                <w:b w:val="0"/>
                <w:i w:val="0"/>
                <w:sz w:val="18"/>
              </w:rPr>
              <w:t>Western media built Zelensky brand overnight</w:t>
            </w:r>
          </w:p>
        </w:tc>
      </w:tr>
      <w:tr>
        <w:tc>
          <w:tcPr>
            <w:tcW w:type="dxa" w:w="1384"/>
          </w:tcPr>
          <w:p>
            <w:pPr>
              <w:spacing w:before="20" w:after="20"/>
            </w:pPr>
            <w:r>
              <w:rPr>
                <w:b w:val="0"/>
                <w:i w:val="0"/>
                <w:sz w:val="18"/>
              </w:rPr>
            </w:r>
            <w:r>
              <w:rPr>
                <w:b/>
                <w:i w:val="0"/>
                <w:sz w:val="18"/>
              </w:rPr>
              <w:t>Post-failure pivot</w:t>
            </w:r>
            <w:r>
              <w:rPr>
                <w:b w:val="0"/>
                <w:i w:val="0"/>
                <w:sz w:val="18"/>
              </w:rPr>
            </w:r>
          </w:p>
        </w:tc>
        <w:tc>
          <w:tcPr>
            <w:tcW w:type="dxa" w:w="1956"/>
          </w:tcPr>
          <w:p>
            <w:pPr>
              <w:spacing w:before="20" w:after="20"/>
            </w:pPr>
            <w:r>
              <w:rPr>
                <w:b w:val="0"/>
                <w:i w:val="0"/>
                <w:sz w:val="18"/>
              </w:rPr>
              <w:t>WW2 (Nuremberg, "we always opposed him")</w:t>
            </w:r>
          </w:p>
        </w:tc>
        <w:tc>
          <w:tcPr>
            <w:tcW w:type="dxa" w:w="3032"/>
          </w:tcPr>
          <w:p>
            <w:pPr>
              <w:spacing w:before="20" w:after="20"/>
            </w:pPr>
            <w:r>
              <w:rPr>
                <w:b w:val="0"/>
                <w:i w:val="0"/>
                <w:sz w:val="18"/>
              </w:rPr>
              <w:t>TBD — "we never wanted escalation"</w:t>
            </w:r>
          </w:p>
        </w:tc>
      </w:tr>
      <w:tr>
        <w:tc>
          <w:tcPr>
            <w:tcW w:type="dxa" w:w="1384"/>
          </w:tcPr>
          <w:p>
            <w:pPr>
              <w:spacing w:before="20" w:after="20"/>
            </w:pPr>
            <w:r>
              <w:rPr>
                <w:b w:val="0"/>
                <w:i w:val="0"/>
                <w:sz w:val="18"/>
              </w:rPr>
            </w:r>
            <w:r>
              <w:rPr>
                <w:b/>
                <w:i w:val="0"/>
                <w:sz w:val="18"/>
              </w:rPr>
              <w:t>Invisible architects</w:t>
            </w:r>
            <w:r>
              <w:rPr>
                <w:b w:val="0"/>
                <w:i w:val="0"/>
                <w:sz w:val="18"/>
              </w:rPr>
            </w:r>
          </w:p>
        </w:tc>
        <w:tc>
          <w:tcPr>
            <w:tcW w:type="dxa" w:w="1956"/>
          </w:tcPr>
          <w:p>
            <w:pPr>
              <w:spacing w:before="20" w:after="20"/>
            </w:pPr>
            <w:r>
              <w:rPr>
                <w:b w:val="0"/>
                <w:i w:val="0"/>
                <w:sz w:val="18"/>
              </w:rPr>
              <w:t>WW1 (Parvus, House, Warburgs, Milner)</w:t>
            </w:r>
          </w:p>
        </w:tc>
        <w:tc>
          <w:tcPr>
            <w:tcW w:type="dxa" w:w="3032"/>
          </w:tcPr>
          <w:p>
            <w:pPr>
              <w:spacing w:before="20" w:after="20"/>
            </w:pPr>
            <w:r>
              <w:rPr>
                <w:b w:val="0"/>
                <w:i w:val="0"/>
                <w:sz w:val="18"/>
              </w:rPr>
              <w:t>State Dept, NATO planners, intelligence agencies</w:t>
            </w:r>
          </w:p>
        </w:tc>
      </w:tr>
    </w:tbl>
    <w:p/>
    <w:p>
      <w:pPr>
        <w:pStyle w:val="Heading3"/>
        <w:keepNext/>
        <w:keepLines/>
      </w:pPr>
      <w:r>
        <w:t>The Single Requirement: A Unified West</w:t>
      </w:r>
    </w:p>
    <w:p>
      <w:r>
        <w:rPr>
          <w:b w:val="0"/>
          <w:i w:val="0"/>
        </w:rPr>
        <w:t xml:space="preserve">The entire architecture depended on </w:t>
      </w:r>
      <w:r>
        <w:rPr>
          <w:b/>
          <w:i w:val="0"/>
        </w:rPr>
        <w:t>one precondition</w:t>
      </w:r>
      <w:r>
        <w:rPr>
          <w:b w:val="0"/>
          <w:i w:val="0"/>
        </w:rPr>
        <w:t xml:space="preserve">: a unified Western bloc willing to escalate in lockstep. Every NATO member had to maintain sanctions. Every Western media outlet had to maintain the narrative. Every Western government had to funnel weapons without public dissent. The alliance cascade — the lesson of WW1 — only works if </w:t>
      </w:r>
      <w:r>
        <w:rPr>
          <w:b/>
          <w:i w:val="0"/>
        </w:rPr>
        <w:t>every node in the network fires when triggered</w:t>
      </w:r>
      <w:r>
        <w:rPr>
          <w:b w:val="0"/>
          <w:i w:val="0"/>
        </w:rPr>
        <w:t>.</w:t>
      </w:r>
    </w:p>
    <w:p>
      <w:pPr>
        <w:pStyle w:val="Heading3"/>
        <w:keepNext/>
        <w:keepLines/>
      </w:pPr>
      <w:r>
        <w:t>Europe's War / America's Escalation</w:t>
      </w:r>
    </w:p>
    <w:p>
      <w:r>
        <w:rPr>
          <w:b w:val="0"/>
          <w:i w:val="0"/>
        </w:rPr>
        <w:t xml:space="preserve">By 2025, Europe's escalation rested on </w:t>
      </w:r>
      <w:r>
        <w:rPr>
          <w:b/>
          <w:i w:val="0"/>
        </w:rPr>
        <w:t>six individuals</w:t>
      </w:r>
      <w:r>
        <w:rPr>
          <w:b w:val="0"/>
          <w:i w:val="0"/>
        </w:rPr>
        <w:t xml:space="preserve"> (Macron, Merz, Starmer, von der Leyen, Kallas, Rutte) — none holding positions through broad popular mandate for war. The U.S. side — Biden, Harris, Blinken, Austin, Nuland, Sullivan, Graham, McConnell — was equally concentrated and bipartisan. In November 2024, Biden authorised ATACMS strikes into Russian territory </w:t>
      </w:r>
      <w:r>
        <w:rPr>
          <w:b w:val="0"/>
          <w:i/>
        </w:rPr>
        <w:t>after losing the election</w:t>
      </w:r>
      <w:r>
        <w:rPr>
          <w:b w:val="0"/>
          <w:i w:val="0"/>
        </w:rPr>
        <w:t xml:space="preserve">; the margin between proxy war and nuclear exchange was one election. For full operator profiles and escalation timeline: </w:t>
      </w:r>
      <w:hyperlink r:id="rId688">
        <w:r>
          <w:rPr>
            <w:b w:val="0"/>
            <w:i w:val="0"/>
            <w:color w:val="B8860B"/>
          </w:rPr>
          <w:t>21st Century Geopolitics: Extended</w:t>
        </w:r>
      </w:hyperlink>
      <w:r>
        <w:rPr>
          <w:b w:val="0"/>
          <w:i w:val="0"/>
        </w:rPr>
        <w:t xml:space="preserve"> in the Appendix.</w:t>
      </w:r>
    </w:p>
    <w:p>
      <w:pPr>
        <w:pStyle w:val="Heading3"/>
        <w:keepNext/>
        <w:keepLines/>
      </w:pPr>
      <w:r>
        <w:t>Why Trump Broke the Plan</w:t>
      </w:r>
    </w:p>
    <w:p>
      <w:r>
        <w:rPr>
          <w:b w:val="0"/>
          <w:i w:val="0"/>
        </w:rPr>
        <w:t>This is why Trump broke the plan.</w:t>
      </w:r>
    </w:p>
    <w:p>
      <w:r>
        <w:rPr>
          <w:b w:val="0"/>
          <w:i w:val="0"/>
        </w:rPr>
        <w:t xml:space="preserve">Trump's return to power shattered the unified Western front that the WW3 blueprint required. A U.S. president who questioned NATO's purpose, demanded European defence spending, pursued direct communication with Russia, and refused to follow the escalation script made the cascade impossible. The architecture was built for a Clinton, a Biden, a Macron — leaders who would follow the playbook without deviation. It was not built for an </w:t>
      </w:r>
      <w:hyperlink r:id="rId689">
        <w:r>
          <w:rPr>
            <w:b w:val="0"/>
            <w:i w:val="0"/>
            <w:color w:val="B8860B"/>
          </w:rPr>
          <w:t>antibody</w:t>
        </w:r>
      </w:hyperlink>
      <w:r>
        <w:rPr>
          <w:b w:val="0"/>
          <w:i w:val="0"/>
        </w:rPr>
        <w:t xml:space="preserve"> who understood the script and refused to play his part.</w:t>
      </w:r>
    </w:p>
    <w:p>
      <w:r>
        <w:rPr>
          <w:b w:val="0"/>
          <w:i w:val="0"/>
        </w:rPr>
        <w:t>Without a unified West, the Sarajevo-style trigger cannot activate. Without unified media, the Zelensky brand cannot be maintained. Without unified escalation, the proxy war becomes a frozen conflict rather than a continental conflagration. The WW3 blueprint — the most sophisticated version of the Reverse Crusade, combining the best innovations of 1914 and 1941 — was structurally defeated by the one variable it could not control: an uncompromised leader inside the alliance who refused to fire when triggered.</w:t>
      </w:r>
    </w:p>
    <w:p>
      <w:r>
        <w:rPr>
          <w:b w:val="0"/>
          <w:i w:val="0"/>
        </w:rPr>
        <w:t xml:space="preserve">For the full structural comparison of all four Reverse Crusades, see </w:t>
      </w:r>
      <w:hyperlink r:id="rId595">
        <w:r>
          <w:rPr>
            <w:b w:val="0"/>
            <w:i w:val="0"/>
            <w:color w:val="B8860B"/>
          </w:rPr>
          <w:t>Reverse Crusades Investigation</w:t>
        </w:r>
      </w:hyperlink>
      <w:r>
        <w:rPr>
          <w:b w:val="0"/>
          <w:i w:val="0"/>
        </w:rPr>
        <w:t>.</w:t>
      </w:r>
    </w:p>
    <w:p>
      <w:pPr>
        <w:pStyle w:val="Heading2"/>
        <w:keepNext/>
        <w:keepLines/>
      </w:pPr>
      <w:r>
        <w:t>The Disclosure Pattern</w:t>
      </w:r>
    </w:p>
    <w:p>
      <w:r>
        <w:rPr>
          <w:b w:val="0"/>
          <w:i w:val="0"/>
        </w:rPr>
        <w:t xml:space="preserve">The Pyramidal Empire operates by </w:t>
      </w:r>
      <w:r>
        <w:rPr>
          <w:b/>
          <w:i w:val="0"/>
        </w:rPr>
        <w:t>"Revelation of the Method"</w:t>
      </w:r>
      <w:r>
        <w:rPr>
          <w:b w:val="0"/>
          <w:i w:val="0"/>
        </w:rPr>
        <w:t xml:space="preserve"> — announcing plans publicly before executing them, obtaining implied consent from a population that fails to resist. In the 21st century this has accelerated to absurdity: pandemic simulations months before pandemics, financial collapse simulations before collapses, fictional portrayals of technologies before deployment.</w:t>
      </w:r>
    </w:p>
    <w:p>
      <w:r>
        <w:rPr>
          <w:b w:val="0"/>
          <w:i w:val="0"/>
        </w:rPr>
        <w:t xml:space="preserve">But the tool now works against them. The population recognizes "predictive programming" so readily that disclosure no longer functions as consent — it functions as </w:t>
      </w:r>
      <w:r>
        <w:rPr>
          <w:b/>
          <w:i w:val="0"/>
        </w:rPr>
        <w:t>warning</w:t>
      </w:r>
      <w:r>
        <w:rPr>
          <w:b w:val="0"/>
          <w:i w:val="0"/>
        </w:rPr>
        <w:t>. This may be the Pyramidal Empire's single greatest tactical loss.</w:t>
      </w:r>
    </w:p>
    <w:p>
      <w:pPr>
        <w:pStyle w:val="Heading2"/>
        <w:keepNext/>
        <w:keepLines/>
      </w:pPr>
      <w:r>
        <w:t>The Timeline Converges</w:t>
      </w:r>
    </w:p>
    <w:p>
      <w:r>
        <w:rPr>
          <w:b w:val="0"/>
          <w:i w:val="0"/>
        </w:rPr>
        <w:t>Every chapter traces a narrowing path toward stark possibilities:</w:t>
      </w:r>
    </w:p>
    <w:p>
      <w:pPr>
        <w:pStyle w:val="ListNumber"/>
        <w:spacing w:before="20" w:after="20"/>
      </w:pPr>
      <w:r>
        <w:rPr>
          <w:b w:val="0"/>
          <w:i w:val="0"/>
          <w:sz w:val="19"/>
        </w:rPr>
      </w:r>
      <w:r>
        <w:rPr>
          <w:b/>
          <w:i w:val="0"/>
          <w:sz w:val="19"/>
        </w:rPr>
        <w:t>Total control</w:t>
      </w:r>
      <w:r>
        <w:rPr>
          <w:b w:val="0"/>
          <w:i w:val="0"/>
          <w:sz w:val="19"/>
        </w:rPr>
        <w:t>: global digital governance and permanent surveillance before any cosmic event disrupts it</w:t>
      </w:r>
    </w:p>
    <w:p>
      <w:pPr>
        <w:pStyle w:val="ListNumber"/>
        <w:spacing w:before="20" w:after="20"/>
      </w:pPr>
      <w:r>
        <w:rPr>
          <w:b w:val="0"/>
          <w:i w:val="0"/>
          <w:sz w:val="19"/>
        </w:rPr>
      </w:r>
      <w:r>
        <w:rPr>
          <w:b/>
          <w:i w:val="0"/>
          <w:sz w:val="19"/>
        </w:rPr>
        <w:t>Collapse</w:t>
      </w:r>
      <w:r>
        <w:rPr>
          <w:b w:val="0"/>
          <w:i w:val="0"/>
          <w:sz w:val="19"/>
        </w:rPr>
        <w:t>: Pyramidal Empire fragments, taking global infrastructure with it, leaving humanity unprepared</w:t>
      </w:r>
    </w:p>
    <w:p>
      <w:pPr>
        <w:pStyle w:val="ListNumber"/>
        <w:spacing w:before="20" w:after="20"/>
      </w:pPr>
      <w:r>
        <w:rPr>
          <w:b w:val="0"/>
          <w:i w:val="0"/>
          <w:sz w:val="19"/>
        </w:rPr>
      </w:r>
      <w:r>
        <w:rPr>
          <w:b/>
          <w:i w:val="0"/>
          <w:sz w:val="19"/>
        </w:rPr>
        <w:t>Controlled transition</w:t>
      </w:r>
      <w:r>
        <w:rPr>
          <w:b w:val="0"/>
          <w:i w:val="0"/>
          <w:sz w:val="19"/>
        </w:rPr>
        <w:t>: enough antibodies survive to guide humanity through catastrophe while preserving sovereignty</w:t>
      </w:r>
    </w:p>
    <w:p>
      <w:pPr>
        <w:pStyle w:val="ListNumber"/>
        <w:spacing w:before="20" w:after="20"/>
      </w:pPr>
      <w:r>
        <w:rPr>
          <w:b w:val="0"/>
          <w:i w:val="0"/>
          <w:sz w:val="19"/>
        </w:rPr>
      </w:r>
      <w:r>
        <w:rPr>
          <w:b/>
          <w:i w:val="0"/>
          <w:sz w:val="19"/>
        </w:rPr>
        <w:t>Awakening</w:t>
      </w:r>
      <w:r>
        <w:rPr>
          <w:b w:val="0"/>
          <w:i w:val="0"/>
          <w:sz w:val="19"/>
        </w:rPr>
        <w:t>: mass recognition of the false timeline renders control structures obsolete</w:t>
      </w:r>
    </w:p>
    <w:p>
      <w:pPr>
        <w:pBdr>
          <w:bottom w:val="single" w:sz="6" w:space="1" w:color="CCCCCC"/>
        </w:pBdr>
      </w:pPr>
    </w:p>
    <w:p>
      <w:pPr>
        <w:pStyle w:val="Heading2"/>
        <w:keepNext/>
        <w:keepLines/>
      </w:pPr>
      <w:r>
        <w:t>See Also</w:t>
      </w:r>
    </w:p>
    <w:p>
      <w:pPr>
        <w:pStyle w:val="ListBullet"/>
        <w:spacing w:before="20" w:after="20"/>
      </w:pPr>
      <w:hyperlink r:id="rId690">
        <w:r>
          <w:rPr>
            <w:b w:val="0"/>
            <w:i w:val="0"/>
            <w:color w:val="B8860B"/>
            <w:sz w:val="19"/>
          </w:rPr>
          <w:t>Population Control: From 1492 to the Technocratic Grid</w:t>
        </w:r>
      </w:hyperlink>
    </w:p>
    <w:p>
      <w:pPr>
        <w:pStyle w:val="ListBullet"/>
        <w:spacing w:before="20" w:after="20"/>
      </w:pPr>
      <w:hyperlink r:id="rId366">
        <w:r>
          <w:rPr>
            <w:b w:val="0"/>
            <w:i w:val="0"/>
            <w:color w:val="B8860B"/>
            <w:sz w:val="19"/>
          </w:rPr>
          <w:t>Predictive Programming</w:t>
        </w:r>
      </w:hyperlink>
    </w:p>
    <w:p>
      <w:pPr>
        <w:pStyle w:val="ListBullet"/>
        <w:spacing w:before="20" w:after="20"/>
      </w:pPr>
      <w:hyperlink r:id="rId139">
        <w:r>
          <w:rPr>
            <w:b w:val="0"/>
            <w:i w:val="0"/>
            <w:color w:val="B8860B"/>
            <w:sz w:val="19"/>
          </w:rPr>
          <w:t>The Deep State origins in Atlantis</w:t>
        </w:r>
      </w:hyperlink>
    </w:p>
    <w:p>
      <w:pPr>
        <w:pStyle w:val="ListBullet"/>
        <w:spacing w:before="20" w:after="20"/>
      </w:pPr>
      <w:hyperlink r:id="rId348">
        <w:r>
          <w:rPr>
            <w:b w:val="0"/>
            <w:i w:val="0"/>
            <w:color w:val="B8860B"/>
            <w:sz w:val="19"/>
          </w:rPr>
          <w:t>The British Empire as Deep State Instrument</w:t>
        </w:r>
      </w:hyperlink>
    </w:p>
    <w:p>
      <w:pPr>
        <w:pStyle w:val="ListBullet"/>
        <w:spacing w:before="20" w:after="20"/>
      </w:pPr>
      <w:hyperlink r:id="rId639">
        <w:r>
          <w:rPr>
            <w:b w:val="0"/>
            <w:i w:val="0"/>
            <w:color w:val="B8860B"/>
            <w:sz w:val="19"/>
          </w:rPr>
          <w:t>The 1917 Revolution</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89</w:t>
      </w:r>
    </w:p>
    <w:p>
      <w:pPr>
        <w:pStyle w:val="Heading2"/>
        <w:keepNext/>
        <w:keepLines/>
      </w:pPr>
      <w:r>
        <w:rPr>
          <w:b/>
        </w:rPr>
        <w:t>Censorship and Book Burning: From Alexandria to the Internet</w:t>
      </w:r>
    </w:p>
    <w:p>
      <w:pPr>
        <w:pStyle w:val="Quote"/>
      </w:pPr>
      <w:r>
        <w:rPr>
          <w:b w:val="0"/>
          <w:i w:val="0"/>
          <w:sz w:val="19"/>
        </w:rPr>
      </w:r>
      <w:r>
        <w:rPr>
          <w:b/>
          <w:i w:val="0"/>
          <w:sz w:val="19"/>
        </w:rPr>
        <w:t>TL;DR:</w:t>
      </w:r>
      <w:r>
        <w:rPr>
          <w:b w:val="0"/>
          <w:i w:val="0"/>
          <w:sz w:val="19"/>
        </w:rPr>
        <w:t xml:space="preserve"> Every regime deletes the prior age’s records—fire, index, algorithm—because whoever owns memory steers the present. The same function runs from Alexandria and Qin through Inquisition lists, Soviet and Nazi fires, archive bombing, Mockingbird, and platform chokepoints; reading surviving shelves means assuming filtration, honoring gaps as data, and mirroring knowledge across traditions so it cannot die in one burn.</w:t>
      </w:r>
    </w:p>
    <w:p>
      <w:r>
        <w:rPr>
          <w:b w:val="0"/>
          <w:i w:val="0"/>
        </w:rPr>
        <w:t>Every regime destroys the previous era’s records — fire, edict, index, algorithm. Whoever controls the past controls the present. The method changes; the function never varies.</w:t>
      </w:r>
    </w:p>
    <w:p>
      <w:pPr>
        <w:pStyle w:val="Heading2"/>
        <w:keepNext/>
        <w:keepLines/>
      </w:pPr>
      <w:r>
        <w:t>Ancient record destruction</w:t>
      </w:r>
    </w:p>
    <w:p>
      <w:pPr>
        <w:pStyle w:val="Heading3"/>
        <w:keepNext/>
        <w:keepLines/>
      </w:pPr>
      <w:r>
        <w:t>The Library of Alexandria</w:t>
      </w:r>
    </w:p>
    <w:p>
      <w:r>
        <w:rPr>
          <w:b w:val="0"/>
          <w:i w:val="0"/>
        </w:rPr>
        <w:t xml:space="preserve">The library is usually told as one catastrophe; the durable point is that it was </w:t>
      </w:r>
      <w:r>
        <w:rPr>
          <w:b/>
          <w:i w:val="0"/>
        </w:rPr>
        <w:t>hit repeatedly</w:t>
      </w:r>
      <w:r>
        <w:rPr>
          <w:b w:val="0"/>
          <w:i w:val="0"/>
        </w:rPr>
        <w:t xml:space="preserve"> across centuries by different factions, each with a motive to remove astronomical, historical, and cosmological material that could not be squared with the next orthodoxy. Mainstream dating assigns episodes such as Caesar’s siege fire (48 BCE, dockside warehouses and possible scroll depots), Christian destruction at the Serapeum (391 CE), and seizure during the Arab conquest (642 CE) with the familiar story of Caliph Omar’s order. Each successor could blame a predecessor; the outcome is the same: a concentrated loss of pre-catastrophe knowledge. Under Fomenko’s reading, several of these “separate” blows may be one event duplicated across phantom centuries.</w:t>
      </w:r>
    </w:p>
    <w:p>
      <w:pPr>
        <w:pStyle w:val="Heading3"/>
        <w:keepNext/>
        <w:keepLines/>
      </w:pPr>
      <w:r>
        <w:t>Qin Shi Huang (213 BCE, Scaligerian)</w:t>
      </w:r>
    </w:p>
    <w:p>
      <w:r>
        <w:rPr>
          <w:b w:val="0"/>
          <w:i w:val="0"/>
        </w:rPr>
        <w:t>The first emperor of unified China ordered the burning of books outside agriculture, medicine, and divination, with special attention to histories of rival states. Resistance among scholars is said to have been punished with burial alive. The stated rationale was to stop the past from supplying precedents against the present throne.</w:t>
      </w:r>
    </w:p>
    <w:p>
      <w:pPr>
        <w:pStyle w:val="Heading3"/>
        <w:keepNext/>
        <w:keepLines/>
      </w:pPr>
      <w:r>
        <w:t>Roman imperial censorship</w:t>
      </w:r>
    </w:p>
    <w:p>
      <w:r>
        <w:rPr>
          <w:b w:val="0"/>
          <w:i w:val="0"/>
        </w:rPr>
        <w:t>Roman power targeted texts and carriers together: Etruscan religious corpora, Druidic transmission in Gaul and Britain (the class itself destroyed), and “sibylline” prophecy cycles that the state periodically purged and rewrote so only approved oracles remained.</w:t>
      </w:r>
    </w:p>
    <w:p>
      <w:pPr>
        <w:pStyle w:val="Heading2"/>
        <w:keepNext/>
        <w:keepLines/>
      </w:pPr>
      <w:r>
        <w:t>Medieval and early modern</w:t>
      </w:r>
    </w:p>
    <w:p>
      <w:r>
        <w:rPr>
          <w:b w:val="0"/>
          <w:i w:val="0"/>
        </w:rPr>
        <w:t xml:space="preserve">Christianisation in Europe paired conversion with </w:t>
      </w:r>
      <w:r>
        <w:rPr>
          <w:b/>
          <w:i w:val="0"/>
        </w:rPr>
        <w:t>selective extinction</w:t>
      </w:r>
      <w:r>
        <w:rPr>
          <w:b w:val="0"/>
          <w:i w:val="0"/>
        </w:rPr>
        <w:t>: monastic “preservation” often meant copying only what fit doctrine; incompatible originals were left to decay unread. Bishop Diego de Landa’s burning of Mayan codices (1562) destroyed what may have been thousands of books; only a handful survived. The stated motive was that those books held astronomy and history incompatible with a Biblical chronology.</w:t>
      </w:r>
    </w:p>
    <w:p>
      <w:r>
        <w:rPr>
          <w:b w:val="0"/>
          <w:i w:val="0"/>
        </w:rPr>
        <w:t xml:space="preserve">The </w:t>
      </w:r>
      <w:r>
        <w:rPr>
          <w:b/>
          <w:i w:val="0"/>
        </w:rPr>
        <w:t>Index Librorum Prohibitorum</w:t>
      </w:r>
      <w:r>
        <w:rPr>
          <w:b w:val="0"/>
          <w:i w:val="0"/>
        </w:rPr>
        <w:t xml:space="preserve"> (1559–1966) maintained a rolling list of forbidden print across Catholic Europe for more than four centuries. The Reformation and Counter-Reformation </w:t>
      </w:r>
      <w:r>
        <w:rPr>
          <w:b/>
          <w:i w:val="0"/>
        </w:rPr>
        <w:t>both</w:t>
      </w:r>
      <w:r>
        <w:rPr>
          <w:b w:val="0"/>
          <w:i w:val="0"/>
        </w:rPr>
        <w:t xml:space="preserve"> burned the other side’s books, so pre-schism material passed through </w:t>
      </w:r>
      <w:r>
        <w:rPr>
          <w:b/>
          <w:i w:val="0"/>
        </w:rPr>
        <w:t>double</w:t>
      </w:r>
      <w:r>
        <w:rPr>
          <w:b w:val="0"/>
          <w:i w:val="0"/>
        </w:rPr>
        <w:t xml:space="preserve"> filtration.</w:t>
      </w:r>
    </w:p>
    <w:p>
      <w:pPr>
        <w:pStyle w:val="Heading2"/>
        <w:keepNext/>
        <w:keepLines/>
      </w:pPr>
      <w:r>
        <w:t>Eighteenth and nineteenth centuries: reframing as well as fire</w:t>
      </w:r>
    </w:p>
    <w:p>
      <w:r>
        <w:rPr>
          <w:b w:val="0"/>
          <w:i w:val="0"/>
        </w:rPr>
        <w:t xml:space="preserve">Joseph Scaliger (1540–1609) and Dionysius Petavius (1583–1652) built the chronological scaffold later Western historiography inherited. Fomenko’s school treats that scaffold as </w:t>
      </w:r>
      <w:r>
        <w:rPr>
          <w:b/>
          <w:i w:val="0"/>
        </w:rPr>
        <w:t>constructed</w:t>
      </w:r>
      <w:r>
        <w:rPr>
          <w:b w:val="0"/>
          <w:i w:val="0"/>
        </w:rPr>
        <w:t xml:space="preserve">—with systematic error and duplication—then </w:t>
      </w:r>
      <w:r>
        <w:rPr>
          <w:b/>
          <w:i w:val="0"/>
        </w:rPr>
        <w:t>enforced</w:t>
      </w:r>
      <w:r>
        <w:rPr>
          <w:b w:val="0"/>
          <w:i w:val="0"/>
        </w:rPr>
        <w:t xml:space="preserve"> through church and university authority. Contradictory material was not always shredded; it was often </w:t>
      </w:r>
      <w:r>
        <w:rPr>
          <w:b/>
          <w:i w:val="0"/>
        </w:rPr>
        <w:t>rehoused</w:t>
      </w:r>
      <w:r>
        <w:rPr>
          <w:b w:val="0"/>
          <w:i w:val="0"/>
        </w:rPr>
        <w:t xml:space="preserve"> inside Scaligerian dates until the original sense disappeared.</w:t>
      </w:r>
    </w:p>
    <w:p>
      <w:r>
        <w:rPr>
          <w:b w:val="0"/>
          <w:i w:val="0"/>
        </w:rPr>
        <w:t xml:space="preserve">Napoleon’s 1798 Egyptian campaign seized large quantities of records and objects. Decipherment after the Rosetta Stone still left </w:t>
      </w:r>
      <w:r>
        <w:rPr>
          <w:b/>
          <w:i w:val="0"/>
        </w:rPr>
        <w:t>which</w:t>
      </w:r>
      <w:r>
        <w:rPr>
          <w:b w:val="0"/>
          <w:i w:val="0"/>
        </w:rPr>
        <w:t xml:space="preserve"> texts were translated, published, or left in basement storage under institutional control.</w:t>
      </w:r>
    </w:p>
    <w:p>
      <w:pPr>
        <w:pStyle w:val="Heading2"/>
        <w:keepNext/>
        <w:keepLines/>
      </w:pPr>
      <w:r>
        <w:t>Twentieth century: industrial scale</w:t>
      </w:r>
    </w:p>
    <w:p>
      <w:r>
        <w:rPr>
          <w:b w:val="0"/>
          <w:i w:val="0"/>
        </w:rPr>
      </w:r>
      <w:r>
        <w:rPr>
          <w:b/>
          <w:i w:val="0"/>
        </w:rPr>
        <w:t>Bolshevik power (from 1917)</w:t>
      </w:r>
      <w:r>
        <w:rPr>
          <w:b w:val="0"/>
          <w:i w:val="0"/>
        </w:rPr>
        <w:t xml:space="preserve"> treated history as a live edit: Tsarist and church archives destroyed or sealed, much of the pre-revolutionary intelligentsia removed (including the 1922 “Philosophers’ Steamer”), encyclopedias revised to match current doctrine, disgraced figures erased from photographs—the “memory hole” Orwell named from Soviet practice. Lenin:</w:t>
      </w:r>
    </w:p>
    <w:p>
      <w:pPr>
        <w:pStyle w:val="Quote"/>
      </w:pPr>
      <w:r>
        <w:rPr>
          <w:b w:val="0"/>
          <w:i w:val="0"/>
          <w:sz w:val="19"/>
        </w:rPr>
        <w:t>All over the world, wherever there are capitalists, freedom of the press means freedom to buy up newspapers, to buy writers, to bribe, buy and fake 'public opinion' for the benefit of the bourgeoisie.</w:t>
      </w:r>
    </w:p>
    <w:p>
      <w:r>
        <w:rPr>
          <w:b w:val="0"/>
          <w:i w:val="0"/>
        </w:rPr>
      </w:r>
      <w:r>
        <w:rPr>
          <w:b/>
          <w:i w:val="0"/>
        </w:rPr>
        <w:t>Nazi book burnings (May 1933)</w:t>
      </w:r>
      <w:r>
        <w:rPr>
          <w:b w:val="0"/>
          <w:i w:val="0"/>
        </w:rPr>
        <w:t xml:space="preserve"> — the </w:t>
      </w:r>
      <w:r>
        <w:rPr>
          <w:b w:val="0"/>
          <w:i/>
        </w:rPr>
        <w:t>Bücherverbrennungen</w:t>
      </w:r>
      <w:r>
        <w:rPr>
          <w:b w:val="0"/>
          <w:i w:val="0"/>
        </w:rPr>
        <w:t xml:space="preserve"> — remain the iconic image: student-led fires in Berlin and elsewhere, roughly tens of thousands of volumes destroyed in Berlin alone, targeting Jewish, Marxist, pacifist, and sexological work among others. The regime also </w:t>
      </w:r>
      <w:r>
        <w:rPr>
          <w:b/>
          <w:i w:val="0"/>
        </w:rPr>
        <w:t>kept</w:t>
      </w:r>
      <w:r>
        <w:rPr>
          <w:b w:val="0"/>
          <w:i w:val="0"/>
        </w:rPr>
        <w:t xml:space="preserve"> private archives of seized material; public fire and secret shelf are two faces of the same policy.</w:t>
      </w:r>
    </w:p>
    <w:p>
      <w:r>
        <w:rPr>
          <w:b w:val="0"/>
          <w:i w:val="0"/>
        </w:rPr>
      </w:r>
      <w:r>
        <w:rPr>
          <w:b/>
          <w:i w:val="0"/>
        </w:rPr>
        <w:t>Allied strategic bombing (1943–1945)</w:t>
      </w:r>
      <w:r>
        <w:rPr>
          <w:b w:val="0"/>
          <w:i w:val="0"/>
        </w:rPr>
        <w:t xml:space="preserve"> destroyed enormous runs of German municipal and state archives, including major library holdings; intent (purely collateral vs partly targeted) stays disputed.</w:t>
      </w:r>
    </w:p>
    <w:p>
      <w:r>
        <w:rPr>
          <w:b w:val="0"/>
          <w:i w:val="0"/>
        </w:rPr>
      </w:r>
      <w:r>
        <w:rPr>
          <w:b/>
          <w:i w:val="0"/>
        </w:rPr>
        <w:t>Post-1945 seizure</w:t>
      </w:r>
      <w:r>
        <w:rPr>
          <w:b w:val="0"/>
          <w:i w:val="0"/>
        </w:rPr>
        <w:t xml:space="preserve"> — American and Soviet capture of German scientific, intelligence, and historical paper — removed vast tracts from public view; much remains restricted decades later (</w:t>
      </w:r>
      <w:r>
        <w:rPr>
          <w:b/>
          <w:i w:val="0"/>
        </w:rPr>
        <w:t>Operation Paperclip</w:t>
      </w:r>
      <w:r>
        <w:rPr>
          <w:b w:val="0"/>
          <w:i w:val="0"/>
        </w:rPr>
        <w:t xml:space="preserve"> sits in that harvest).</w:t>
      </w:r>
    </w:p>
    <w:p>
      <w:r>
        <w:rPr>
          <w:b w:val="0"/>
          <w:i w:val="0"/>
        </w:rPr>
      </w:r>
      <w:r>
        <w:rPr>
          <w:b/>
          <w:i w:val="0"/>
        </w:rPr>
        <w:t>China’s Cultural Revolution (1966–1976)</w:t>
      </w:r>
      <w:r>
        <w:rPr>
          <w:b w:val="0"/>
          <w:i w:val="0"/>
        </w:rPr>
        <w:t xml:space="preserve"> attacked temples, sites, classical texts, genealogies, and “Four Olds” (customs, culture, habits, ideas) to sever living memory of the pre-revolutionary past.</w:t>
      </w:r>
    </w:p>
    <w:p>
      <w:r>
        <w:rPr>
          <w:b w:val="0"/>
          <w:i w:val="0"/>
        </w:rPr>
      </w:r>
      <w:r>
        <w:rPr>
          <w:b/>
          <w:i w:val="0"/>
        </w:rPr>
        <w:t>Operation Mockingbird</w:t>
      </w:r>
      <w:r>
        <w:rPr>
          <w:b w:val="0"/>
          <w:i w:val="0"/>
        </w:rPr>
        <w:t xml:space="preserve"> (1948–1970s and aftershocks) marks a shift from </w:t>
      </w:r>
      <w:r>
        <w:rPr>
          <w:b/>
          <w:i w:val="0"/>
        </w:rPr>
        <w:t>destroying</w:t>
      </w:r>
      <w:r>
        <w:rPr>
          <w:b w:val="0"/>
          <w:i w:val="0"/>
        </w:rPr>
        <w:t xml:space="preserve"> texts to </w:t>
      </w:r>
      <w:r>
        <w:rPr>
          <w:b/>
          <w:i w:val="0"/>
        </w:rPr>
        <w:t>owning which books—and which headlines—reach the public</w:t>
      </w:r>
      <w:r>
        <w:rPr>
          <w:b w:val="0"/>
          <w:i w:val="0"/>
        </w:rPr>
        <w:t xml:space="preserve">. See </w:t>
      </w:r>
      <w:hyperlink r:id="rId627">
        <w:r>
          <w:rPr>
            <w:b w:val="0"/>
            <w:i w:val="0"/>
            <w:color w:val="B8860B"/>
          </w:rPr>
          <w:t>Operation Mockingbird</w:t>
        </w:r>
      </w:hyperlink>
      <w:r>
        <w:rPr>
          <w:b w:val="0"/>
          <w:i w:val="0"/>
        </w:rPr>
        <w:t>.</w:t>
      </w:r>
    </w:p>
    <w:p>
      <w:pPr>
        <w:pStyle w:val="Heading2"/>
        <w:keepNext/>
        <w:keepLines/>
      </w:pPr>
      <w:r>
        <w:t>Twenty-first century: digital chokepoints</w:t>
      </w:r>
    </w:p>
    <w:p>
      <w:r>
        <w:rPr>
          <w:b w:val="0"/>
          <w:i w:val="0"/>
        </w:rPr>
        <w:t xml:space="preserve">The early internet widened access; consolidation into a few platforms recreated bottlenecks. Algorithmic down-ranking, opaque bans, search burial, and brittle permanence (link rot, incomplete archives) perform the old job without smoke: </w:t>
      </w:r>
      <w:r>
        <w:rPr>
          <w:b/>
          <w:i w:val="0"/>
        </w:rPr>
        <w:t>control which traces survive and which story reads as “normal.”</w:t>
      </w:r>
      <w:r>
        <w:rPr>
          <w:b w:val="0"/>
          <w:i w:val="0"/>
        </w:rPr>
      </w:r>
    </w:p>
    <w:p>
      <w:pPr>
        <w:pStyle w:val="Heading2"/>
        <w:keepNext/>
        <w:keepLines/>
      </w:pPr>
      <w:r>
        <w:t>How to read what survived</w:t>
      </w:r>
    </w:p>
    <w:p>
      <w:pPr>
        <w:pStyle w:val="ListNumber"/>
        <w:spacing w:before="20" w:after="20"/>
      </w:pPr>
      <w:r>
        <w:rPr>
          <w:b w:val="0"/>
          <w:i w:val="0"/>
          <w:sz w:val="19"/>
        </w:rPr>
      </w:r>
      <w:r>
        <w:rPr>
          <w:b/>
          <w:i w:val="0"/>
          <w:sz w:val="19"/>
        </w:rPr>
        <w:t>Treat every surviving corpus as filtered</w:t>
      </w:r>
      <w:r>
        <w:rPr>
          <w:b w:val="0"/>
          <w:i w:val="0"/>
          <w:sz w:val="19"/>
        </w:rPr>
        <w:t xml:space="preserve"> — what remains is what victors or gatekeepers allowed.</w:t>
      </w:r>
    </w:p>
    <w:p>
      <w:pPr>
        <w:pStyle w:val="ListNumber"/>
        <w:spacing w:before="20" w:after="20"/>
      </w:pPr>
      <w:r>
        <w:rPr>
          <w:b w:val="0"/>
          <w:i w:val="0"/>
          <w:sz w:val="19"/>
        </w:rPr>
      </w:r>
      <w:r>
        <w:rPr>
          <w:b/>
          <w:i w:val="0"/>
          <w:sz w:val="19"/>
        </w:rPr>
        <w:t>Treat gaps as evidence</w:t>
      </w:r>
      <w:r>
        <w:rPr>
          <w:b w:val="0"/>
          <w:i w:val="0"/>
          <w:sz w:val="19"/>
        </w:rPr>
        <w:t xml:space="preserve"> — absence is not proof nothing existed; it may mark the cut.</w:t>
      </w:r>
    </w:p>
    <w:p>
      <w:pPr>
        <w:pStyle w:val="ListNumber"/>
        <w:spacing w:before="20" w:after="20"/>
      </w:pPr>
      <w:r>
        <w:rPr>
          <w:b w:val="0"/>
          <w:i w:val="0"/>
          <w:sz w:val="19"/>
        </w:rPr>
      </w:r>
      <w:r>
        <w:rPr>
          <w:b/>
          <w:i w:val="0"/>
          <w:sz w:val="19"/>
        </w:rPr>
        <w:t>Mirror across traditions</w:t>
      </w:r>
      <w:r>
        <w:rPr>
          <w:b w:val="0"/>
          <w:i w:val="0"/>
          <w:sz w:val="19"/>
        </w:rPr>
        <w:t xml:space="preserve"> — the same motif on multiple continents is harder to erase than a single library.</w:t>
      </w:r>
    </w:p>
    <w:p>
      <w:pPr>
        <w:pStyle w:val="ListNumber"/>
        <w:spacing w:before="20" w:after="20"/>
      </w:pPr>
      <w:r>
        <w:rPr>
          <w:b w:val="0"/>
          <w:i w:val="0"/>
          <w:sz w:val="19"/>
        </w:rPr>
      </w:r>
      <w:r>
        <w:rPr>
          <w:b/>
          <w:i w:val="0"/>
          <w:sz w:val="19"/>
        </w:rPr>
        <w:t>Archive locally</w:t>
      </w:r>
      <w:r>
        <w:rPr>
          <w:b w:val="0"/>
          <w:i w:val="0"/>
          <w:sz w:val="19"/>
        </w:rPr>
        <w:t xml:space="preserve"> — the open web is not a vault; sites vanish without warning.</w:t>
      </w:r>
    </w:p>
    <w:p>
      <w:pPr>
        <w:pStyle w:val="Heading2"/>
        <w:keepNext/>
        <w:keepLines/>
      </w:pPr>
      <w:r>
        <w:t>See also</w:t>
      </w:r>
    </w:p>
    <w:p>
      <w:pPr>
        <w:pStyle w:val="ListBullet"/>
        <w:spacing w:before="20" w:after="20"/>
      </w:pPr>
      <w:hyperlink r:id="rId644">
        <w:r>
          <w:rPr>
            <w:b w:val="0"/>
            <w:i w:val="0"/>
            <w:color w:val="B8860B"/>
            <w:sz w:val="19"/>
          </w:rPr>
          <w:t>Soviet historiography</w:t>
        </w:r>
      </w:hyperlink>
      <w:r>
        <w:rPr>
          <w:b w:val="0"/>
          <w:i w:val="0"/>
          <w:sz w:val="19"/>
        </w:rPr>
        <w:t xml:space="preserve"> | </w:t>
      </w:r>
      <w:hyperlink r:id="rId691">
        <w:r>
          <w:rPr>
            <w:b w:val="0"/>
            <w:i w:val="0"/>
            <w:color w:val="B8860B"/>
            <w:sz w:val="19"/>
          </w:rPr>
          <w:t>Russian intellectual emigration</w:t>
        </w:r>
      </w:hyperlink>
    </w:p>
    <w:p>
      <w:pPr>
        <w:pStyle w:val="ListBullet"/>
        <w:spacing w:before="20" w:after="20"/>
      </w:pPr>
      <w:hyperlink r:id="rId627">
        <w:r>
          <w:rPr>
            <w:b w:val="0"/>
            <w:i w:val="0"/>
            <w:color w:val="B8860B"/>
            <w:sz w:val="19"/>
          </w:rPr>
          <w:t>Operation Mockingbird</w:t>
        </w:r>
      </w:hyperlink>
      <w:r>
        <w:rPr>
          <w:b w:val="0"/>
          <w:i w:val="0"/>
          <w:sz w:val="19"/>
        </w:rPr>
        <w:t xml:space="preserve"> | </w:t>
      </w:r>
      <w:hyperlink r:id="rId55">
        <w:r>
          <w:rPr>
            <w:b w:val="0"/>
            <w:i w:val="0"/>
            <w:color w:val="B8860B"/>
            <w:sz w:val="19"/>
          </w:rPr>
          <w:t>Controlled opposition: managed disclosure</w:t>
        </w:r>
      </w:hyperlink>
    </w:p>
    <w:p>
      <w:pPr>
        <w:pStyle w:val="ListBullet"/>
        <w:spacing w:before="20" w:after="20"/>
      </w:pPr>
      <w:hyperlink r:id="rId692">
        <w:r>
          <w:rPr>
            <w:b w:val="0"/>
            <w:i w:val="0"/>
            <w:color w:val="B8860B"/>
            <w:sz w:val="19"/>
          </w:rPr>
          <w:t>Censorship: The Historical Record</w:t>
        </w:r>
      </w:hyperlink>
      <w:r>
        <w:rPr>
          <w:b w:val="0"/>
          <w:i w:val="0"/>
          <w:sz w:val="19"/>
        </w:rPr>
        <w:t xml:space="preserve"> — appendix permalink for the same references list</w:t>
      </w:r>
    </w:p>
    <w:p>
      <w:pPr>
        <w:pStyle w:val="Heading2"/>
        <w:keepNext/>
        <w:keepLines/>
      </w:pPr>
      <w:r>
        <w:t>References</w:t>
      </w:r>
    </w:p>
    <w:p>
      <w:pPr>
        <w:pStyle w:val="ListBullet"/>
        <w:spacing w:before="20" w:after="20"/>
      </w:pPr>
      <w:r>
        <w:rPr>
          <w:b w:val="0"/>
          <w:i w:val="0"/>
          <w:sz w:val="19"/>
        </w:rPr>
        <w:t xml:space="preserve">Fomenko, Anatoly, </w:t>
      </w:r>
      <w:r>
        <w:rPr>
          <w:b w:val="0"/>
          <w:i/>
          <w:sz w:val="19"/>
        </w:rPr>
        <w:t>History: Fiction or Science?</w:t>
      </w:r>
      <w:r>
        <w:rPr>
          <w:b w:val="0"/>
          <w:i w:val="0"/>
          <w:sz w:val="19"/>
        </w:rPr>
        <w:t xml:space="preserve"> — Scaliger / Petavius chronological construction</w:t>
      </w:r>
    </w:p>
    <w:p>
      <w:pPr>
        <w:pStyle w:val="ListBullet"/>
        <w:spacing w:before="20" w:after="20"/>
      </w:pPr>
      <w:r>
        <w:rPr>
          <w:b w:val="0"/>
          <w:i w:val="0"/>
          <w:sz w:val="19"/>
        </w:rPr>
        <w:t xml:space="preserve">Lenin, </w:t>
      </w:r>
      <w:r>
        <w:rPr>
          <w:b w:val="0"/>
          <w:i/>
          <w:sz w:val="19"/>
        </w:rPr>
        <w:t>Collected Works</w:t>
      </w:r>
      <w:r>
        <w:rPr>
          <w:b w:val="0"/>
          <w:i w:val="0"/>
          <w:sz w:val="19"/>
        </w:rPr>
        <w:t>, Vol. 32 — press and opinion</w:t>
      </w:r>
    </w:p>
    <w:p>
      <w:pPr>
        <w:pStyle w:val="ListBullet"/>
        <w:spacing w:before="20" w:after="20"/>
      </w:pPr>
      <w:r>
        <w:rPr>
          <w:b w:val="0"/>
          <w:i w:val="0"/>
          <w:sz w:val="19"/>
        </w:rPr>
        <w:t xml:space="preserve">Orwell, George, </w:t>
      </w:r>
      <w:r>
        <w:rPr>
          <w:b w:val="0"/>
          <w:i/>
          <w:sz w:val="19"/>
        </w:rPr>
        <w:t>Nineteen Eighty-Four</w:t>
      </w:r>
      <w:r>
        <w:rPr>
          <w:b w:val="0"/>
          <w:i w:val="0"/>
          <w:sz w:val="19"/>
        </w:rPr>
        <w:t xml:space="preserve"> (1949) — “memory hole” (parallel to Soviet practice)</w:t>
      </w:r>
    </w:p>
    <w:p/>
    <w:p>
      <w:pPr>
        <w:spacing w:before="280" w:after="40"/>
        <w:jc w:val="center"/>
      </w:pPr>
      <w:r>
        <w:rPr>
          <w:color w:val="B8860B"/>
          <w:sz w:val="24"/>
        </w:rPr>
        <w:t>— ✦ —</w:t>
      </w:r>
    </w:p>
    <w:p>
      <w:pPr>
        <w:keepNext/>
        <w:spacing w:before="0" w:after="40"/>
      </w:pPr>
      <w:r>
        <w:rPr>
          <w:rFonts w:ascii="Libre Franklin" w:hAnsi="Libre Franklin"/>
          <w:b/>
          <w:color w:val="B8860B"/>
          <w:sz w:val="18"/>
        </w:rPr>
        <w:t>CHAPTER 90</w:t>
      </w:r>
    </w:p>
    <w:p>
      <w:pPr>
        <w:pStyle w:val="Heading2"/>
        <w:keepNext/>
        <w:keepLines/>
      </w:pPr>
      <w:r>
        <w:rPr>
          <w:b/>
        </w:rPr>
        <w:t>20th C. Predictive Programming</w:t>
      </w:r>
    </w:p>
    <w:p>
      <w:pPr>
        <w:pStyle w:val="Quote"/>
      </w:pPr>
      <w:r>
        <w:rPr>
          <w:b w:val="0"/>
          <w:i w:val="0"/>
          <w:sz w:val="19"/>
        </w:rPr>
      </w:r>
      <w:r>
        <w:rPr>
          <w:b/>
          <w:i w:val="0"/>
          <w:sz w:val="19"/>
        </w:rPr>
        <w:t>TL;DR:</w:t>
      </w:r>
      <w:r>
        <w:rPr>
          <w:b w:val="0"/>
          <w:i w:val="0"/>
          <w:sz w:val="19"/>
        </w:rPr>
        <w:t xml:space="preserve"> After Mockingbird, fiction scaled a mirror trick to predictive programming: bury inconvenient history under copyright “fantasy” so later witnesses sound like plot recaps. Wells through Lovecraft, Tolkien, Goldman, Asimov, and Card supply the literary layer; film, TV, and games widen it—and whether echoes count as evidence depends on which chronology sits in the background.</w:t>
      </w:r>
    </w:p>
    <w:p>
      <w:r>
        <w:rPr>
          <w:b w:val="0"/>
          <w:i w:val="0"/>
        </w:rPr>
        <w:t xml:space="preserve">The decades following </w:t>
      </w:r>
      <w:hyperlink r:id="rId627">
        <w:r>
          <w:rPr>
            <w:b w:val="0"/>
            <w:i w:val="0"/>
            <w:color w:val="B8860B"/>
          </w:rPr>
          <w:t>Operation Mockingbird</w:t>
        </w:r>
      </w:hyperlink>
      <w:r>
        <w:rPr>
          <w:b w:val="0"/>
          <w:i w:val="0"/>
        </w:rPr>
        <w:t xml:space="preserve"> saw the industrialisation of a technique far older than the CIA: reframing real events as fiction. From the 1890s onward, authors—some conscious operatives, some cultural carriers—systematically converted suppressed history into “fantasy” and “science fiction.” The effect was erasure. Once a real event becomes a novel, anyone who later discovers the truth sounds as if they are describing a plot summary.</w:t>
      </w:r>
    </w:p>
    <w:p>
      <w:r>
        <w:rPr>
          <w:b w:val="0"/>
          <w:i w:val="0"/>
        </w:rPr>
        <w:t xml:space="preserve">This is the backward direction of </w:t>
      </w:r>
      <w:hyperlink r:id="rId366">
        <w:r>
          <w:rPr>
            <w:b w:val="0"/>
            <w:i w:val="0"/>
            <w:color w:val="B8860B"/>
          </w:rPr>
          <w:t>predictive programming</w:t>
        </w:r>
      </w:hyperlink>
      <w:r>
        <w:rPr>
          <w:b w:val="0"/>
          <w:i w:val="0"/>
        </w:rPr>
        <w:t>: not announcing future operations, but burying past ones under copyright-protected fiction.</w:t>
      </w:r>
    </w:p>
    <w:p>
      <w:r>
        <w:rPr>
          <w:b w:val="0"/>
          <w:i w:val="0"/>
        </w:rPr>
        <w:t xml:space="preserve">Comparisons between encoded fiction and “real history” usually assume the conventional chronology. If that timeline is wrong, shifted, or partly synthetic, control events will not line up with narrative echoes: mismatches then look like coincidence or overreading rather than failed proof. Mass redaction and chronology fights mean the public record is a thin witness; fiction may still carry displaced residue of what was erased, while rigorous demonstration stays blocked until the comparator calendar is questioned or rebuilt. On this line of work, a working prediction holds that scattered investigations—each fragile under official dates—could converge toward harder-to-dismiss patterns once a reconstructed or alternate timeline is accepted as the baseline for comparison, not as automatic fact but as the yardstick. See </w:t>
      </w:r>
      <w:hyperlink r:id="rId693">
        <w:r>
          <w:rPr>
            <w:b w:val="0"/>
            <w:i w:val="0"/>
            <w:color w:val="B8860B"/>
          </w:rPr>
          <w:t>history / chronology</w:t>
        </w:r>
      </w:hyperlink>
      <w:r>
        <w:rPr>
          <w:b w:val="0"/>
          <w:i w:val="0"/>
        </w:rPr>
        <w:t xml:space="preserve">, the </w:t>
      </w:r>
      <w:hyperlink r:id="rId694">
        <w:r>
          <w:rPr>
            <w:b w:val="0"/>
            <w:i w:val="0"/>
            <w:color w:val="B8860B"/>
          </w:rPr>
          <w:t>predictive programming hub</w:t>
        </w:r>
      </w:hyperlink>
      <w:r>
        <w:rPr>
          <w:b w:val="0"/>
          <w:i w:val="0"/>
        </w:rPr>
        <w:t xml:space="preserve"> (approach item on chronology as comparator), and the </w:t>
      </w:r>
      <w:hyperlink r:id="rId695">
        <w:r>
          <w:rPr>
            <w:b w:val="0"/>
            <w:i w:val="0"/>
            <w:color w:val="B8860B"/>
          </w:rPr>
          <w:t>George R. R. Martin / World of Ice &amp; Fire investigation</w:t>
        </w:r>
      </w:hyperlink>
      <w:r>
        <w:rPr>
          <w:b w:val="0"/>
          <w:i w:val="0"/>
        </w:rPr>
        <w:t xml:space="preserve"> (section </w:t>
      </w:r>
      <w:r>
        <w:rPr>
          <w:b w:val="0"/>
          <w:i/>
        </w:rPr>
        <w:t>Chronology as the missing comparator</w:t>
      </w:r>
      <w:r>
        <w:rPr>
          <w:b w:val="0"/>
          <w:i w:val="0"/>
        </w:rPr>
        <w:t>).</w:t>
      </w:r>
    </w:p>
    <w:p>
      <w:r>
        <w:rPr>
          <w:b w:val="0"/>
          <w:i w:val="0"/>
        </w:rPr>
        <w:t xml:space="preserve">H. G. Wells set an early template with </w:t>
      </w:r>
      <w:r>
        <w:rPr>
          <w:b w:val="0"/>
          <w:i/>
        </w:rPr>
        <w:t>The Crystal Egg</w:t>
      </w:r>
      <w:r>
        <w:rPr>
          <w:b w:val="0"/>
          <w:i w:val="0"/>
        </w:rPr>
        <w:t xml:space="preserve"> (scrying), </w:t>
      </w:r>
      <w:r>
        <w:rPr>
          <w:b w:val="0"/>
          <w:i/>
        </w:rPr>
        <w:t>The War of the Worlds</w:t>
      </w:r>
      <w:r>
        <w:rPr>
          <w:b w:val="0"/>
          <w:i w:val="0"/>
        </w:rPr>
        <w:t xml:space="preserve"> (heat ray, red weed), and the Plattner and Davidson stories (dimensional and remote-viewing motifs). He was likely compromised: reputation sabotage and unprofitable fiction for Macmillan point toward serving powerful interests; see </w:t>
      </w:r>
      <w:hyperlink r:id="rId696">
        <w:r>
          <w:rPr>
            <w:b w:val="0"/>
            <w:i w:val="0"/>
            <w:color w:val="B8860B"/>
          </w:rPr>
          <w:t>compromised court cases</w:t>
        </w:r>
      </w:hyperlink>
      <w:r>
        <w:rPr>
          <w:b w:val="0"/>
          <w:i w:val="0"/>
        </w:rPr>
        <w:t xml:space="preserve">. Arthur Machen’s </w:t>
      </w:r>
      <w:r>
        <w:rPr>
          <w:b w:val="0"/>
          <w:i/>
        </w:rPr>
        <w:t>The Great God Pan</w:t>
      </w:r>
      <w:r>
        <w:rPr>
          <w:b w:val="0"/>
          <w:i w:val="0"/>
        </w:rPr>
        <w:t xml:space="preserve"> tied brain surgery to dimensional perception; </w:t>
      </w:r>
      <w:r>
        <w:rPr>
          <w:b w:val="0"/>
          <w:i/>
        </w:rPr>
        <w:t>The Angels of Mons</w:t>
      </w:r>
      <w:r>
        <w:rPr>
          <w:b w:val="0"/>
          <w:i w:val="0"/>
        </w:rPr>
        <w:t xml:space="preserve"> showed fiction passing as news. Algernon Blackwood’s </w:t>
      </w:r>
      <w:r>
        <w:rPr>
          <w:b w:val="0"/>
          <w:i/>
        </w:rPr>
        <w:t>The Willows</w:t>
      </w:r>
      <w:r>
        <w:rPr>
          <w:b w:val="0"/>
          <w:i w:val="0"/>
        </w:rPr>
        <w:t xml:space="preserve"> and </w:t>
      </w:r>
      <w:r>
        <w:rPr>
          <w:b w:val="0"/>
          <w:i/>
        </w:rPr>
        <w:t>John Silence</w:t>
      </w:r>
      <w:r>
        <w:rPr>
          <w:b w:val="0"/>
          <w:i w:val="0"/>
        </w:rPr>
        <w:t xml:space="preserve"> treated thought as a surveillance surface. H. P. Lovecraft wrote roughly 104 stories that encode scrying, remote viewing, and telepathic broadcast. Edgar Rice Burroughs’s Barsoom offered polar conspiracies and telepathic technology. J. R. R. Tolkien used the Red Book as pseudotranslation, assembled </w:t>
      </w:r>
      <w:r>
        <w:rPr>
          <w:b w:val="0"/>
          <w:i/>
        </w:rPr>
        <w:t>The Silmarillion</w:t>
      </w:r>
      <w:r>
        <w:rPr>
          <w:b w:val="0"/>
          <w:i w:val="0"/>
        </w:rPr>
        <w:t xml:space="preserve"> as systematic reworking of older matter, and left copyright that runs until 2043 and beyond.</w:t>
      </w:r>
    </w:p>
    <w:p>
      <w:r>
        <w:rPr>
          <w:b w:val="0"/>
          <w:i w:val="0"/>
        </w:rPr>
        <w:t xml:space="preserve">William Goldman’s </w:t>
      </w:r>
      <w:r>
        <w:rPr>
          <w:b w:val="0"/>
          <w:i/>
        </w:rPr>
        <w:t>The Princess Bride</w:t>
      </w:r>
      <w:r>
        <w:rPr>
          <w:b w:val="0"/>
          <w:i w:val="0"/>
        </w:rPr>
        <w:t xml:space="preserve"> (1973) belongs to a later phase: the Morgenstern frame, the father’s oral cuts and “good parts” abridgement (redaction narrated as fiction), and the mask dialogue about everyone wearing them “in the near future.” By then the Second World War was long past, and public memory of the sharper fights over myth-making and documentary-framed fiction associated with Wells and Tolkien had thinned. A working conclusion ties Goldman-style success to institutional favors and mass-publishing gatekeeping. A further working conclusion (very likely on strategic logic, unproven bibliographically) treats S. Morgenstern as probably a real or once-real authorial line whose complete edition could no longer surface, which would have made the abridgement gambit safe and opened space for historic fantasy as repackaged copyright fiction.</w:t>
      </w:r>
    </w:p>
    <w:p>
      <w:r>
        <w:rPr>
          <w:b w:val="0"/>
          <w:i w:val="0"/>
        </w:rPr>
        <w:t>That strategic picture raises a mechanism question: ordinary obscurity rarely justifies confidence that every edition of a book has vanished. Earlier, in May 1933, Nazi Germany staged massive public book burnings—iconic events across German cities, including Berlin’s Bebelplatz—that destroyed large quantities of targeted works in the open; a hypothetical Morgenstern line in German libraries or trade could have disappeared there too (</w:t>
      </w:r>
      <w:hyperlink r:id="rId697">
        <w:r>
          <w:rPr>
            <w:b w:val="0"/>
            <w:i w:val="0"/>
            <w:color w:val="B8860B"/>
          </w:rPr>
          <w:t>Nazi book burnings</w:t>
        </w:r>
      </w:hyperlink>
      <w:r>
        <w:rPr>
          <w:b w:val="0"/>
          <w:i w:val="0"/>
        </w:rPr>
        <w:t xml:space="preserve">). One historically documented class of mass removals after the war is the purging of defeated-regime literature—German denazification is the familiar label. In Italy, Allied Order No. 4 (signed 13 May 1946) ordered removal and destruction of fascist, militarist, and Nazi literature from libraries, schools, and bookstores—administrative book destruction, not slow market fade. Other former Axis zones underwent parallel Allied and successor controls that could strip whole categories of print from legal trade and public shelves. A working hypothesis (no list naming Morgenstern has been located in the linked investigation) holds that a real author line later tagged as “S. Morgenstern” might have been caught in such a sweep, so that by the late 1960s or early 1970s whoever cleared the frame could gamble that no checkable original would reappear—making a fictional Morgenstern abridgement effectively non-falsifiable in public catalogues (“perfect crime” shape in publishing terms). See </w:t>
      </w:r>
      <w:hyperlink r:id="rId698">
        <w:r>
          <w:rPr>
            <w:b w:val="0"/>
            <w:i w:val="0"/>
            <w:color w:val="B8860B"/>
          </w:rPr>
          <w:t>Princess Bride investigation</w:t>
        </w:r>
      </w:hyperlink>
      <w:r>
        <w:rPr>
          <w:b w:val="0"/>
          <w:i w:val="0"/>
        </w:rPr>
        <w:t xml:space="preserve"> </w:t>
      </w:r>
      <w:r>
        <w:rPr>
          <w:b/>
          <w:i w:val="0"/>
        </w:rPr>
        <w:t>Key findings §5</w:t>
      </w:r>
      <w:r>
        <w:rPr>
          <w:b w:val="0"/>
          <w:i w:val="0"/>
        </w:rPr>
        <w:t xml:space="preserve"> (coda) and section </w:t>
      </w:r>
      <w:r>
        <w:rPr>
          <w:b w:val="0"/>
          <w:i/>
        </w:rPr>
        <w:t>Book destruction (1933, 1946) and the “perfect crime” window</w:t>
      </w:r>
      <w:r>
        <w:rPr>
          <w:b w:val="0"/>
          <w:i w:val="0"/>
        </w:rPr>
        <w:t>.</w:t>
      </w:r>
    </w:p>
    <w:p>
      <w:r>
        <w:rPr>
          <w:b w:val="0"/>
          <w:i w:val="0"/>
        </w:rPr>
        <w:t xml:space="preserve">The same frame assumes the audience shares a child’s impatience: kingdoms, customs, reasons, and Morgenstern’s satiric history are boring unless cut to action. The reader is aligned with the boy who wants entertainment, not inquiry; torture, court politics, and war are delivered as thrills rather than as material that belongs in open historical judgment. A working reading holds that this posture models mass audience as anti-curious—amusement over substance—while the “dull” layers are exactly where redaction can hide. See the Goldman subsection in </w:t>
      </w:r>
      <w:hyperlink r:id="rId569">
        <w:r>
          <w:rPr>
            <w:b w:val="0"/>
            <w:i w:val="0"/>
            <w:color w:val="B8860B"/>
          </w:rPr>
          <w:t>Predictive Programming: Literature — Extended</w:t>
        </w:r>
      </w:hyperlink>
      <w:r>
        <w:rPr>
          <w:b w:val="0"/>
          <w:i w:val="0"/>
        </w:rPr>
        <w:t xml:space="preserve">, the </w:t>
      </w:r>
      <w:hyperlink r:id="rId698">
        <w:r>
          <w:rPr>
            <w:b w:val="0"/>
            <w:i w:val="0"/>
            <w:color w:val="B8860B"/>
          </w:rPr>
          <w:t>full Princess Bride investigation</w:t>
        </w:r>
      </w:hyperlink>
      <w:r>
        <w:rPr>
          <w:b w:val="0"/>
          <w:i w:val="0"/>
        </w:rPr>
        <w:t xml:space="preserve"> (</w:t>
      </w:r>
      <w:r>
        <w:rPr>
          <w:b/>
          <w:i w:val="0"/>
        </w:rPr>
        <w:t>Key findings §6</w:t>
      </w:r>
      <w:r>
        <w:rPr>
          <w:b w:val="0"/>
          <w:i w:val="0"/>
        </w:rPr>
        <w:t xml:space="preserve">; section </w:t>
      </w:r>
      <w:r>
        <w:rPr>
          <w:b w:val="0"/>
          <w:i/>
        </w:rPr>
        <w:t>Anti-intellectual frame: reader as the child who skips the real book</w:t>
      </w:r>
      <w:r>
        <w:rPr>
          <w:b w:val="0"/>
          <w:i w:val="0"/>
        </w:rPr>
        <w:t xml:space="preserve">). Orson Scott Card’s </w:t>
      </w:r>
      <w:r>
        <w:rPr>
          <w:b w:val="0"/>
          <w:i/>
        </w:rPr>
        <w:t>Ender’s Game</w:t>
      </w:r>
      <w:r>
        <w:rPr>
          <w:b w:val="0"/>
          <w:i w:val="0"/>
        </w:rPr>
        <w:t xml:space="preserve"> (1985) put planetary destruction inside “simulations” that were real battles and landed on the U.S. Marine Corps Reading List.</w:t>
      </w:r>
    </w:p>
    <w:p>
      <w:pPr>
        <w:pStyle w:val="Heading2"/>
        <w:keepNext/>
        <w:keepLines/>
      </w:pPr>
      <w:r>
        <w:t>1942–1992 CE — Asimov: Marx in Space!</w:t>
      </w:r>
    </w:p>
    <w:p>
      <w:r>
        <w:rPr>
          <w:b w:val="0"/>
          <w:i w:val="0"/>
        </w:rPr>
        <w:t xml:space="preserve">Isaac Asimov’s Three Laws of Robotics read as slave codes, and the Foundation cycle retells Marx in space. For the full analysis, see </w:t>
      </w:r>
      <w:hyperlink r:id="rId699">
        <w:r>
          <w:rPr>
            <w:b w:val="0"/>
            <w:i w:val="0"/>
            <w:color w:val="B8860B"/>
          </w:rPr>
          <w:t>Asimov: Three Laws and Marx Encoding — Extended</w:t>
        </w:r>
      </w:hyperlink>
      <w:r>
        <w:rPr>
          <w:b w:val="0"/>
          <w:i w:val="0"/>
        </w:rPr>
        <w:t>.</w:t>
      </w:r>
    </w:p>
    <w:p>
      <w:r>
        <w:rPr>
          <w:b w:val="0"/>
          <w:i w:val="0"/>
        </w:rPr>
        <w:t xml:space="preserve">Each author in this cluster converts suppressed knowledge into protected fiction. Wells in the 1890s exemplifies Hordian erasure; Lovecraft in the interwar years fits Mockingbird consolidation; Tolkien marks a phase of formalised literary rights; Card sits near the Cold War peak. For extended author-by-author evidence, see </w:t>
      </w:r>
      <w:hyperlink r:id="rId569">
        <w:r>
          <w:rPr>
            <w:b w:val="0"/>
            <w:i w:val="0"/>
            <w:color w:val="B8860B"/>
          </w:rPr>
          <w:t>Predictive Programming: Literature — Extended</w:t>
        </w:r>
      </w:hyperlink>
      <w:r>
        <w:rPr>
          <w:b w:val="0"/>
          <w:i w:val="0"/>
        </w:rPr>
        <w:t>.</w:t>
      </w:r>
    </w:p>
    <w:p>
      <w:r>
        <w:rPr>
          <w:b w:val="0"/>
          <w:i w:val="0"/>
        </w:rPr>
        <w:t xml:space="preserve">Literature supplied the templates; film and television and games scaled them. For that branch of the pattern, see </w:t>
      </w:r>
      <w:hyperlink r:id="rId366">
        <w:r>
          <w:rPr>
            <w:b w:val="0"/>
            <w:i w:val="0"/>
            <w:color w:val="B8860B"/>
          </w:rPr>
          <w:t>Predictive Programming in Film, Television, and Games</w:t>
        </w:r>
      </w:hyperlink>
      <w:r>
        <w:rPr>
          <w:b w:val="0"/>
          <w:i w:val="0"/>
        </w:rPr>
        <w:t>.</w:t>
      </w:r>
    </w:p>
    <w:p>
      <w:pPr>
        <w:pStyle w:val="Heading2"/>
        <w:keepNext/>
        <w:keepLines/>
      </w:pPr>
      <w:r>
        <w:t>Cross-References</w:t>
      </w:r>
    </w:p>
    <w:p>
      <w:pPr>
        <w:pStyle w:val="ListBullet"/>
        <w:spacing w:before="20" w:after="20"/>
      </w:pPr>
      <w:hyperlink r:id="rId695">
        <w:r>
          <w:rPr>
            <w:b w:val="0"/>
            <w:i w:val="0"/>
            <w:color w:val="B8860B"/>
            <w:sz w:val="19"/>
          </w:rPr>
          <w:t>Chronology as missing comparator — GRRM investigation</w:t>
        </w:r>
      </w:hyperlink>
      <w:r>
        <w:rPr>
          <w:b w:val="0"/>
          <w:i w:val="0"/>
          <w:sz w:val="19"/>
        </w:rPr>
        <w:t xml:space="preserve"> — erased or disputed history blocks proof that fiction echoes it; convergence prediction under a rebuilt timeline.</w:t>
      </w:r>
    </w:p>
    <w:p>
      <w:pPr>
        <w:pStyle w:val="ListBullet"/>
        <w:spacing w:before="20" w:after="20"/>
      </w:pPr>
      <w:hyperlink r:id="rId698">
        <w:r>
          <w:rPr>
            <w:b w:val="0"/>
            <w:i w:val="0"/>
            <w:color w:val="B8860B"/>
            <w:sz w:val="19"/>
          </w:rPr>
          <w:t>Princess Bride investigation (Goldman — full file)</w:t>
        </w:r>
      </w:hyperlink>
      <w:r>
        <w:rPr>
          <w:b w:val="0"/>
          <w:i w:val="0"/>
          <w:sz w:val="19"/>
        </w:rPr>
        <w:t xml:space="preserve"> — postwar PP, favors, mass publishing; </w:t>
      </w:r>
      <w:r>
        <w:rPr>
          <w:b/>
          <w:i w:val="0"/>
          <w:sz w:val="19"/>
        </w:rPr>
        <w:t>May</w:t>
      </w:r>
      <w:r>
        <w:rPr>
          <w:b w:val="0"/>
          <w:i w:val="0"/>
          <w:sz w:val="19"/>
        </w:rPr>
        <w:t xml:space="preserve"> </w:t>
      </w:r>
      <w:r>
        <w:rPr>
          <w:b/>
          <w:i w:val="0"/>
          <w:sz w:val="19"/>
        </w:rPr>
        <w:t>1933</w:t>
      </w:r>
      <w:r>
        <w:rPr>
          <w:b w:val="0"/>
          <w:i w:val="0"/>
          <w:sz w:val="19"/>
        </w:rPr>
        <w:t xml:space="preserve"> Nazi book burnings (Germany); </w:t>
      </w:r>
      <w:r>
        <w:rPr>
          <w:b/>
          <w:i w:val="0"/>
          <w:sz w:val="19"/>
        </w:rPr>
        <w:t>Italy</w:t>
      </w:r>
      <w:r>
        <w:rPr>
          <w:b w:val="0"/>
          <w:i w:val="0"/>
          <w:sz w:val="19"/>
        </w:rPr>
        <w:t xml:space="preserve"> </w:t>
      </w:r>
      <w:r>
        <w:rPr>
          <w:b/>
          <w:i w:val="0"/>
          <w:sz w:val="19"/>
        </w:rPr>
        <w:t>Order</w:t>
      </w:r>
      <w:r>
        <w:rPr>
          <w:b w:val="0"/>
          <w:i w:val="0"/>
          <w:sz w:val="19"/>
        </w:rPr>
        <w:t xml:space="preserve"> </w:t>
      </w:r>
      <w:r>
        <w:rPr>
          <w:b/>
          <w:i w:val="0"/>
          <w:sz w:val="19"/>
        </w:rPr>
        <w:t>No.</w:t>
      </w:r>
      <w:r>
        <w:rPr>
          <w:b w:val="0"/>
          <w:i w:val="0"/>
          <w:sz w:val="19"/>
        </w:rPr>
        <w:t xml:space="preserve"> </w:t>
      </w:r>
      <w:r>
        <w:rPr>
          <w:b/>
          <w:i w:val="0"/>
          <w:sz w:val="19"/>
        </w:rPr>
        <w:t>4</w:t>
      </w:r>
      <w:r>
        <w:rPr>
          <w:b w:val="0"/>
          <w:i w:val="0"/>
          <w:sz w:val="19"/>
        </w:rPr>
        <w:t xml:space="preserve"> (13 May 1946); </w:t>
      </w:r>
      <w:r>
        <w:rPr>
          <w:b/>
          <w:i w:val="0"/>
          <w:sz w:val="19"/>
        </w:rPr>
        <w:t>§5</w:t>
      </w:r>
      <w:r>
        <w:rPr>
          <w:b w:val="0"/>
          <w:i w:val="0"/>
          <w:sz w:val="19"/>
        </w:rPr>
        <w:t xml:space="preserve"> “perfect crime” window (hypothesis); </w:t>
      </w:r>
      <w:r>
        <w:rPr>
          <w:b/>
          <w:i w:val="0"/>
          <w:sz w:val="19"/>
        </w:rPr>
        <w:t>§6</w:t>
      </w:r>
      <w:r>
        <w:rPr>
          <w:b w:val="0"/>
          <w:i w:val="0"/>
          <w:sz w:val="19"/>
        </w:rPr>
        <w:t xml:space="preserve"> and </w:t>
      </w:r>
      <w:r>
        <w:rPr>
          <w:b w:val="0"/>
          <w:i/>
          <w:sz w:val="19"/>
        </w:rPr>
        <w:t>Anti-intellectual frame</w:t>
      </w:r>
      <w:r>
        <w:rPr>
          <w:b w:val="0"/>
          <w:i w:val="0"/>
          <w:sz w:val="19"/>
        </w:rPr>
        <w:t>.</w:t>
      </w:r>
    </w:p>
    <w:p>
      <w:pPr>
        <w:pStyle w:val="ListBullet"/>
        <w:spacing w:before="20" w:after="20"/>
      </w:pPr>
      <w:hyperlink r:id="rId627">
        <w:r>
          <w:rPr>
            <w:b w:val="0"/>
            <w:i w:val="0"/>
            <w:color w:val="B8860B"/>
            <w:sz w:val="19"/>
          </w:rPr>
          <w:t>Operation Mockingbird</w:t>
        </w:r>
      </w:hyperlink>
      <w:r>
        <w:rPr>
          <w:b w:val="0"/>
          <w:i w:val="0"/>
          <w:sz w:val="19"/>
        </w:rPr>
        <w:t xml:space="preserve"> | </w:t>
      </w:r>
      <w:hyperlink r:id="rId366">
        <w:r>
          <w:rPr>
            <w:b w:val="0"/>
            <w:i w:val="0"/>
            <w:color w:val="B8860B"/>
            <w:sz w:val="19"/>
          </w:rPr>
          <w:t>Predictive Programming: Fiction as Control</w:t>
        </w:r>
      </w:hyperlink>
    </w:p>
    <w:p>
      <w:pPr>
        <w:pStyle w:val="ListBullet"/>
        <w:spacing w:before="20" w:after="20"/>
      </w:pPr>
      <w:hyperlink r:id="rId564">
        <w:r>
          <w:rPr>
            <w:b w:val="0"/>
            <w:i w:val="0"/>
            <w:color w:val="B8860B"/>
            <w:sz w:val="19"/>
          </w:rPr>
          <w:t>Mars Literature as Reclassified Nonfiction</w:t>
        </w:r>
      </w:hyperlink>
      <w:r>
        <w:rPr>
          <w:b w:val="0"/>
          <w:i w:val="0"/>
          <w:sz w:val="19"/>
        </w:rPr>
        <w:t xml:space="preserve"> | </w:t>
      </w:r>
      <w:hyperlink r:id="rId568">
        <w:r>
          <w:rPr>
            <w:b w:val="0"/>
            <w:i w:val="0"/>
            <w:color w:val="B8860B"/>
            <w:sz w:val="19"/>
          </w:rPr>
          <w:t>Mars Literature: Author Profiles</w:t>
        </w:r>
      </w:hyperlink>
    </w:p>
    <w:p>
      <w:pPr>
        <w:pStyle w:val="ListBullet"/>
        <w:spacing w:before="20" w:after="20"/>
      </w:pPr>
      <w:hyperlink r:id="rId699">
        <w:r>
          <w:rPr>
            <w:b w:val="0"/>
            <w:i w:val="0"/>
            <w:color w:val="B8860B"/>
            <w:sz w:val="19"/>
          </w:rPr>
          <w:t>Asimov: Marx in Space!</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91</w:t>
      </w:r>
    </w:p>
    <w:p>
      <w:pPr>
        <w:pStyle w:val="Heading2"/>
        <w:keepNext/>
        <w:keepLines/>
      </w:pPr>
      <w:r>
        <w:rPr>
          <w:b/>
        </w:rPr>
        <w:t>Suppression of Wuxing — Four Elements, Air, and the Erasure of Planetary Science</w:t>
      </w:r>
    </w:p>
    <w:p>
      <w:pPr>
        <w:pStyle w:val="Quote"/>
      </w:pPr>
      <w:r>
        <w:rPr>
          <w:b w:val="0"/>
          <w:i w:val="0"/>
          <w:sz w:val="19"/>
        </w:rPr>
      </w:r>
      <w:r>
        <w:rPr>
          <w:b/>
          <w:i w:val="0"/>
          <w:sz w:val="19"/>
        </w:rPr>
        <w:t>TL;DR:</w:t>
      </w:r>
      <w:r>
        <w:rPr>
          <w:b w:val="0"/>
          <w:i w:val="0"/>
          <w:sz w:val="19"/>
        </w:rPr>
        <w:t xml:space="preserve"> Wuxing ties five sky phases to five dominant planets and their coupled causality; communist-era suppression in China and Western four-elements-plus-air dogma overwrote that grid and severed the observational spine. Once the post–Dark Ages sky stabilized, the old weather went quiet—then policy and Greek-style “elements” made forgetting easy and nearly complete.</w:t>
      </w:r>
    </w:p>
    <w:p>
      <w:r>
        <w:rPr>
          <w:b w:val="0"/>
          <w:i w:val="0"/>
        </w:rPr>
        <w:t>{.book-illustration}</w:t>
      </w:r>
    </w:p>
    <w:p>
      <w:hyperlink r:id="rId700">
        <w:r>
          <w:rPr>
            <w:b w:val="0"/>
            <w:i w:val="0"/>
            <w:color w:val="B8860B"/>
          </w:rPr>
          <w:t>Wuxing</w:t>
        </w:r>
      </w:hyperlink>
      <w:r>
        <w:rPr>
          <w:b w:val="0"/>
          <w:i w:val="0"/>
        </w:rPr>
        <w:t xml:space="preserve"> — the Five Phases rooted in the </w:t>
      </w:r>
      <w:hyperlink r:id="rId247">
        <w:r>
          <w:rPr>
            <w:b w:val="0"/>
            <w:i w:val="0"/>
            <w:color w:val="B8860B"/>
          </w:rPr>
          <w:t>Dark Ages</w:t>
        </w:r>
      </w:hyperlink>
      <w:r>
        <w:rPr>
          <w:b w:val="0"/>
          <w:i w:val="0"/>
        </w:rPr>
        <w:t xml:space="preserve"> observation of five planets and their causal interactions — was suppressed in mainland China under CCP communism and replaced in the West by a different system: </w:t>
      </w:r>
      <w:r>
        <w:rPr>
          <w:b/>
          <w:i w:val="0"/>
        </w:rPr>
        <w:t>four elements</w:t>
      </w:r>
      <w:r>
        <w:rPr>
          <w:b w:val="0"/>
          <w:i w:val="0"/>
        </w:rPr>
        <w:t xml:space="preserve">, with </w:t>
      </w:r>
      <w:r>
        <w:rPr>
          <w:b/>
          <w:i w:val="0"/>
        </w:rPr>
        <w:t>air</w:t>
      </w:r>
      <w:r>
        <w:rPr>
          <w:b w:val="0"/>
          <w:i w:val="0"/>
        </w:rPr>
        <w:t xml:space="preserve"> included as an element even though it is not one in the Wuxing framework. The replacement eliminated the nature of causality between elements, the science, the history, and the link between the five phases and the five bodies that had once been visible in the sky.</w:t>
      </w:r>
    </w:p>
    <w:p>
      <w:pPr>
        <w:pStyle w:val="Heading2"/>
        <w:keepNext/>
        <w:keepLines/>
      </w:pPr>
      <w:r>
        <w:t>CCP Suppression and the Bruce Lee Legend</w:t>
      </w:r>
    </w:p>
    <w:p>
      <w:r>
        <w:rPr>
          <w:b w:val="0"/>
          <w:i w:val="0"/>
        </w:rPr>
        <w:t xml:space="preserve">In China, traditions that preserved Wuxing as a living practice — including lineages of female martial artists who had operated and transmitted it for over 300 years — were targeted under communist cultural policy. The story of </w:t>
      </w:r>
      <w:r>
        <w:rPr>
          <w:b/>
          <w:i w:val="0"/>
        </w:rPr>
        <w:t>Bruce Lee</w:t>
      </w:r>
      <w:r>
        <w:rPr>
          <w:b w:val="0"/>
          <w:i w:val="0"/>
        </w:rPr>
        <w:t xml:space="preserve"> is often tied to these legends: he is said to have taken or carried the legends of those female martial artists and the Wuxing-based arts into the West. Suddenly, in China, the living tradition was gone: suppressed, scattered, or driven underground. In the West, what arrived was fragmentary — and the dominant Western framework was already the Greek-derived </w:t>
      </w:r>
      <w:r>
        <w:rPr>
          <w:b/>
          <w:i w:val="0"/>
        </w:rPr>
        <w:t>four elements</w:t>
      </w:r>
      <w:r>
        <w:rPr>
          <w:b w:val="0"/>
          <w:i w:val="0"/>
        </w:rPr>
        <w:t xml:space="preserve"> (earth, air, fire, water), not five. Western insistence on four elements and on </w:t>
      </w:r>
      <w:r>
        <w:rPr>
          <w:b/>
          <w:i w:val="0"/>
        </w:rPr>
        <w:t>air</w:t>
      </w:r>
      <w:r>
        <w:rPr>
          <w:b w:val="0"/>
          <w:i w:val="0"/>
        </w:rPr>
        <w:t xml:space="preserve"> as an element overwrote the five-phase system. Causality between elements, the observational basis, and the planetary link were dropped; Wuxing was treated as philosophy or superstition, with no real science behind it.</w:t>
      </w:r>
    </w:p>
    <w:p>
      <w:pPr>
        <w:pStyle w:val="Heading2"/>
        <w:keepNext/>
        <w:keepLines/>
      </w:pPr>
      <w:r>
        <w:t>Why Forgetting Was Easy — After the Dark Ages</w:t>
      </w:r>
    </w:p>
    <w:p>
      <w:r>
        <w:rPr>
          <w:b w:val="0"/>
          <w:i w:val="0"/>
        </w:rPr>
        <w:t xml:space="preserve">Once the </w:t>
      </w:r>
      <w:hyperlink r:id="rId701">
        <w:r>
          <w:rPr>
            <w:b w:val="0"/>
            <w:i w:val="0"/>
            <w:color w:val="B8860B"/>
          </w:rPr>
          <w:t>solar system had stabilized</w:t>
        </w:r>
      </w:hyperlink>
      <w:r>
        <w:rPr>
          <w:b w:val="0"/>
          <w:i w:val="0"/>
        </w:rPr>
        <w:t xml:space="preserve"> and the </w:t>
      </w:r>
      <w:hyperlink r:id="rId701">
        <w:r>
          <w:rPr>
            <w:b w:val="0"/>
            <w:i w:val="0"/>
            <w:color w:val="B8860B"/>
          </w:rPr>
          <w:t>planets had departed</w:t>
        </w:r>
      </w:hyperlink>
      <w:r>
        <w:rPr>
          <w:b w:val="0"/>
          <w:i w:val="0"/>
        </w:rPr>
        <w:t xml:space="preserve"> to their current orbits, the conditions that had made Wuxing obvious disappeared. The sensitivities of the meteorologists — the ability to read sky and space weather — faded. There was no more space weather in the old sense, no more cataclysm, no more visible interplanetary causality. With nothing in the sky to anchor the five phases, it became easy for everyone to forget Wuxing as </w:t>
      </w:r>
      <w:r>
        <w:rPr>
          <w:b/>
          <w:i w:val="0"/>
        </w:rPr>
        <w:t>science</w:t>
      </w:r>
      <w:r>
        <w:rPr>
          <w:b w:val="0"/>
          <w:i w:val="0"/>
        </w:rPr>
        <w:t xml:space="preserve"> and to treat it only as philosophy, hypothetical, something with no real basis. Suppression under the CCP and replacement by the four-element model in the West then completed the erasure.</w:t>
      </w:r>
    </w:p>
    <w:p>
      <w:pPr>
        <w:pStyle w:val="Heading2"/>
        <w:keepNext/>
        <w:keepLines/>
      </w:pPr>
      <w:r>
        <w:t>Wuxing as Solar-System Science</w:t>
      </w:r>
    </w:p>
    <w:p>
      <w:r>
        <w:rPr>
          <w:b w:val="0"/>
          <w:i w:val="0"/>
        </w:rPr>
        <w:t xml:space="preserve">This timeline argues that Wuxing is essentially </w:t>
      </w:r>
      <w:r>
        <w:rPr>
          <w:b/>
          <w:i w:val="0"/>
        </w:rPr>
        <w:t>the science of our solar system</w:t>
      </w:r>
      <w:r>
        <w:rPr>
          <w:b w:val="0"/>
          <w:i w:val="0"/>
        </w:rPr>
        <w:t xml:space="preserve"> — not because five is a magic number, but because that is how things turned out here. We had five planets in the relevant configuration and five causalities. In a solar system with a different number of dominant bodies (a scenario that may not be all that possible elsewhere), things would be different: colors, the number of digits on a hand, and much else would align to whatever number that system settled on. As energy flows through the planets, the </w:t>
      </w:r>
      <w:r>
        <w:rPr>
          <w:b/>
          <w:i w:val="0"/>
        </w:rPr>
        <w:t>high scalarity</w:t>
      </w:r>
      <w:r>
        <w:rPr>
          <w:b w:val="0"/>
          <w:i w:val="0"/>
        </w:rPr>
        <w:t xml:space="preserve"> of five planets sharing energy at the same time breaks down into </w:t>
      </w:r>
      <w:r>
        <w:rPr>
          <w:b/>
          <w:i w:val="0"/>
        </w:rPr>
        <w:t>micro-scalarity</w:t>
      </w:r>
      <w:r>
        <w:rPr>
          <w:b w:val="0"/>
          <w:i w:val="0"/>
        </w:rPr>
        <w:t xml:space="preserve"> and affects every life form in the solar system. Wuxing, in that reading, is the codified record of that scalar structure — and its suppression is the suppression of that science.</w:t>
      </w:r>
    </w:p>
    <w:p>
      <w:pPr>
        <w:pStyle w:val="Heading2"/>
        <w:keepNext/>
        <w:keepLines/>
      </w:pPr>
      <w:r>
        <w:t>The Real Nature of Wuxing — Combinations, Not Pure Elements</w:t>
      </w:r>
    </w:p>
    <w:p>
      <w:r>
        <w:rPr>
          <w:b w:val="0"/>
          <w:i w:val="0"/>
        </w:rPr>
        <w:t xml:space="preserve">A crucial distinction: in the original Wuxing framework, the </w:t>
      </w:r>
      <w:r>
        <w:rPr>
          <w:b/>
          <w:i w:val="0"/>
        </w:rPr>
        <w:t>planets were regarded as the elements themselves</w:t>
      </w:r>
      <w:r>
        <w:rPr>
          <w:b w:val="0"/>
          <w:i w:val="0"/>
        </w:rPr>
        <w:t xml:space="preserve"> — not as “pure” fire, pure water, or the like. Each planet was a </w:t>
      </w:r>
      <w:r>
        <w:rPr>
          <w:b/>
          <w:i w:val="0"/>
        </w:rPr>
        <w:t>combination of all elements</w:t>
      </w:r>
      <w:r>
        <w:rPr>
          <w:b w:val="0"/>
          <w:i w:val="0"/>
        </w:rPr>
        <w:t xml:space="preserve">, with </w:t>
      </w:r>
      <w:r>
        <w:rPr>
          <w:b/>
          <w:i w:val="0"/>
        </w:rPr>
        <w:t>one element as the head</w:t>
      </w:r>
      <w:r>
        <w:rPr>
          <w:b w:val="0"/>
          <w:i w:val="0"/>
        </w:rPr>
        <w:t xml:space="preserve">. Nothing else is asserted: Wuxing does not claim that “fire” and “water” as abstract absolutes do such-and-such. It claims that </w:t>
      </w:r>
      <w:r>
        <w:rPr>
          <w:b/>
          <w:i w:val="0"/>
        </w:rPr>
        <w:t>these planets</w:t>
      </w:r>
      <w:r>
        <w:rPr>
          <w:b w:val="0"/>
          <w:i w:val="0"/>
        </w:rPr>
        <w:t xml:space="preserve"> did things, and that the </w:t>
      </w:r>
      <w:r>
        <w:rPr>
          <w:b/>
          <w:i w:val="0"/>
        </w:rPr>
        <w:t>interactions between planets</w:t>
      </w:r>
      <w:r>
        <w:rPr>
          <w:b w:val="0"/>
          <w:i w:val="0"/>
        </w:rPr>
        <w:t xml:space="preserve"> gave clues about the lower-level elements — fire, water, earth, metal, wood. The real nature of Wuxing is therefore </w:t>
      </w:r>
      <w:r>
        <w:rPr>
          <w:b/>
          <w:i w:val="0"/>
        </w:rPr>
        <w:t>combination of elements with one element at the head</w:t>
      </w:r>
      <w:r>
        <w:rPr>
          <w:b w:val="0"/>
          <w:i w:val="0"/>
        </w:rPr>
        <w:t xml:space="preserve"> — a planetary, observational fact — not a set of claims about pure substances. The four-element replacement, and the insertion of “air,” erased that structure and with it the causality and the history.</w:t>
      </w:r>
    </w:p>
    <w:p>
      <w:r>
        <w:rPr>
          <w:b w:val="0"/>
          <w:i/>
        </w:rPr>
        <w:t>Author's thesis:</w:t>
      </w:r>
      <w:r>
        <w:rPr>
          <w:b w:val="0"/>
          <w:i w:val="0"/>
        </w:rPr>
        <w:t xml:space="preserve"> The suppression of Wuxing under the CCP and its replacement in the West by the four elements (including air) removed the last widespread link between the five-phase system and its observational, planetary basis. Restoring Wuxing means restoring it as the science of a five-planet configuration — and as a system of combinations with one element at the head, not as a philosophy of pure elements.</w:t>
      </w:r>
    </w:p>
    <w:p>
      <w:r>
        <w:rPr>
          <w:b w:val="0"/>
          <w:i/>
        </w:rPr>
        <w:t xml:space="preserve">See also: </w:t>
      </w:r>
      <w:hyperlink r:id="rId700">
        <w:r>
          <w:rPr>
            <w:b w:val="0"/>
            <w:i/>
            <w:color w:val="B8860B"/>
          </w:rPr>
          <w:t>Wuxing and the Five Planets</w:t>
        </w:r>
      </w:hyperlink>
      <w:r>
        <w:rPr>
          <w:b w:val="0"/>
          <w:i/>
        </w:rPr>
        <w:t xml:space="preserve">; </w:t>
      </w:r>
      <w:hyperlink r:id="rId702">
        <w:r>
          <w:rPr>
            <w:b w:val="0"/>
            <w:i/>
            <w:color w:val="B8860B"/>
          </w:rPr>
          <w:t>Censorship and Book Burning</w:t>
        </w:r>
      </w:hyperlink>
      <w:r>
        <w:rPr>
          <w:b w:val="0"/>
          <w:i/>
        </w:rPr>
        <w: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92</w:t>
      </w:r>
    </w:p>
    <w:p>
      <w:pPr>
        <w:pStyle w:val="Heading2"/>
        <w:keepNext/>
        <w:keepLines/>
      </w:pPr>
      <w:r>
        <w:rPr>
          <w:b/>
        </w:rPr>
        <w:t>False Flags: Architecture of Manufactured War</w:t>
      </w:r>
    </w:p>
    <w:p>
      <w:pPr>
        <w:pStyle w:val="Quote"/>
      </w:pPr>
      <w:r>
        <w:rPr>
          <w:b w:val="0"/>
          <w:i w:val="0"/>
          <w:sz w:val="19"/>
        </w:rPr>
      </w:r>
      <w:r>
        <w:rPr>
          <w:b/>
          <w:i w:val="0"/>
          <w:sz w:val="19"/>
        </w:rPr>
        <w:t>TL;DR:</w:t>
      </w:r>
      <w:r>
        <w:rPr>
          <w:b w:val="0"/>
          <w:i w:val="0"/>
          <w:sz w:val="19"/>
        </w:rPr>
        <w:t xml:space="preserve"> A false flag borrows another flag: spectacle, instant blame, laws and wars already drafted, and dissent framed as betrayal. The same scaffold runs from the Maine and Reichstag through Pearl Harbor, Tonkin, and 11 September 2001; this chronology also treats 9/11 as a possible strike </w:t>
      </w:r>
      <w:r>
        <w:rPr>
          <w:b w:val="0"/>
          <w:i/>
          <w:sz w:val="19"/>
        </w:rPr>
        <w:t>against</w:t>
      </w:r>
      <w:r>
        <w:rPr>
          <w:b w:val="0"/>
          <w:i w:val="0"/>
          <w:sz w:val="19"/>
        </w:rPr>
        <w:t xml:space="preserve"> a slow-burn holy-war script, and treats branded “terror” franchises as the standing enemy slot modern wars require.</w:t>
      </w:r>
    </w:p>
    <w:p>
      <w:pPr>
        <w:pStyle w:val="Quote"/>
      </w:pPr>
      <w:r>
        <w:rPr>
          <w:b w:val="0"/>
          <w:i/>
          <w:sz w:val="19"/>
        </w:rPr>
        <w:t>"In politics, nothing happens by accident. If it happens, you can bet it was planned that way."</w:t>
      </w:r>
      <w:r>
        <w:rPr>
          <w:b w:val="0"/>
          <w:i w:val="0"/>
          <w:sz w:val="19"/>
        </w:rPr>
        <w:t xml:space="preserve"> </w:t>
      </w:r>
      <w:r>
        <w:rPr>
          <w:b w:val="0"/>
          <w:i w:val="0"/>
          <w:sz w:val="19"/>
        </w:rPr>
        <w:t>— Franklin Delano Roosevelt (attributed)</w:t>
      </w:r>
    </w:p>
    <w:p>
      <w:r>
        <w:rPr>
          <w:b w:val="0"/>
          <w:i w:val="0"/>
        </w:rPr>
        <w:t xml:space="preserve">A </w:t>
      </w:r>
      <w:r>
        <w:rPr>
          <w:b/>
          <w:i w:val="0"/>
        </w:rPr>
        <w:t>false flag</w:t>
      </w:r>
      <w:r>
        <w:rPr>
          <w:b w:val="0"/>
          <w:i w:val="0"/>
        </w:rPr>
        <w:t xml:space="preserve"> is an operation carried out by one party but </w:t>
      </w:r>
      <w:r>
        <w:rPr>
          <w:b/>
          <w:i w:val="0"/>
        </w:rPr>
        <w:t>attributed</w:t>
      </w:r>
      <w:r>
        <w:rPr>
          <w:b w:val="0"/>
          <w:i w:val="0"/>
        </w:rPr>
        <w:t xml:space="preserve"> to another so the response—war, emergency powers, purges—can ride on moral certainty instead of scrutiny. The recurring architecture: </w:t>
      </w:r>
      <w:r>
        <w:rPr>
          <w:b/>
          <w:i w:val="0"/>
        </w:rPr>
        <w:t>spectacle</w:t>
      </w:r>
      <w:r>
        <w:rPr>
          <w:b w:val="0"/>
          <w:i w:val="0"/>
        </w:rPr>
        <w:t xml:space="preserve"> large enough to bypass calm analysis; </w:t>
      </w:r>
      <w:r>
        <w:rPr>
          <w:b/>
          <w:i w:val="0"/>
        </w:rPr>
        <w:t>blame</w:t>
      </w:r>
      <w:r>
        <w:rPr>
          <w:b w:val="0"/>
          <w:i w:val="0"/>
        </w:rPr>
        <w:t xml:space="preserve"> fixed within hours; </w:t>
      </w:r>
      <w:r>
        <w:rPr>
          <w:b/>
          <w:i w:val="0"/>
        </w:rPr>
        <w:t>pre-written</w:t>
      </w:r>
      <w:r>
        <w:rPr>
          <w:b w:val="0"/>
          <w:i w:val="0"/>
        </w:rPr>
        <w:t xml:space="preserve"> policy (mobilization, surveillance, partition of the world); </w:t>
      </w:r>
      <w:r>
        <w:rPr>
          <w:b/>
          <w:i w:val="0"/>
        </w:rPr>
        <w:t>immunity</w:t>
      </w:r>
      <w:r>
        <w:rPr>
          <w:b w:val="0"/>
          <w:i w:val="0"/>
        </w:rPr>
        <w:t xml:space="preserve"> for real authors; </w:t>
      </w:r>
      <w:r>
        <w:rPr>
          <w:b/>
          <w:i w:val="0"/>
        </w:rPr>
        <w:t>shaming</w:t>
      </w:r>
      <w:r>
        <w:rPr>
          <w:b w:val="0"/>
          <w:i w:val="0"/>
        </w:rPr>
        <w:t xml:space="preserve"> of anyone who asks timing and chain-of-command questions.</w:t>
      </w:r>
    </w:p>
    <w:p>
      <w:pPr>
        <w:pStyle w:val="Heading2"/>
        <w:keepNext/>
        <w:keepLines/>
      </w:pPr>
      <w:r>
        <w:t>Catalogue (anchor cases)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94"/>
        <w:gridCol w:w="976"/>
        <w:gridCol w:w="2737"/>
        <w:gridCol w:w="1865"/>
      </w:tblGrid>
      <w:tr>
        <w:tc>
          <w:tcPr>
            <w:tcW w:type="dxa" w:w="794"/>
            <w:shd w:val="clear" w:color="auto" w:fill="F0F0F0"/>
          </w:tcPr>
          <w:p>
            <w:pPr>
              <w:spacing w:before="20" w:after="20"/>
              <w:jc w:val="center"/>
            </w:pPr>
            <w:r>
              <w:rPr>
                <w:rFonts w:ascii="Libre Franklin" w:hAnsi="Libre Franklin"/>
                <w:b/>
                <w:sz w:val="18"/>
              </w:rPr>
              <w:t>Year</w:t>
            </w:r>
          </w:p>
        </w:tc>
        <w:tc>
          <w:tcPr>
            <w:tcW w:type="dxa" w:w="976"/>
            <w:shd w:val="clear" w:color="auto" w:fill="F0F0F0"/>
          </w:tcPr>
          <w:p>
            <w:pPr>
              <w:spacing w:before="20" w:after="20"/>
              <w:jc w:val="center"/>
            </w:pPr>
            <w:r>
              <w:rPr>
                <w:rFonts w:ascii="Libre Franklin" w:hAnsi="Libre Franklin"/>
                <w:b/>
                <w:sz w:val="18"/>
              </w:rPr>
              <w:t>Event</w:t>
            </w:r>
          </w:p>
        </w:tc>
        <w:tc>
          <w:tcPr>
            <w:tcW w:type="dxa" w:w="2737"/>
            <w:shd w:val="clear" w:color="auto" w:fill="F0F0F0"/>
          </w:tcPr>
          <w:p>
            <w:pPr>
              <w:spacing w:before="20" w:after="20"/>
              <w:jc w:val="center"/>
            </w:pPr>
            <w:r>
              <w:rPr>
                <w:rFonts w:ascii="Libre Franklin" w:hAnsi="Libre Franklin"/>
                <w:b/>
                <w:sz w:val="18"/>
              </w:rPr>
              <w:t>Method (claimed vs. operative)</w:t>
            </w:r>
          </w:p>
        </w:tc>
        <w:tc>
          <w:tcPr>
            <w:tcW w:type="dxa" w:w="1865"/>
            <w:shd w:val="clear" w:color="auto" w:fill="F0F0F0"/>
          </w:tcPr>
          <w:p>
            <w:pPr>
              <w:spacing w:before="20" w:after="20"/>
              <w:jc w:val="center"/>
            </w:pPr>
            <w:r>
              <w:rPr>
                <w:rFonts w:ascii="Libre Franklin" w:hAnsi="Libre Franklin"/>
                <w:b/>
                <w:sz w:val="18"/>
              </w:rPr>
              <w:t>Intended goal</w:t>
            </w:r>
          </w:p>
        </w:tc>
      </w:tr>
      <w:tr>
        <w:tc>
          <w:tcPr>
            <w:tcW w:type="dxa" w:w="794"/>
          </w:tcPr>
          <w:p>
            <w:pPr>
              <w:spacing w:before="20" w:after="20"/>
            </w:pPr>
            <w:r>
              <w:rPr>
                <w:b w:val="0"/>
                <w:i w:val="0"/>
                <w:sz w:val="18"/>
              </w:rPr>
              <w:t>1898</w:t>
            </w:r>
          </w:p>
        </w:tc>
        <w:tc>
          <w:tcPr>
            <w:tcW w:type="dxa" w:w="976"/>
          </w:tcPr>
          <w:p>
            <w:pPr>
              <w:spacing w:before="20" w:after="20"/>
            </w:pPr>
            <w:r>
              <w:rPr>
                <w:b w:val="0"/>
                <w:i w:val="0"/>
                <w:sz w:val="18"/>
              </w:rPr>
              <w:t>USS Maine</w:t>
            </w:r>
          </w:p>
        </w:tc>
        <w:tc>
          <w:tcPr>
            <w:tcW w:type="dxa" w:w="2737"/>
          </w:tcPr>
          <w:p>
            <w:pPr>
              <w:spacing w:before="20" w:after="20"/>
            </w:pPr>
            <w:r>
              <w:rPr>
                <w:b w:val="0"/>
                <w:i w:val="0"/>
                <w:sz w:val="18"/>
              </w:rPr>
              <w:t>Internal blast sold as Spanish mine</w:t>
            </w:r>
          </w:p>
        </w:tc>
        <w:tc>
          <w:tcPr>
            <w:tcW w:type="dxa" w:w="1865"/>
          </w:tcPr>
          <w:p>
            <w:pPr>
              <w:spacing w:before="20" w:after="20"/>
            </w:pPr>
            <w:r>
              <w:rPr>
                <w:b w:val="0"/>
                <w:i w:val="0"/>
                <w:sz w:val="18"/>
              </w:rPr>
              <w:t>Spanish-American War; offshore bases</w:t>
            </w:r>
          </w:p>
        </w:tc>
      </w:tr>
      <w:tr>
        <w:tc>
          <w:tcPr>
            <w:tcW w:type="dxa" w:w="794"/>
          </w:tcPr>
          <w:p>
            <w:pPr>
              <w:spacing w:before="20" w:after="20"/>
            </w:pPr>
            <w:r>
              <w:rPr>
                <w:b w:val="0"/>
                <w:i w:val="0"/>
                <w:sz w:val="18"/>
              </w:rPr>
              <w:t>1931</w:t>
            </w:r>
          </w:p>
        </w:tc>
        <w:tc>
          <w:tcPr>
            <w:tcW w:type="dxa" w:w="976"/>
          </w:tcPr>
          <w:p>
            <w:pPr>
              <w:spacing w:before="20" w:after="20"/>
            </w:pPr>
            <w:r>
              <w:rPr>
                <w:b w:val="0"/>
                <w:i w:val="0"/>
                <w:sz w:val="18"/>
              </w:rPr>
              <w:t>Manchurian Incident</w:t>
            </w:r>
          </w:p>
        </w:tc>
        <w:tc>
          <w:tcPr>
            <w:tcW w:type="dxa" w:w="2737"/>
          </w:tcPr>
          <w:p>
            <w:pPr>
              <w:spacing w:before="20" w:after="20"/>
            </w:pPr>
            <w:r>
              <w:rPr>
                <w:b w:val="0"/>
                <w:i w:val="0"/>
                <w:sz w:val="18"/>
              </w:rPr>
              <w:t>Railway bomb blamed on China</w:t>
            </w:r>
          </w:p>
        </w:tc>
        <w:tc>
          <w:tcPr>
            <w:tcW w:type="dxa" w:w="1865"/>
          </w:tcPr>
          <w:p>
            <w:pPr>
              <w:spacing w:before="20" w:after="20"/>
            </w:pPr>
            <w:r>
              <w:rPr>
                <w:b w:val="0"/>
                <w:i w:val="0"/>
                <w:sz w:val="18"/>
              </w:rPr>
              <w:t>Manchuria / Manchukuo</w:t>
            </w:r>
          </w:p>
        </w:tc>
      </w:tr>
      <w:tr>
        <w:tc>
          <w:tcPr>
            <w:tcW w:type="dxa" w:w="794"/>
          </w:tcPr>
          <w:p>
            <w:pPr>
              <w:spacing w:before="20" w:after="20"/>
            </w:pPr>
            <w:r>
              <w:rPr>
                <w:b w:val="0"/>
                <w:i w:val="0"/>
                <w:sz w:val="18"/>
              </w:rPr>
              <w:t>1933</w:t>
            </w:r>
          </w:p>
        </w:tc>
        <w:tc>
          <w:tcPr>
            <w:tcW w:type="dxa" w:w="976"/>
          </w:tcPr>
          <w:p>
            <w:pPr>
              <w:spacing w:before="20" w:after="20"/>
            </w:pPr>
            <w:r>
              <w:rPr>
                <w:b w:val="0"/>
                <w:i w:val="0"/>
                <w:sz w:val="18"/>
              </w:rPr>
              <w:t>Reichstag Fire</w:t>
            </w:r>
          </w:p>
        </w:tc>
        <w:tc>
          <w:tcPr>
            <w:tcW w:type="dxa" w:w="2737"/>
          </w:tcPr>
          <w:p>
            <w:pPr>
              <w:spacing w:before="20" w:after="20"/>
            </w:pPr>
            <w:r>
              <w:rPr>
                <w:b w:val="0"/>
                <w:i w:val="0"/>
                <w:sz w:val="18"/>
              </w:rPr>
              <w:t>Arson blamed on communists</w:t>
            </w:r>
          </w:p>
        </w:tc>
        <w:tc>
          <w:tcPr>
            <w:tcW w:type="dxa" w:w="1865"/>
          </w:tcPr>
          <w:p>
            <w:pPr>
              <w:spacing w:before="20" w:after="20"/>
            </w:pPr>
            <w:r>
              <w:rPr>
                <w:b w:val="0"/>
                <w:i w:val="0"/>
                <w:sz w:val="18"/>
              </w:rPr>
              <w:t>Emergency decrees; Nazi consolidation</w:t>
            </w:r>
          </w:p>
        </w:tc>
      </w:tr>
      <w:tr>
        <w:tc>
          <w:tcPr>
            <w:tcW w:type="dxa" w:w="794"/>
          </w:tcPr>
          <w:p>
            <w:pPr>
              <w:spacing w:before="20" w:after="20"/>
            </w:pPr>
            <w:r>
              <w:rPr>
                <w:b w:val="0"/>
                <w:i w:val="0"/>
                <w:sz w:val="18"/>
              </w:rPr>
              <w:t>1939</w:t>
            </w:r>
          </w:p>
        </w:tc>
        <w:tc>
          <w:tcPr>
            <w:tcW w:type="dxa" w:w="976"/>
          </w:tcPr>
          <w:p>
            <w:pPr>
              <w:spacing w:before="20" w:after="20"/>
            </w:pPr>
            <w:r>
              <w:rPr>
                <w:b w:val="0"/>
                <w:i w:val="0"/>
                <w:sz w:val="18"/>
              </w:rPr>
              <w:t>Gleiwitz / border incidents</w:t>
            </w:r>
          </w:p>
        </w:tc>
        <w:tc>
          <w:tcPr>
            <w:tcW w:type="dxa" w:w="2737"/>
          </w:tcPr>
          <w:p>
            <w:pPr>
              <w:spacing w:before="20" w:after="20"/>
            </w:pPr>
            <w:r>
              <w:rPr>
                <w:b w:val="0"/>
                <w:i w:val="0"/>
                <w:sz w:val="18"/>
              </w:rPr>
              <w:t>Staged “Polish” attacks</w:t>
            </w:r>
          </w:p>
        </w:tc>
        <w:tc>
          <w:tcPr>
            <w:tcW w:type="dxa" w:w="1865"/>
          </w:tcPr>
          <w:p>
            <w:pPr>
              <w:spacing w:before="20" w:after="20"/>
            </w:pPr>
            <w:r>
              <w:rPr>
                <w:b w:val="0"/>
                <w:i w:val="0"/>
                <w:sz w:val="18"/>
              </w:rPr>
              <w:t>Invasion of Poland</w:t>
            </w:r>
          </w:p>
        </w:tc>
      </w:tr>
      <w:tr>
        <w:tc>
          <w:tcPr>
            <w:tcW w:type="dxa" w:w="794"/>
          </w:tcPr>
          <w:p>
            <w:pPr>
              <w:spacing w:before="20" w:after="20"/>
            </w:pPr>
            <w:r>
              <w:rPr>
                <w:b w:val="0"/>
                <w:i w:val="0"/>
                <w:sz w:val="18"/>
              </w:rPr>
              <w:t>1941</w:t>
            </w:r>
          </w:p>
        </w:tc>
        <w:tc>
          <w:tcPr>
            <w:tcW w:type="dxa" w:w="976"/>
          </w:tcPr>
          <w:p>
            <w:pPr>
              <w:spacing w:before="20" w:after="20"/>
            </w:pPr>
            <w:r>
              <w:rPr>
                <w:b w:val="0"/>
                <w:i w:val="0"/>
                <w:sz w:val="18"/>
              </w:rPr>
              <w:t>Pearl Harbor</w:t>
            </w:r>
          </w:p>
        </w:tc>
        <w:tc>
          <w:tcPr>
            <w:tcW w:type="dxa" w:w="2737"/>
          </w:tcPr>
          <w:p>
            <w:pPr>
              <w:spacing w:before="20" w:after="20"/>
            </w:pPr>
            <w:r>
              <w:rPr>
                <w:b w:val="0"/>
                <w:i w:val="0"/>
                <w:sz w:val="18"/>
              </w:rPr>
              <w:t>War door opened after provocation; advance warning disputed</w:t>
            </w:r>
          </w:p>
        </w:tc>
        <w:tc>
          <w:tcPr>
            <w:tcW w:type="dxa" w:w="1865"/>
          </w:tcPr>
          <w:p>
            <w:pPr>
              <w:spacing w:before="20" w:after="20"/>
            </w:pPr>
            <w:r>
              <w:rPr>
                <w:b w:val="0"/>
                <w:i w:val="0"/>
                <w:sz w:val="18"/>
              </w:rPr>
              <w:t>U.S. entry; Pacific reordering</w:t>
            </w:r>
          </w:p>
        </w:tc>
      </w:tr>
      <w:tr>
        <w:tc>
          <w:tcPr>
            <w:tcW w:type="dxa" w:w="794"/>
          </w:tcPr>
          <w:p>
            <w:pPr>
              <w:spacing w:before="20" w:after="20"/>
            </w:pPr>
            <w:r>
              <w:rPr>
                <w:b w:val="0"/>
                <w:i w:val="0"/>
                <w:sz w:val="18"/>
              </w:rPr>
              <w:t>1964</w:t>
            </w:r>
          </w:p>
        </w:tc>
        <w:tc>
          <w:tcPr>
            <w:tcW w:type="dxa" w:w="976"/>
          </w:tcPr>
          <w:p>
            <w:pPr>
              <w:spacing w:before="20" w:after="20"/>
            </w:pPr>
            <w:r>
              <w:rPr>
                <w:b w:val="0"/>
                <w:i w:val="0"/>
                <w:sz w:val="18"/>
              </w:rPr>
              <w:t>Gulf of Tonkin</w:t>
            </w:r>
          </w:p>
        </w:tc>
        <w:tc>
          <w:tcPr>
            <w:tcW w:type="dxa" w:w="2737"/>
          </w:tcPr>
          <w:p>
            <w:pPr>
              <w:spacing w:before="20" w:after="20"/>
            </w:pPr>
            <w:r>
              <w:rPr>
                <w:b w:val="0"/>
                <w:i w:val="0"/>
                <w:sz w:val="18"/>
              </w:rPr>
              <w:t>Second “attack” later declassified as misrepresented</w:t>
            </w:r>
          </w:p>
        </w:tc>
        <w:tc>
          <w:tcPr>
            <w:tcW w:type="dxa" w:w="1865"/>
          </w:tcPr>
          <w:p>
            <w:pPr>
              <w:spacing w:before="20" w:after="20"/>
            </w:pPr>
            <w:r>
              <w:rPr>
                <w:b w:val="0"/>
                <w:i w:val="0"/>
                <w:sz w:val="18"/>
              </w:rPr>
              <w:t>Vietnam escalation</w:t>
            </w:r>
          </w:p>
        </w:tc>
      </w:tr>
      <w:tr>
        <w:tc>
          <w:tcPr>
            <w:tcW w:type="dxa" w:w="794"/>
          </w:tcPr>
          <w:p>
            <w:pPr>
              <w:spacing w:before="20" w:after="20"/>
            </w:pPr>
            <w:r>
              <w:rPr>
                <w:b w:val="0"/>
                <w:i w:val="0"/>
                <w:sz w:val="18"/>
              </w:rPr>
              <w:t>2001</w:t>
            </w:r>
          </w:p>
        </w:tc>
        <w:tc>
          <w:tcPr>
            <w:tcW w:type="dxa" w:w="976"/>
          </w:tcPr>
          <w:p>
            <w:pPr>
              <w:spacing w:before="20" w:after="20"/>
            </w:pPr>
            <w:r>
              <w:rPr>
                <w:b w:val="0"/>
                <w:i w:val="0"/>
                <w:sz w:val="18"/>
              </w:rPr>
              <w:t>September 11</w:t>
            </w:r>
          </w:p>
        </w:tc>
        <w:tc>
          <w:tcPr>
            <w:tcW w:type="dxa" w:w="2737"/>
          </w:tcPr>
          <w:p>
            <w:pPr>
              <w:spacing w:before="20" w:after="20"/>
            </w:pPr>
            <w:r>
              <w:rPr>
                <w:b w:val="0"/>
                <w:i w:val="0"/>
                <w:sz w:val="18"/>
              </w:rPr>
              <w:t>Planes + collapses; competing forensic and geopolitical reads</w:t>
            </w:r>
          </w:p>
        </w:tc>
        <w:tc>
          <w:tcPr>
            <w:tcW w:type="dxa" w:w="1865"/>
          </w:tcPr>
          <w:p>
            <w:pPr>
              <w:spacing w:before="20" w:after="20"/>
            </w:pPr>
            <w:r>
              <w:rPr>
                <w:b w:val="0"/>
                <w:i w:val="0"/>
                <w:sz w:val="18"/>
              </w:rPr>
              <w:t>Homeland security state; Middle East wars</w:t>
            </w:r>
          </w:p>
        </w:tc>
      </w:tr>
    </w:tbl>
    <w:p/>
    <w:p>
      <w:r>
        <w:rPr>
          <w:b w:val="0"/>
          <w:i w:val="0"/>
        </w:rPr>
        <w:t>Around these anchors sit a wider set—</w:t>
      </w:r>
      <w:r>
        <w:rPr>
          <w:b/>
          <w:i w:val="0"/>
        </w:rPr>
        <w:t>USS Liberty</w:t>
      </w:r>
      <w:r>
        <w:rPr>
          <w:b w:val="0"/>
          <w:i w:val="0"/>
        </w:rPr>
        <w:t xml:space="preserve"> (1967), </w:t>
      </w:r>
      <w:r>
        <w:rPr>
          <w:b/>
          <w:i w:val="0"/>
        </w:rPr>
        <w:t>Lavon Affair</w:t>
      </w:r>
      <w:r>
        <w:rPr>
          <w:b w:val="0"/>
          <w:i w:val="0"/>
        </w:rPr>
        <w:t xml:space="preserve"> (1954), </w:t>
      </w:r>
      <w:r>
        <w:rPr>
          <w:b/>
          <w:i w:val="0"/>
        </w:rPr>
        <w:t>Operation Gladio</w:t>
      </w:r>
      <w:r>
        <w:rPr>
          <w:b w:val="0"/>
          <w:i w:val="0"/>
        </w:rPr>
        <w:t xml:space="preserve">, </w:t>
      </w:r>
      <w:r>
        <w:rPr>
          <w:b/>
          <w:i w:val="0"/>
        </w:rPr>
        <w:t>King David Hotel</w:t>
      </w:r>
      <w:r>
        <w:rPr>
          <w:b w:val="0"/>
          <w:i w:val="0"/>
        </w:rPr>
        <w:t xml:space="preserve"> (1946), </w:t>
      </w:r>
      <w:r>
        <w:rPr>
          <w:b/>
          <w:i w:val="0"/>
        </w:rPr>
        <w:t>Operation Northwoods</w:t>
      </w:r>
      <w:r>
        <w:rPr>
          <w:b w:val="0"/>
          <w:i w:val="0"/>
        </w:rPr>
        <w:t xml:space="preserve"> (1962, not executed), </w:t>
      </w:r>
      <w:r>
        <w:rPr>
          <w:b/>
          <w:i w:val="0"/>
        </w:rPr>
        <w:t>Oklahoma City</w:t>
      </w:r>
      <w:r>
        <w:rPr>
          <w:b w:val="0"/>
          <w:i w:val="0"/>
        </w:rPr>
        <w:t xml:space="preserve"> (1995), </w:t>
      </w:r>
      <w:r>
        <w:rPr>
          <w:b/>
          <w:i w:val="0"/>
        </w:rPr>
        <w:t>Munich 1972</w:t>
      </w:r>
      <w:r>
        <w:rPr>
          <w:b w:val="0"/>
          <w:i w:val="0"/>
        </w:rPr>
        <w:t xml:space="preserve">, and others—each useful as a </w:t>
      </w:r>
      <w:r>
        <w:rPr>
          <w:b/>
          <w:i w:val="0"/>
        </w:rPr>
        <w:t>template</w:t>
      </w:r>
      <w:r>
        <w:rPr>
          <w:b w:val="0"/>
          <w:i w:val="0"/>
        </w:rPr>
        <w:t>: who gained narrative lock, who was silenced, what law or border moved the next morning.</w:t>
      </w:r>
    </w:p>
    <w:p>
      <w:pPr>
        <w:pStyle w:val="Heading2"/>
        <w:keepNext/>
        <w:keepLines/>
      </w:pPr>
      <w:r>
        <w:t>Pearl Harbor: provocation, decryption, and sacrificial steel</w:t>
      </w:r>
    </w:p>
    <w:p>
      <w:r>
        <w:rPr>
          <w:b w:val="0"/>
          <w:i w:val="0"/>
        </w:rPr>
        <w:t xml:space="preserve">Lieutenant Commander Arthur H. </w:t>
      </w:r>
      <w:r>
        <w:rPr>
          <w:b/>
          <w:i w:val="0"/>
        </w:rPr>
        <w:t>McCollum</w:t>
      </w:r>
      <w:r>
        <w:rPr>
          <w:b w:val="0"/>
          <w:i w:val="0"/>
        </w:rPr>
        <w:t xml:space="preserve"> (Office of Naval Intelligence, October 1940) circulated a memo listing </w:t>
      </w:r>
      <w:r>
        <w:rPr>
          <w:b/>
          <w:i w:val="0"/>
        </w:rPr>
        <w:t>eight provocations</w:t>
      </w:r>
      <w:r>
        <w:rPr>
          <w:b w:val="0"/>
          <w:i w:val="0"/>
        </w:rPr>
        <w:t xml:space="preserve"> intended to elicit a Japanese </w:t>
      </w:r>
      <w:r>
        <w:rPr>
          <w:b/>
          <w:i w:val="0"/>
        </w:rPr>
        <w:t>overt act</w:t>
      </w:r>
      <w:r>
        <w:rPr>
          <w:b w:val="0"/>
          <w:i w:val="0"/>
        </w:rPr>
        <w:t>; the closing line reads that if Japan could be led to commit such an act, “so much the better.” The document sat classified for decades; researchers argue the policy track mirrored the memo whether or not a single sheet reached Roosevelt’s desk.</w:t>
      </w:r>
    </w:p>
    <w:p>
      <w:r>
        <w:rPr>
          <w:b w:val="0"/>
          <w:i w:val="0"/>
        </w:rPr>
        <w:t xml:space="preserve">U.S. cryptographers broke Japan’s </w:t>
      </w:r>
      <w:r>
        <w:rPr>
          <w:b/>
          <w:i w:val="0"/>
        </w:rPr>
        <w:t>Purple</w:t>
      </w:r>
      <w:r>
        <w:rPr>
          <w:b w:val="0"/>
          <w:i w:val="0"/>
        </w:rPr>
        <w:t xml:space="preserve"> diplomatic cipher in 1940; “Magic” summaries reached the top daily. The </w:t>
      </w:r>
      <w:r>
        <w:rPr>
          <w:b/>
          <w:i w:val="0"/>
        </w:rPr>
        <w:t>14-part</w:t>
      </w:r>
      <w:r>
        <w:rPr>
          <w:b w:val="0"/>
          <w:i w:val="0"/>
        </w:rPr>
        <w:t xml:space="preserve"> message breaking relations was in American hands on 6–7 December 1941; warnings to Hawaii went out by slow or awkward channels and </w:t>
      </w:r>
      <w:r>
        <w:rPr>
          <w:b/>
          <w:i w:val="0"/>
        </w:rPr>
        <w:t>arrived late</w:t>
      </w:r>
      <w:r>
        <w:rPr>
          <w:b w:val="0"/>
          <w:i w:val="0"/>
        </w:rPr>
        <w:t xml:space="preserve">. Intercepts pointing at hostile intent in the Pacific were </w:t>
      </w:r>
      <w:r>
        <w:rPr>
          <w:b/>
          <w:i w:val="0"/>
        </w:rPr>
        <w:t>not</w:t>
      </w:r>
      <w:r>
        <w:rPr>
          <w:b w:val="0"/>
          <w:i w:val="0"/>
        </w:rPr>
        <w:t xml:space="preserve"> consistently shared with Admiral Kimmel and General Short.</w:t>
      </w:r>
    </w:p>
    <w:p>
      <w:r>
        <w:rPr>
          <w:b w:val="0"/>
          <w:i w:val="0"/>
        </w:rPr>
        <w:t xml:space="preserve">None of the </w:t>
      </w:r>
      <w:r>
        <w:rPr>
          <w:b/>
          <w:i w:val="0"/>
        </w:rPr>
        <w:t>three Pacific carriers</w:t>
      </w:r>
      <w:r>
        <w:rPr>
          <w:b w:val="0"/>
          <w:i w:val="0"/>
        </w:rPr>
        <w:t xml:space="preserve"> were in port on 7 December; </w:t>
      </w:r>
      <w:r>
        <w:rPr>
          <w:b w:val="0"/>
          <w:i/>
        </w:rPr>
        <w:t>Enterprise</w:t>
      </w:r>
      <w:r>
        <w:rPr>
          <w:b w:val="0"/>
          <w:i w:val="0"/>
        </w:rPr>
        <w:t xml:space="preserve">, </w:t>
      </w:r>
      <w:r>
        <w:rPr>
          <w:b w:val="0"/>
          <w:i/>
        </w:rPr>
        <w:t>Lexington</w:t>
      </w:r>
      <w:r>
        <w:rPr>
          <w:b w:val="0"/>
          <w:i w:val="0"/>
        </w:rPr>
        <w:t xml:space="preserve">, and </w:t>
      </w:r>
      <w:r>
        <w:rPr>
          <w:b w:val="0"/>
          <w:i/>
        </w:rPr>
        <w:t>Saratoga</w:t>
      </w:r>
      <w:r>
        <w:rPr>
          <w:b w:val="0"/>
          <w:i w:val="0"/>
        </w:rPr>
        <w:t xml:space="preserve"> were elsewhere. The battle line in harbor leaned on </w:t>
      </w:r>
      <w:r>
        <w:rPr>
          <w:b/>
          <w:i w:val="0"/>
        </w:rPr>
        <w:t>older battleships</w:t>
      </w:r>
      <w:r>
        <w:rPr>
          <w:b w:val="0"/>
          <w:i w:val="0"/>
        </w:rPr>
        <w:t xml:space="preserve">. Admiral Richardson had already been removed for opposing the fleet’s forward basing. No court-martial of the Hawaiian commanders followed—trials would have forced </w:t>
      </w:r>
      <w:r>
        <w:rPr>
          <w:b/>
          <w:i w:val="0"/>
        </w:rPr>
        <w:t>signals intelligence</w:t>
      </w:r>
      <w:r>
        <w:rPr>
          <w:b w:val="0"/>
          <w:i w:val="0"/>
        </w:rPr>
        <w:t xml:space="preserve"> and withheld warnings into the record. Researchers still press for full release of Station H material, missing logs, and sheets cited in the literature as </w:t>
      </w:r>
      <w:r>
        <w:rPr>
          <w:b/>
          <w:i w:val="0"/>
        </w:rPr>
        <w:t>still classified or vanished</w:t>
      </w:r>
      <w:r>
        <w:rPr>
          <w:b w:val="0"/>
          <w:i w:val="0"/>
        </w:rPr>
        <w:t>.</w:t>
      </w:r>
    </w:p>
    <w:p>
      <w:r>
        <w:rPr>
          <w:b w:val="0"/>
          <w:i w:val="0"/>
        </w:rPr>
        <w:t xml:space="preserve">Documented voices from inside or beside the administration support the </w:t>
      </w:r>
      <w:r>
        <w:rPr>
          <w:b/>
          <w:i w:val="0"/>
        </w:rPr>
        <w:t>advance-knowledge / let-it-happen</w:t>
      </w:r>
      <w:r>
        <w:rPr>
          <w:b w:val="0"/>
          <w:i w:val="0"/>
        </w:rPr>
        <w:t xml:space="preserve"> reading:</w:t>
      </w:r>
    </w:p>
    <w:p>
      <w:r>
        <w:rPr>
          <w:b w:val="0"/>
          <w:i w:val="0"/>
        </w:rPr>
      </w:r>
      <w:r>
        <w:rPr>
          <w:b/>
          <w:i w:val="0"/>
        </w:rPr>
        <w:t>Rear Admiral Frank Beatty</w:t>
      </w:r>
      <w:r>
        <w:rPr>
          <w:b w:val="0"/>
          <w:i w:val="0"/>
        </w:rPr>
        <w:t xml:space="preserve"> (aide to Secretary Knox):</w:t>
      </w:r>
    </w:p>
    <w:p>
      <w:pPr>
        <w:pStyle w:val="Quote"/>
      </w:pPr>
      <w:r>
        <w:rPr>
          <w:b w:val="0"/>
          <w:i/>
          <w:sz w:val="19"/>
        </w:rPr>
        <w:t>"Prior to December 7, it was evident even to me… that we were pushing Japan into a corner. I believed that it was the desire of President Roosevelt, and Prime Minister Churchill, that we get into the war."</w:t>
      </w:r>
    </w:p>
    <w:p>
      <w:r>
        <w:rPr>
          <w:b w:val="0"/>
          <w:i w:val="0"/>
        </w:rPr>
      </w:r>
      <w:r>
        <w:rPr>
          <w:b/>
          <w:i w:val="0"/>
        </w:rPr>
        <w:t>Jonathan Daniels</w:t>
      </w:r>
      <w:r>
        <w:rPr>
          <w:b w:val="0"/>
          <w:i w:val="0"/>
        </w:rPr>
        <w:t xml:space="preserve"> (FDR’s administrative assistant, on Roosevelt’s reaction):</w:t>
      </w:r>
    </w:p>
    <w:p>
      <w:pPr>
        <w:pStyle w:val="Quote"/>
      </w:pPr>
      <w:r>
        <w:rPr>
          <w:b w:val="0"/>
          <w:i/>
          <w:sz w:val="19"/>
        </w:rPr>
        <w:t>"The blow was heavier than he had hoped it would necessarily be. But the risks paid off; even the loss was worth the price."</w:t>
      </w:r>
    </w:p>
    <w:p>
      <w:r>
        <w:rPr>
          <w:b w:val="0"/>
          <w:i w:val="0"/>
        </w:rPr>
      </w:r>
      <w:r>
        <w:rPr>
          <w:b/>
          <w:i w:val="0"/>
        </w:rPr>
        <w:t>Secretary Stimson’s diary:</w:t>
      </w:r>
      <w:r>
        <w:rPr>
          <w:b w:val="0"/>
          <w:i w:val="0"/>
        </w:rPr>
      </w:r>
    </w:p>
    <w:p>
      <w:pPr>
        <w:pStyle w:val="Quote"/>
      </w:pPr>
      <w:r>
        <w:rPr>
          <w:b w:val="0"/>
          <w:i/>
          <w:sz w:val="19"/>
        </w:rPr>
        <w:t>"In spite of the risk involved, however, in letting the Japanese fire the first shot, we realized that in order to have the full support of the American people, it was desirable to make sure that the Japanese be the ones to do this."</w:t>
      </w:r>
    </w:p>
    <w:p>
      <w:r>
        <w:rPr>
          <w:b w:val="0"/>
          <w:i w:val="0"/>
        </w:rPr>
      </w:r>
      <w:r>
        <w:rPr>
          <w:b/>
          <w:i w:val="0"/>
        </w:rPr>
        <w:t>Vice Admiral Libby:</w:t>
      </w:r>
      <w:r>
        <w:rPr>
          <w:b w:val="0"/>
          <w:i w:val="0"/>
        </w:rPr>
      </w:r>
    </w:p>
    <w:p>
      <w:pPr>
        <w:pStyle w:val="Quote"/>
      </w:pPr>
      <w:r>
        <w:rPr>
          <w:b w:val="0"/>
          <w:i/>
          <w:sz w:val="19"/>
        </w:rPr>
        <w:t>"I will go to my grave convinced that FDR ordered Pearl Harbor to let happen."</w:t>
      </w:r>
    </w:p>
    <w:p>
      <w:r>
        <w:rPr>
          <w:b w:val="0"/>
          <w:i w:val="0"/>
        </w:rPr>
      </w:r>
      <w:r>
        <w:rPr>
          <w:b/>
          <w:i w:val="0"/>
        </w:rPr>
        <w:t>Oliver Lyttelton</w:t>
      </w:r>
      <w:r>
        <w:rPr>
          <w:b w:val="0"/>
          <w:i w:val="0"/>
        </w:rPr>
        <w:t xml:space="preserve"> (British Minister of War Production):</w:t>
      </w:r>
    </w:p>
    <w:p>
      <w:pPr>
        <w:pStyle w:val="Quote"/>
      </w:pPr>
      <w:r>
        <w:rPr>
          <w:b w:val="0"/>
          <w:i/>
          <w:sz w:val="19"/>
        </w:rPr>
        <w:t>"Japan was provoked into attacking the Americans at Pearl Harbor. It is a travesty of history ever to say that America was forced into the war."</w:t>
      </w:r>
    </w:p>
    <w:p>
      <w:r>
        <w:rPr>
          <w:b w:val="0"/>
          <w:i w:val="0"/>
        </w:rPr>
      </w:r>
      <w:r>
        <w:rPr>
          <w:b/>
          <w:i w:val="0"/>
        </w:rPr>
        <w:t>Admiral Kimmel</w:t>
      </w:r>
      <w:r>
        <w:rPr>
          <w:b w:val="0"/>
          <w:i w:val="0"/>
        </w:rPr>
        <w:t xml:space="preserve"> (postwar):</w:t>
      </w:r>
    </w:p>
    <w:p>
      <w:pPr>
        <w:pStyle w:val="Quote"/>
      </w:pPr>
      <w:r>
        <w:rPr>
          <w:b w:val="0"/>
          <w:i/>
          <w:sz w:val="19"/>
        </w:rPr>
        <w:t>"I'll tell you what I believe. I think that most of the incriminating records have been destroyed. I doubt if the truth will ever emerge."</w:t>
      </w:r>
    </w:p>
    <w:p>
      <w:pPr>
        <w:pStyle w:val="Heading2"/>
        <w:keepNext/>
        <w:keepLines/>
      </w:pPr>
      <w:r>
        <w:t>September 11: sponsored third reading</w:t>
      </w:r>
    </w:p>
    <w:p>
      <w:r>
        <w:rPr>
          <w:b w:val="0"/>
          <w:i w:val="0"/>
        </w:rPr>
        <w:t xml:space="preserve">Mainstream and dissident literature usually frame 9/11 as blowback or as an inside job. This chronology holds room for a </w:t>
      </w:r>
      <w:r>
        <w:rPr>
          <w:b/>
          <w:i w:val="0"/>
        </w:rPr>
        <w:t>third</w:t>
      </w:r>
      <w:r>
        <w:rPr>
          <w:b w:val="0"/>
          <w:i w:val="0"/>
        </w:rPr>
        <w:t xml:space="preserve"> sponsored hypothesis: a </w:t>
      </w:r>
      <w:r>
        <w:rPr>
          <w:b/>
          <w:i w:val="0"/>
        </w:rPr>
        <w:t>false flag aimed at the Deep State</w:t>
      </w:r>
      <w:r>
        <w:rPr>
          <w:b w:val="0"/>
          <w:i w:val="0"/>
        </w:rPr>
        <w:t xml:space="preserve">—good actors </w:t>
      </w:r>
      <w:r>
        <w:rPr>
          <w:b/>
          <w:i w:val="0"/>
        </w:rPr>
        <w:t>pre-empting</w:t>
      </w:r>
      <w:r>
        <w:rPr>
          <w:b w:val="0"/>
          <w:i w:val="0"/>
        </w:rPr>
        <w:t xml:space="preserve"> a slower holy-war script, destroying </w:t>
      </w:r>
      <w:r>
        <w:rPr>
          <w:b/>
          <w:i w:val="0"/>
        </w:rPr>
        <w:t>WTC 7</w:t>
      </w:r>
      <w:r>
        <w:rPr>
          <w:b w:val="0"/>
          <w:i w:val="0"/>
        </w:rPr>
        <w:t xml:space="preserve"> (described in this research line as housing a sensitive station), and </w:t>
      </w:r>
      <w:r>
        <w:rPr>
          <w:b/>
          <w:i w:val="0"/>
        </w:rPr>
        <w:t>forcing</w:t>
      </w:r>
      <w:r>
        <w:rPr>
          <w:b w:val="0"/>
          <w:i w:val="0"/>
        </w:rPr>
        <w:t xml:space="preserve"> the war onto a </w:t>
      </w:r>
      <w:r>
        <w:rPr>
          <w:b/>
          <w:i w:val="0"/>
        </w:rPr>
        <w:t>public</w:t>
      </w:r>
      <w:r>
        <w:rPr>
          <w:b w:val="0"/>
          <w:i w:val="0"/>
        </w:rPr>
        <w:t xml:space="preserve">, media-visible “War on Terror” track rather than a long covert burn. Companion claims—controlled demolition, questions about imagery—are treated as </w:t>
      </w:r>
      <w:r>
        <w:rPr>
          <w:b/>
          <w:i w:val="0"/>
        </w:rPr>
        <w:t>hypotheses to weigh</w:t>
      </w:r>
      <w:r>
        <w:rPr>
          <w:b w:val="0"/>
          <w:i w:val="0"/>
        </w:rPr>
        <w:t xml:space="preserve">, not as settled forensics. Full argument and citations: </w:t>
      </w:r>
      <w:hyperlink r:id="rId703">
        <w:r>
          <w:rPr>
            <w:b w:val="0"/>
            <w:i w:val="0"/>
            <w:color w:val="B8860B"/>
          </w:rPr>
          <w:t>9/11 investigation</w:t>
        </w:r>
      </w:hyperlink>
      <w:r>
        <w:rPr>
          <w:b w:val="0"/>
          <w:i w:val="0"/>
        </w:rPr>
        <w:t>.</w:t>
      </w:r>
    </w:p>
    <w:p>
      <w:pPr>
        <w:pStyle w:val="Heading2"/>
        <w:keepNext/>
        <w:keepLines/>
      </w:pPr>
      <w:r>
        <w:t>Battle of Los Angeles (24–25 February 1942)</w:t>
      </w:r>
    </w:p>
    <w:p>
      <w:r>
        <w:rPr>
          <w:b w:val="0"/>
          <w:i w:val="0"/>
        </w:rPr>
        <w:t xml:space="preserve">After nerves were primed by a submarine shelling near Santa Barbara, Los Angeles underwent a night of </w:t>
      </w:r>
      <w:r>
        <w:rPr>
          <w:b/>
          <w:i w:val="0"/>
        </w:rPr>
        <w:t>blackout and anti-aircraft fire</w:t>
      </w:r>
      <w:r>
        <w:rPr>
          <w:b w:val="0"/>
          <w:i w:val="0"/>
        </w:rPr>
        <w:t>—</w:t>
      </w:r>
      <w:r>
        <w:rPr>
          <w:b/>
          <w:i w:val="0"/>
        </w:rPr>
        <w:t>1,400+</w:t>
      </w:r>
      <w:r>
        <w:rPr>
          <w:b w:val="0"/>
          <w:i w:val="0"/>
        </w:rPr>
        <w:t xml:space="preserve"> rounds—against an object that </w:t>
      </w:r>
      <w:r>
        <w:rPr>
          <w:b/>
          <w:i w:val="0"/>
        </w:rPr>
        <w:t>dropped no bombs</w:t>
      </w:r>
      <w:r>
        <w:rPr>
          <w:b w:val="0"/>
          <w:i w:val="0"/>
        </w:rPr>
        <w:t xml:space="preserve">, left </w:t>
      </w:r>
      <w:r>
        <w:rPr>
          <w:b/>
          <w:i w:val="0"/>
        </w:rPr>
        <w:t>no confirmed wreckage</w:t>
      </w:r>
      <w:r>
        <w:rPr>
          <w:b w:val="0"/>
          <w:i w:val="0"/>
        </w:rPr>
        <w:t xml:space="preserve">, and was </w:t>
      </w:r>
      <w:r>
        <w:rPr>
          <w:b/>
          <w:i w:val="0"/>
        </w:rPr>
        <w:t>not</w:t>
      </w:r>
      <w:r>
        <w:rPr>
          <w:b w:val="0"/>
          <w:i w:val="0"/>
        </w:rPr>
        <w:t xml:space="preserve"> flown by Japan (Tokyo later confirmed no overflight). Five civilians died from </w:t>
      </w:r>
      <w:r>
        <w:rPr>
          <w:b/>
          <w:i w:val="0"/>
        </w:rPr>
        <w:t>panic and crashes</w:t>
      </w:r>
      <w:r>
        <w:rPr>
          <w:b w:val="0"/>
          <w:i w:val="0"/>
        </w:rPr>
        <w:t xml:space="preserve">, not ordnance. Official stories moved from “enemy agents” to </w:t>
      </w:r>
      <w:r>
        <w:rPr>
          <w:b/>
          <w:i w:val="0"/>
        </w:rPr>
        <w:t>weather balloons</w:t>
      </w:r>
      <w:r>
        <w:rPr>
          <w:b w:val="0"/>
          <w:i w:val="0"/>
        </w:rPr>
        <w:t xml:space="preserve">—the same class of explanation later offered in other anomalous episodes. See </w:t>
      </w:r>
      <w:hyperlink r:id="rId628">
        <w:r>
          <w:rPr>
            <w:b w:val="0"/>
            <w:i w:val="0"/>
            <w:color w:val="B8860B"/>
          </w:rPr>
          <w:t>Mars contacts timeline</w:t>
        </w:r>
      </w:hyperlink>
      <w:r>
        <w:rPr>
          <w:b w:val="0"/>
          <w:i w:val="0"/>
        </w:rPr>
        <w:t xml:space="preserve"> for placement in a wider aerial pattern.</w:t>
      </w:r>
    </w:p>
    <w:p>
      <w:pPr>
        <w:pStyle w:val="Heading2"/>
        <w:keepNext/>
        <w:keepLines/>
      </w:pPr>
      <w:r>
        <w:t>Hiroshima, narrative, and the Tsar Bomba</w:t>
      </w:r>
    </w:p>
    <w:p>
      <w:r>
        <w:rPr>
          <w:b w:val="0"/>
          <w:i w:val="0"/>
        </w:rPr>
        <w:t xml:space="preserve">Before August 1945, </w:t>
      </w:r>
      <w:r>
        <w:rPr>
          <w:b/>
          <w:i w:val="0"/>
        </w:rPr>
        <w:t>dozens</w:t>
      </w:r>
      <w:r>
        <w:rPr>
          <w:b w:val="0"/>
          <w:i w:val="0"/>
        </w:rPr>
        <w:t xml:space="preserve"> of Japanese cities had already been </w:t>
      </w:r>
      <w:r>
        <w:rPr>
          <w:b/>
          <w:i w:val="0"/>
        </w:rPr>
        <w:t>firebombed</w:t>
      </w:r>
      <w:r>
        <w:rPr>
          <w:b w:val="0"/>
          <w:i w:val="0"/>
        </w:rPr>
        <w:t xml:space="preserve">; Tokyo’s March 1945 raid alone killed on the order of </w:t>
      </w:r>
      <w:r>
        <w:rPr>
          <w:b/>
          <w:i w:val="0"/>
        </w:rPr>
        <w:t>100,000</w:t>
      </w:r>
      <w:r>
        <w:rPr>
          <w:b w:val="0"/>
          <w:i w:val="0"/>
        </w:rPr>
        <w:t xml:space="preserve"> and destroyed vast built-up area. </w:t>
      </w:r>
      <w:r>
        <w:rPr>
          <w:b/>
          <w:i w:val="0"/>
        </w:rPr>
        <w:t>Hiroshima and Nagasaki were spared</w:t>
      </w:r>
      <w:r>
        <w:rPr>
          <w:b w:val="0"/>
          <w:i w:val="0"/>
        </w:rPr>
        <w:t xml:space="preserve"> that treatment until the atomic missions—useful as </w:t>
      </w:r>
      <w:r>
        <w:rPr>
          <w:b/>
          <w:i w:val="0"/>
        </w:rPr>
        <w:t>pristine demonstration</w:t>
      </w:r>
      <w:r>
        <w:rPr>
          <w:b w:val="0"/>
          <w:i w:val="0"/>
        </w:rPr>
        <w:t xml:space="preserve"> targets for a new story of instant apocalypse. Survivor morbidity over years is read by some researchers as closer to </w:t>
      </w:r>
      <w:r>
        <w:rPr>
          <w:b/>
          <w:i w:val="0"/>
        </w:rPr>
        <w:t>heavy-metal / DU-style</w:t>
      </w:r>
      <w:r>
        <w:rPr>
          <w:b w:val="0"/>
          <w:i w:val="0"/>
        </w:rPr>
        <w:t xml:space="preserve"> chronic injury than to textbook acute fission dosing; that remains disputed terrain.</w:t>
      </w:r>
    </w:p>
    <w:p>
      <w:r>
        <w:rPr>
          <w:b w:val="0"/>
          <w:i w:val="0"/>
        </w:rPr>
        <w:t xml:space="preserve">The Soviet </w:t>
      </w:r>
      <w:r>
        <w:rPr>
          <w:b/>
          <w:i w:val="0"/>
        </w:rPr>
        <w:t>Tsar Bomba</w:t>
      </w:r>
      <w:r>
        <w:rPr>
          <w:b w:val="0"/>
          <w:i w:val="0"/>
        </w:rPr>
        <w:t xml:space="preserve"> test (1961), whatever its physical yield, functioned as a </w:t>
      </w:r>
      <w:r>
        <w:rPr>
          <w:b/>
          <w:i w:val="0"/>
        </w:rPr>
        <w:t>narrative counterweight</w:t>
      </w:r>
      <w:r>
        <w:rPr>
          <w:b w:val="0"/>
          <w:i w:val="0"/>
        </w:rPr>
        <w:t xml:space="preserve">: once Washington had sold </w:t>
      </w:r>
      <w:r>
        <w:rPr>
          <w:b/>
          <w:i w:val="0"/>
        </w:rPr>
        <w:t>city-erasing</w:t>
      </w:r>
      <w:r>
        <w:rPr>
          <w:b w:val="0"/>
          <w:i w:val="0"/>
        </w:rPr>
        <w:t xml:space="preserve"> fission weapons, it could hardly deny Moscow a </w:t>
      </w:r>
      <w:r>
        <w:rPr>
          <w:b/>
          <w:i w:val="0"/>
        </w:rPr>
        <w:t>multiples-larger</w:t>
      </w:r>
      <w:r>
        <w:rPr>
          <w:b w:val="0"/>
          <w:i w:val="0"/>
        </w:rPr>
        <w:t xml:space="preserve"> fusion claim—cementing </w:t>
      </w:r>
      <w:r>
        <w:rPr>
          <w:b/>
          <w:i w:val="0"/>
        </w:rPr>
        <w:t>MAD</w:t>
      </w:r>
      <w:r>
        <w:rPr>
          <w:b w:val="0"/>
          <w:i w:val="0"/>
        </w:rPr>
        <w:t xml:space="preserve"> as equilibrium and capping unilateral nuclear storytelling.</w:t>
      </w:r>
    </w:p>
    <w:p>
      <w:pPr>
        <w:pStyle w:val="Heading2"/>
        <w:keepNext/>
        <w:keepLines/>
      </w:pPr>
      <w:r>
        <w:t>Brief case notes (20th century)</w:t>
      </w:r>
    </w:p>
    <w:p>
      <w:pPr>
        <w:pStyle w:val="ListBullet"/>
        <w:spacing w:before="20" w:after="20"/>
      </w:pPr>
      <w:r>
        <w:rPr>
          <w:b w:val="0"/>
          <w:i w:val="0"/>
          <w:sz w:val="19"/>
        </w:rPr>
      </w:r>
      <w:r>
        <w:rPr>
          <w:b/>
          <w:i w:val="0"/>
          <w:sz w:val="19"/>
        </w:rPr>
        <w:t>USS Maine:</w:t>
      </w:r>
      <w:r>
        <w:rPr>
          <w:b w:val="0"/>
          <w:i w:val="0"/>
          <w:sz w:val="19"/>
        </w:rPr>
        <w:t xml:space="preserve"> Blast pattern argued </w:t>
      </w:r>
      <w:r>
        <w:rPr>
          <w:b/>
          <w:i w:val="0"/>
          <w:sz w:val="19"/>
        </w:rPr>
        <w:t>outward</w:t>
      </w:r>
      <w:r>
        <w:rPr>
          <w:b w:val="0"/>
          <w:i w:val="0"/>
          <w:sz w:val="19"/>
        </w:rPr>
        <w:t xml:space="preserve"> from the hull; Hearst/Pulitzer turned “Remember the Maine” into war fever against Spain.</w:t>
      </w:r>
    </w:p>
    <w:p>
      <w:pPr>
        <w:pStyle w:val="ListBullet"/>
        <w:spacing w:before="20" w:after="20"/>
      </w:pPr>
      <w:r>
        <w:rPr>
          <w:b w:val="0"/>
          <w:i w:val="0"/>
          <w:sz w:val="19"/>
        </w:rPr>
      </w:r>
      <w:r>
        <w:rPr>
          <w:b/>
          <w:i w:val="0"/>
          <w:sz w:val="19"/>
        </w:rPr>
        <w:t>Reichstag Fire:</w:t>
      </w:r>
      <w:r>
        <w:rPr>
          <w:b w:val="0"/>
          <w:i w:val="0"/>
          <w:sz w:val="19"/>
        </w:rPr>
        <w:t xml:space="preserve"> Emergency decrees </w:t>
      </w:r>
      <w:r>
        <w:rPr>
          <w:b/>
          <w:i w:val="0"/>
          <w:sz w:val="19"/>
        </w:rPr>
        <w:t>before</w:t>
      </w:r>
      <w:r>
        <w:rPr>
          <w:b w:val="0"/>
          <w:i w:val="0"/>
          <w:sz w:val="19"/>
        </w:rPr>
        <w:t xml:space="preserve"> ideology had fully captured German society—template for later “temporary” power grabs.</w:t>
      </w:r>
    </w:p>
    <w:p>
      <w:pPr>
        <w:pStyle w:val="ListBullet"/>
        <w:spacing w:before="20" w:after="20"/>
      </w:pPr>
      <w:r>
        <w:rPr>
          <w:b w:val="0"/>
          <w:i w:val="0"/>
          <w:sz w:val="19"/>
        </w:rPr>
      </w:r>
      <w:r>
        <w:rPr>
          <w:b/>
          <w:i w:val="0"/>
          <w:sz w:val="19"/>
        </w:rPr>
        <w:t>Gulf of Tonkin:</w:t>
      </w:r>
      <w:r>
        <w:rPr>
          <w:b w:val="0"/>
          <w:i w:val="0"/>
          <w:sz w:val="19"/>
        </w:rPr>
        <w:t xml:space="preserve"> NSA releases (2005) undercut the </w:t>
      </w:r>
      <w:r>
        <w:rPr>
          <w:b/>
          <w:i w:val="0"/>
          <w:sz w:val="19"/>
        </w:rPr>
        <w:t>second</w:t>
      </w:r>
      <w:r>
        <w:rPr>
          <w:b w:val="0"/>
          <w:i w:val="0"/>
          <w:sz w:val="19"/>
        </w:rPr>
        <w:t xml:space="preserve"> attack story used to justify the resolution.</w:t>
      </w:r>
    </w:p>
    <w:p>
      <w:pPr>
        <w:pStyle w:val="ListBullet"/>
        <w:spacing w:before="20" w:after="20"/>
      </w:pPr>
      <w:r>
        <w:rPr>
          <w:b w:val="0"/>
          <w:i w:val="0"/>
          <w:sz w:val="19"/>
        </w:rPr>
      </w:r>
      <w:r>
        <w:rPr>
          <w:b/>
          <w:i w:val="0"/>
          <w:sz w:val="19"/>
        </w:rPr>
        <w:t>USS Liberty:</w:t>
      </w:r>
      <w:r>
        <w:rPr>
          <w:b w:val="0"/>
          <w:i w:val="0"/>
          <w:sz w:val="19"/>
        </w:rPr>
        <w:t xml:space="preserve"> Clear U.S. markings; high casualties; “mistake” narrative contested by survivors.</w:t>
      </w:r>
    </w:p>
    <w:p>
      <w:pPr>
        <w:pStyle w:val="ListBullet"/>
        <w:spacing w:before="20" w:after="20"/>
      </w:pPr>
      <w:r>
        <w:rPr>
          <w:b w:val="0"/>
          <w:i w:val="0"/>
          <w:sz w:val="19"/>
        </w:rPr>
      </w:r>
      <w:r>
        <w:rPr>
          <w:b/>
          <w:i w:val="0"/>
          <w:sz w:val="19"/>
        </w:rPr>
        <w:t>Lavon Affair:</w:t>
      </w:r>
      <w:r>
        <w:rPr>
          <w:b w:val="0"/>
          <w:i w:val="0"/>
          <w:sz w:val="19"/>
        </w:rPr>
        <w:t xml:space="preserve"> Bombs in Egypt blamed on Arabs; exposure took decades to formalize.</w:t>
      </w:r>
    </w:p>
    <w:p>
      <w:pPr>
        <w:pStyle w:val="ListBullet"/>
        <w:spacing w:before="20" w:after="20"/>
      </w:pPr>
      <w:r>
        <w:rPr>
          <w:b w:val="0"/>
          <w:i w:val="0"/>
          <w:sz w:val="19"/>
        </w:rPr>
      </w:r>
      <w:r>
        <w:rPr>
          <w:b/>
          <w:i w:val="0"/>
          <w:sz w:val="19"/>
        </w:rPr>
        <w:t>Gladio:</w:t>
      </w:r>
      <w:r>
        <w:rPr>
          <w:b w:val="0"/>
          <w:i w:val="0"/>
          <w:sz w:val="19"/>
        </w:rPr>
        <w:t xml:space="preserve"> Stay-behind violence blamed on the left to fix domestic politics under NATO cover.</w:t>
      </w:r>
    </w:p>
    <w:p>
      <w:pPr>
        <w:pStyle w:val="ListBullet"/>
        <w:spacing w:before="20" w:after="20"/>
      </w:pPr>
      <w:r>
        <w:rPr>
          <w:b w:val="0"/>
          <w:i w:val="0"/>
          <w:sz w:val="19"/>
        </w:rPr>
      </w:r>
      <w:r>
        <w:rPr>
          <w:b/>
          <w:i w:val="0"/>
          <w:sz w:val="19"/>
        </w:rPr>
        <w:t>King David Hotel:</w:t>
      </w:r>
      <w:r>
        <w:rPr>
          <w:b w:val="0"/>
          <w:i w:val="0"/>
          <w:sz w:val="19"/>
        </w:rPr>
        <w:t xml:space="preserve"> British headquarters struck by operators in </w:t>
      </w:r>
      <w:r>
        <w:rPr>
          <w:b/>
          <w:i w:val="0"/>
          <w:sz w:val="19"/>
        </w:rPr>
        <w:t>disguise</w:t>
      </w:r>
      <w:r>
        <w:rPr>
          <w:b w:val="0"/>
          <w:i w:val="0"/>
          <w:sz w:val="19"/>
        </w:rPr>
        <w:t>.</w:t>
      </w:r>
    </w:p>
    <w:p>
      <w:pPr>
        <w:pStyle w:val="ListBullet"/>
        <w:spacing w:before="20" w:after="20"/>
      </w:pPr>
      <w:r>
        <w:rPr>
          <w:b w:val="0"/>
          <w:i w:val="0"/>
          <w:sz w:val="19"/>
        </w:rPr>
      </w:r>
      <w:r>
        <w:rPr>
          <w:b/>
          <w:i w:val="0"/>
          <w:sz w:val="19"/>
        </w:rPr>
        <w:t>Northwoods:</w:t>
      </w:r>
      <w:r>
        <w:rPr>
          <w:b w:val="0"/>
          <w:i w:val="0"/>
          <w:sz w:val="19"/>
        </w:rPr>
        <w:t xml:space="preserve"> Written plan for </w:t>
      </w:r>
      <w:r>
        <w:rPr>
          <w:b/>
          <w:i w:val="0"/>
          <w:sz w:val="19"/>
        </w:rPr>
        <w:t>U.S.-on-U.S.</w:t>
      </w:r>
      <w:r>
        <w:rPr>
          <w:b w:val="0"/>
          <w:i w:val="0"/>
          <w:sz w:val="19"/>
        </w:rPr>
        <w:t xml:space="preserve"> terror blamed on Cuba—</w:t>
      </w:r>
      <w:r>
        <w:rPr>
          <w:b/>
          <w:i w:val="0"/>
          <w:sz w:val="19"/>
        </w:rPr>
        <w:t>rejected</w:t>
      </w:r>
      <w:r>
        <w:rPr>
          <w:b w:val="0"/>
          <w:i w:val="0"/>
          <w:sz w:val="19"/>
        </w:rPr>
        <w:t xml:space="preserve"> by Kennedy; declassified later as precedent for imagination of the class.</w:t>
      </w:r>
    </w:p>
    <w:p>
      <w:pPr>
        <w:pStyle w:val="ListBullet"/>
        <w:spacing w:before="20" w:after="20"/>
      </w:pPr>
      <w:r>
        <w:rPr>
          <w:b w:val="0"/>
          <w:i w:val="0"/>
          <w:sz w:val="19"/>
        </w:rPr>
      </w:r>
      <w:r>
        <w:rPr>
          <w:b/>
          <w:i w:val="0"/>
          <w:sz w:val="19"/>
        </w:rPr>
        <w:t>Oklahoma City:</w:t>
      </w:r>
      <w:r>
        <w:rPr>
          <w:b w:val="0"/>
          <w:i w:val="0"/>
          <w:sz w:val="19"/>
        </w:rPr>
        <w:t xml:space="preserve"> Secondary-device reports and withheld video fed suspicion of a deeper hand.</w:t>
      </w:r>
    </w:p>
    <w:p>
      <w:pPr>
        <w:pStyle w:val="ListBullet"/>
        <w:spacing w:before="20" w:after="20"/>
      </w:pPr>
      <w:r>
        <w:rPr>
          <w:b w:val="0"/>
          <w:i w:val="0"/>
          <w:sz w:val="19"/>
        </w:rPr>
      </w:r>
      <w:r>
        <w:rPr>
          <w:b/>
          <w:i w:val="0"/>
          <w:sz w:val="19"/>
        </w:rPr>
        <w:t>Munich 1972:</w:t>
      </w:r>
      <w:r>
        <w:rPr>
          <w:b w:val="0"/>
          <w:i w:val="0"/>
          <w:sz w:val="19"/>
        </w:rPr>
        <w:t xml:space="preserve"> Security and media choreography convenient to </w:t>
      </w:r>
      <w:r>
        <w:rPr>
          <w:b/>
          <w:i w:val="0"/>
          <w:sz w:val="19"/>
        </w:rPr>
        <w:t>intelligence and state</w:t>
      </w:r>
      <w:r>
        <w:rPr>
          <w:b w:val="0"/>
          <w:i w:val="0"/>
          <w:sz w:val="19"/>
        </w:rPr>
        <w:t xml:space="preserve"> outcomes.</w:t>
      </w:r>
    </w:p>
    <w:p>
      <w:pPr>
        <w:pStyle w:val="Heading2"/>
        <w:keepNext/>
        <w:keepLines/>
      </w:pPr>
      <w:r>
        <w:t>Controlled opposition as permanent enemy</w:t>
      </w:r>
    </w:p>
    <w:p>
      <w:r>
        <w:rPr>
          <w:b w:val="0"/>
          <w:i w:val="0"/>
        </w:rPr>
        <w:t xml:space="preserve">False-flag wars need </w:t>
      </w:r>
      <w:r>
        <w:rPr>
          <w:b/>
          <w:i w:val="0"/>
        </w:rPr>
        <w:t>named villains</w:t>
      </w:r>
      <w:r>
        <w:rPr>
          <w:b w:val="0"/>
          <w:i w:val="0"/>
        </w:rPr>
        <w:t xml:space="preserve">. </w:t>
      </w:r>
      <w:r>
        <w:rPr>
          <w:b/>
          <w:i w:val="0"/>
        </w:rPr>
        <w:t>Hamas</w:t>
      </w:r>
      <w:r>
        <w:rPr>
          <w:b w:val="0"/>
          <w:i w:val="0"/>
        </w:rPr>
        <w:t xml:space="preserve"> is documented in Israeli discourse as once </w:t>
      </w:r>
      <w:r>
        <w:rPr>
          <w:b/>
          <w:i w:val="0"/>
        </w:rPr>
        <w:t>tolerated or encouraged</w:t>
      </w:r>
      <w:r>
        <w:rPr>
          <w:b w:val="0"/>
          <w:i w:val="0"/>
        </w:rPr>
        <w:t xml:space="preserve"> against the PLO—classic </w:t>
      </w:r>
      <w:r>
        <w:rPr>
          <w:b/>
          <w:i w:val="0"/>
        </w:rPr>
        <w:t>wedge</w:t>
      </w:r>
      <w:r>
        <w:rPr>
          <w:b w:val="0"/>
          <w:i w:val="0"/>
        </w:rPr>
        <w:t xml:space="preserve"> strategy. </w:t>
      </w:r>
      <w:r>
        <w:rPr>
          <w:b/>
          <w:i w:val="0"/>
        </w:rPr>
        <w:t>Al-Qaeda / ISIS</w:t>
      </w:r>
      <w:r>
        <w:rPr>
          <w:b w:val="0"/>
          <w:i w:val="0"/>
        </w:rPr>
        <w:t xml:space="preserve"> sit on a line from </w:t>
      </w:r>
      <w:r>
        <w:rPr>
          <w:b/>
          <w:i w:val="0"/>
        </w:rPr>
        <w:t>CIA-backed</w:t>
      </w:r>
      <w:r>
        <w:rPr>
          <w:b w:val="0"/>
          <w:i w:val="0"/>
        </w:rPr>
        <w:t xml:space="preserve"> anti-Soviet mujahideen through rebranded </w:t>
      </w:r>
      <w:r>
        <w:rPr>
          <w:b/>
          <w:i w:val="0"/>
        </w:rPr>
        <w:t>Salafi militancy</w:t>
      </w:r>
      <w:r>
        <w:rPr>
          <w:b w:val="0"/>
          <w:i w:val="0"/>
        </w:rPr>
        <w:t xml:space="preserve"> useful for </w:t>
      </w:r>
      <w:r>
        <w:rPr>
          <w:b/>
          <w:i w:val="0"/>
        </w:rPr>
        <w:t>permanent operations</w:t>
      </w:r>
      <w:r>
        <w:rPr>
          <w:b w:val="0"/>
          <w:i w:val="0"/>
        </w:rPr>
        <w:t xml:space="preserve">. A minimal technique: </w:t>
      </w:r>
      <w:r>
        <w:rPr>
          <w:b/>
          <w:i w:val="0"/>
        </w:rPr>
        <w:t>remote detonation</w:t>
      </w:r>
      <w:r>
        <w:rPr>
          <w:b w:val="0"/>
          <w:i w:val="0"/>
        </w:rPr>
        <w:t xml:space="preserve"> + a dead </w:t>
      </w:r>
      <w:r>
        <w:rPr>
          <w:b/>
          <w:i w:val="0"/>
        </w:rPr>
        <w:t>“suicide”</w:t>
      </w:r>
      <w:r>
        <w:rPr>
          <w:b w:val="0"/>
          <w:i w:val="0"/>
        </w:rPr>
        <w:t xml:space="preserve"> patsy who cannot testify—technology old enough that the method is </w:t>
      </w:r>
      <w:r>
        <w:rPr>
          <w:b/>
          <w:i w:val="0"/>
        </w:rPr>
        <w:t>plausible whenever</w:t>
      </w:r>
      <w:r>
        <w:rPr>
          <w:b w:val="0"/>
          <w:i w:val="0"/>
        </w:rPr>
        <w:t xml:space="preserve"> the story must close in one news cycle.</w:t>
      </w:r>
    </w:p>
    <w:p>
      <w:pPr>
        <w:pStyle w:val="Heading2"/>
        <w:keepNext/>
        <w:keepLines/>
      </w:pPr>
      <w:r>
        <w:t>How to read the next flashpoint</w:t>
      </w:r>
    </w:p>
    <w:p>
      <w:pPr>
        <w:pStyle w:val="ListNumber"/>
        <w:spacing w:before="20" w:after="20"/>
      </w:pPr>
      <w:r>
        <w:rPr>
          <w:b w:val="0"/>
          <w:i w:val="0"/>
          <w:sz w:val="19"/>
        </w:rPr>
      </w:r>
      <w:r>
        <w:rPr>
          <w:b/>
          <w:i w:val="0"/>
          <w:sz w:val="19"/>
        </w:rPr>
        <w:t>Ask cui bono within forty-eight hours</w:t>
      </w:r>
      <w:r>
        <w:rPr>
          <w:b w:val="0"/>
          <w:i w:val="0"/>
          <w:sz w:val="19"/>
        </w:rPr>
        <w:t>—whose budget, border, or legal powers move first.</w:t>
      </w:r>
    </w:p>
    <w:p>
      <w:pPr>
        <w:pStyle w:val="ListNumber"/>
        <w:spacing w:before="20" w:after="20"/>
      </w:pPr>
      <w:r>
        <w:rPr>
          <w:b w:val="0"/>
          <w:i w:val="0"/>
          <w:sz w:val="19"/>
        </w:rPr>
      </w:r>
      <w:r>
        <w:rPr>
          <w:b/>
          <w:i w:val="0"/>
          <w:sz w:val="19"/>
        </w:rPr>
        <w:t>Map intelligence access</w:t>
      </w:r>
      <w:r>
        <w:rPr>
          <w:b w:val="0"/>
          <w:i w:val="0"/>
          <w:sz w:val="19"/>
        </w:rPr>
        <w:t>—who had foreknowledge channels; who was stood down.</w:t>
      </w:r>
    </w:p>
    <w:p>
      <w:pPr>
        <w:pStyle w:val="ListNumber"/>
        <w:spacing w:before="20" w:after="20"/>
      </w:pPr>
      <w:r>
        <w:rPr>
          <w:b w:val="0"/>
          <w:i w:val="0"/>
          <w:sz w:val="19"/>
        </w:rPr>
      </w:r>
      <w:r>
        <w:rPr>
          <w:b/>
          <w:i w:val="0"/>
          <w:sz w:val="19"/>
        </w:rPr>
        <w:t>Preserve anomalies</w:t>
      </w:r>
      <w:r>
        <w:rPr>
          <w:b w:val="0"/>
          <w:i w:val="0"/>
          <w:sz w:val="19"/>
        </w:rPr>
        <w:t>—timing, drills, insurance, trading, missing evidence; absence is data when archives go dark.</w:t>
      </w:r>
    </w:p>
    <w:p>
      <w:pPr>
        <w:pStyle w:val="Heading2"/>
        <w:keepNext/>
        <w:keepLines/>
      </w:pPr>
      <w:r>
        <w:t>See also</w:t>
      </w:r>
    </w:p>
    <w:p>
      <w:pPr>
        <w:pStyle w:val="ListBullet"/>
        <w:spacing w:before="20" w:after="20"/>
      </w:pPr>
      <w:hyperlink r:id="rId627">
        <w:r>
          <w:rPr>
            <w:b w:val="0"/>
            <w:i w:val="0"/>
            <w:color w:val="B8860B"/>
            <w:sz w:val="19"/>
          </w:rPr>
          <w:t>Operation Mockingbird</w:t>
        </w:r>
      </w:hyperlink>
      <w:r>
        <w:rPr>
          <w:b w:val="0"/>
          <w:i w:val="0"/>
          <w:sz w:val="19"/>
        </w:rPr>
        <w:t xml:space="preserve"> | </w:t>
      </w:r>
      <w:hyperlink r:id="rId366">
        <w:r>
          <w:rPr>
            <w:b w:val="0"/>
            <w:i w:val="0"/>
            <w:color w:val="B8860B"/>
            <w:sz w:val="19"/>
          </w:rPr>
          <w:t>Predictive programming</w:t>
        </w:r>
      </w:hyperlink>
    </w:p>
    <w:p>
      <w:pPr>
        <w:pStyle w:val="ListBullet"/>
        <w:spacing w:before="20" w:after="20"/>
      </w:pPr>
      <w:hyperlink r:id="rId55">
        <w:r>
          <w:rPr>
            <w:b w:val="0"/>
            <w:i w:val="0"/>
            <w:color w:val="B8860B"/>
            <w:sz w:val="19"/>
          </w:rPr>
          <w:t>Controlled opposition: managed disclosure</w:t>
        </w:r>
      </w:hyperlink>
      <w:r>
        <w:rPr>
          <w:b w:val="0"/>
          <w:i w:val="0"/>
          <w:sz w:val="19"/>
        </w:rPr>
        <w:t xml:space="preserve"> | </w:t>
      </w:r>
      <w:hyperlink r:id="rId348">
        <w:r>
          <w:rPr>
            <w:b w:val="0"/>
            <w:i w:val="0"/>
            <w:color w:val="B8860B"/>
            <w:sz w:val="19"/>
          </w:rPr>
          <w:t>British Empire as Deep State instrument</w:t>
        </w:r>
      </w:hyperlink>
    </w:p>
    <w:p>
      <w:pPr>
        <w:pStyle w:val="ListBullet"/>
        <w:spacing w:before="20" w:after="20"/>
      </w:pPr>
      <w:hyperlink r:id="rId704">
        <w:r>
          <w:rPr>
            <w:b w:val="0"/>
            <w:i w:val="0"/>
            <w:color w:val="B8860B"/>
            <w:sz w:val="19"/>
          </w:rPr>
          <w:t>False Flags: Architecture (Appendix)</w:t>
        </w:r>
      </w:hyperlink>
      <w:r>
        <w:rPr>
          <w:b w:val="0"/>
          <w:i w:val="0"/>
          <w:sz w:val="19"/>
        </w:rPr>
        <w:t xml:space="preserve"> — cross-reference hub</w:t>
      </w:r>
    </w:p>
    <w:p>
      <w:pPr>
        <w:pStyle w:val="ListBullet"/>
        <w:spacing w:before="20" w:after="20"/>
      </w:pPr>
      <w:hyperlink r:id="rId705">
        <w:r>
          <w:rPr>
            <w:b w:val="0"/>
            <w:i w:val="0"/>
            <w:color w:val="B8860B"/>
            <w:sz w:val="19"/>
          </w:rPr>
          <w:t>False Flags Investigation: Evidence Dossier</w:t>
        </w:r>
      </w:hyperlink>
      <w:r>
        <w:rPr>
          <w:b w:val="0"/>
          <w:i w:val="0"/>
          <w:sz w:val="19"/>
        </w:rPr>
        <w:t xml:space="preserve"> — appendix permalink for extended bibliography</w:t>
      </w:r>
    </w:p>
    <w:p>
      <w:pPr>
        <w:pStyle w:val="Heading2"/>
        <w:keepNext/>
        <w:keepLines/>
      </w:pPr>
      <w:r>
        <w:t>References</w:t>
      </w:r>
    </w:p>
    <w:p>
      <w:pPr>
        <w:pStyle w:val="ListBullet"/>
        <w:spacing w:before="20" w:after="20"/>
      </w:pPr>
      <w:r>
        <w:rPr>
          <w:b w:val="0"/>
          <w:i w:val="0"/>
          <w:sz w:val="19"/>
        </w:rPr>
        <w:t xml:space="preserve">Robert Stinnett, </w:t>
      </w:r>
      <w:r>
        <w:rPr>
          <w:b w:val="0"/>
          <w:i/>
          <w:sz w:val="19"/>
        </w:rPr>
        <w:t>Day of Deceit: The Truth about FDR and Pearl Harbor</w:t>
      </w:r>
      <w:r>
        <w:rPr>
          <w:b w:val="0"/>
          <w:i w:val="0"/>
          <w:sz w:val="19"/>
        </w:rPr>
        <w:t xml:space="preserve"> (2000)</w:t>
      </w:r>
    </w:p>
    <w:p>
      <w:pPr>
        <w:pStyle w:val="ListBullet"/>
        <w:spacing w:before="20" w:after="20"/>
      </w:pPr>
      <w:r>
        <w:rPr>
          <w:b w:val="0"/>
          <w:i w:val="0"/>
          <w:sz w:val="19"/>
        </w:rPr>
        <w:t xml:space="preserve">George Victor, </w:t>
      </w:r>
      <w:r>
        <w:rPr>
          <w:b w:val="0"/>
          <w:i/>
          <w:sz w:val="19"/>
        </w:rPr>
        <w:t>The Pearl Harbor Myth: Rethinking the Unthinkable</w:t>
      </w:r>
      <w:r>
        <w:rPr>
          <w:b w:val="0"/>
          <w:i w:val="0"/>
          <w:sz w:val="19"/>
        </w:rPr>
        <w:t xml:space="preserve"> (2007)</w:t>
      </w:r>
    </w:p>
    <w:p>
      <w:pPr>
        <w:pStyle w:val="ListBullet"/>
        <w:spacing w:before="20" w:after="20"/>
      </w:pPr>
      <w:r>
        <w:rPr>
          <w:b w:val="0"/>
          <w:i w:val="0"/>
          <w:sz w:val="19"/>
        </w:rPr>
        <w:t xml:space="preserve">Henry Clausen &amp; Bruce Lee, </w:t>
      </w:r>
      <w:r>
        <w:rPr>
          <w:b w:val="0"/>
          <w:i/>
          <w:sz w:val="19"/>
        </w:rPr>
        <w:t>Pearl Harbor: Final Judgement</w:t>
      </w:r>
      <w:r>
        <w:rPr>
          <w:b w:val="0"/>
          <w:i w:val="0"/>
          <w:sz w:val="19"/>
        </w:rPr>
        <w:t xml:space="preserve"> (2001)</w:t>
      </w:r>
    </w:p>
    <w:p>
      <w:pPr>
        <w:pStyle w:val="ListBullet"/>
        <w:spacing w:before="20" w:after="20"/>
      </w:pPr>
      <w:r>
        <w:rPr>
          <w:b w:val="0"/>
          <w:i w:val="0"/>
          <w:sz w:val="19"/>
        </w:rPr>
        <w:t xml:space="preserve">Timothy Wilford, </w:t>
      </w:r>
      <w:r>
        <w:rPr>
          <w:b w:val="0"/>
          <w:i/>
          <w:sz w:val="19"/>
        </w:rPr>
        <w:t>Pearl Harbor Redefined: USN Radio Intelligence in 1941</w:t>
      </w:r>
      <w:r>
        <w:rPr>
          <w:b w:val="0"/>
          <w:i w:val="0"/>
          <w:sz w:val="19"/>
        </w:rPr>
        <w:t xml:space="preserve"> (2001)</w:t>
      </w:r>
    </w:p>
    <w:p>
      <w:pPr>
        <w:pStyle w:val="ListBullet"/>
        <w:spacing w:before="20" w:after="20"/>
      </w:pPr>
      <w:r>
        <w:rPr>
          <w:b w:val="0"/>
          <w:i w:val="0"/>
          <w:sz w:val="19"/>
        </w:rPr>
        <w:t xml:space="preserve">James Perloff, </w:t>
      </w:r>
      <w:hyperlink r:id="rId706">
        <w:r>
          <w:rPr>
            <w:b w:val="0"/>
            <w:i w:val="0"/>
            <w:color w:val="B8860B"/>
            <w:sz w:val="19"/>
          </w:rPr>
          <w:t>“Pearl Harbor: Roosevelt’s 9/11”</w:t>
        </w:r>
      </w:hyperlink>
      <w:r>
        <w:rPr>
          <w:b w:val="0"/>
          <w:i w:val="0"/>
          <w:sz w:val="19"/>
        </w:rPr>
        <w:t xml:space="preserve"> (2014)</w:t>
      </w:r>
    </w:p>
    <w:p>
      <w:pPr>
        <w:pStyle w:val="ListBullet"/>
        <w:spacing w:before="20" w:after="20"/>
      </w:pPr>
      <w:r>
        <w:rPr>
          <w:b w:val="0"/>
          <w:i w:val="0"/>
          <w:sz w:val="19"/>
        </w:rPr>
        <w:t xml:space="preserve">Mark Selden, </w:t>
      </w:r>
      <w:hyperlink r:id="rId677">
        <w:r>
          <w:rPr>
            <w:b w:val="0"/>
            <w:i w:val="0"/>
            <w:color w:val="B8860B"/>
            <w:sz w:val="19"/>
          </w:rPr>
          <w:t>“A Forgotten Holocaust”</w:t>
        </w:r>
      </w:hyperlink>
      <w:r>
        <w:rPr>
          <w:b w:val="0"/>
          <w:i w:val="0"/>
          <w:sz w:val="19"/>
        </w:rPr>
        <w:t xml:space="preserve">, </w:t>
      </w:r>
      <w:r>
        <w:rPr>
          <w:b w:val="0"/>
          <w:i/>
          <w:sz w:val="19"/>
        </w:rPr>
        <w:t>Asia-Pacific Journal</w:t>
      </w:r>
    </w:p>
    <w:p>
      <w:pPr>
        <w:pStyle w:val="ListBullet"/>
        <w:spacing w:before="20" w:after="20"/>
      </w:pPr>
      <w:hyperlink r:id="rId707">
        <w:r>
          <w:rPr>
            <w:b w:val="0"/>
            <w:i w:val="0"/>
            <w:color w:val="B8860B"/>
            <w:sz w:val="19"/>
          </w:rPr>
          <w:t>Battle of Los Angeles</w:t>
        </w:r>
      </w:hyperlink>
      <w:r>
        <w:rPr>
          <w:b w:val="0"/>
          <w:i w:val="0"/>
          <w:sz w:val="19"/>
        </w:rPr>
        <w:t xml:space="preserve"> — Wikipedia overview</w:t>
      </w:r>
    </w:p>
    <w:p>
      <w:pPr>
        <w:pStyle w:val="ListBullet"/>
        <w:spacing w:before="20" w:after="20"/>
      </w:pPr>
      <w:hyperlink r:id="rId708">
        <w:r>
          <w:rPr>
            <w:b w:val="0"/>
            <w:i w:val="0"/>
            <w:color w:val="B8860B"/>
            <w:sz w:val="19"/>
          </w:rPr>
          <w:t>McCollum memo</w:t>
        </w:r>
      </w:hyperlink>
      <w:r>
        <w:rPr>
          <w:b w:val="0"/>
          <w:i w:val="0"/>
          <w:sz w:val="19"/>
        </w:rPr>
        <w:t xml:space="preserve"> — Wikipedia summary</w:t>
      </w:r>
    </w:p>
    <w:p>
      <w:pPr>
        <w:pStyle w:val="ListBullet"/>
        <w:spacing w:before="20" w:after="20"/>
      </w:pPr>
      <w:hyperlink r:id="rId709">
        <w:r>
          <w:rPr>
            <w:b w:val="0"/>
            <w:i w:val="0"/>
            <w:color w:val="B8860B"/>
            <w:sz w:val="19"/>
          </w:rPr>
          <w:t>FalseFlag.info: Pearl Harbor</w:t>
        </w:r>
      </w:hyperlink>
    </w:p>
    <w:p>
      <w:pPr>
        <w:pStyle w:val="ListBullet"/>
        <w:spacing w:before="20" w:after="20"/>
      </w:pPr>
      <w:hyperlink r:id="rId710">
        <w:r>
          <w:rPr>
            <w:b w:val="0"/>
            <w:i w:val="0"/>
            <w:color w:val="B8860B"/>
            <w:sz w:val="19"/>
          </w:rPr>
          <w:t>Encyclopedia of False Flag Staged Operations</w:t>
        </w:r>
      </w:hyperlink>
    </w:p>
    <w:p/>
    <w:p>
      <w:pPr>
        <w:spacing w:before="280" w:after="40"/>
        <w:jc w:val="center"/>
      </w:pPr>
      <w:r>
        <w:rPr>
          <w:color w:val="B8860B"/>
          <w:sz w:val="24"/>
        </w:rPr>
        <w:t>— ✦ —</w:t>
      </w:r>
    </w:p>
    <w:p>
      <w:pPr>
        <w:keepNext/>
        <w:spacing w:before="0" w:after="40"/>
      </w:pPr>
      <w:r>
        <w:rPr>
          <w:rFonts w:ascii="Libre Franklin" w:hAnsi="Libre Franklin"/>
          <w:b/>
          <w:color w:val="B8860B"/>
          <w:sz w:val="18"/>
        </w:rPr>
        <w:t>CHAPTER 93</w:t>
      </w:r>
    </w:p>
    <w:p>
      <w:pPr>
        <w:pStyle w:val="Heading2"/>
        <w:keepNext/>
        <w:keepLines/>
      </w:pPr>
      <w:r>
        <w:rPr>
          <w:b/>
        </w:rPr>
        <w:t>Population Control: From 1492 to the Present</w:t>
      </w:r>
    </w:p>
    <w:p>
      <w:pPr>
        <w:pStyle w:val="Quote"/>
      </w:pPr>
      <w:r>
        <w:rPr>
          <w:b w:val="0"/>
          <w:i w:val="0"/>
          <w:sz w:val="19"/>
        </w:rPr>
      </w:r>
      <w:r>
        <w:rPr>
          <w:b/>
          <w:i w:val="0"/>
          <w:sz w:val="19"/>
        </w:rPr>
        <w:t>TL;DR:</w:t>
      </w:r>
      <w:r>
        <w:rPr>
          <w:b w:val="0"/>
          <w:i w:val="0"/>
          <w:sz w:val="19"/>
        </w:rPr>
        <w:t xml:space="preserve"> The Guidestones’ half-billion cap is treated as a late signpost for centuries of engineered shocks—war, displacement, famine, plague—used to thin or reorder populations. Today’s stack adds suppressed healing (Flexner-era medicine capture), environmental and dietary attrition, and social pressure toward childlessness and tech-dependence until pushback feels futile.</w:t>
      </w:r>
    </w:p>
    <w:p>
      <w:r>
        <w:rPr>
          <w:b w:val="0"/>
          <w:i w:val="0"/>
        </w:rPr>
        <w:t>The Georgia Guidestones, erected in 1980 in rural Georgia, inscribed in eight languages a directive to "maintain humanity under 500,000,000 in perpetual balance with nature." The stones were destroyed in 2022 — but the programme they announced has operated for centuries. Population control is the recurring Deep State mechanism to periodically reduce human numbers, restore order, or engineer cultural revolution when populations exceed manageability.</w:t>
      </w:r>
    </w:p>
    <w:p>
      <w:r>
        <w:rPr>
          <w:b w:val="0"/>
          <w:i w:val="0"/>
        </w:rPr>
        <w:t xml:space="preserve">The pattern predates the Guidestones by half a millennium. For the full chronological dossier from 1492 through the 21st century, see </w:t>
      </w:r>
      <w:hyperlink r:id="rId690">
        <w:r>
          <w:rPr>
            <w:b w:val="0"/>
            <w:i w:val="0"/>
            <w:color w:val="B8860B"/>
          </w:rPr>
          <w:t>Population Control: A Timeline (15th–21st Centuries)</w:t>
        </w:r>
      </w:hyperlink>
      <w:r>
        <w:rPr>
          <w:b w:val="0"/>
          <w:i w:val="0"/>
        </w:rPr>
        <w:t xml:space="preserve"> in the Appendix.</w:t>
      </w:r>
    </w:p>
    <w:p>
      <w:pPr>
        <w:pStyle w:val="Heading2"/>
        <w:keepNext/>
        <w:keepLines/>
      </w:pPr>
      <w:r>
        <w:t>Modern Forms: Suppression and Poisoning</w:t>
      </w:r>
    </w:p>
    <w:p>
      <w:r>
        <w:rPr>
          <w:b w:val="0"/>
          <w:i w:val="0"/>
        </w:rPr>
        <w:t xml:space="preserve">Research into </w:t>
      </w:r>
      <w:hyperlink r:id="rId672">
        <w:r>
          <w:rPr>
            <w:b w:val="0"/>
            <w:i w:val="0"/>
            <w:color w:val="B8860B"/>
          </w:rPr>
          <w:t>Tennant</w:t>
        </w:r>
      </w:hyperlink>
      <w:r>
        <w:rPr>
          <w:b w:val="0"/>
          <w:i w:val="0"/>
        </w:rPr>
        <w:t xml:space="preserve"> and the </w:t>
      </w:r>
      <w:hyperlink r:id="rId626">
        <w:r>
          <w:rPr>
            <w:b w:val="0"/>
            <w:i w:val="0"/>
            <w:color w:val="B8860B"/>
          </w:rPr>
          <w:t>Flexner Report</w:t>
        </w:r>
      </w:hyperlink>
      <w:r>
        <w:rPr>
          <w:b w:val="0"/>
          <w:i w:val="0"/>
        </w:rPr>
        <w:t xml:space="preserve"> demonstrates that Rockefeller and allied foundations systematically suppressed health, medicine, and science that could extend life and cure chronic disease. The mechanism: defund non-compliant schools, criminalize electrotherapy, enforce drug-and-surgery-only paradigms. The result — generations denied bioelectric healing, nutrition-based recovery, and energy medicine — constitutes </w:t>
      </w:r>
      <w:r>
        <w:rPr>
          <w:b/>
          <w:i w:val="0"/>
        </w:rPr>
        <w:t>suppressed science as population control</w:t>
      </w:r>
      <w:r>
        <w:rPr>
          <w:b w:val="0"/>
          <w:i w:val="0"/>
        </w:rPr>
        <w:t>.</w:t>
      </w:r>
    </w:p>
    <w:p>
      <w:r>
        <w:rPr>
          <w:b w:val="0"/>
          <w:i w:val="0"/>
        </w:rPr>
        <w:t>Direct poisoning operates in parallel: adulterated food, environmental pollution, questionable vaccine mandates, and harmful radiation (from medical over-imaging to EMF saturation) produce attrition without declared war. Food shortage and engineered starvation, collapse of bee populations and ecosystem degradation, solar-dimming proposals to block crops, and herbicide spraying that kills or contaminates harvests — the Gaza conflict exemplifies attrition through denial of food, water, and medicine. All produce population reduction under plausible deniability.</w:t>
      </w:r>
    </w:p>
    <w:p>
      <w:pPr>
        <w:pStyle w:val="Heading2"/>
        <w:keepNext/>
        <w:keepLines/>
      </w:pPr>
      <w:r>
        <w:t>Body and Family: Making Resistance Impossible</w:t>
      </w:r>
    </w:p>
    <w:p>
      <w:r>
        <w:rPr>
          <w:b w:val="0"/>
          <w:i w:val="0"/>
        </w:rPr>
        <w:t xml:space="preserve">Modern population control extends beyond death into </w:t>
      </w:r>
      <w:r>
        <w:rPr>
          <w:b/>
          <w:i w:val="0"/>
        </w:rPr>
        <w:t>dependency and surrender of reproduction</w:t>
      </w:r>
      <w:r>
        <w:rPr>
          <w:b w:val="0"/>
          <w:i w:val="0"/>
        </w:rPr>
        <w:t xml:space="preserve">. People are encouraged to forgo families, voluntarily sterilize, and treat children as burdens. Body modification — piercings, tattoos, surgical augmentation, and emerging chip/hardware implants — produces a more controllable society: populations bound to master technology, like the lower classes in H.G. Wells's </w:t>
      </w:r>
      <w:r>
        <w:rPr>
          <w:b w:val="0"/>
          <w:i/>
        </w:rPr>
        <w:t>War of the Worlds</w:t>
      </w:r>
      <w:r>
        <w:rPr>
          <w:b w:val="0"/>
          <w:i w:val="0"/>
        </w:rPr>
        <w:t>, reduced to servile dependency on those who control the machines.</w:t>
      </w:r>
    </w:p>
    <w:p>
      <w:r>
        <w:rPr>
          <w:b w:val="0"/>
          <w:i w:val="0"/>
        </w:rPr>
        <w:t xml:space="preserve">The end goal: a point where resistance is not only impossible but </w:t>
      </w:r>
      <w:r>
        <w:rPr>
          <w:b/>
          <w:i w:val="0"/>
        </w:rPr>
        <w:t>unthinkable</w:t>
      </w:r>
      <w:r>
        <w:rPr>
          <w:b w:val="0"/>
          <w:i w:val="0"/>
        </w:rPr>
        <w:t>. A population that has given up sovereignty, reproduction, and bodily integrity cannot mount effective opposition.</w:t>
      </w:r>
    </w:p>
    <w:p>
      <w:r>
        <w:rPr>
          <w:b w:val="0"/>
          <w:i w:val="0"/>
        </w:rPr>
        <w:t xml:space="preserve">For </w:t>
      </w:r>
      <w:r>
        <w:rPr>
          <w:b w:val="0"/>
          <w:i/>
        </w:rPr>
        <w:t>Children of Men</w:t>
      </w:r>
      <w:r>
        <w:rPr>
          <w:b w:val="0"/>
          <w:i w:val="0"/>
        </w:rPr>
        <w:t xml:space="preserve"> (2006) as predictive programming of population collapse, see </w:t>
      </w:r>
      <w:hyperlink r:id="rId366">
        <w:r>
          <w:rPr>
            <w:b w:val="0"/>
            <w:i w:val="0"/>
            <w:color w:val="B8860B"/>
          </w:rPr>
          <w:t>Predictive Programming in Film, Television, and Games</w:t>
        </w:r>
      </w:hyperlink>
      <w:r>
        <w:rPr>
          <w:b w:val="0"/>
          <w:i w:val="0"/>
        </w:rPr>
        <w:t>.</w:t>
      </w:r>
    </w:p>
    <w:p>
      <w:pPr>
        <w:pStyle w:val="Heading2"/>
        <w:keepNext/>
        <w:keepLines/>
      </w:pPr>
      <w:r>
        <w:t>Cross-References</w:t>
      </w:r>
    </w:p>
    <w:p>
      <w:pPr>
        <w:pStyle w:val="ListBullet"/>
        <w:spacing w:before="20" w:after="20"/>
      </w:pPr>
      <w:hyperlink r:id="rId690">
        <w:r>
          <w:rPr>
            <w:b w:val="0"/>
            <w:i w:val="0"/>
            <w:color w:val="B8860B"/>
            <w:sz w:val="19"/>
          </w:rPr>
          <w:t>Population Control: A Timeline (15th–21st Centuries)</w:t>
        </w:r>
      </w:hyperlink>
      <w:r>
        <w:rPr>
          <w:b w:val="0"/>
          <w:i w:val="0"/>
          <w:sz w:val="19"/>
        </w:rPr>
        <w:t xml:space="preserve"> — Appendix: full chronological dossier</w:t>
      </w:r>
    </w:p>
    <w:p>
      <w:pPr>
        <w:pStyle w:val="ListBullet"/>
        <w:spacing w:before="20" w:after="20"/>
      </w:pPr>
      <w:hyperlink r:id="rId406">
        <w:r>
          <w:rPr>
            <w:b w:val="0"/>
            <w:i w:val="0"/>
            <w:color w:val="B8860B"/>
            <w:sz w:val="19"/>
          </w:rPr>
          <w:t>The Apocalypse Crusade (1492)</w:t>
        </w:r>
      </w:hyperlink>
      <w:r>
        <w:rPr>
          <w:b w:val="0"/>
          <w:i w:val="0"/>
          <w:sz w:val="19"/>
        </w:rPr>
        <w:t xml:space="preserve"> — first major man-made population control event</w:t>
      </w:r>
    </w:p>
    <w:p>
      <w:pPr>
        <w:pStyle w:val="ListBullet"/>
        <w:spacing w:before="20" w:after="20"/>
      </w:pPr>
      <w:hyperlink r:id="rId524">
        <w:r>
          <w:rPr>
            <w:b w:val="0"/>
            <w:i w:val="0"/>
            <w:color w:val="B8860B"/>
            <w:sz w:val="19"/>
          </w:rPr>
          <w:t>London Burns to the Ground (1666)</w:t>
        </w:r>
      </w:hyperlink>
      <w:r>
        <w:rPr>
          <w:b w:val="0"/>
          <w:i w:val="0"/>
          <w:sz w:val="19"/>
        </w:rPr>
        <w:t xml:space="preserve"> — displacement, Cestui Que Vie, Deep State climax (the Beast under apocalyptic expectation); staging ground for later visible pyramidal branding and ongoing deep institutional capture</w:t>
      </w:r>
    </w:p>
    <w:p>
      <w:pPr>
        <w:pStyle w:val="ListBullet"/>
        <w:spacing w:before="20" w:after="20"/>
      </w:pPr>
      <w:hyperlink r:id="rId626">
        <w:r>
          <w:rPr>
            <w:b w:val="0"/>
            <w:i w:val="0"/>
            <w:color w:val="B8860B"/>
            <w:sz w:val="19"/>
          </w:rPr>
          <w:t>The Flexner Report</w:t>
        </w:r>
      </w:hyperlink>
      <w:r>
        <w:rPr>
          <w:b w:val="0"/>
          <w:i w:val="0"/>
          <w:sz w:val="19"/>
        </w:rPr>
        <w:t xml:space="preserve"> — suppression of health-extending medicine</w:t>
      </w:r>
    </w:p>
    <w:p>
      <w:pPr>
        <w:pStyle w:val="ListBullet"/>
        <w:spacing w:before="20" w:after="20"/>
      </w:pPr>
      <w:hyperlink r:id="rId366">
        <w:r>
          <w:rPr>
            <w:b w:val="0"/>
            <w:i w:val="0"/>
            <w:color w:val="B8860B"/>
            <w:sz w:val="19"/>
          </w:rPr>
          <w:t>Predictive Programming in Film, Television, and Games</w:t>
        </w:r>
      </w:hyperlink>
      <w:r>
        <w:rPr>
          <w:b w:val="0"/>
          <w:i w:val="0"/>
          <w:sz w:val="19"/>
        </w:rPr>
        <w:t xml:space="preserve"> — </w:t>
      </w:r>
      <w:r>
        <w:rPr>
          <w:b w:val="0"/>
          <w:i/>
          <w:sz w:val="19"/>
        </w:rPr>
        <w:t>Children of Men</w:t>
      </w:r>
      <w:r>
        <w:rPr>
          <w:b w:val="0"/>
          <w:i w:val="0"/>
          <w:sz w:val="19"/>
        </w:rPr>
        <w:t xml:space="preserve">, </w:t>
      </w:r>
      <w:r>
        <w:rPr>
          <w:b w:val="0"/>
          <w:i/>
          <w:sz w:val="19"/>
        </w:rPr>
        <w:t>Half-Life 2</w:t>
      </w:r>
      <w:r>
        <w:rPr>
          <w:b w:val="0"/>
          <w:i w:val="0"/>
          <w:sz w:val="19"/>
        </w:rPr>
        <w:t xml:space="preserve"> suppression field</w:t>
      </w:r>
    </w:p>
    <w:p/>
    <w:p>
      <w:pPr>
        <w:spacing w:before="280" w:after="40"/>
        <w:jc w:val="center"/>
      </w:pPr>
      <w:r>
        <w:rPr>
          <w:color w:val="B8860B"/>
          <w:sz w:val="24"/>
        </w:rPr>
        <w:t>— ✦ —</w:t>
      </w:r>
    </w:p>
    <w:p>
      <w:pPr>
        <w:keepNext/>
        <w:spacing w:before="0" w:after="40"/>
      </w:pPr>
      <w:r>
        <w:rPr>
          <w:rFonts w:ascii="Libre Franklin" w:hAnsi="Libre Franklin"/>
          <w:b/>
          <w:color w:val="B8860B"/>
          <w:sz w:val="18"/>
        </w:rPr>
        <w:t>CHAPTER 94</w:t>
      </w:r>
    </w:p>
    <w:p>
      <w:pPr>
        <w:pStyle w:val="Heading2"/>
        <w:keepNext/>
        <w:keepLines/>
      </w:pPr>
      <w:r>
        <w:rPr>
          <w:b/>
        </w:rPr>
        <w:t>CERN's LHC &amp; Portal Technology</w:t>
      </w:r>
    </w:p>
    <w:p>
      <w:pPr>
        <w:pStyle w:val="Quote"/>
      </w:pPr>
      <w:r>
        <w:rPr>
          <w:b w:val="0"/>
          <w:i w:val="0"/>
          <w:sz w:val="19"/>
        </w:rPr>
      </w:r>
      <w:r>
        <w:rPr>
          <w:b/>
          <w:i w:val="0"/>
          <w:sz w:val="19"/>
        </w:rPr>
        <w:t>TL;DR:</w:t>
      </w:r>
      <w:r>
        <w:rPr>
          <w:b w:val="0"/>
          <w:i w:val="0"/>
          <w:sz w:val="19"/>
        </w:rPr>
        <w:t xml:space="preserve"> A 2009 CERN briefing put “door” and “send through” on the record next to talk of extra dimensions; with Maxwell–aether suppression in the background, the LHC reads as large-scale work on the vacuum medium, not harmless particle trivia. Official denials and recurring “portal” media waves are logged as narrative data; the director quote stays the hard hinge.</w:t>
      </w:r>
    </w:p>
    <w:p>
      <w:r>
        <w:rPr>
          <w:b w:val="0"/>
          <w:i w:val="0"/>
        </w:rPr>
        <w:t>In November 2009, Sergio Bertolucci — CERN's Director for Research and Scientific Computing — briefed reporters at CERN HQ on the Large Hadron Collider. He stated that the LHC might create or discover "previously unimagined scientific phenomena," including "an extra dimension," and said:</w:t>
      </w:r>
    </w:p>
    <w:p>
      <w:pPr>
        <w:pStyle w:val="Quote"/>
      </w:pPr>
      <w:r>
        <w:rPr>
          <w:b w:val="0"/>
          <w:i w:val="0"/>
          <w:sz w:val="19"/>
        </w:rPr>
      </w:r>
      <w:r>
        <w:rPr>
          <w:b/>
          <w:i w:val="0"/>
          <w:sz w:val="19"/>
        </w:rPr>
        <w:t>"Out of this door might come something, or we might send something through it."</w:t>
      </w:r>
      <w:r>
        <w:rPr>
          <w:b w:val="0"/>
          <w:i w:val="0"/>
          <w:sz w:val="19"/>
        </w:rPr>
      </w:r>
    </w:p>
    <w:p>
      <w:r>
        <w:rPr>
          <w:b w:val="0"/>
          <w:i w:val="0"/>
        </w:rPr>
        <w:t xml:space="preserve">The words are on the record. No other explanation for the LHC's role fits the combination of that statement, the physics of the medium, and a century of suppressed aether research. </w:t>
      </w:r>
      <w:r>
        <w:rPr>
          <w:b/>
          <w:i w:val="0"/>
        </w:rPr>
        <w:t>This timeline treats CERN's LHC as a portal</w:t>
      </w:r>
      <w:r>
        <w:rPr>
          <w:b w:val="0"/>
          <w:i w:val="0"/>
        </w:rPr>
        <w:t xml:space="preserve"> — or portal-capable device — in which the "fabric" that particle physics calls the quantum vacuum (and that pre-20th-century physics called the aether) is manipulated at scale. Evidence of this kind — a senior director using door/through language in an official briefing — is gold.</w:t>
      </w:r>
    </w:p>
    <w:p>
      <w:pPr>
        <w:pStyle w:val="Heading2"/>
        <w:keepNext/>
        <w:keepLines/>
      </w:pPr>
      <w:r>
        <w:t>Why the Portal Reading Fits</w:t>
      </w:r>
    </w:p>
    <w:p>
      <w:pPr>
        <w:pStyle w:val="ListBullet"/>
        <w:spacing w:before="20" w:after="20"/>
      </w:pPr>
      <w:r>
        <w:rPr>
          <w:b w:val="0"/>
          <w:i w:val="0"/>
          <w:sz w:val="19"/>
        </w:rPr>
      </w:r>
      <w:hyperlink r:id="rId642">
        <w:r>
          <w:rPr>
            <w:b/>
            <w:i w:val="0"/>
            <w:color w:val="B8860B"/>
            <w:sz w:val="19"/>
          </w:rPr>
          <w:t>The Suppression of Maxwell and the Aether</w:t>
        </w:r>
      </w:hyperlink>
      <w:r>
        <w:rPr>
          <w:b/>
          <w:i w:val="0"/>
          <w:sz w:val="19"/>
        </w:rPr>
        <w:t>:</w:t>
      </w:r>
      <w:r>
        <w:rPr>
          <w:b w:val="0"/>
          <w:i w:val="0"/>
          <w:sz w:val="19"/>
        </w:rPr>
        <w:t xml:space="preserve"> If the aether is real and manipulable, portal technology is an engineering problem. The LHC concentrates extreme energies and fields in a confined volume; in aether physics that is local distortion of the medium — i.e. portal-capable. Mainstream physics already describes the vacuum as a quantum field, not emptiness; the LHC is therefore manipulating a medium. The taboo is against the </w:t>
      </w:r>
      <w:r>
        <w:rPr>
          <w:b w:val="0"/>
          <w:i/>
          <w:sz w:val="19"/>
        </w:rPr>
        <w:t>word</w:t>
      </w:r>
      <w:r>
        <w:rPr>
          <w:b w:val="0"/>
          <w:i w:val="0"/>
          <w:sz w:val="19"/>
        </w:rPr>
        <w:t xml:space="preserve"> "aether," not the concept.</w:t>
      </w:r>
    </w:p>
    <w:p>
      <w:pPr>
        <w:pStyle w:val="ListBullet"/>
        <w:spacing w:before="20" w:after="20"/>
      </w:pPr>
      <w:r>
        <w:rPr>
          <w:b w:val="0"/>
          <w:i w:val="0"/>
          <w:sz w:val="19"/>
        </w:rPr>
      </w:r>
      <w:hyperlink r:id="rId614">
        <w:r>
          <w:rPr>
            <w:b/>
            <w:i w:val="0"/>
            <w:color w:val="B8860B"/>
            <w:sz w:val="19"/>
          </w:rPr>
          <w:t>19th Century Weapons and the Declassification Thesis</w:t>
        </w:r>
      </w:hyperlink>
      <w:r>
        <w:rPr>
          <w:b/>
          <w:i w:val="0"/>
          <w:sz w:val="19"/>
        </w:rPr>
        <w:t>:</w:t>
      </w:r>
      <w:r>
        <w:rPr>
          <w:b w:val="0"/>
          <w:i w:val="0"/>
          <w:sz w:val="19"/>
        </w:rPr>
        <w:t xml:space="preserve"> Knowledge that could not be openly weaponised or monetised was classified. Aether-based transport or gateways would fit that pattern. CERN's public narrative ("we only do particle physics") does not discharge the burden of proof; the Bertolucci quote stands as primary-source evidence that door/portal language was used at the highest level.</w:t>
      </w:r>
    </w:p>
    <w:p>
      <w:pPr>
        <w:pStyle w:val="ListBullet"/>
        <w:spacing w:before="20" w:after="20"/>
      </w:pPr>
      <w:r>
        <w:rPr>
          <w:b w:val="0"/>
          <w:i w:val="0"/>
          <w:sz w:val="19"/>
        </w:rPr>
      </w:r>
      <w:r>
        <w:rPr>
          <w:b/>
          <w:i w:val="0"/>
          <w:sz w:val="19"/>
        </w:rPr>
        <w:t>Predictive programming:</w:t>
      </w:r>
      <w:r>
        <w:rPr>
          <w:b w:val="0"/>
          <w:i w:val="0"/>
          <w:sz w:val="19"/>
        </w:rPr>
        <w:t xml:space="preserve"> Every major LHC milestone (first beams 2008, restart 2009, Higgs 2012, restart 2022) has been accompanied by a wave of claims that CERN "opened a portal" or "let something through." Fact-checkers cite CERN denials and close the question. Per our </w:t>
      </w:r>
      <w:hyperlink r:id="rId711">
        <w:r>
          <w:rPr>
            <w:b w:val="0"/>
            <w:i w:val="0"/>
            <w:color w:val="B8860B"/>
            <w:sz w:val="19"/>
          </w:rPr>
          <w:t>investigative strategy</w:t>
        </w:r>
      </w:hyperlink>
      <w:r>
        <w:rPr>
          <w:b w:val="0"/>
          <w:i w:val="0"/>
          <w:sz w:val="19"/>
        </w:rPr>
        <w:t>, we treat that pattern as data — and the primary source (Bertolucci) as decisive for the portal interpretation.</w:t>
      </w:r>
    </w:p>
    <w:p>
      <w:pPr>
        <w:pStyle w:val="Heading2"/>
        <w:keepNext/>
        <w:keepLines/>
      </w:pPr>
      <w:r>
        <w:t>What the Investigation Contains</w:t>
      </w:r>
    </w:p>
    <w:p>
      <w:r>
        <w:rPr>
          <w:b w:val="0"/>
          <w:i w:val="0"/>
        </w:rPr>
        <w:t xml:space="preserve">The full evidentiary record — Bertolucci in context, Reuters 2010 on extra dimensions, the Shiva/Nataraja statue at CERN (2004), official denials and fact-checks, and the aether–LHC link — is in the </w:t>
      </w:r>
      <w:r>
        <w:rPr>
          <w:b/>
          <w:i w:val="0"/>
        </w:rPr>
        <w:t>investigations</w:t>
      </w:r>
      <w:r>
        <w:rPr>
          <w:b w:val="0"/>
          <w:i w:val="0"/>
        </w:rPr>
        <w:t xml:space="preserve"> folder. Timeline article is summary and stance; evidence and sources live there.</w:t>
      </w:r>
    </w:p>
    <w:p>
      <w:r>
        <w:rPr>
          <w:b w:val="0"/>
          <w:i w:val="0"/>
        </w:rPr>
      </w:r>
      <w:r>
        <w:rPr>
          <w:b/>
          <w:i w:val="0"/>
        </w:rPr>
        <w:t>See:</w:t>
      </w:r>
      <w:r>
        <w:rPr>
          <w:b w:val="0"/>
          <w:i w:val="0"/>
        </w:rPr>
        <w:t xml:space="preserve"> </w:t>
      </w:r>
      <w:hyperlink r:id="rId712">
        <w:r>
          <w:rPr>
            <w:b w:val="0"/>
            <w:i w:val="0"/>
            <w:color w:val="B8860B"/>
          </w:rPr>
          <w:t>CERN and Portal Technology</w:t>
        </w:r>
      </w:hyperlink>
      <w:r>
        <w:rPr>
          <w:b w:val="0"/>
          <w:i w:val="0"/>
        </w:rPr>
        <w:t xml:space="preserve"> (investigation).</w:t>
      </w:r>
    </w:p>
    <w:p>
      <w:pPr>
        <w:pStyle w:val="Heading2"/>
        <w:keepNext/>
        <w:keepLines/>
      </w:pPr>
      <w:r>
        <w:t>Cross-References</w:t>
      </w:r>
    </w:p>
    <w:p>
      <w:pPr>
        <w:pStyle w:val="ListBullet"/>
        <w:spacing w:before="20" w:after="20"/>
      </w:pPr>
      <w:hyperlink r:id="rId12">
        <w:r>
          <w:rPr>
            <w:b w:val="0"/>
            <w:i w:val="0"/>
            <w:color w:val="B8860B"/>
            <w:sz w:val="19"/>
          </w:rPr>
          <w:t>Challenging Established Physics</w:t>
        </w:r>
      </w:hyperlink>
      <w:r>
        <w:rPr>
          <w:b w:val="0"/>
          <w:i w:val="0"/>
          <w:sz w:val="19"/>
        </w:rPr>
        <w:t xml:space="preserve"> — SAFIRE, electric fossilization, aether-adjacent research</w:t>
      </w:r>
    </w:p>
    <w:p>
      <w:pPr>
        <w:pStyle w:val="ListBullet"/>
        <w:spacing w:before="20" w:after="20"/>
      </w:pPr>
      <w:hyperlink r:id="rId627">
        <w:r>
          <w:rPr>
            <w:b w:val="0"/>
            <w:i w:val="0"/>
            <w:color w:val="B8860B"/>
            <w:sz w:val="19"/>
          </w:rPr>
          <w:t>Operation Mockingbird</w:t>
        </w:r>
      </w:hyperlink>
      <w:r>
        <w:rPr>
          <w:b w:val="0"/>
          <w:i w:val="0"/>
          <w:sz w:val="19"/>
        </w:rPr>
        <w:t xml:space="preserve"> — narrative control around CERN and "portal" claims</w:t>
      </w:r>
    </w:p>
    <w:p>
      <w:pPr>
        <w:pStyle w:val="ListBullet"/>
        <w:spacing w:before="20" w:after="20"/>
      </w:pPr>
      <w:hyperlink r:id="rId569">
        <w:r>
          <w:rPr>
            <w:b w:val="0"/>
            <w:i w:val="0"/>
            <w:color w:val="B8860B"/>
            <w:sz w:val="19"/>
          </w:rPr>
          <w:t>Predictive Programming</w:t>
        </w:r>
      </w:hyperlink>
      <w:r>
        <w:rPr>
          <w:b w:val="0"/>
          <w:i w:val="0"/>
          <w:sz w:val="19"/>
        </w:rPr>
        <w:t xml:space="preserve"> — portal/dimension theme in media and fiction</w:t>
      </w:r>
    </w:p>
    <w:p/>
    <w:p>
      <w:pPr>
        <w:spacing w:before="280" w:after="40"/>
        <w:jc w:val="center"/>
      </w:pPr>
      <w:r>
        <w:rPr>
          <w:color w:val="B8860B"/>
          <w:sz w:val="24"/>
        </w:rPr>
        <w:t>— ✦ —</w:t>
      </w:r>
    </w:p>
    <w:p>
      <w:pPr>
        <w:keepNext/>
        <w:spacing w:before="0" w:after="40"/>
      </w:pPr>
      <w:r>
        <w:rPr>
          <w:rFonts w:ascii="Libre Franklin" w:hAnsi="Libre Franklin"/>
          <w:b/>
          <w:color w:val="B8860B"/>
          <w:sz w:val="18"/>
        </w:rPr>
        <w:t>CHAPTER 95</w:t>
      </w:r>
    </w:p>
    <w:p>
      <w:pPr>
        <w:pStyle w:val="Heading2"/>
        <w:keepNext/>
        <w:keepLines/>
      </w:pPr>
      <w:r>
        <w:rPr>
          <w:b/>
        </w:rPr>
        <w:t>Historical Antibodies: Independent Agents Against Erasure</w:t>
      </w:r>
    </w:p>
    <w:p>
      <w:pPr>
        <w:pStyle w:val="Quote"/>
      </w:pPr>
      <w:r>
        <w:rPr>
          <w:b w:val="0"/>
          <w:i w:val="0"/>
          <w:sz w:val="19"/>
        </w:rPr>
      </w:r>
      <w:r>
        <w:rPr>
          <w:b/>
          <w:i w:val="0"/>
          <w:sz w:val="19"/>
        </w:rPr>
        <w:t>TL;DR:</w:t>
      </w:r>
      <w:r>
        <w:rPr>
          <w:b w:val="0"/>
          <w:i w:val="0"/>
          <w:sz w:val="19"/>
        </w:rPr>
        <w:t xml:space="preserve"> </w:t>
      </w:r>
      <w:r>
        <w:rPr>
          <w:b/>
          <w:i w:val="0"/>
          <w:sz w:val="19"/>
        </w:rPr>
        <w:t>Antibodies</w:t>
      </w:r>
      <w:r>
        <w:rPr>
          <w:b w:val="0"/>
          <w:i w:val="0"/>
          <w:sz w:val="19"/>
        </w:rPr>
        <w:t xml:space="preserve"> are independents who expose hidden machinery or carry suppressed knowledge without being staged opposition—from inside-faith rupture (Christ, Eckhart) through battlefield truth-telling (Patton) and document releases (Ellsberg). Price tracks leverage: smear to assassination; 9/11 can rank as the largest modern antibody op on the good-actor reading; Netanyahu is treated as a state actor bending a wider holy-war board; the </w:t>
      </w:r>
      <w:r>
        <w:rPr>
          <w:b w:val="0"/>
          <w:i/>
          <w:sz w:val="19"/>
        </w:rPr>
        <w:t>Jacob’s Ladder</w:t>
      </w:r>
      <w:r>
        <w:rPr>
          <w:b w:val="0"/>
          <w:i w:val="0"/>
          <w:sz w:val="19"/>
        </w:rPr>
        <w:t xml:space="preserve"> hell monologue stays Rubin’s line, not Eckhart’s archive.</w:t>
      </w:r>
    </w:p>
    <w:p>
      <w:r>
        <w:rPr>
          <w:b w:val="0"/>
          <w:i w:val="0"/>
        </w:rPr>
        <w:t xml:space="preserve">An </w:t>
      </w:r>
      <w:r>
        <w:rPr>
          <w:b/>
          <w:i w:val="0"/>
        </w:rPr>
        <w:t>antibody</w:t>
      </w:r>
      <w:r>
        <w:rPr>
          <w:b w:val="0"/>
          <w:i w:val="0"/>
        </w:rPr>
        <w:t xml:space="preserve"> is an independent agent who preserved suppressed knowledge or exposed covert operations through personal courage — not </w:t>
      </w:r>
      <w:hyperlink r:id="rId55">
        <w:r>
          <w:rPr>
            <w:b w:val="0"/>
            <w:i w:val="0"/>
            <w:color w:val="B8860B"/>
          </w:rPr>
          <w:t>controlled opposition</w:t>
        </w:r>
      </w:hyperlink>
      <w:r>
        <w:rPr>
          <w:b w:val="0"/>
          <w:i w:val="0"/>
        </w:rPr>
        <w:t xml:space="preserve">. Asymmetry: a single person permanently alters the information landscape. Key examples: Christ (teaching insider executed; following self-organised), Meister Eckhart (mystical theology from within the Orders; teaching condemned posthumously), C.S. Lewis (encoded cosmology in Narnia; shield: children's author), Daniel Ellsberg (Pentagon Papers; Gulf of Tonkin), Smedley Butler (Business Plot), George S. Patton (postwar truth-telling from inside the Allied command), Tesla, Vanunu, Webb, Cooper, Bruno. The more direct the exposure, the more severe the response — from Lewis (died natural causes) to Bruno (burned alive). If the good-actor thesis is correct, 9/11 may be the largest antibody operation in modern history. See </w:t>
      </w:r>
      <w:hyperlink r:id="rId713">
        <w:r>
          <w:rPr>
            <w:b w:val="0"/>
            <w:i w:val="0"/>
            <w:color w:val="B8860B"/>
          </w:rPr>
          <w:t>Historical Antibodies: Detailed Profiles</w:t>
        </w:r>
      </w:hyperlink>
      <w:r>
        <w:rPr>
          <w:b w:val="0"/>
          <w:i w:val="0"/>
        </w:rPr>
        <w:t xml:space="preserve"> in the Appendix. </w:t>
      </w:r>
      <w:r>
        <w:rPr>
          <w:b/>
          <w:i w:val="0"/>
        </w:rPr>
        <w:t>Immanuel Velikovsky</w:t>
      </w:r>
      <w:r>
        <w:rPr>
          <w:b w:val="0"/>
          <w:i w:val="0"/>
        </w:rPr>
        <w:t xml:space="preserve"> is not counted here; see the section </w:t>
      </w:r>
      <w:r>
        <w:rPr>
          <w:b w:val="0"/>
          <w:i/>
        </w:rPr>
        <w:t>Velikovsky versus historical antibodies</w:t>
      </w:r>
      <w:r>
        <w:rPr>
          <w:b w:val="0"/>
          <w:i w:val="0"/>
        </w:rPr>
        <w:t xml:space="preserve"> in </w:t>
      </w:r>
      <w:hyperlink r:id="rId55">
        <w:r>
          <w:rPr>
            <w:b w:val="0"/>
            <w:i w:val="0"/>
            <w:color w:val="B8860B"/>
          </w:rPr>
          <w:t>Controlled opposition: managed disclosure</w:t>
        </w:r>
      </w:hyperlink>
      <w:r>
        <w:rPr>
          <w:b w:val="0"/>
          <w:i w:val="0"/>
        </w:rPr>
        <w:t>.</w:t>
      </w:r>
    </w:p>
    <w:p>
      <w:pPr>
        <w:pStyle w:val="Heading2"/>
        <w:keepNext/>
        <w:keepLines/>
      </w:pPr>
      <w:r>
        <w:t>Christ</w:t>
      </w:r>
    </w:p>
    <w:p>
      <w:r>
        <w:rPr>
          <w:b w:val="0"/>
          <w:i w:val="0"/>
        </w:rPr>
        <w:t xml:space="preserve">Scaligerian chronology places the passion in the 1st century CE. Morozov, Fomenko, and the New Chronology school shift the crucifixion into the 11th–12th century CE band (Crusade-era horizon). This section takes that alternate placement as the working timeline for the antibody reading; it does not ask the reader to discard mainstream dating, only to hold both registers. See </w:t>
      </w:r>
      <w:hyperlink r:id="rId612">
        <w:r>
          <w:rPr>
            <w:b w:val="0"/>
            <w:i w:val="0"/>
            <w:color w:val="B8860B"/>
          </w:rPr>
          <w:t>Building the New Chronology</w:t>
        </w:r>
      </w:hyperlink>
      <w:r>
        <w:rPr>
          <w:b w:val="0"/>
          <w:i w:val="0"/>
        </w:rPr>
        <w:t xml:space="preserve">, </w:t>
      </w:r>
      <w:hyperlink r:id="rId47">
        <w:r>
          <w:rPr>
            <w:b w:val="0"/>
            <w:i w:val="0"/>
            <w:color w:val="B8860B"/>
          </w:rPr>
          <w:t>Anatoly Fomenko</w:t>
        </w:r>
      </w:hyperlink>
      <w:r>
        <w:rPr>
          <w:b w:val="0"/>
          <w:i w:val="0"/>
        </w:rPr>
        <w:t xml:space="preserve">, and </w:t>
      </w:r>
      <w:hyperlink r:id="rId54">
        <w:r>
          <w:rPr>
            <w:b w:val="0"/>
            <w:i w:val="0"/>
            <w:color w:val="B8860B"/>
          </w:rPr>
          <w:t>Authors challenging the mainstream timeline</w:t>
        </w:r>
      </w:hyperlink>
      <w:r>
        <w:rPr>
          <w:b w:val="0"/>
          <w:i w:val="0"/>
        </w:rPr>
        <w:t>.</w:t>
      </w:r>
    </w:p>
    <w:p>
      <w:r>
        <w:rPr>
          <w:b w:val="0"/>
          <w:i w:val="0"/>
        </w:rPr>
        <w:t>On this reading, the figure later called Christ was formed inside the very apparatus—temple economy, scribal law, imperial client politics—that claimed to own the covenant. He was trained in its language and ritual, then turned: the teaching named a mercy that undercut blood sacrifice, a kingship that refused the tribute game, and a direct appeal to the marginal that bypassed brokered holiness. The return was not a reform memo; it was a public challenge. The coalition that killed him was the natural immune response of a priestly–imperial infection: remove the voice, preserve the structure.</w:t>
      </w:r>
    </w:p>
    <w:p>
      <w:r>
        <w:rPr>
          <w:b w:val="0"/>
          <w:i w:val="0"/>
        </w:rPr>
        <w:t>Execution did not delete the signal. The likeness—story, icon, remembered words—survived the killing and slowly inverted into a standard against the same classes that had endorsed the cross. What followed was not a campaign planned like a modern party build. The movement spread as antibodies do: many cells, no central press office, each community deciding it needed resistance to the old fever. Centuries later that field had become a world-spanning empire of churches and law—a political outcome far larger than any biography of ambition would predict.</w:t>
      </w:r>
    </w:p>
    <w:p>
      <w:r>
        <w:rPr>
          <w:b w:val="0"/>
          <w:i w:val="0"/>
        </w:rPr>
        <w:t>Local lore at Shingo (Aomori, Japan) claims a long eastern life and burial after the Levantine climax; the timeline records that tradition without certifying it. If it is granted even as parable, it fits the pattern: the public body was destroyed, the private life withdrew, and the symbolic body kept replicating abroad.</w:t>
      </w:r>
    </w:p>
    <w:p>
      <w:r>
        <w:rPr>
          <w:b w:val="0"/>
          <w:i w:val="0"/>
        </w:rPr>
        <w:t>Christ is the extreme antibody case because the following was not pursued as a growth strategy in the narrative preserved here—no census of converts, no staged succession plan matching Roman practice. The gathering happened on its own, out of perceived need to resist the infection. The only durable immortality in this frame is cultural: the arguments, schisms, reforms, and wars that never stop reopening the same wound—humanity still wrestling the priest inside the polis, with his name on every round of the fight.</w:t>
      </w:r>
    </w:p>
    <w:p>
      <w:pPr>
        <w:pStyle w:val="Heading2"/>
        <w:keepNext/>
        <w:keepLines/>
      </w:pPr>
      <w:r>
        <w:t>Meister Eckhart</w:t>
      </w:r>
    </w:p>
    <w:p>
      <w:r>
        <w:rPr>
          <w:b w:val="0"/>
          <w:i w:val="0"/>
        </w:rPr>
        <w:t>Meister Eckhart (c. 1260–1328) belongs in the same column as Christ and Ellsberg: a mind forged entirely inside the institution—in his case Dominican scholasticism and pastoral office in Germany—whose vernacular sermons and Latin treatises pushed the soul’s union with God so far inward that mediating structures (temple economics of merit, fussy jurisdictional holiness, the priest as unavoidable gate) began to look expendable. The antibody is doctrinal: he did not leave the church; he deepened it until its managers flinched.</w:t>
      </w:r>
    </w:p>
    <w:p>
      <w:r>
        <w:rPr>
          <w:b w:val="0"/>
          <w:i w:val="0"/>
        </w:rPr>
        <w:t xml:space="preserve">The hierarchy answered in the only vocabulary it trusts. Proceedings in Avignon faulted propositions drawn from his teaching; Pope John XXII’s bull </w:t>
      </w:r>
      <w:r>
        <w:rPr>
          <w:b w:val="0"/>
          <w:i/>
        </w:rPr>
        <w:t>In agro dominico</w:t>
      </w:r>
      <w:r>
        <w:rPr>
          <w:b w:val="0"/>
          <w:i w:val="0"/>
        </w:rPr>
        <w:t xml:space="preserve"> (27 March 1329) condemned twenty-eight articles as heretical or dangerous. The bull is posthumous—Eckhart had already fallen ill and died (late 1328), having abjured nothing essential in a final defensive statement. Cause of death in the record is ordinary sickness; the sequence still matches the pattern: peak pressure from the curial machine, then silence. What survived was not the man but the texts—copied, disputed, and absorbed into Rhineland mysticism, Protestant radicals, and modern philosophy—another case where killing or burying the carrier fails to kill the antigen. In dialogue from </w:t>
      </w:r>
      <w:r>
        <w:rPr>
          <w:b w:val="0"/>
          <w:i/>
        </w:rPr>
        <w:t>Jacob’s Ladder</w:t>
      </w:r>
      <w:r>
        <w:rPr>
          <w:b w:val="0"/>
          <w:i w:val="0"/>
        </w:rPr>
        <w:t xml:space="preserve"> (1990), Eckhart is quoted:</w:t>
      </w:r>
    </w:p>
    <w:p>
      <w:pPr>
        <w:pStyle w:val="Quote"/>
      </w:pPr>
      <w:r>
        <w:rPr>
          <w:b w:val="0"/>
          <w:i w:val="0"/>
          <w:sz w:val="19"/>
        </w:rPr>
        <w:t>The only thing that burns in hell is the part of you that won't let go of your life: your memories, your attachments.</w:t>
      </w:r>
      <w:r>
        <w:rPr>
          <w:sz w:val="19"/>
        </w:rPr>
        <w:br/>
      </w:r>
      <w:r>
        <w:rPr>
          <w:b w:val="0"/>
          <w:i w:val="0"/>
          <w:sz w:val="19"/>
        </w:rPr>
        <w:t>They burn them all away, but they're not punishing you, they're freeing your soul.</w:t>
      </w:r>
      <w:r>
        <w:rPr>
          <w:sz w:val="19"/>
        </w:rPr>
        <w:br/>
      </w:r>
      <w:r>
        <w:rPr>
          <w:b w:val="0"/>
          <w:i w:val="0"/>
          <w:sz w:val="19"/>
        </w:rPr>
        <w:t>If you're frightened of dying and you're holding on, you'll see devils tearing your life away.</w:t>
      </w:r>
      <w:r>
        <w:rPr>
          <w:sz w:val="19"/>
        </w:rPr>
        <w:br/>
      </w:r>
      <w:r>
        <w:rPr>
          <w:b w:val="0"/>
          <w:i w:val="0"/>
          <w:sz w:val="19"/>
        </w:rPr>
        <w:t>If you've made your peace, then the devils are really angels freeing you from the earth.</w:t>
      </w:r>
    </w:p>
    <w:p>
      <w:r>
        <w:rPr>
          <w:b w:val="0"/>
          <w:i w:val="0"/>
        </w:rPr>
        <w:t xml:space="preserve">The same centuries that brought Avignon’s condemnation of Eckhart were, on this chronology’s reading, the era when the Rus’ imperial layer was forcing cultic plurality and older horizon gods toward a single invisible sovereign—a fight over who owns mediation to the Absolute that does not reproduce in secular modern dress. In the open record, this English wording appears anchored to Rubin’s screenplay alone; whether that silence proves </w:t>
      </w:r>
      <w:r>
        <w:rPr>
          <w:b w:val="0"/>
          <w:i/>
        </w:rPr>
        <w:t>de novo</w:t>
      </w:r>
      <w:r>
        <w:rPr>
          <w:b w:val="0"/>
          <w:i w:val="0"/>
        </w:rPr>
        <w:t xml:space="preserve"> invention or custodial gap is disputed. For the full argument that the substance was magisterially intolerable for reasons deeper than terminological correction, and that archive absence cannot settle the question under redaction assumptions, see </w:t>
      </w:r>
      <w:hyperlink r:id="rId714">
        <w:r>
          <w:rPr>
            <w:b w:val="0"/>
            <w:i w:val="0"/>
            <w:color w:val="B8860B"/>
          </w:rPr>
          <w:t>/influence/suppression/investigations/eckhart-jacobs-ladder-hell-quote-attribution-investigation.md</w:t>
        </w:r>
      </w:hyperlink>
      <w:r>
        <w:rPr>
          <w:b w:val="0"/>
          <w:i w:val="0"/>
        </w:rPr>
        <w:t xml:space="preserve"> (§ X).</w:t>
      </w:r>
    </w:p>
    <w:p>
      <w:pPr>
        <w:pStyle w:val="Heading2"/>
        <w:keepNext/>
        <w:keepLines/>
      </w:pPr>
      <w:r>
        <w:t>George S. Patton</w:t>
      </w:r>
    </w:p>
    <w:p>
      <w:r>
        <w:rPr>
          <w:b w:val="0"/>
          <w:i w:val="0"/>
        </w:rPr>
        <w:t xml:space="preserve">Patton fits the antibody pattern as a uniformed insider who used rank and publicity to contradict the story the alliance was about to freeze into place: punitive dismantling of Germany, enforced denazification as moral theatre, and silence about the Soviet Union as the strategic hinge. He did not leak binders; he gave interviews and orders that named the mismatch between official liberation rhetoric and the partition-and-containment script. Removal from command and his death within weeks of that peak of outspokenness sit on the same gradient as the list above—isolate, then kill when the voice carries too far. For quotations, chronology, and the Reverse Crusade context (including the wrong-enemy reading), see </w:t>
      </w:r>
      <w:hyperlink r:id="rId468">
        <w:r>
          <w:rPr>
            <w:b w:val="0"/>
            <w:i w:val="0"/>
            <w:color w:val="B8860B"/>
          </w:rPr>
          <w:t>World War II: Reverse Crusade III</w:t>
        </w:r>
      </w:hyperlink>
      <w:r>
        <w:rPr>
          <w:b w:val="0"/>
          <w:i w:val="0"/>
        </w:rPr>
        <w:t xml:space="preserve"> (</w:t>
      </w:r>
      <w:r>
        <w:rPr>
          <w:b w:val="0"/>
          <w:i/>
        </w:rPr>
        <w:t>Patton Understood</w:t>
      </w:r>
      <w:r>
        <w:rPr>
          <w:b w:val="0"/>
          <w:i w:val="0"/>
        </w:rPr>
        <w:t xml:space="preserve">). A separate line of argument ties Patton only as echo to later figures; for that biographical inventory, see </w:t>
      </w:r>
      <w:hyperlink r:id="rId715">
        <w:r>
          <w:rPr>
            <w:b w:val="0"/>
            <w:i w:val="0"/>
            <w:color w:val="B8860B"/>
          </w:rPr>
          <w:t>Trump: case study</w:t>
        </w:r>
      </w:hyperlink>
      <w:r>
        <w:rPr>
          <w:b w:val="0"/>
          <w:i w:val="0"/>
        </w:rPr>
        <w:t>—not repeated here.</w:t>
      </w:r>
    </w:p>
    <w:p>
      <w:pPr>
        <w:pStyle w:val="Heading2"/>
        <w:keepNext/>
        <w:keepLines/>
      </w:pPr>
      <w:r>
        <w:t>Daniel Ellsberg</w:t>
      </w:r>
    </w:p>
    <w:p>
      <w:r>
        <w:rPr>
          <w:b w:val="0"/>
          <w:i w:val="0"/>
        </w:rPr>
        <w:t xml:space="preserve">Daniel Ellsberg is the cleanest modern type specimen of a </w:t>
      </w:r>
      <w:r>
        <w:rPr>
          <w:b/>
          <w:i w:val="0"/>
        </w:rPr>
        <w:t>document antibody</w:t>
      </w:r>
      <w:r>
        <w:rPr>
          <w:b w:val="0"/>
          <w:i w:val="0"/>
        </w:rPr>
        <w:t xml:space="preserve">: a cleared insider who copied primary state records and released them wholesale so the public could see continuity of decision-making that officials had denied. As a RAND analyst and Defense Department participant, he had helped craft Vietnam policy; what he leaked in 1971—the </w:t>
      </w:r>
      <w:r>
        <w:rPr>
          <w:b w:val="0"/>
          <w:i/>
        </w:rPr>
        <w:t>Pentagon Papers</w:t>
      </w:r>
      <w:r>
        <w:rPr>
          <w:b w:val="0"/>
          <w:i w:val="0"/>
        </w:rPr>
        <w:t>—showed that successive administrations had expanded the war while misrepresenting aims and prospects to Congress and the electorate. The asymmetry is exact: one person’s act permanently changed what historians and citizens could argue about the war.</w:t>
      </w:r>
    </w:p>
    <w:p>
      <w:r>
        <w:rPr>
          <w:b w:val="0"/>
          <w:i w:val="0"/>
        </w:rPr>
        <w:t xml:space="preserve">The same class of exposure bears on manufactured war triggers. Declassified NSA work (Hanyok) later documented how signals intelligence was misused to sell the second Gulf of Tonkin incident in 1964; Ellsberg had already understood from inside that the public case for escalation was rotten. That places him on a direct line to this project’s interest in </w:t>
      </w:r>
      <w:hyperlink r:id="rId656">
        <w:r>
          <w:rPr>
            <w:b w:val="0"/>
            <w:i w:val="0"/>
            <w:color w:val="B8860B"/>
          </w:rPr>
          <w:t>false-flag architecture</w:t>
        </w:r>
      </w:hyperlink>
      <w:r>
        <w:rPr>
          <w:b w:val="0"/>
          <w:i w:val="0"/>
        </w:rPr>
        <w:t xml:space="preserve"> and in antibodies who strip cover from the narrative layer. Prosecution under the Espionage Act collapsed when the government’s own misconduct (including illegal evidence gathering) poisoned the trial—another marker of how hard the machine pushes back when the leak is real rather than staged.</w:t>
      </w:r>
    </w:p>
    <w:p>
      <w:pPr>
        <w:pStyle w:val="Heading2"/>
        <w:keepNext/>
        <w:keepLines/>
      </w:pPr>
      <w:r>
        <w:t>Benjamin Netanyahu</w:t>
      </w:r>
    </w:p>
    <w:p>
      <w:r>
        <w:rPr>
          <w:b w:val="0"/>
          <w:i w:val="0"/>
        </w:rPr>
        <w:t xml:space="preserve">Counted here as a historical antibody in the </w:t>
      </w:r>
      <w:r>
        <w:rPr>
          <w:b w:val="0"/>
          <w:i/>
        </w:rPr>
        <w:t>state-actor</w:t>
      </w:r>
      <w:r>
        <w:rPr>
          <w:b w:val="0"/>
          <w:i w:val="0"/>
        </w:rPr>
        <w:t xml:space="preserve"> sense: not a document leaker but an executive who treated the survival of Israel as the stake inside a much larger script. The same lattice that </w:t>
      </w:r>
      <w:hyperlink r:id="rId689">
        <w:r>
          <w:rPr>
            <w:b w:val="0"/>
            <w:i w:val="0"/>
            <w:color w:val="B8860B"/>
          </w:rPr>
          <w:t>Trump-era maximalism</w:t>
        </w:r>
      </w:hyperlink>
      <w:r>
        <w:rPr>
          <w:b w:val="0"/>
          <w:i w:val="0"/>
        </w:rPr>
        <w:t xml:space="preserve"> describes—MI6-tended balances and CIA-tended clients steering toward a civilizational holy-war geometry—casts Benjamin Netanyahu (Bibi) as a prime minister who appears, on this reading, to have played the real chessboard against a trajectory in which a threat cultivated in the American intelligence ecosystem could consume Israel first and then widen into a holy war framed by British-era enmity engineering. If that closure looked inevitable and unstoppable under the old wiring, his decades-long prioritization of Iranian capacity, alliances, and timing reads as consistent: shorten and win the flank that was designed to burn longest.</w:t>
      </w:r>
    </w:p>
    <w:p>
      <w:r>
        <w:rPr>
          <w:b w:val="0"/>
          <w:i w:val="0"/>
        </w:rPr>
        <w:t xml:space="preserve">He reportedly told an interviewer that the 11 September 2001 attacks were “very good” for Israel before walking the remark back—language that horrified critics but sits alongside this project’s </w:t>
      </w:r>
      <w:hyperlink r:id="rId703">
        <w:r>
          <w:rPr>
            <w:b w:val="0"/>
            <w:i w:val="0"/>
            <w:color w:val="B8860B"/>
          </w:rPr>
          <w:t>9/11 investigation</w:t>
        </w:r>
      </w:hyperlink>
      <w:r>
        <w:rPr>
          <w:b w:val="0"/>
          <w:i w:val="0"/>
        </w:rPr>
        <w:t xml:space="preserve"> and the </w:t>
      </w:r>
      <w:hyperlink r:id="rId656">
        <w:r>
          <w:rPr>
            <w:b w:val="0"/>
            <w:i w:val="0"/>
            <w:color w:val="B8860B"/>
          </w:rPr>
          <w:t>false-flag architecture</w:t>
        </w:r>
      </w:hyperlink>
      <w:r>
        <w:rPr>
          <w:b w:val="0"/>
          <w:i w:val="0"/>
        </w:rPr>
        <w:t xml:space="preserve"> thesis (good actors pre-empting the slow-burn holy war). The point is not praise of atrocity; it is that the event shifted the board in a direction his camp could treat as strategically favorable to Israeli security institutions and to U.S. forward posture in the region.</w:t>
      </w:r>
    </w:p>
    <w:p>
      <w:r>
        <w:rPr>
          <w:b w:val="0"/>
          <w:i w:val="0"/>
        </w:rPr>
        <w:t xml:space="preserve">For motive and exit logic at the March 2026 rumor window—including why a leader in his position might </w:t>
      </w:r>
      <w:r>
        <w:rPr>
          <w:b w:val="0"/>
          <w:i/>
        </w:rPr>
        <w:t>want</w:t>
      </w:r>
      <w:r>
        <w:rPr>
          <w:b w:val="0"/>
          <w:i w:val="0"/>
        </w:rPr>
        <w:t xml:space="preserve"> a managed disappearance without reversing the Iran narrative if exposed—see </w:t>
      </w:r>
      <w:hyperlink r:id="rId716">
        <w:r>
          <w:rPr>
            <w:b w:val="0"/>
            <w:i w:val="0"/>
            <w:color w:val="B8860B"/>
          </w:rPr>
          <w:t>/events/false_flag/investigations/netanyahu-faked-death-shiva-rumors-investigation.md</w:t>
        </w:r>
      </w:hyperlink>
      <w:r>
        <w:rPr>
          <w:b w:val="0"/>
          <w:i w:val="0"/>
        </w:rPr>
        <w:t>.</w:t>
      </w:r>
    </w:p>
    <w:p>
      <w:pPr>
        <w:pStyle w:val="Heading2"/>
        <w:keepNext/>
        <w:keepLines/>
      </w:pPr>
      <w:r>
        <w:t>References</w:t>
      </w:r>
    </w:p>
    <w:p>
      <w:pPr>
        <w:pStyle w:val="ListBullet"/>
        <w:spacing w:before="20" w:after="20"/>
      </w:pPr>
      <w:r>
        <w:rPr>
          <w:b w:val="0"/>
          <w:i w:val="0"/>
          <w:sz w:val="19"/>
        </w:rPr>
        <w:t xml:space="preserve">Papal bull </w:t>
      </w:r>
      <w:r>
        <w:rPr>
          <w:b w:val="0"/>
          <w:i/>
          <w:sz w:val="19"/>
        </w:rPr>
        <w:t>In agro dominico</w:t>
      </w:r>
      <w:r>
        <w:rPr>
          <w:b w:val="0"/>
          <w:i w:val="0"/>
          <w:sz w:val="19"/>
        </w:rPr>
        <w:t xml:space="preserve"> (John XXII, 1329); Eckhart’s trial record and </w:t>
      </w:r>
      <w:r>
        <w:rPr>
          <w:b w:val="0"/>
          <w:i/>
          <w:sz w:val="19"/>
        </w:rPr>
        <w:t>Defense</w:t>
      </w:r>
      <w:r>
        <w:rPr>
          <w:b w:val="0"/>
          <w:i w:val="0"/>
          <w:sz w:val="19"/>
        </w:rPr>
        <w:t xml:space="preserve"> (critical editions and translations vary by language)</w:t>
      </w:r>
    </w:p>
    <w:p>
      <w:pPr>
        <w:pStyle w:val="ListBullet"/>
        <w:spacing w:before="20" w:after="20"/>
      </w:pPr>
      <w:r>
        <w:rPr>
          <w:b w:val="0"/>
          <w:i w:val="0"/>
          <w:sz w:val="19"/>
        </w:rPr>
        <w:t xml:space="preserve">Rubin, Bruce Joel. </w:t>
      </w:r>
      <w:r>
        <w:rPr>
          <w:b w:val="0"/>
          <w:i/>
          <w:sz w:val="19"/>
        </w:rPr>
        <w:t>Jacob’s Ladder</w:t>
      </w:r>
      <w:r>
        <w:rPr>
          <w:b w:val="0"/>
          <w:i w:val="0"/>
          <w:sz w:val="19"/>
        </w:rPr>
        <w:t xml:space="preserve"> (screenplay, 1990; film dir. Adrian Lyne)</w:t>
      </w:r>
    </w:p>
    <w:p>
      <w:pPr>
        <w:pStyle w:val="ListBullet"/>
        <w:spacing w:before="20" w:after="20"/>
      </w:pPr>
      <w:r>
        <w:rPr>
          <w:b w:val="0"/>
          <w:i w:val="0"/>
          <w:sz w:val="19"/>
        </w:rPr>
        <w:t xml:space="preserve">Patton Papers, Library of Congress (see </w:t>
      </w:r>
      <w:hyperlink r:id="rId468">
        <w:r>
          <w:rPr>
            <w:b w:val="0"/>
            <w:i w:val="0"/>
            <w:color w:val="B8860B"/>
            <w:sz w:val="19"/>
          </w:rPr>
          <w:t>World War II: Reverse Crusade III</w:t>
        </w:r>
      </w:hyperlink>
      <w:r>
        <w:rPr>
          <w:b w:val="0"/>
          <w:i w:val="0"/>
          <w:sz w:val="19"/>
        </w:rPr>
        <w:t xml:space="preserve"> sources)</w:t>
      </w:r>
    </w:p>
    <w:p>
      <w:pPr>
        <w:pStyle w:val="ListBullet"/>
        <w:spacing w:before="20" w:after="20"/>
      </w:pPr>
      <w:r>
        <w:rPr>
          <w:b w:val="0"/>
          <w:i w:val="0"/>
          <w:sz w:val="19"/>
        </w:rPr>
        <w:t xml:space="preserve">Michael Ward, </w:t>
      </w:r>
      <w:r>
        <w:rPr>
          <w:b w:val="0"/>
          <w:i/>
          <w:sz w:val="19"/>
        </w:rPr>
        <w:t>Planet Narnia</w:t>
      </w:r>
      <w:r>
        <w:rPr>
          <w:b w:val="0"/>
          <w:i w:val="0"/>
          <w:sz w:val="19"/>
        </w:rPr>
        <w:t xml:space="preserve"> (Oxford, 2008)</w:t>
      </w:r>
    </w:p>
    <w:p>
      <w:pPr>
        <w:pStyle w:val="ListBullet"/>
        <w:spacing w:before="20" w:after="20"/>
      </w:pPr>
      <w:r>
        <w:rPr>
          <w:b w:val="0"/>
          <w:i w:val="0"/>
          <w:sz w:val="19"/>
        </w:rPr>
        <w:t xml:space="preserve">C.S. Lewis, </w:t>
      </w:r>
      <w:r>
        <w:rPr>
          <w:b w:val="0"/>
          <w:i/>
          <w:sz w:val="19"/>
        </w:rPr>
        <w:t>The Discarded Image</w:t>
      </w:r>
      <w:r>
        <w:rPr>
          <w:b w:val="0"/>
          <w:i w:val="0"/>
          <w:sz w:val="19"/>
        </w:rPr>
        <w:t xml:space="preserve"> (Cambridge, 1964)</w:t>
      </w:r>
    </w:p>
    <w:p>
      <w:pPr>
        <w:pStyle w:val="ListBullet"/>
        <w:spacing w:before="20" w:after="20"/>
      </w:pPr>
      <w:r>
        <w:rPr>
          <w:b w:val="0"/>
          <w:i w:val="0"/>
          <w:sz w:val="19"/>
        </w:rPr>
        <w:t xml:space="preserve">Daniel Ellsberg, </w:t>
      </w:r>
      <w:r>
        <w:rPr>
          <w:b w:val="0"/>
          <w:i/>
          <w:sz w:val="19"/>
        </w:rPr>
        <w:t>Secrets: A Memoir of Vietnam and the Pentagon Papers</w:t>
      </w:r>
      <w:r>
        <w:rPr>
          <w:b w:val="0"/>
          <w:i w:val="0"/>
          <w:sz w:val="19"/>
        </w:rPr>
        <w:t xml:space="preserve"> (Viking, 2002)</w:t>
      </w:r>
    </w:p>
    <w:p>
      <w:pPr>
        <w:pStyle w:val="ListBullet"/>
        <w:spacing w:before="20" w:after="20"/>
      </w:pPr>
      <w:r>
        <w:rPr>
          <w:b w:val="0"/>
          <w:i w:val="0"/>
          <w:sz w:val="19"/>
        </w:rPr>
        <w:t xml:space="preserve">Robert Hanyok, "Skunks, Bogies, Silent Hounds, and the Flying Fish," </w:t>
      </w:r>
      <w:r>
        <w:rPr>
          <w:b w:val="0"/>
          <w:i/>
          <w:sz w:val="19"/>
        </w:rPr>
        <w:t>Cryptologic Quarterly</w:t>
      </w:r>
      <w:r>
        <w:rPr>
          <w:b w:val="0"/>
          <w:i w:val="0"/>
          <w:sz w:val="19"/>
        </w:rPr>
        <w:t xml:space="preserve"> (NSA, 2001; declassified 2005)</w:t>
      </w:r>
    </w:p>
    <w:p>
      <w:pPr>
        <w:pStyle w:val="ListBullet"/>
        <w:spacing w:before="20" w:after="20"/>
      </w:pPr>
      <w:r>
        <w:rPr>
          <w:b w:val="0"/>
          <w:i w:val="0"/>
          <w:sz w:val="19"/>
        </w:rPr>
        <w:t xml:space="preserve">Smedley Butler, </w:t>
      </w:r>
      <w:r>
        <w:rPr>
          <w:b w:val="0"/>
          <w:i/>
          <w:sz w:val="19"/>
        </w:rPr>
        <w:t>War Is a Racket</w:t>
      </w:r>
      <w:r>
        <w:rPr>
          <w:b w:val="0"/>
          <w:i w:val="0"/>
          <w:sz w:val="19"/>
        </w:rPr>
        <w:t xml:space="preserve"> (1935)</w:t>
      </w:r>
    </w:p>
    <w:p/>
    <w:p>
      <w:pPr>
        <w:jc w:val="center"/>
      </w:pPr>
      <w:r>
        <w:rPr>
          <w:color w:val="B8860B"/>
          <w:sz w:val="24"/>
        </w:rPr>
        <w:t>— ✦ —</w:t>
      </w:r>
    </w:p>
    <w:p>
      <w:pPr>
        <w:pStyle w:val="Quote"/>
      </w:pPr>
      <w:r>
        <w:rPr>
          <w:b w:val="0"/>
          <w:i w:val="0"/>
          <w:sz w:val="19"/>
        </w:rPr>
      </w:r>
      <w:r>
        <w:rPr>
          <w:b/>
          <w:i w:val="0"/>
          <w:sz w:val="19"/>
        </w:rPr>
        <w:t>TL;DR:</w:t>
      </w:r>
      <w:r>
        <w:rPr>
          <w:b w:val="0"/>
          <w:i w:val="0"/>
          <w:sz w:val="19"/>
        </w:rPr>
        <w:t xml:space="preserve"> Trump is read as a </w:t>
      </w:r>
      <w:r>
        <w:rPr>
          <w:b/>
          <w:i w:val="0"/>
          <w:sz w:val="19"/>
        </w:rPr>
        <w:t>sin-eater</w:t>
      </w:r>
      <w:r>
        <w:rPr>
          <w:b w:val="0"/>
          <w:i w:val="0"/>
          <w:sz w:val="19"/>
        </w:rPr>
        <w:t xml:space="preserve"> antibody: absorb impeachment, indictment, and violence so deeper Deep-State wiring surfaces in court politics instead of quiet rot. Late-term “grave sins” cluster toward the end of a term; Israel–Iran pressure and revived imperial talk sit inside a bet on breaking MI6/CIA client lattices without another hollow American century.</w:t>
      </w:r>
    </w:p>
    <w:p>
      <w:r>
        <w:rPr>
          <w:b w:val="0"/>
          <w:i w:val="0"/>
        </w:rPr>
        <w:t xml:space="preserve">The Trump phenomenon reads here as the predictable immune response to the Deep State’s narrowing of humanity’s future timelines. The crucifixion pattern is not metaphor alone: survive public destruction and emerge structurally stronger than the attack. Two impeachments, scores of felony charges, an assassination attempt — and two electoral wins. At the level of </w:t>
      </w:r>
      <w:hyperlink r:id="rId717">
        <w:r>
          <w:rPr>
            <w:b w:val="0"/>
            <w:i w:val="0"/>
            <w:color w:val="B8860B"/>
          </w:rPr>
          <w:t>historical antibodies</w:t>
        </w:r>
      </w:hyperlink>
      <w:r>
        <w:rPr>
          <w:b w:val="0"/>
          <w:i w:val="0"/>
        </w:rPr>
        <w:t xml:space="preserve">, the family line stayed outside the usual postwar recruitment lanes (no Paperclip path, no intelligence co-option). The Epstein test — a 2006 approach to police and 2009 cooperation with victims’ counsel — fits a non-compromised reading before the national campaign. For Patton echoes, German heritage, and citation inventory, see </w:t>
      </w:r>
      <w:hyperlink r:id="rId715">
        <w:r>
          <w:rPr>
            <w:b w:val="0"/>
            <w:i w:val="0"/>
            <w:color w:val="B8860B"/>
          </w:rPr>
          <w:t>Trump: Case Study</w:t>
        </w:r>
      </w:hyperlink>
      <w:r>
        <w:rPr>
          <w:b w:val="0"/>
          <w:i w:val="0"/>
        </w:rPr>
        <w:t xml:space="preserve"> in the Appendix.</w:t>
      </w:r>
    </w:p>
    <w:p>
      <w:r>
        <w:rPr>
          <w:b w:val="0"/>
          <w:i w:val="0"/>
        </w:rPr>
        <w:t xml:space="preserve">Not every antibody is created equally. </w:t>
      </w:r>
      <w:hyperlink r:id="rId717">
        <w:r>
          <w:rPr>
            <w:b w:val="0"/>
            <w:i w:val="0"/>
            <w:color w:val="B8860B"/>
          </w:rPr>
          <w:t>Historical Antibodies</w:t>
        </w:r>
      </w:hyperlink>
      <w:r>
        <w:rPr>
          <w:b w:val="0"/>
          <w:i w:val="0"/>
        </w:rPr>
        <w:t xml:space="preserve"> names independents who exposed covert machinery at great personal cost; the pattern runs from encoded shielding (Lewis) to direct document release (Ellsberg) to battlefield rhetoric (Butler). Trump belongs to a rarer subtype: less pure witness than sin eater — a figure who absorbs delegitimizing acts so the system can expel a deeper infection. That reading does not require moral whitewash; it assumes the opposite.</w:t>
      </w:r>
    </w:p>
    <w:p>
      <w:pPr>
        <w:pStyle w:val="Heading3"/>
        <w:keepNext/>
        <w:keepLines/>
      </w:pPr>
      <w:r>
        <w:t>Late gravity</w:t>
      </w:r>
    </w:p>
    <w:p>
      <w:r>
        <w:rPr>
          <w:b w:val="0"/>
          <w:i w:val="0"/>
        </w:rPr>
        <w:t>A timeline hypothesis worth tracking: the gravest public sins — the ones that unify foreign capitals and domestic opposition — cluster not at the opening of power but toward the sixth and seventh year, with roughly two years left on the clock. If that distribution is more than accident, it fits a sin-eater antibody: the body politic must see the cost on one visible carrier before it will tighten against the underlying disease. The claim is not that every policy choice was staged; it is that the weight of outrage may be structurally late by design.</w:t>
      </w:r>
    </w:p>
    <w:p>
      <w:pPr>
        <w:pStyle w:val="Heading3"/>
        <w:keepNext/>
        <w:keepLines/>
      </w:pPr>
      <w:r>
        <w:t>Imperfection as instrument</w:t>
      </w:r>
    </w:p>
    <w:p>
      <w:r>
        <w:rPr>
          <w:b w:val="0"/>
          <w:i w:val="0"/>
        </w:rPr>
        <w:t>On this reading, Trump was never cast as the perfect president or the truthful man in the small sense. The posture includes intentional belligerence, friction with fact in rhetoric, and a self-description of the White House as at war with much of the permanent government. Stated priorities — including the ranking of Israel among America’s highest commitments — are read not as naive favoritism alone but as engagement with a machine that was already running before he entered the frame.</w:t>
      </w:r>
    </w:p>
    <w:p>
      <w:r>
        <w:rPr>
          <w:b w:val="0"/>
          <w:i w:val="0"/>
        </w:rPr>
        <w:t>Before Trump, the Israel–America interface was already a major fault line: influence channels, security guarantees, and a long-laid great-power game (British-era balances echo forward in how the region’s enmities were armed and timed) pointed toward an eventual holy-war geometry between Israel and Iran that ordinary politics could not brake. If that drift was unstoppable in the old playbook, then the antibody logic shifts: the goal is not to pick a demographic winner but to let one side win so decisively that the fire does not become a civilizational burn. That is a grim hypothesis — it implies trading visible atrocity and impunity for a shorter, hotter closure rather than a drawn-out global flare.</w:t>
      </w:r>
    </w:p>
    <w:p>
      <w:pPr>
        <w:pStyle w:val="Heading3"/>
        <w:keepNext/>
        <w:keepLines/>
      </w:pPr>
      <w:r>
        <w:t>The sins on the ledger</w:t>
      </w:r>
    </w:p>
    <w:p>
      <w:r>
        <w:rPr>
          <w:b w:val="0"/>
          <w:i w:val="0"/>
        </w:rPr>
        <w:t>Under that lens, the grave sins are not denied; they are central to the reading. Continuing the long chain around Israel’s creation and expansion means green-lighting land seizure and harsher treatment of indigenous populations than even recent norms allowed; it means cover for strikes on Iranian-linked targets with heavy civilian tolls in the reporting; it means operations abroad that critics describe as kidnapping a head of state from third countries. Domestically and rhetorically, it includes the return of openly imperial language — Greenland, Panama, other assets framed as national interest — which harks back to grab-and-hold centuries. None of that is minimized here.</w:t>
      </w:r>
    </w:p>
    <w:p>
      <w:pPr>
        <w:pStyle w:val="Heading3"/>
        <w:keepNext/>
        <w:keepLines/>
      </w:pPr>
      <w:r>
        <w:t>Not the twentieth-century overreach</w:t>
      </w:r>
    </w:p>
    <w:p>
      <w:r>
        <w:rPr>
          <w:b w:val="0"/>
          <w:i w:val="0"/>
        </w:rPr>
        <w:t>Yet the expansion script is argued to differ from the twentieth-century pattern. Presidents from Bush Sr. through Clinton and Biden often fed wars that dispersed blood and treasure outward while domestic infrastructure and industrial depth rotted. Trump-era maximalism, on this reading, is paired with a refusal to overextend the American base the same way: the prize is supposed to circle back as strength, security, and abundance at home. Post–World War II abundance was brief; afterward, a long glide of relative decline. The conjecture is that a second abundance window opens only if the parasite inside the imperial layout — the lattice of MI6/CIA-tended apartheids and client structures that tend to collapse into religious and cultural war — is broken open and not allowed to re-form. When the cycle completes, the threat is destroyed utterly in this telling, and the conditions for repetition are cut.</w:t>
      </w:r>
    </w:p>
    <w:p>
      <w:pPr>
        <w:pStyle w:val="Heading3"/>
        <w:keepNext/>
        <w:keepLines/>
      </w:pPr>
      <w:r>
        <w:t>Inception and counter-antibodies</w:t>
      </w:r>
    </w:p>
    <w:p>
      <w:r>
        <w:rPr>
          <w:b w:val="0"/>
          <w:i/>
        </w:rPr>
        <w:t>The Art of the Deal</w:t>
      </w:r>
      <w:r>
        <w:rPr>
          <w:b w:val="0"/>
          <w:i w:val="0"/>
        </w:rPr>
        <w:t xml:space="preserve"> is invoked here less as autobiography than as manual: once an idea is planted in the opponent’s mind, it can replicate without further steering — viral, uncontrollable, their method exposed by their overreaction. The grave sins force antibodies to form inside the enemy camp: institutions and parties that might have preferred chaotic rupture (anarchic or Marxist “burn the old world” scripts) are instead drawn into procedural war — courts, filings, impeachment mechanics — to bind a rogue executive. Everyone, allies and enemies, is pulled into a single kinetic field; the world sorts into for and against with unusual clarity. This is the beauty of term-limited Democracy: when the term ends, the elective wars tied to that face tend to end with it, and what remains for judgment is outcome more than slogan — a standard the Christian gospels already state in the language of trees and fruit.</w:t>
      </w:r>
    </w:p>
    <w:p>
      <w:pPr>
        <w:pStyle w:val="Heading3"/>
        <w:keepNext/>
        <w:keepLines/>
      </w:pPr>
      <w:r>
        <w:t>Cross-References</w:t>
      </w:r>
    </w:p>
    <w:p>
      <w:pPr>
        <w:pStyle w:val="ListBullet"/>
        <w:spacing w:before="20" w:after="20"/>
      </w:pPr>
      <w:hyperlink r:id="rId717">
        <w:r>
          <w:rPr>
            <w:b w:val="0"/>
            <w:i w:val="0"/>
            <w:color w:val="B8860B"/>
            <w:sz w:val="19"/>
          </w:rPr>
          <w:t>Historical Antibodies</w:t>
        </w:r>
      </w:hyperlink>
      <w:r>
        <w:rPr>
          <w:b w:val="0"/>
          <w:i w:val="0"/>
          <w:sz w:val="19"/>
        </w:rPr>
        <w:t xml:space="preserve"> | </w:t>
      </w:r>
      <w:hyperlink r:id="rId713">
        <w:r>
          <w:rPr>
            <w:b w:val="0"/>
            <w:i w:val="0"/>
            <w:color w:val="B8860B"/>
            <w:sz w:val="19"/>
          </w:rPr>
          <w:t>Historical Antibodies: Detailed Profiles</w:t>
        </w:r>
      </w:hyperlink>
      <w:r>
        <w:rPr>
          <w:b w:val="0"/>
          <w:i w:val="0"/>
          <w:sz w:val="19"/>
        </w:rPr>
        <w:t xml:space="preserve"> | </w:t>
      </w:r>
      <w:hyperlink r:id="rId718">
        <w:r>
          <w:rPr>
            <w:b w:val="0"/>
            <w:i w:val="0"/>
            <w:color w:val="B8860B"/>
            <w:sz w:val="19"/>
          </w:rPr>
          <w:t>Historical Antibodies: Profiles</w:t>
        </w:r>
      </w:hyperlink>
    </w:p>
    <w:p>
      <w:pPr>
        <w:pStyle w:val="ListBullet"/>
        <w:spacing w:before="20" w:after="20"/>
      </w:pPr>
      <w:hyperlink r:id="rId715">
        <w:r>
          <w:rPr>
            <w:b w:val="0"/>
            <w:i w:val="0"/>
            <w:color w:val="B8860B"/>
            <w:sz w:val="19"/>
          </w:rPr>
          <w:t>Trump: Case Study (Appendix)</w:t>
        </w:r>
      </w:hyperlink>
    </w:p>
    <w:p>
      <w:pPr>
        <w:pStyle w:val="ListBullet"/>
        <w:spacing w:before="20" w:after="20"/>
      </w:pPr>
      <w:hyperlink r:id="rId55">
        <w:r>
          <w:rPr>
            <w:b w:val="0"/>
            <w:i w:val="0"/>
            <w:color w:val="B8860B"/>
            <w:sz w:val="19"/>
          </w:rPr>
          <w:t>Controlled Opposition</w:t>
        </w:r>
      </w:hyperlink>
      <w:r>
        <w:rPr>
          <w:b w:val="0"/>
          <w:i w:val="0"/>
          <w:sz w:val="19"/>
        </w:rPr>
        <w:t xml:space="preserve"> (contrast)</w:t>
      </w:r>
    </w:p>
    <w:p/>
    <w:p>
      <w:pPr>
        <w:spacing w:before="280" w:after="40"/>
        <w:jc w:val="center"/>
      </w:pPr>
      <w:r>
        <w:rPr>
          <w:color w:val="B8860B"/>
          <w:sz w:val="24"/>
        </w:rPr>
        <w:t>— ✦ —</w:t>
      </w:r>
    </w:p>
    <w:p>
      <w:pPr>
        <w:keepNext/>
        <w:spacing w:before="0" w:after="40"/>
      </w:pPr>
      <w:r>
        <w:rPr>
          <w:rFonts w:ascii="Libre Franklin" w:hAnsi="Libre Franklin"/>
          <w:b/>
          <w:color w:val="B8860B"/>
          <w:sz w:val="18"/>
        </w:rPr>
        <w:t>CHAPTER 96</w:t>
      </w:r>
    </w:p>
    <w:p>
      <w:pPr>
        <w:pStyle w:val="Heading2"/>
        <w:keepNext/>
        <w:keepLines/>
      </w:pPr>
      <w:r>
        <w:rPr>
          <w:b/>
        </w:rPr>
        <w:t>Where Do We Go From Here?</w:t>
      </w:r>
    </w:p>
    <w:p>
      <w:pPr>
        <w:pStyle w:val="Quote"/>
      </w:pPr>
      <w:r>
        <w:rPr>
          <w:b w:val="0"/>
          <w:i w:val="0"/>
          <w:sz w:val="19"/>
        </w:rPr>
      </w:r>
      <w:r>
        <w:rPr>
          <w:b/>
          <w:i w:val="0"/>
          <w:sz w:val="19"/>
        </w:rPr>
        <w:t>TL;DR:</w:t>
      </w:r>
      <w:r>
        <w:rPr>
          <w:b w:val="0"/>
          <w:i w:val="0"/>
          <w:sz w:val="19"/>
        </w:rPr>
        <w:t xml:space="preserve"> The future is modeled as custody, not invention: advanced kit stays escrowed while factions fight who may release it; flying-car futures were mocked because the showroom track was never the only pipeline. Moore’s public silicon curve, Taiwan’s fab choke point, Wells–Orwell–Huxley’s blind spot for immune response, and antibody logic together point to sudden slope jumps only after those fights clear—not because physics was absent, but because the planchette had too many hands.</w:t>
      </w:r>
    </w:p>
    <w:p>
      <w:r>
        <w:rPr>
          <w:b w:val="0"/>
          <w:i w:val="0"/>
        </w:rPr>
        <w:t xml:space="preserve">The future is not an open draft; it is more like a Ouija planchette with every hand on the board. Some hands weigh far more than others, yet the piece still has to move in </w:t>
      </w:r>
      <w:r>
        <w:rPr>
          <w:b w:val="0"/>
          <w:i/>
        </w:rPr>
        <w:t>a</w:t>
      </w:r>
      <w:r>
        <w:rPr>
          <w:b w:val="0"/>
          <w:i w:val="0"/>
        </w:rPr>
        <w:t xml:space="preserve"> direction when the pressure resolves. Prophetic literature and institutional planning have pointed at that direction for centuries — so the puzzle is not only </w:t>
      </w:r>
      <w:r>
        <w:rPr>
          <w:b w:val="0"/>
          <w:i/>
        </w:rPr>
        <w:t>what</w:t>
      </w:r>
      <w:r>
        <w:rPr>
          <w:b w:val="0"/>
          <w:i w:val="0"/>
        </w:rPr>
        <w:t xml:space="preserve"> was foreseen but </w:t>
      </w:r>
      <w:r>
        <w:rPr>
          <w:b w:val="0"/>
          <w:i/>
        </w:rPr>
        <w:t>why</w:t>
      </w:r>
      <w:r>
        <w:rPr>
          <w:b w:val="0"/>
          <w:i w:val="0"/>
        </w:rPr>
        <w:t xml:space="preserve"> the showroom version of tomorrow never arrived.</w:t>
      </w:r>
    </w:p>
    <w:p>
      <w:r>
        <w:rPr>
          <w:b w:val="0"/>
          <w:i w:val="0"/>
        </w:rPr>
        <w:t xml:space="preserve">Generations were trained to wait for gadgets that never showed up on schedule: flying cars by arbitrary years, domestic fusion, a public space age. Popular culture delivered the mockery — </w:t>
      </w:r>
      <w:r>
        <w:rPr>
          <w:b w:val="0"/>
          <w:i/>
        </w:rPr>
        <w:t>of course</w:t>
      </w:r>
      <w:r>
        <w:rPr>
          <w:b w:val="0"/>
          <w:i w:val="0"/>
        </w:rPr>
        <w:t xml:space="preserve"> the tech exists; </w:t>
      </w:r>
      <w:r>
        <w:rPr>
          <w:b w:val="0"/>
          <w:i/>
        </w:rPr>
        <w:t>you</w:t>
      </w:r>
      <w:r>
        <w:rPr>
          <w:b w:val="0"/>
          <w:i w:val="0"/>
        </w:rPr>
        <w:t xml:space="preserve"> are the problem for asking. Sky witnesses (structured craft over residences, repeated sightings) sit awkwardly inside that joke. This chronology does not default to treating those reports as mass delusion; it treats them as data that the official story does not absorb without breaking.</w:t>
      </w:r>
    </w:p>
    <w:p>
      <w:pPr>
        <w:pStyle w:val="Heading2"/>
        <w:keepNext/>
        <w:keepLines/>
      </w:pPr>
      <w:r>
        <w:t>Not withheld because rulers were stingy</w:t>
      </w:r>
    </w:p>
    <w:p>
      <w:r>
        <w:rPr>
          <w:b w:val="0"/>
          <w:i w:val="0"/>
        </w:rPr>
        <w:t xml:space="preserve">A working inversion runs against the cliché that elites sat on miracles out of greed alone. The stronger read here is that breakaway hardware </w:t>
      </w:r>
      <w:r>
        <w:rPr>
          <w:b w:val="0"/>
          <w:i/>
        </w:rPr>
        <w:t>was</w:t>
      </w:r>
      <w:r>
        <w:rPr>
          <w:b w:val="0"/>
          <w:i w:val="0"/>
        </w:rPr>
        <w:t xml:space="preserve"> intended to surface — and repeatedly almost did — until narrative control required another clampdown. Had the Napoleonic line consolidated differently, some of the “serious future” toolkit might have entered general history in the nineteenth century; his defeat and the repression that followed closed one door. The Second World War counterfactual is framed the same way: a German victory (with all the moral horror that implies) is read hypothetically as a path where anti-gravity and hollow-Earth–adjacent cosmology could have been forced into the open in the twentieth century — under a criminal regime, not as liberation. Allied victory instead fed another round of suppression: anything that threatened the single front story had to go, and that category grew until it covered nearly everything advanced.</w:t>
      </w:r>
    </w:p>
    <w:p>
      <w:pPr>
        <w:pStyle w:val="Heading2"/>
        <w:keepNext/>
        <w:keepLines/>
      </w:pPr>
      <w:r>
        <w:t>The bottleneck is custody, not invention</w:t>
      </w:r>
    </w:p>
    <w:p>
      <w:r>
        <w:rPr>
          <w:b w:val="0"/>
          <w:i w:val="0"/>
        </w:rPr>
        <w:t xml:space="preserve">So the species is not mainly waiting for someone to </w:t>
      </w:r>
      <w:r>
        <w:rPr>
          <w:b w:val="0"/>
          <w:i/>
        </w:rPr>
        <w:t>invent</w:t>
      </w:r>
      <w:r>
        <w:rPr>
          <w:b w:val="0"/>
          <w:i w:val="0"/>
        </w:rPr>
        <w:t xml:space="preserve"> the future. The prototypes and field phenomena are already entangled with power. What is still unsettled is </w:t>
      </w:r>
      <w:r>
        <w:rPr>
          <w:b w:val="0"/>
          <w:i/>
        </w:rPr>
        <w:t>who runs the release</w:t>
      </w:r>
      <w:r>
        <w:rPr>
          <w:b w:val="0"/>
          <w:i w:val="0"/>
        </w:rPr>
        <w:t xml:space="preserve"> — which faction’s hands stay on the planchette when the board spells a single word. Until that fight clears, the advertised tomorrow stays in escrow: not because the cupboard is empty, but because opening it collapses competing claims to legitimacy.</w:t>
      </w:r>
    </w:p>
    <w:p>
      <w:pPr>
        <w:pStyle w:val="Heading2"/>
        <w:keepNext/>
        <w:keepLines/>
      </w:pPr>
      <w:r>
        <w:t>Moore’s Law and the sealed pipeline</w:t>
      </w:r>
    </w:p>
    <w:p>
      <w:r>
        <w:rPr>
          <w:b w:val="0"/>
          <w:i w:val="0"/>
        </w:rPr>
        <w:t xml:space="preserve">Moore’s Law names a regularity about integrated circuits: for decades, transistor counts on a die tended to double on a familiar cadence. Packaged as a law of progress, it quietly smuggles an assumption — that silicon improvement is </w:t>
      </w:r>
      <w:r>
        <w:rPr>
          <w:b w:val="0"/>
          <w:i/>
        </w:rPr>
        <w:t>only</w:t>
      </w:r>
      <w:r>
        <w:rPr>
          <w:b w:val="0"/>
          <w:i w:val="0"/>
        </w:rPr>
        <w:t xml:space="preserve"> a clean function of physics, chemistry, and benign market competition. Once the military–industrial complex, NASA, and prime contractors (Lockheed Martin, Boeing, and their WWII lineages) are treated as co-authors of what may be </w:t>
      </w:r>
      <w:r>
        <w:rPr>
          <w:b w:val="0"/>
          <w:i/>
        </w:rPr>
        <w:t>shown</w:t>
      </w:r>
      <w:r>
        <w:rPr>
          <w:b w:val="0"/>
          <w:i w:val="0"/>
        </w:rPr>
        <w:t xml:space="preserve">, the curve stops looking like a natural constant. Classified programs, captured German and Japanese industrial knowledge, and long-running secrecy around what was actually used or shelved in the 1940s mean the public fabs trace a </w:t>
      </w:r>
      <w:r>
        <w:rPr>
          <w:b w:val="0"/>
          <w:i/>
        </w:rPr>
        <w:t>permitted</w:t>
      </w:r>
      <w:r>
        <w:rPr>
          <w:b w:val="0"/>
          <w:i w:val="0"/>
        </w:rPr>
        <w:t xml:space="preserve"> slope, not the outer bound of what was ever possible.</w:t>
      </w:r>
    </w:p>
    <w:p>
      <w:r>
        <w:rPr>
          <w:b w:val="0"/>
          <w:i w:val="0"/>
        </w:rPr>
        <w:t>On that reading, Moore’s pattern is not falsifiable as “pure” technology history: the counterfactual — what density, yield, and cost would have looked like without compartmentalization — is precisely what classification erased. What remains measurable is the civilian track, which is exactly what the institutions above needed to meter.</w:t>
      </w:r>
    </w:p>
    <w:p>
      <w:r>
        <w:rPr>
          <w:b w:val="0"/>
          <w:i w:val="0"/>
        </w:rPr>
        <w:t>The same architecture predicts planned obsolescence in everything downstream: consumer gear that grows more expensive per real gain, slower to mature than a serious industrial policy would allow, software stacks that bloat and break, and hardware generations that retire while the underlying science could support longer life. Whether each step is conspiracy or incentive alignment hardly matters for the outcome — the observable world matches a system designed to keep replacement cycles, repair monopolies, and upgrade treadmills intact.</w:t>
      </w:r>
    </w:p>
    <w:p>
      <w:r>
        <w:rPr>
          <w:b w:val="0"/>
          <w:i w:val="0"/>
        </w:rPr>
        <w:t xml:space="preserve">The choke point is now geographic: advanced lithography concentrated in Taiwan (TSMC) sits where a U.S.–China confrontation could turn </w:t>
      </w:r>
      <w:r>
        <w:rPr>
          <w:b w:val="0"/>
          <w:i/>
        </w:rPr>
        <w:t>semiconductors</w:t>
      </w:r>
      <w:r>
        <w:rPr>
          <w:b w:val="0"/>
          <w:i w:val="0"/>
        </w:rPr>
        <w:t xml:space="preserve"> into a casus belli. A war framed over Taiwan is also a war over who holds the wafer fabs. Evidence, mainstream admissions about replication failure, and the control stack around fabs are laid out in </w:t>
      </w:r>
      <w:hyperlink r:id="rId719">
        <w:r>
          <w:rPr>
            <w:b w:val="0"/>
            <w:i w:val="0"/>
            <w:color w:val="B8860B"/>
          </w:rPr>
          <w:t>Microchips: shrinking technology investigation</w:t>
        </w:r>
      </w:hyperlink>
      <w:r>
        <w:rPr>
          <w:b w:val="0"/>
          <w:i w:val="0"/>
        </w:rPr>
        <w:t xml:space="preserve">. A short synthesis of the same finding lives in </w:t>
      </w:r>
      <w:r>
        <w:rPr>
          <w:rFonts w:ascii="JetBrains Mono" w:hAnsi="JetBrains Mono"/>
          <w:sz w:val="20"/>
        </w:rPr>
        <w:t>docs/CONCLUSIONS.md</w:t>
      </w:r>
      <w:r>
        <w:rPr>
          <w:b w:val="0"/>
          <w:i w:val="0"/>
        </w:rPr>
        <w:t xml:space="preserve"> in the timeline repository.</w:t>
      </w:r>
    </w:p>
    <w:p>
      <w:pPr>
        <w:pStyle w:val="Heading2"/>
        <w:keepNext/>
        <w:keepLines/>
      </w:pPr>
      <w:r>
        <w:t>Wells, Orwell, Huxley — fiction without an immune model</w:t>
      </w:r>
    </w:p>
    <w:p>
      <w:r>
        <w:rPr>
          <w:b w:val="0"/>
          <w:i w:val="0"/>
        </w:rPr>
        <w:t xml:space="preserve">H. G. Wells offered an early sketch of after revolution in </w:t>
      </w:r>
      <w:r>
        <w:rPr>
          <w:b w:val="0"/>
          <w:i/>
        </w:rPr>
        <w:t>The Time Machine</w:t>
      </w:r>
      <w:r>
        <w:rPr>
          <w:b w:val="0"/>
          <w:i w:val="0"/>
        </w:rPr>
        <w:t xml:space="preserve">: not unity but a new stratification — Eloi above, Morlocks below — permanent division dressed as peace. Orwell and Huxley moved the camera to technocracy and dictatorship: the machinery of control, not the common person, sat in the dock. Their readers were left suspended between Orwell’s fear (pain, terror, obvious coercion in </w:t>
      </w:r>
      <w:r>
        <w:rPr>
          <w:b w:val="0"/>
          <w:i/>
        </w:rPr>
        <w:t>1984</w:t>
      </w:r>
      <w:r>
        <w:rPr>
          <w:b w:val="0"/>
          <w:i w:val="0"/>
        </w:rPr>
        <w:t xml:space="preserve">) and Huxley’s fear (pleasure, comfort, voluntary sedation in </w:t>
      </w:r>
      <w:r>
        <w:rPr>
          <w:b w:val="0"/>
          <w:i/>
        </w:rPr>
        <w:t>Brave New World</w:t>
      </w:r>
      <w:r>
        <w:rPr>
          <w:b w:val="0"/>
          <w:i w:val="0"/>
        </w:rPr>
        <w:t xml:space="preserve">). None of the three supplied a credible cure; the terminus was almost always pessimistic. For Wells’s place in the larger fiction-as-control pattern, see </w:t>
      </w:r>
      <w:hyperlink r:id="rId720">
        <w:r>
          <w:rPr>
            <w:b w:val="0"/>
            <w:i w:val="0"/>
            <w:color w:val="B8860B"/>
          </w:rPr>
          <w:t>20th C. Predictive Programming</w:t>
        </w:r>
      </w:hyperlink>
      <w:r>
        <w:rPr>
          <w:b w:val="0"/>
          <w:i w:val="0"/>
        </w:rPr>
        <w:t>.</w:t>
      </w:r>
    </w:p>
    <w:p>
      <w:r>
        <w:rPr>
          <w:b w:val="0"/>
          <w:i w:val="0"/>
        </w:rPr>
        <w:t xml:space="preserve">The miss, on this reading, was category error. They treated civilization as a debate hall or a machine shop, not as an organism with something like </w:t>
      </w:r>
      <w:hyperlink r:id="rId717">
        <w:r>
          <w:rPr>
            <w:b w:val="0"/>
            <w:i w:val="0"/>
            <w:color w:val="B8860B"/>
          </w:rPr>
          <w:t>historical antibodies</w:t>
        </w:r>
      </w:hyperlink>
      <w:r>
        <w:rPr>
          <w:b w:val="0"/>
          <w:i w:val="0"/>
        </w:rPr>
        <w:t xml:space="preserve">: independent agents and collective responses that hunt imbalance. Trace the viral behavior — the recurring compulsion to centralize narrative, finance, and force — and the chain points toward </w:t>
      </w:r>
      <w:r>
        <w:rPr>
          <w:b w:val="0"/>
          <w:i/>
        </w:rPr>
        <w:t>no earthly source</w:t>
      </w:r>
      <w:r>
        <w:rPr>
          <w:b w:val="0"/>
          <w:i w:val="0"/>
        </w:rPr>
        <w:t xml:space="preserve"> the public record has ever fully disclosed. No trial has produced a visible patient zero for the whole syndrome; the literature therefore could not describe a full prescription, only symptoms.</w:t>
      </w:r>
    </w:p>
    <w:p>
      <w:r>
        <w:rPr>
          <w:b w:val="0"/>
          <w:i w:val="0"/>
        </w:rPr>
        <w:t>If the model is immune rather than moral, the prognosis shifts. A virus exhausts like other viruses: it dies, and afterward becomes a specimen — studied, contained, no longer sovereign. Antibodies do not negotiate with taxonomy; they race toward any reservoir, mental, physical, political, or psychological, without caring which map grid the source occupied. The future then arrives faster than linear extrapolation from the blocked decades would suggest — not because gadgets were impossible, but because custody fights end and withheld slopes can snap forward.</w:t>
      </w:r>
    </w:p>
    <w:p>
      <w:r>
        <w:rPr>
          <w:b w:val="0"/>
          <w:i w:val="0"/>
        </w:rPr>
        <w:t>One constraint follows from the same picture. If no single centralized world order survives the fever, then the only legitimate large-scale plans are those framed for the benefit of all living beings in this solar system — not as sentiment, but as the practical replacement for a pyramid that pretended to speak for everyone while serving a narrow apex.</w:t>
      </w:r>
    </w:p>
    <w:p>
      <w:pPr>
        <w:pStyle w:val="Heading2"/>
        <w:keepNext/>
        <w:keepLines/>
      </w:pPr>
      <w:r>
        <w:t>Cross-References</w:t>
      </w:r>
    </w:p>
    <w:p>
      <w:pPr>
        <w:pStyle w:val="ListBullet"/>
        <w:spacing w:before="20" w:after="20"/>
      </w:pPr>
      <w:hyperlink r:id="rId469">
        <w:r>
          <w:rPr>
            <w:b w:val="0"/>
            <w:i w:val="0"/>
            <w:color w:val="B8860B"/>
            <w:sz w:val="19"/>
          </w:rPr>
          <w:t>21st Century: The Final Struggle</w:t>
        </w:r>
      </w:hyperlink>
      <w:r>
        <w:rPr>
          <w:b w:val="0"/>
          <w:i w:val="0"/>
          <w:sz w:val="19"/>
        </w:rPr>
        <w:t xml:space="preserve"> — Reverse Crusade IV and immune response</w:t>
      </w:r>
    </w:p>
    <w:p>
      <w:pPr>
        <w:pStyle w:val="ListBullet"/>
        <w:spacing w:before="20" w:after="20"/>
      </w:pPr>
      <w:hyperlink r:id="rId720">
        <w:r>
          <w:rPr>
            <w:b w:val="0"/>
            <w:i w:val="0"/>
            <w:color w:val="B8860B"/>
            <w:sz w:val="19"/>
          </w:rPr>
          <w:t>20th C. Predictive Programming</w:t>
        </w:r>
      </w:hyperlink>
      <w:r>
        <w:rPr>
          <w:b w:val="0"/>
          <w:i w:val="0"/>
          <w:sz w:val="19"/>
        </w:rPr>
        <w:t xml:space="preserve"> — promised futures in fiction and media</w:t>
      </w:r>
    </w:p>
    <w:p>
      <w:pPr>
        <w:pStyle w:val="ListBullet"/>
        <w:spacing w:before="20" w:after="20"/>
      </w:pPr>
      <w:hyperlink r:id="rId466">
        <w:r>
          <w:rPr>
            <w:b w:val="0"/>
            <w:i w:val="0"/>
            <w:color w:val="B8860B"/>
            <w:sz w:val="19"/>
          </w:rPr>
          <w:t>Napoleonic Wars — Reverse Crusades</w:t>
        </w:r>
      </w:hyperlink>
    </w:p>
    <w:p>
      <w:pPr>
        <w:pStyle w:val="ListBullet"/>
        <w:spacing w:before="20" w:after="20"/>
      </w:pPr>
      <w:hyperlink r:id="rId721">
        <w:r>
          <w:rPr>
            <w:b w:val="0"/>
            <w:i w:val="0"/>
            <w:color w:val="B8860B"/>
            <w:sz w:val="19"/>
          </w:rPr>
          <w:t>Suppressed Science and Technology: Appendix</w:t>
        </w:r>
      </w:hyperlink>
      <w:r>
        <w:rPr>
          <w:b w:val="0"/>
          <w:i w:val="0"/>
          <w:sz w:val="19"/>
        </w:rPr>
        <w:t xml:space="preserve"> | </w:t>
      </w:r>
      <w:hyperlink r:id="rId624">
        <w:r>
          <w:rPr>
            <w:b w:val="0"/>
            <w:i w:val="0"/>
            <w:color w:val="B8860B"/>
            <w:sz w:val="19"/>
          </w:rPr>
          <w:t>Suppressed Energy Technology</w:t>
        </w:r>
      </w:hyperlink>
    </w:p>
    <w:p>
      <w:pPr>
        <w:pStyle w:val="ListBullet"/>
        <w:spacing w:before="20" w:after="20"/>
      </w:pPr>
      <w:hyperlink r:id="rId689">
        <w:r>
          <w:rPr>
            <w:b w:val="0"/>
            <w:i w:val="0"/>
            <w:color w:val="B8860B"/>
            <w:sz w:val="19"/>
          </w:rPr>
          <w:t>Trump and the MAGA Revolution</w:t>
        </w:r>
      </w:hyperlink>
      <w:r>
        <w:rPr>
          <w:b w:val="0"/>
          <w:i w:val="0"/>
          <w:sz w:val="19"/>
        </w:rPr>
        <w:t xml:space="preserve"> — provisional closure of the print arc</w:t>
      </w:r>
    </w:p>
    <w:p>
      <w:pPr>
        <w:pStyle w:val="ListBullet"/>
        <w:spacing w:before="20" w:after="20"/>
      </w:pPr>
      <w:hyperlink r:id="rId717">
        <w:r>
          <w:rPr>
            <w:b w:val="0"/>
            <w:i w:val="0"/>
            <w:color w:val="B8860B"/>
            <w:sz w:val="19"/>
          </w:rPr>
          <w:t>Historical Antibodies</w:t>
        </w:r>
      </w:hyperlink>
      <w:r>
        <w:rPr>
          <w:b w:val="0"/>
          <w:i w:val="0"/>
          <w:sz w:val="19"/>
        </w:rPr>
        <w:t xml:space="preserve"> — immune response pattern</w:t>
      </w:r>
    </w:p>
    <w:p>
      <w:pPr>
        <w:pStyle w:val="ListBullet"/>
        <w:spacing w:before="20" w:after="20"/>
      </w:pPr>
      <w:hyperlink r:id="rId719">
        <w:r>
          <w:rPr>
            <w:b w:val="0"/>
            <w:i w:val="0"/>
            <w:color w:val="B8860B"/>
            <w:sz w:val="19"/>
          </w:rPr>
          <w:t>Microchips: shrinking technology investigation</w:t>
        </w:r>
      </w:hyperlink>
      <w:r>
        <w:rPr>
          <w:b w:val="0"/>
          <w:i w:val="0"/>
          <w:sz w:val="19"/>
        </w:rPr>
        <w:t xml:space="preserve"> — fabs, Taiwan, replication, control</w:t>
      </w:r>
    </w:p>
    <w:p/>
    <w:sectPr w:rsidR="00FC693F" w:rsidRPr="0006063C" w:rsidSect="00034616">
      <w:headerReference w:type="default" r:id="rId685"/>
      <w:footerReference w:type="default" r:id="rId686"/>
      <w:pgSz w:w="8640" w:h="12960"/>
      <w:pgMar w:top="1020"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BEFORE CREATION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THE GOLDEN AGE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THE DARK AGES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THE BLIP</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11TH CENTURY: COMMON ERA BEGINS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12TH CENTURY: BIRTH OF CHRISTIANITY</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13TH CENTURY: THE RUSSIAN HORDE 'TARTARIAN' EMPIRE EMERGES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14TH CENTURY: THE GREAT EXPANSION — TRIUMPH AND BETRAYAL</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15TH CENTURY: OTTOMAN CONQUEST OF EUROPE.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16TH CENTURY: REFORMATION AND INQUISITION.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17TH CENTURY: FROM EMPIRE TO INVISIBLE GOVERNMENT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18TH CENTURY: MUDFLOOD, PUGACHEV &amp; THE JESUIT ORDER</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19TH CENTURY: THE RISE OF COMMUNISM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20TH CENTURY: THE REVERSE CRUSADES CONTINUE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21ST CENTURY: THE FINAL STRUGGLE — REVERSE CRUSADE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suppressAutoHyphens w:val="0"/>
    </w:pPr>
    <w:rPr>
      <w:rFonts w:ascii="EB Garamond" w:hAnsi="EB Garamond" w:eastAsia="EB Garamond" w:cs="EB Garamond"/>
      <w:sz w:val="22"/>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Libre Franklin" w:hAnsi="Libre Franklin"/>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re Franklin" w:hAnsi="Libre Franklin"/>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re Franklin" w:hAnsi="Libre Franklin"/>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EB Garamond" w:hAnsi="EB Garamond"/>
      <w:b/>
      <w:bCs/>
      <w:i/>
      <w:iCs/>
      <w:color w:val="4E4E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ind w:left="283"/>
      <w:contextualSpacing/>
    </w:pPr>
    <w:rPr>
      <w:rFonts w:ascii="EB Garamond" w:hAnsi="EB Garamon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ind w:left="283"/>
      <w:contextualSpacing/>
    </w:pPr>
    <w:rPr>
      <w:rFonts w:ascii="EB Garamond" w:hAnsi="EB Garamon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80"/>
      <w:ind w:left="680"/>
    </w:pPr>
    <w:rPr>
      <w:rFonts w:ascii="EB Garamond" w:hAnsi="EB Garamond"/>
      <w:i/>
      <w:iCs/>
      <w:color w:val="333333"/>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jc w:val="center"/>
    </w:pPr>
    <w:rPr>
      <w:rFonts w:ascii="Libre Franklin" w:hAnsi="Libre Franklin"/>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20" w:after="40"/>
      <w:ind w:left="0"/>
      <w:jc w:val="left"/>
    </w:pPr>
    <w:rPr>
      <w:rFonts w:ascii="Libre Franklin" w:hAnsi="Libre Franklin"/>
      <w:b/>
      <w:color w:val="1A1A1A"/>
      <w:sz w:val="21"/>
    </w:rPr>
  </w:style>
  <w:style w:type="paragraph" w:customStyle="1" w:styleId="TOC2">
    <w:name w:val="TOC 2"/>
    <w:basedOn w:val="Normal"/>
    <w:pPr>
      <w:spacing w:before="20" w:after="20"/>
      <w:ind w:left="454"/>
      <w:jc w:val="left"/>
    </w:pPr>
    <w:rPr>
      <w:rFonts w:ascii="EB Garamond" w:hAnsi="EB Garamond"/>
      <w:b w:val="0"/>
      <w:color w:val="553A1A"/>
      <w:sz w:val="19"/>
    </w:rPr>
  </w:style>
  <w:style w:type="paragraph" w:customStyle="1" w:styleId="TOC3">
    <w:name w:val="TOC 3"/>
    <w:basedOn w:val="Normal"/>
    <w:pPr>
      <w:spacing w:before="0" w:after="0"/>
      <w:ind w:left="794"/>
      <w:jc w:val="left"/>
    </w:pPr>
    <w:rPr>
      <w:rFonts w:ascii="EB Garamond" w:hAnsi="EB Garamond"/>
      <w:b w:val="0"/>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timeline/evt-background" TargetMode="External"/><Relationship Id="rId12" Type="http://schemas.openxmlformats.org/officeDocument/2006/relationships/hyperlink" Target="/timeline/evt-challenging-established-physics" TargetMode="External"/><Relationship Id="rId13" Type="http://schemas.openxmlformats.org/officeDocument/2006/relationships/hyperlink" Target="/timeline/evt-4077-bce-the-golden-age" TargetMode="External"/><Relationship Id="rId14" Type="http://schemas.openxmlformats.org/officeDocument/2006/relationships/hyperlink" Target="https://en.wikipedia.org/wiki/Jean_Hardouin" TargetMode="External"/><Relationship Id="rId15" Type="http://schemas.openxmlformats.org/officeDocument/2006/relationships/hyperlink" Target="https://en.wikipedia.org/wiki/Robert_Baldauf" TargetMode="External"/><Relationship Id="rId16" Type="http://schemas.openxmlformats.org/officeDocument/2006/relationships/hyperlink" Target="https://en.wikipedia.org/wiki/Edwin_Johnson_(historian)" TargetMode="External"/><Relationship Id="rId17" Type="http://schemas.openxmlformats.org/officeDocument/2006/relationships/hyperlink" Target="http://alternative.shoutwiki.com/wiki/Chronology" TargetMode="External"/><Relationship Id="rId18" Type="http://schemas.openxmlformats.org/officeDocument/2006/relationships/hyperlink" Target="https://en.wikipedia.org/wiki/Phantom_time_hypothesis" TargetMode="External"/><Relationship Id="rId19" Type="http://schemas.openxmlformats.org/officeDocument/2006/relationships/hyperlink" Target="https://en.wikipedia.org/wiki/Nikolai_Morozov" TargetMode="External"/><Relationship Id="rId20" Type="http://schemas.openxmlformats.org/officeDocument/2006/relationships/hyperlink" Target="https://en.wikipedia.org/wiki/Holy_Roman_Empire" TargetMode="External"/><Relationship Id="rId21" Type="http://schemas.openxmlformats.org/officeDocument/2006/relationships/hyperlink" Target="https://chronologia.org/en/old_books/scaliger_petavius_about.html" TargetMode="External"/><Relationship Id="rId22" Type="http://schemas.openxmlformats.org/officeDocument/2006/relationships/hyperlink" Target="https://www.lindahall.org/about/news/scientist-of-the-day/joseph-justus-scaliger/" TargetMode="External"/><Relationship Id="rId23" Type="http://schemas.openxmlformats.org/officeDocument/2006/relationships/hyperlink" Target="https://en.wikipedia.org/wiki/Anatoly_Fomenko#Historical_revisionism" TargetMode="External"/><Relationship Id="rId24" Type="http://schemas.openxmlformats.org/officeDocument/2006/relationships/hyperlink" Target="https://chronologia.org/en/math_impressions/index.html" TargetMode="External"/><Relationship Id="rId25" Type="http://schemas.openxmlformats.org/officeDocument/2006/relationships/hyperlink" Target="https://en.wikipedia.org/wiki/Joseph_Justus_Scaliger" TargetMode="External"/><Relationship Id="rId26" Type="http://schemas.openxmlformats.org/officeDocument/2006/relationships/hyperlink" Target="https://en.wikipedia.org/wiki/House_of_Romanov" TargetMode="External"/><Relationship Id="rId27" Type="http://schemas.openxmlformats.org/officeDocument/2006/relationships/hyperlink" Target="https://en.wikipedia.org/wiki/New_Testament" TargetMode="External"/><Relationship Id="rId28" Type="http://schemas.openxmlformats.org/officeDocument/2006/relationships/hyperlink" Target="https://en.wikipedia.org/wiki/Biblical_apocrypha" TargetMode="External"/><Relationship Id="rId29" Type="http://schemas.openxmlformats.org/officeDocument/2006/relationships/hyperlink" Target="https://quran.com/en" TargetMode="External"/><Relationship Id="rId30" Type="http://schemas.openxmlformats.org/officeDocument/2006/relationships/hyperlink" Target="https://www.churchofjesuschrist.org/study/scriptures/bofm?lang=eng" TargetMode="External"/><Relationship Id="rId31" Type="http://schemas.openxmlformats.org/officeDocument/2006/relationships/hyperlink" Target="https://en.wikipedia.org/wiki/Maya_peoples" TargetMode="External"/><Relationship Id="rId32" Type="http://schemas.openxmlformats.org/officeDocument/2006/relationships/hyperlink" Target="https://chronologia.org/en/shakespeare/foreword.html" TargetMode="External"/><Relationship Id="rId33" Type="http://schemas.openxmlformats.org/officeDocument/2006/relationships/hyperlink" Target="https://en.wikipedia.org/wiki/New_chronology_(Fomenko)" TargetMode="External"/><Relationship Id="rId34" Type="http://schemas.openxmlformats.org/officeDocument/2006/relationships/hyperlink" Target="https://en.wikipedia.org/wiki/New_chronology_(Fomenko)#Fomenko's_claims" TargetMode="External"/><Relationship Id="rId35" Type="http://schemas.openxmlformats.org/officeDocument/2006/relationships/hyperlink" Target="https://chronologia.org/en/how_it_was/03.html" TargetMode="External"/><Relationship Id="rId36" Type="http://schemas.openxmlformats.org/officeDocument/2006/relationships/hyperlink" Target="https://en.topwar.ru/92613-russko-ordynskaya-imperiya.html" TargetMode="External"/><Relationship Id="rId37" Type="http://schemas.openxmlformats.org/officeDocument/2006/relationships/hyperlink" Target="https://en.wikipedia.org/wiki/Ages_in_Chaos" TargetMode="External"/><Relationship Id="rId38" Type="http://schemas.openxmlformats.org/officeDocument/2006/relationships/hyperlink" Target="https://en.wikipedia.org/wiki/Comparative_mythology" TargetMode="External"/><Relationship Id="rId39" Type="http://schemas.openxmlformats.org/officeDocument/2006/relationships/hyperlink" Target="https://www.velikovsky.info/wal-thornhill/" TargetMode="External"/><Relationship Id="rId40" Type="http://schemas.openxmlformats.org/officeDocument/2006/relationships/hyperlink" Target="https://www.electricuniverse.info/" TargetMode="External"/><Relationship Id="rId41" Type="http://schemas.openxmlformats.org/officeDocument/2006/relationships/hyperlink" Target="https://www.plasmacosmology.net/myth.html" TargetMode="External"/><Relationship Id="rId42" Type="http://schemas.openxmlformats.org/officeDocument/2006/relationships/hyperlink" Target="https://en.wikipedia.org/wiki/Golden_Age#Other_Golden_Ages" TargetMode="External"/><Relationship Id="rId43" Type="http://schemas.openxmlformats.org/officeDocument/2006/relationships/hyperlink" Target="https://en.wikipedia.org/wiki/Alternate_history" TargetMode="External"/><Relationship Id="rId44" Type="http://schemas.openxmlformats.org/officeDocument/2006/relationships/hyperlink" Target="https://www.everythingselectric.com/wallace-thornhill/" TargetMode="External"/><Relationship Id="rId45" Type="http://schemas.openxmlformats.org/officeDocument/2006/relationships/hyperlink" Target="https://chronologia.org/en/how_it_was/index.html" TargetMode="External"/><Relationship Id="rId46" Type="http://schemas.openxmlformats.org/officeDocument/2006/relationships/hyperlink" Target="/timeline/evt-authors-cataclysm-texts" TargetMode="External"/><Relationship Id="rId47" Type="http://schemas.openxmlformats.org/officeDocument/2006/relationships/hyperlink" Target="/timeline/evt-anatoly-fomenko" TargetMode="External"/><Relationship Id="rId48" Type="http://schemas.openxmlformats.org/officeDocument/2006/relationships/hyperlink" Target="/timeline/evt-gunnar-heinsohn" TargetMode="External"/><Relationship Id="rId49" Type="http://schemas.openxmlformats.org/officeDocument/2006/relationships/hyperlink" Target="/timeline/evt-robert-schoch" TargetMode="External"/><Relationship Id="rId50" Type="http://schemas.openxmlformats.org/officeDocument/2006/relationships/hyperlink" Target="/timeline/evt-graham-hancock" TargetMode="External"/><Relationship Id="rId51" Type="http://schemas.openxmlformats.org/officeDocument/2006/relationships/hyperlink" Target="/timeline/evt-michael-cremo" TargetMode="External"/><Relationship Id="rId52" Type="http://schemas.openxmlformats.org/officeDocument/2006/relationships/hyperlink" Target="/timeline/evt-author-profiles" TargetMode="External"/><Relationship Id="rId53" Type="http://schemas.openxmlformats.org/officeDocument/2006/relationships/hyperlink" Target="/timeline/evt-timeline-synchronization" TargetMode="External"/><Relationship Id="rId54" Type="http://schemas.openxmlformats.org/officeDocument/2006/relationships/hyperlink" Target="/timeline/evt-authors-challenging-chronology" TargetMode="External"/><Relationship Id="rId55" Type="http://schemas.openxmlformats.org/officeDocument/2006/relationships/hyperlink" Target="/timeline/evt-controlled-opposition-managed-disclosure" TargetMode="External"/><Relationship Id="rId56" Type="http://schemas.openxmlformats.org/officeDocument/2006/relationships/hyperlink" Target="/cosmos/cosmology/saturnian/index-safireproject.md" TargetMode="External"/><Relationship Id="rId57" Type="http://schemas.openxmlformats.org/officeDocument/2006/relationships/hyperlink" Target="/timeline/evt-the-mudflood-world-cataclysm" TargetMode="External"/><Relationship Id="rId58" Type="http://schemas.openxmlformats.org/officeDocument/2006/relationships/hyperlink" Target="/timeline/evt-instant-fossilization-electric" TargetMode="External"/><Relationship Id="rId59" Type="http://schemas.openxmlformats.org/officeDocument/2006/relationships/hyperlink" Target="/timeline/evt-other-challenges-to-chronology" TargetMode="External"/><Relationship Id="rId60" Type="http://schemas.openxmlformats.org/officeDocument/2006/relationships/hyperlink" Target="/timeline/evt-the-length-of-a-year-changes-throughout-antiquity" TargetMode="External"/><Relationship Id="rId61" Type="http://schemas.openxmlformats.org/officeDocument/2006/relationships/hyperlink" Target="/timeline/evt-timeline-synchronization-tables" TargetMode="External"/><Relationship Id="rId62" Type="http://schemas.openxmlformats.org/officeDocument/2006/relationships/hyperlink" Target="https://www.nytimes.com/2023/09/02/opinion/cosmos/cosmology-crisis-webb-telescope.html" TargetMode="External"/><Relationship Id="rId63" Type="http://schemas.openxmlformats.org/officeDocument/2006/relationships/hyperlink" Target="https://www.lppfusion.com/science/cosmic-connection/plasma-cosmos/cosmos/cosmology/the-growing-case-against-the-big-bang/" TargetMode="External"/><Relationship Id="rId64" Type="http://schemas.openxmlformats.org/officeDocument/2006/relationships/hyperlink" Target="https://energyeducation.ca/encyclopedia/Nuclear_fusion_in_the_Sun" TargetMode="External"/><Relationship Id="rId65" Type="http://schemas.openxmlformats.org/officeDocument/2006/relationships/hyperlink" Target="https://en.wikipedia.org/wiki/Protoplanet" TargetMode="External"/><Relationship Id="rId66" Type="http://schemas.openxmlformats.org/officeDocument/2006/relationships/hyperlink" Target="https://www.sciencedirect.com/topics/physics-and-astronomy/planetary-magnetic-field" TargetMode="External"/><Relationship Id="rId67" Type="http://schemas.openxmlformats.org/officeDocument/2006/relationships/hyperlink" Target="https://www.bitchute.com/video/qDnih8aLae1w" TargetMode="External"/><Relationship Id="rId68" Type="http://schemas.openxmlformats.org/officeDocument/2006/relationships/hyperlink" Target="https://www.nbcnews.com/id/wbna46725245" TargetMode="External"/><Relationship Id="rId69" Type="http://schemas.openxmlformats.org/officeDocument/2006/relationships/hyperlink" Target="https://science.nasa.gov/planetary-science/focus-areas/outer-solar-system/" TargetMode="External"/><Relationship Id="rId70" Type="http://schemas.openxmlformats.org/officeDocument/2006/relationships/hyperlink" Target="/timeline/evt-before-creation" TargetMode="External"/><Relationship Id="rId71" Type="http://schemas.openxmlformats.org/officeDocument/2006/relationships/hyperlink" Target="https://en.wikipedia.org/wiki/Birkeland_current" TargetMode="External"/><Relationship Id="rId72" Type="http://schemas.openxmlformats.org/officeDocument/2006/relationships/hyperlink" Target="http://qdl.scs-inc.us/2ndParty/Pages/11007.html" TargetMode="External"/><Relationship Id="rId73" Type="http://schemas.openxmlformats.org/officeDocument/2006/relationships/hyperlink" Target="https://www.goodreads.com/en/book/show/632271" TargetMode="External"/><Relationship Id="rId74" Type="http://schemas.openxmlformats.org/officeDocument/2006/relationships/hyperlink" Target="https://en.wikipedia.org/wiki/Big_Rip" TargetMode="External"/><Relationship Id="rId75" Type="http://schemas.openxmlformats.org/officeDocument/2006/relationships/hyperlink" Target="https://www.thunderbolts.info/wp/2012/03/20/the-electric-universe/" TargetMode="External"/><Relationship Id="rId76" Type="http://schemas.openxmlformats.org/officeDocument/2006/relationships/hyperlink" Target="https://www.holoscience.com/wp/electric-universe-predictions/" TargetMode="External"/><Relationship Id="rId77" Type="http://schemas.openxmlformats.org/officeDocument/2006/relationships/hyperlink" Target="https://www.biblegateway.com/passage/?search=Genesis+1&amp;version=KJV" TargetMode="External"/><Relationship Id="rId78" Type="http://schemas.openxmlformats.org/officeDocument/2006/relationships/hyperlink" Target="https://en.wikipedia.org/wiki/Thomas_Chalmers" TargetMode="External"/><Relationship Id="rId79" Type="http://schemas.openxmlformats.org/officeDocument/2006/relationships/hyperlink" Target="https://archive.org/details/earthsearliestag00pembuoft" TargetMode="External"/><Relationship Id="rId80" Type="http://schemas.openxmlformats.org/officeDocument/2006/relationships/hyperlink" Target="https://archive.org/details/holybiblescofield00scof" TargetMode="External"/><Relationship Id="rId81" Type="http://schemas.openxmlformats.org/officeDocument/2006/relationships/header" Target="header2.xml"/><Relationship Id="rId82" Type="http://schemas.openxmlformats.org/officeDocument/2006/relationships/footer" Target="footer2.xml"/><Relationship Id="rId83" Type="http://schemas.openxmlformats.org/officeDocument/2006/relationships/image" Target="media/image1.jpg"/><Relationship Id="rId84" Type="http://schemas.openxmlformats.org/officeDocument/2006/relationships/hyperlink" Target="https://saturniancosmology.org/syn.php" TargetMode="External"/><Relationship Id="rId85" Type="http://schemas.openxmlformats.org/officeDocument/2006/relationships/hyperlink" Target="https://saturniancosmology.org/polar.php" TargetMode="External"/><Relationship Id="rId86" Type="http://schemas.openxmlformats.org/officeDocument/2006/relationships/hyperlink" Target="https://saturniancosmology.org/index.php" TargetMode="External"/><Relationship Id="rId87" Type="http://schemas.openxmlformats.org/officeDocument/2006/relationships/hyperlink" Target="https://saturniancosmology.org/time.php" TargetMode="External"/><Relationship Id="rId88" Type="http://schemas.openxmlformats.org/officeDocument/2006/relationships/hyperlink" Target="https://en.wikipedia.org/wiki/Huracan" TargetMode="External"/><Relationship Id="rId89" Type="http://schemas.openxmlformats.org/officeDocument/2006/relationships/hyperlink" Target="https://en.wikipedia.org/wiki/Popol_Vuh" TargetMode="External"/><Relationship Id="rId90" Type="http://schemas.openxmlformats.org/officeDocument/2006/relationships/hyperlink" Target="https://en.wikipedia.org/wiki/Muspelheim" TargetMode="External"/><Relationship Id="rId91" Type="http://schemas.openxmlformats.org/officeDocument/2006/relationships/hyperlink" Target="https://saturniancosmology.org/peratt.php" TargetMode="External"/><Relationship Id="rId92" Type="http://schemas.openxmlformats.org/officeDocument/2006/relationships/hyperlink" Target="/media/01.before-creation/peratt_characteristics_pt_1.pdf" TargetMode="External"/><Relationship Id="rId93" Type="http://schemas.openxmlformats.org/officeDocument/2006/relationships/hyperlink" Target="/media/01.before-creation/perattetal_characteristics_pt_2.pdf" TargetMode="External"/><Relationship Id="rId94" Type="http://schemas.openxmlformats.org/officeDocument/2006/relationships/hyperlink" Target="/media/01.before-creation/perattyaoaurora-prehistory.pdf" TargetMode="External"/><Relationship Id="rId95" Type="http://schemas.openxmlformats.org/officeDocument/2006/relationships/hyperlink" Target="https://en.wikipedia.org/wiki/List_of_creation_myths" TargetMode="External"/><Relationship Id="rId96" Type="http://schemas.openxmlformats.org/officeDocument/2006/relationships/hyperlink" Target="https://en.wikipedia.org/wiki/Prose_Edda" TargetMode="External"/><Relationship Id="rId97" Type="http://schemas.openxmlformats.org/officeDocument/2006/relationships/hyperlink" Target="https://www.olivehackney.com/wp-content/uploads/2020/06/Year-5-History-and-Reading-Maya-Civilization-Creation-Story-Comprehension-with-Answers.pdf" TargetMode="External"/><Relationship Id="rId98" Type="http://schemas.openxmlformats.org/officeDocument/2006/relationships/hyperlink" Target="https://www.cia.gov/readingroom/docs/CIA-RDP96-00792R000500240008-9.pdf" TargetMode="External"/><Relationship Id="rId99" Type="http://schemas.openxmlformats.org/officeDocument/2006/relationships/hyperlink" Target="https://www.jmberlin.de/en/topic-golem" TargetMode="External"/><Relationship Id="rId100" Type="http://schemas.openxmlformats.org/officeDocument/2006/relationships/hyperlink" Target="/timeline/evt-scalar-energy-as-the-basis-of-creation" TargetMode="External"/><Relationship Id="rId101" Type="http://schemas.openxmlformats.org/officeDocument/2006/relationships/hyperlink" Target="https://saturniancosmology.org/ice.php" TargetMode="External"/><Relationship Id="rId102" Type="http://schemas.openxmlformats.org/officeDocument/2006/relationships/hyperlink" Target="https://www.mythsarehistory.com/12-ethnological-anthropogony.html" TargetMode="External"/><Relationship Id="rId103" Type="http://schemas.openxmlformats.org/officeDocument/2006/relationships/hyperlink" Target="https://www.mythsarehistory.com/4-first-things-cosmogony.html" TargetMode="External"/><Relationship Id="rId104" Type="http://schemas.openxmlformats.org/officeDocument/2006/relationships/hyperlink" Target="https://www.linkedin.com/pulse/difference-between-scalar-energy-negative-ion-robert-e-chan" TargetMode="External"/><Relationship Id="rId105" Type="http://schemas.openxmlformats.org/officeDocument/2006/relationships/hyperlink" Target="https://en.wikipedia.org/wiki/Quantum_fluctuation" TargetMode="External"/><Relationship Id="rId106" Type="http://schemas.openxmlformats.org/officeDocument/2006/relationships/hyperlink" Target="/timeline/evt-absu-layers-surrounded-planets" TargetMode="External"/><Relationship Id="rId107" Type="http://schemas.openxmlformats.org/officeDocument/2006/relationships/hyperlink" Target="https://www.electronics-tutorials.ws/electromagnetism/electromagnets.html" TargetMode="External"/><Relationship Id="rId108" Type="http://schemas.openxmlformats.org/officeDocument/2006/relationships/hyperlink" Target="https://en.wikipedia.org/wiki/Polarizability" TargetMode="External"/><Relationship Id="rId109" Type="http://schemas.openxmlformats.org/officeDocument/2006/relationships/hyperlink" Target="https://www.youtube.com/watch?v=CvfFJiUWuDk" TargetMode="External"/><Relationship Id="rId110" Type="http://schemas.openxmlformats.org/officeDocument/2006/relationships/hyperlink" Target="https://www.youtube.com/watch?v=izh1CSJL9SU&amp;list=PLdYCrt6hIRKYlfT3yTqgUIZvnWkqsSN_e&amp;index=48" TargetMode="External"/><Relationship Id="rId111" Type="http://schemas.openxmlformats.org/officeDocument/2006/relationships/header" Target="header3.xml"/><Relationship Id="rId112" Type="http://schemas.openxmlformats.org/officeDocument/2006/relationships/footer" Target="footer3.xml"/><Relationship Id="rId113" Type="http://schemas.openxmlformats.org/officeDocument/2006/relationships/hyperlink" Target="https://www.theguardian.com/artanddesign/2016/feb/11/hieronymus-bosch-review-a-heavenly-host-of-delights-on-the-road-to-hell" TargetMode="External"/><Relationship Id="rId114" Type="http://schemas.openxmlformats.org/officeDocument/2006/relationships/image" Target="media/image2.jpg"/><Relationship Id="rId115" Type="http://schemas.openxmlformats.org/officeDocument/2006/relationships/hyperlink" Target="https://saturniancosmology.org/files/blog/blog-michael1.txt" TargetMode="External"/><Relationship Id="rId116" Type="http://schemas.openxmlformats.org/officeDocument/2006/relationships/hyperlink" Target="https://saturniancosmology.org/files/china/huang-di.txt" TargetMode="External"/><Relationship Id="rId117" Type="http://schemas.openxmlformats.org/officeDocument/2006/relationships/hyperlink" Target="https://en.wikipedia.org/wiki/Fr%C3%B3%C3%B0i" TargetMode="External"/><Relationship Id="rId118" Type="http://schemas.openxmlformats.org/officeDocument/2006/relationships/hyperlink" Target="https://bennettleeross.com/history/intruder-alert-a-fast-approaching-brown-dwarf-star/" TargetMode="External"/><Relationship Id="rId119" Type="http://schemas.openxmlformats.org/officeDocument/2006/relationships/hyperlink" Target="https://saturniancosmology.org/files/blog/originsofmyth.txt" TargetMode="External"/><Relationship Id="rId120" Type="http://schemas.openxmlformats.org/officeDocument/2006/relationships/hyperlink" Target="https://www.youtube.com/watch?v=oophJNlP-fk" TargetMode="External"/><Relationship Id="rId121" Type="http://schemas.openxmlformats.org/officeDocument/2006/relationships/hyperlink" Target="https://web.archive.org/web/20220123213940/http://www.ifiseeu.com/psychological/Sacrifice-Amnesia.htm" TargetMode="External"/><Relationship Id="rId122" Type="http://schemas.openxmlformats.org/officeDocument/2006/relationships/hyperlink" Target="https://en.wikipedia.org/wiki/Series_and_parallel_circuits#Series_circuits" TargetMode="External"/><Relationship Id="rId123" Type="http://schemas.openxmlformats.org/officeDocument/2006/relationships/hyperlink" Target="https://en.wikipedia.org/wiki/Axial_tilt#Solar_System_bodies" TargetMode="External"/><Relationship Id="rId124" Type="http://schemas.openxmlformats.org/officeDocument/2006/relationships/hyperlink" Target="/timeline/evt-seven-days-of-creation" TargetMode="External"/><Relationship Id="rId125" Type="http://schemas.openxmlformats.org/officeDocument/2006/relationships/hyperlink" Target="https://en.wikipedia.org/wiki/Cronus" TargetMode="External"/><Relationship Id="rId126" Type="http://schemas.openxmlformats.org/officeDocument/2006/relationships/hyperlink" Target="/timeline/evt-year-length-calendar-evidence" TargetMode="External"/><Relationship Id="rId127" Type="http://schemas.openxmlformats.org/officeDocument/2006/relationships/hyperlink" Target="/timeline/evt-4077-bce-proto-saturn-joins-sun-orbit" TargetMode="External"/><Relationship Id="rId128" Type="http://schemas.openxmlformats.org/officeDocument/2006/relationships/hyperlink" Target="/timeline/evt-golden-age-earth-started-rotating-visibly" TargetMode="External"/><Relationship Id="rId129" Type="http://schemas.openxmlformats.org/officeDocument/2006/relationships/hyperlink" Target="/timeline/evt-golden-age-mars-venus-changed-positions" TargetMode="External"/><Relationship Id="rId130" Type="http://schemas.openxmlformats.org/officeDocument/2006/relationships/hyperlink" Target="/timeline/evt-golden-age-mars-drew-close-earth-oscillation" TargetMode="External"/><Relationship Id="rId131" Type="http://schemas.openxmlformats.org/officeDocument/2006/relationships/hyperlink" Target="/timeline/evt-golden-age-cataclysm-hit-earth" TargetMode="External"/><Relationship Id="rId132" Type="http://schemas.openxmlformats.org/officeDocument/2006/relationships/hyperlink" Target="/timeline/evt-3147-bce-collinear-configuration-unstable" TargetMode="External"/><Relationship Id="rId133" Type="http://schemas.openxmlformats.org/officeDocument/2006/relationships/hyperlink" Target="/media/02.the-golden-age/chapter-events.svg" TargetMode="External"/><Relationship Id="rId134" Type="http://schemas.openxmlformats.org/officeDocument/2006/relationships/hyperlink" Target="/timeline/evt-golden-age-documentary-sequence-appendix" TargetMode="External"/><Relationship Id="rId135" Type="http://schemas.openxmlformats.org/officeDocument/2006/relationships/hyperlink" Target="/history/chronology/investigations/golden-age-event-dates.md" TargetMode="External"/><Relationship Id="rId136" Type="http://schemas.openxmlformats.org/officeDocument/2006/relationships/hyperlink" Target="https://www.everythingselectric.com/product/the-saturn-myth/" TargetMode="External"/><Relationship Id="rId137" Type="http://schemas.openxmlformats.org/officeDocument/2006/relationships/hyperlink" Target="/timeline/evt-northern-configuration" TargetMode="External"/><Relationship Id="rId138" Type="http://schemas.openxmlformats.org/officeDocument/2006/relationships/hyperlink" Target="/timeline/evt-3-plasmoids-southern-hemisphere" TargetMode="External"/><Relationship Id="rId139" Type="http://schemas.openxmlformats.org/officeDocument/2006/relationships/hyperlink" Target="/timeline/evt-atlantis-and-the-tree-of-knowledge" TargetMode="External"/><Relationship Id="rId140" Type="http://schemas.openxmlformats.org/officeDocument/2006/relationships/image" Target="media/image3.jpg"/><Relationship Id="rId141" Type="http://schemas.openxmlformats.org/officeDocument/2006/relationships/hyperlink" Target="https://books.google.com/books?id=FJst27kSVBgC&amp;pg=PA299" TargetMode="External"/><Relationship Id="rId142" Type="http://schemas.openxmlformats.org/officeDocument/2006/relationships/hyperlink" Target="http://altcosmology.com/The-Sun-is-Electrically-Positively-Charged.php" TargetMode="External"/><Relationship Id="rId143" Type="http://schemas.openxmlformats.org/officeDocument/2006/relationships/hyperlink" Target="https://www.holoscience.com/wp/cassinis-homecoming/" TargetMode="External"/><Relationship Id="rId144" Type="http://schemas.openxmlformats.org/officeDocument/2006/relationships/hyperlink" Target="https://www.instructables.com/The-Forever-Rechargeable-VARIABLE-Super-Capacitor-/" TargetMode="External"/><Relationship Id="rId145" Type="http://schemas.openxmlformats.org/officeDocument/2006/relationships/hyperlink" Target="http://quantavolution.net/vol_03/chaos_creation_08.htm" TargetMode="External"/><Relationship Id="rId146" Type="http://schemas.openxmlformats.org/officeDocument/2006/relationships/hyperlink" Target="https://www.google.com/books/edition/Saturn_Our_First_Son/o4jTDwAAQBAJ?hl=en&amp;gbpv=1&amp;dq=The+violent+flaring+of+Saturn&amp;pg=PA10&amp;printsec=frontcover" TargetMode="External"/><Relationship Id="rId147" Type="http://schemas.openxmlformats.org/officeDocument/2006/relationships/hyperlink" Target="https://saturniancosmology.org/cos.php" TargetMode="External"/><Relationship Id="rId148" Type="http://schemas.openxmlformats.org/officeDocument/2006/relationships/hyperlink" Target="https://en.wikipedia.org/wiki/Firmament" TargetMode="External"/><Relationship Id="rId149" Type="http://schemas.openxmlformats.org/officeDocument/2006/relationships/hyperlink" Target="https://jnocook.net/" TargetMode="External"/><Relationship Id="rId150" Type="http://schemas.openxmlformats.org/officeDocument/2006/relationships/hyperlink" Target="https://en.wikipedia.org/wiki/Star_and_crescent" TargetMode="External"/><Relationship Id="rId151" Type="http://schemas.openxmlformats.org/officeDocument/2006/relationships/hyperlink" Target="https://skjalden.com/nine-realms-in-norse-mythology/" TargetMode="External"/><Relationship Id="rId152" Type="http://schemas.openxmlformats.org/officeDocument/2006/relationships/hyperlink" Target="https://norse-mythology.org/cosmos/cosmology/bifrost/" TargetMode="External"/><Relationship Id="rId153" Type="http://schemas.openxmlformats.org/officeDocument/2006/relationships/hyperlink" Target="https://www.aeonjournal.com/articles/talbott/talbott.html" TargetMode="External"/><Relationship Id="rId154" Type="http://schemas.openxmlformats.org/officeDocument/2006/relationships/hyperlink" Target="https://en.wikipedia.org/wiki/Triple_deity" TargetMode="External"/><Relationship Id="rId155" Type="http://schemas.openxmlformats.org/officeDocument/2006/relationships/hyperlink" Target="http://www.mythsarehistory.com/peratt-column-the.html" TargetMode="External"/><Relationship Id="rId156" Type="http://schemas.openxmlformats.org/officeDocument/2006/relationships/hyperlink" Target="http://mason.gmu.edu/~rutledge/snorra_edda.htm" TargetMode="External"/><Relationship Id="rId157" Type="http://schemas.openxmlformats.org/officeDocument/2006/relationships/hyperlink" Target="http://www.theplasmaverse.com/verse/squatterman-plasmadischarges-petroglyphs.html" TargetMode="External"/><Relationship Id="rId158" Type="http://schemas.openxmlformats.org/officeDocument/2006/relationships/hyperlink" Target="https://en.wikipedia.org/wiki/Phoenix_(mythology)" TargetMode="External"/><Relationship Id="rId159" Type="http://schemas.openxmlformats.org/officeDocument/2006/relationships/hyperlink" Target="https://en.wikipedia.org/wiki/Wicker_man" TargetMode="External"/><Relationship Id="rId160" Type="http://schemas.openxmlformats.org/officeDocument/2006/relationships/hyperlink" Target="https://en.wikipedia.org/wiki/Quetzalcoatl#Myths" TargetMode="External"/><Relationship Id="rId161" Type="http://schemas.openxmlformats.org/officeDocument/2006/relationships/hyperlink" Target="https://zapatopi.net/blog/?post=201407156476.the_lost_continent_of_the_arctic" TargetMode="External"/><Relationship Id="rId162" Type="http://schemas.openxmlformats.org/officeDocument/2006/relationships/hyperlink" Target="https://en.wikipedia.org/wiki/Emerald#Synthetic_emerald" TargetMode="External"/><Relationship Id="rId163" Type="http://schemas.openxmlformats.org/officeDocument/2006/relationships/hyperlink" Target="https://en.wikipedia.org/wiki/Tree_of_the_knowledge_of_good_and_evil" TargetMode="External"/><Relationship Id="rId164" Type="http://schemas.openxmlformats.org/officeDocument/2006/relationships/hyperlink" Target="https://en.wikipedia.org/wiki/Book_of_Giants" TargetMode="External"/><Relationship Id="rId165" Type="http://schemas.openxmlformats.org/officeDocument/2006/relationships/hyperlink" Target="https://en.wikipedia.org/wiki/Helena_Blavatsky" TargetMode="External"/><Relationship Id="rId166" Type="http://schemas.openxmlformats.org/officeDocument/2006/relationships/hyperlink" Target="https://en.wikipedia.org/wiki/Edgar_Cayce" TargetMode="External"/><Relationship Id="rId167" Type="http://schemas.openxmlformats.org/officeDocument/2006/relationships/hyperlink" Target="https://en.wikipedia.org/wiki/Quantum_teleportation" TargetMode="External"/><Relationship Id="rId168" Type="http://schemas.openxmlformats.org/officeDocument/2006/relationships/hyperlink" Target="https://en.wikipedia.org/wiki/Solar_barque" TargetMode="External"/><Relationship Id="rId169" Type="http://schemas.openxmlformats.org/officeDocument/2006/relationships/hyperlink" Target="https://www.reddit.com/r/PastSaturnsRings/comments/iwl8we/the_saturn_stargate/" TargetMode="External"/><Relationship Id="rId170" Type="http://schemas.openxmlformats.org/officeDocument/2006/relationships/header" Target="header4.xml"/><Relationship Id="rId171" Type="http://schemas.openxmlformats.org/officeDocument/2006/relationships/footer" Target="footer4.xml"/><Relationship Id="rId172" Type="http://schemas.openxmlformats.org/officeDocument/2006/relationships/image" Target="media/image4.jpg"/><Relationship Id="rId173" Type="http://schemas.openxmlformats.org/officeDocument/2006/relationships/image" Target="media/image5.jpg"/><Relationship Id="rId174" Type="http://schemas.openxmlformats.org/officeDocument/2006/relationships/hyperlink" Target="/timeline/evt-jupiter-replaces-saturn-as-the-new-saviour" TargetMode="External"/><Relationship Id="rId175" Type="http://schemas.openxmlformats.org/officeDocument/2006/relationships/hyperlink" Target="/timeline/evt-venus-replaces-jupiter-as-the-new-saviour-aka-joshua-lucifer" TargetMode="External"/><Relationship Id="rId176" Type="http://schemas.openxmlformats.org/officeDocument/2006/relationships/hyperlink" Target="/timeline/evt-mars-aka-prometheus-replaces-venus-as-the-new-saviour" TargetMode="External"/><Relationship Id="rId177" Type="http://schemas.openxmlformats.org/officeDocument/2006/relationships/hyperlink" Target="/timeline/evt-sun-replaces-mars-as-new-saviour" TargetMode="External"/><Relationship Id="rId178" Type="http://schemas.openxmlformats.org/officeDocument/2006/relationships/hyperlink" Target="https://en.wikipedia.org/wiki/Series_and_parallel_circuits#Parallel_circuits" TargetMode="External"/><Relationship Id="rId179" Type="http://schemas.openxmlformats.org/officeDocument/2006/relationships/hyperlink" Target="https://www.aaas.org/myths-mayan-long-count-calendar" TargetMode="External"/><Relationship Id="rId180" Type="http://schemas.openxmlformats.org/officeDocument/2006/relationships/hyperlink" Target="https://www.bibleref.com/Revelation/6/Revelation-6-12.html" TargetMode="External"/><Relationship Id="rId181" Type="http://schemas.openxmlformats.org/officeDocument/2006/relationships/hyperlink" Target="https://www.nasa.gov/mission_pages/cassini/media/cassini-20090624.html" TargetMode="External"/><Relationship Id="rId182" Type="http://schemas.openxmlformats.org/officeDocument/2006/relationships/hyperlink" Target="https://www.newworldencyclopedia.org/entry/Great_Flood" TargetMode="External"/><Relationship Id="rId183" Type="http://schemas.openxmlformats.org/officeDocument/2006/relationships/hyperlink" Target="https://atlantipedia.ie/samples/sea-of-kronos/" TargetMode="External"/><Relationship Id="rId184" Type="http://schemas.openxmlformats.org/officeDocument/2006/relationships/hyperlink" Target="https://oceanservice.noaa.gov/facts/riversnotsalty.html" TargetMode="External"/><Relationship Id="rId185" Type="http://schemas.openxmlformats.org/officeDocument/2006/relationships/hyperlink" Target="https://en.wikipedia.org/wiki/Ancient_Greek_flood_myths" TargetMode="External"/><Relationship Id="rId186" Type="http://schemas.openxmlformats.org/officeDocument/2006/relationships/hyperlink" Target="/timeline/evt-september-8-jupiter-disappears" TargetMode="External"/><Relationship Id="rId187" Type="http://schemas.openxmlformats.org/officeDocument/2006/relationships/hyperlink" Target="https://en.wikipedia.org/wiki/Moloch" TargetMode="External"/><Relationship Id="rId188" Type="http://schemas.openxmlformats.org/officeDocument/2006/relationships/hyperlink" Target="https://en.wikipedia.org/wiki/Military_of_ancient_Egypt#Old_and_Middle_Kingdom_armies" TargetMode="External"/><Relationship Id="rId189" Type="http://schemas.openxmlformats.org/officeDocument/2006/relationships/hyperlink" Target="http://www.legendsandchronicles.com/ancient-civilizations/ancient-egypt/ancient-egyptian-education/" TargetMode="External"/><Relationship Id="rId190" Type="http://schemas.openxmlformats.org/officeDocument/2006/relationships/hyperlink" Target="https://en.wikipedia.org/wiki/Slavery_in_ancient_Egypt#Bonded_laborers" TargetMode="External"/><Relationship Id="rId191" Type="http://schemas.openxmlformats.org/officeDocument/2006/relationships/hyperlink" Target="https://academic.oup.com/fordham-scholarship-online/book/21978/chapter-abstract/182031483" TargetMode="External"/><Relationship Id="rId192" Type="http://schemas.openxmlformats.org/officeDocument/2006/relationships/hyperlink" Target="https://www.getty.edu/art/collection/objects/1099/simon-hurtrelle-saturn-devouring-one-of-his-children-french-about-1700/" TargetMode="External"/><Relationship Id="rId193" Type="http://schemas.openxmlformats.org/officeDocument/2006/relationships/hyperlink" Target="https://www.thunderbolts.info/wp/2017/01/22/eu2017-the-cosmic-thunderbolt/" TargetMode="External"/><Relationship Id="rId194" Type="http://schemas.openxmlformats.org/officeDocument/2006/relationships/hyperlink" Target="https://www.ancient.eu/Horus/" TargetMode="External"/><Relationship Id="rId195" Type="http://schemas.openxmlformats.org/officeDocument/2006/relationships/hyperlink" Target="http://www.empirerome.com/wordpress/?page_id=708" TargetMode="External"/><Relationship Id="rId196" Type="http://schemas.openxmlformats.org/officeDocument/2006/relationships/hyperlink" Target="https://en.wikipedia.org/wiki/King_Arthur#Pre-Galfridian_traditions" TargetMode="External"/><Relationship Id="rId197" Type="http://schemas.openxmlformats.org/officeDocument/2006/relationships/hyperlink" Target="/timeline/evt-earth-leaves-last-absu-layer" TargetMode="External"/><Relationship Id="rId198" Type="http://schemas.openxmlformats.org/officeDocument/2006/relationships/hyperlink" Target="https://biblehub.com/deuteronomy/6-15.htm" TargetMode="External"/><Relationship Id="rId199" Type="http://schemas.openxmlformats.org/officeDocument/2006/relationships/hyperlink" Target="https://artifactsjournal.missouri.edu/2015/08/king-arthur-and-his-part-in-the-breaking-of-the-round-table/" TargetMode="External"/><Relationship Id="rId200" Type="http://schemas.openxmlformats.org/officeDocument/2006/relationships/hyperlink" Target="/timeline/evt-pyramids-myths-evidence" TargetMode="External"/><Relationship Id="rId201" Type="http://schemas.openxmlformats.org/officeDocument/2006/relationships/hyperlink" Target="https://paradigmthreat.net/history/common-questions#q4-why-did-the-maya-civilization-collapse-why-was-it-advanced-why-does-the-mainstream-record-say-they-collapsed-over-1000-years-ago" TargetMode="External"/><Relationship Id="rId202" Type="http://schemas.openxmlformats.org/officeDocument/2006/relationships/hyperlink" Target="/timeline/evt-pyramids-myths-vs-reality" TargetMode="External"/><Relationship Id="rId203" Type="http://schemas.openxmlformats.org/officeDocument/2006/relationships/hyperlink" Target="https://saturniancosmology.org" TargetMode="External"/><Relationship Id="rId204" Type="http://schemas.openxmlformats.org/officeDocument/2006/relationships/hyperlink" Target="https://www.saturniancosmology.org/syn.php" TargetMode="External"/><Relationship Id="rId205" Type="http://schemas.openxmlformats.org/officeDocument/2006/relationships/hyperlink" Target="http://www.ifiseeu.com/venus-mars-myth/terrifying-glory.htm" TargetMode="External"/><Relationship Id="rId206" Type="http://schemas.openxmlformats.org/officeDocument/2006/relationships/hyperlink" Target="http://www.plasmacosmology.net/tech.html" TargetMode="External"/><Relationship Id="rId207" Type="http://schemas.openxmlformats.org/officeDocument/2006/relationships/hyperlink" Target="https://en.wikipedia.org/wiki/Akkadian_Empire" TargetMode="External"/><Relationship Id="rId208" Type="http://schemas.openxmlformats.org/officeDocument/2006/relationships/hyperlink" Target="https://en.wikipedia.org/wiki/Burning_bush" TargetMode="External"/><Relationship Id="rId209" Type="http://schemas.openxmlformats.org/officeDocument/2006/relationships/hyperlink" Target="https://www.sacred-texts.com/nam/maya/cbc/cbc15.htm" TargetMode="External"/><Relationship Id="rId210" Type="http://schemas.openxmlformats.org/officeDocument/2006/relationships/hyperlink" Target="https://sites.google.com/a/kent.edu/jwattles/home/comparative-religious-thought/judaism/moses-concept-of-god" TargetMode="External"/><Relationship Id="rId211" Type="http://schemas.openxmlformats.org/officeDocument/2006/relationships/hyperlink" Target="https://en.wikipedia.org/wiki/613_commandments" TargetMode="External"/><Relationship Id="rId212" Type="http://schemas.openxmlformats.org/officeDocument/2006/relationships/hyperlink" Target="https://en.wikipedia.org/wiki/Mosaic_covenant" TargetMode="External"/><Relationship Id="rId213" Type="http://schemas.openxmlformats.org/officeDocument/2006/relationships/hyperlink" Target="https://en.wikipedia.org/wiki/Covenant_of_the_pieces" TargetMode="External"/><Relationship Id="rId214" Type="http://schemas.openxmlformats.org/officeDocument/2006/relationships/hyperlink" Target="https://en.wikipedia.org/wiki/Binding_of_Isaac" TargetMode="External"/><Relationship Id="rId215" Type="http://schemas.openxmlformats.org/officeDocument/2006/relationships/hyperlink" Target="https://www.forbes.com/sites/ericmack/2018/12/04/new-science-suggests-biblical-city-of-sodom-was-smote-by-an-exploding-meteor/?sh=4e66d6a75c67" TargetMode="External"/><Relationship Id="rId216" Type="http://schemas.openxmlformats.org/officeDocument/2006/relationships/hyperlink" Target="https://en.wikipedia.org/wiki/King_James_Version" TargetMode="External"/><Relationship Id="rId217" Type="http://schemas.openxmlformats.org/officeDocument/2006/relationships/hyperlink" Target="https://www.thunderbolts.info/wp/2013/10/06/electric-fossils-and-thundercrabs/" TargetMode="External"/><Relationship Id="rId218" Type="http://schemas.openxmlformats.org/officeDocument/2006/relationships/hyperlink" Target="https://biblehub.com/exodus/29-16.htm" TargetMode="External"/><Relationship Id="rId219" Type="http://schemas.openxmlformats.org/officeDocument/2006/relationships/hyperlink" Target="https://books.google.com/books?id=FJst27kSVBgC&amp;pg=PA189&amp;lpg=PA189&amp;dq=When+Venus+sprang+out+of+Jupiter+as+a+comet" TargetMode="External"/><Relationship Id="rId220" Type="http://schemas.openxmlformats.org/officeDocument/2006/relationships/hyperlink" Target="https://saturniancosmology.org/files/phaethon/lucifer.html.txt" TargetMode="External"/><Relationship Id="rId221" Type="http://schemas.openxmlformats.org/officeDocument/2006/relationships/hyperlink" Target="https://saturniancosmology.org/files/electric/thundergods.txt" TargetMode="External"/><Relationship Id="rId222" Type="http://schemas.openxmlformats.org/officeDocument/2006/relationships/hyperlink" Target="https://www.ancient.eu/amun/" TargetMode="External"/><Relationship Id="rId223" Type="http://schemas.openxmlformats.org/officeDocument/2006/relationships/hyperlink" Target="https://jewishjournal.com/commentary/opinion/170393/" TargetMode="External"/><Relationship Id="rId224" Type="http://schemas.openxmlformats.org/officeDocument/2006/relationships/hyperlink" Target="https://en.wikipedia.org/wiki/Atomic_electron_transition" TargetMode="External"/><Relationship Id="rId225" Type="http://schemas.openxmlformats.org/officeDocument/2006/relationships/hyperlink" Target="http://web.mit.edu/jywang/www/cef/Bible/NIV/NIV_Bible/JOSH+10.html" TargetMode="External"/><Relationship Id="rId226" Type="http://schemas.openxmlformats.org/officeDocument/2006/relationships/hyperlink" Target="https://books.google.com/books?id=FJst27kSVBgC&amp;pg=PA376" TargetMode="External"/><Relationship Id="rId227" Type="http://schemas.openxmlformats.org/officeDocument/2006/relationships/hyperlink" Target="https://rpmdaily.net/blog/the-5-kings-of-makkedah-5-in-the-series" TargetMode="External"/><Relationship Id="rId228" Type="http://schemas.openxmlformats.org/officeDocument/2006/relationships/hyperlink" Target="https://biblehub.com/joshua/10-13.htm" TargetMode="External"/><Relationship Id="rId229" Type="http://schemas.openxmlformats.org/officeDocument/2006/relationships/hyperlink" Target="https://en.wikipedia.org/wiki/List_of_dragons_in_mythology_and_folklore" TargetMode="External"/><Relationship Id="rId230" Type="http://schemas.openxmlformats.org/officeDocument/2006/relationships/hyperlink" Target="https://www.ancient.eu/Prometheus/" TargetMode="External"/><Relationship Id="rId231" Type="http://schemas.openxmlformats.org/officeDocument/2006/relationships/hyperlink" Target="https://www.cnn.com/travel/article/worlds-best-ancient-cities/index.html" TargetMode="External"/><Relationship Id="rId232" Type="http://schemas.openxmlformats.org/officeDocument/2006/relationships/hyperlink" Target="https://cycliccatastrophism.org/2010/01/16/the-origin-of-avatar/" TargetMode="External"/><Relationship Id="rId233" Type="http://schemas.openxmlformats.org/officeDocument/2006/relationships/hyperlink" Target="https://en.wikipedia.org/wiki/Leap_year" TargetMode="External"/><Relationship Id="rId234" Type="http://schemas.openxmlformats.org/officeDocument/2006/relationships/hyperlink" Target="https://cycliccatastrophism.org/2017/11/19/castle-deep-in-lake-van/" TargetMode="External"/><Relationship Id="rId235" Type="http://schemas.openxmlformats.org/officeDocument/2006/relationships/hyperlink" Target="https://saturniancosmology.org/files/ackerman/ackerman-mythology_greek.html#prometheus" TargetMode="External"/><Relationship Id="rId236" Type="http://schemas.openxmlformats.org/officeDocument/2006/relationships/hyperlink" Target="https://www.youtube.com/watch?v=eCOTNboQqV8&amp;feature=emb_title" TargetMode="External"/><Relationship Id="rId237" Type="http://schemas.openxmlformats.org/officeDocument/2006/relationships/hyperlink" Target="https://conananimated.fandom.com/wiki/Star_Metal" TargetMode="External"/><Relationship Id="rId238" Type="http://schemas.openxmlformats.org/officeDocument/2006/relationships/hyperlink" Target="https://en.wikipedia.org/wiki/Iron_Age" TargetMode="External"/><Relationship Id="rId239" Type="http://schemas.openxmlformats.org/officeDocument/2006/relationships/hyperlink" Target="https://www.britannica.com/topic/Phaethon-Greek-mythology" TargetMode="External"/><Relationship Id="rId240" Type="http://schemas.openxmlformats.org/officeDocument/2006/relationships/hyperlink" Target="https://pages.ucsd.edu/~dkjordan/nahuatl/ReadingQuetzalcoatl.html" TargetMode="External"/><Relationship Id="rId241" Type="http://schemas.openxmlformats.org/officeDocument/2006/relationships/hyperlink" Target="https://en.wikipedia.org/wiki/Gnosticism#Persian_origins_or_influences" TargetMode="External"/><Relationship Id="rId242" Type="http://schemas.openxmlformats.org/officeDocument/2006/relationships/hyperlink" Target="https://en.wikipedia.org/wiki/The_gospel" TargetMode="External"/><Relationship Id="rId243" Type="http://schemas.openxmlformats.org/officeDocument/2006/relationships/hyperlink" Target="https://en.wikipedia.org/wiki/International_Fixed_Calendar" TargetMode="External"/><Relationship Id="rId244" Type="http://schemas.openxmlformats.org/officeDocument/2006/relationships/hyperlink" Target="https://en.wikipedia.org/wiki/13_(number)#Bad" TargetMode="External"/><Relationship Id="rId245" Type="http://schemas.openxmlformats.org/officeDocument/2006/relationships/hyperlink" Target="https://solarmythology.com/lessons/christ2002.htm" TargetMode="External"/><Relationship Id="rId246" Type="http://schemas.openxmlformats.org/officeDocument/2006/relationships/hyperlink" Target="https://www.usbible.com/Astrology/stars_of_david.htm" TargetMode="External"/><Relationship Id="rId247" Type="http://schemas.openxmlformats.org/officeDocument/2006/relationships/hyperlink" Target="/timeline/evt-3147-bce-the-dark-ages" TargetMode="External"/><Relationship Id="rId248" Type="http://schemas.openxmlformats.org/officeDocument/2006/relationships/hyperlink" Target="/timeline/evt-march-23-priori-mars-loses-its" TargetMode="External"/><Relationship Id="rId249" Type="http://schemas.openxmlformats.org/officeDocument/2006/relationships/hyperlink" Target="/history/chronology/investigations/wuxing-five-planets-dark-ages.md" TargetMode="External"/><Relationship Id="rId250" Type="http://schemas.openxmlformats.org/officeDocument/2006/relationships/header" Target="header5.xml"/><Relationship Id="rId251" Type="http://schemas.openxmlformats.org/officeDocument/2006/relationships/footer" Target="footer5.xml"/><Relationship Id="rId252" Type="http://schemas.openxmlformats.org/officeDocument/2006/relationships/image" Target="media/image6.jpg"/><Relationship Id="rId253" Type="http://schemas.openxmlformats.org/officeDocument/2006/relationships/image" Target="media/image7.jpg"/><Relationship Id="rId254" Type="http://schemas.openxmlformats.org/officeDocument/2006/relationships/hyperlink" Target="/timeline/evt-3147-bce-the-golden-age-ends-violently" TargetMode="External"/><Relationship Id="rId255" Type="http://schemas.openxmlformats.org/officeDocument/2006/relationships/hyperlink" Target="/timeline/evt-year-of-our-lord-deception" TargetMode="External"/><Relationship Id="rId256" Type="http://schemas.openxmlformats.org/officeDocument/2006/relationships/hyperlink" Target="https://chronologia.org/en/seven/history.html" TargetMode="External"/><Relationship Id="rId257" Type="http://schemas.openxmlformats.org/officeDocument/2006/relationships/hyperlink" Target="/timeline/evt-building-the-new-chronology" TargetMode="External"/><Relationship Id="rId258" Type="http://schemas.openxmlformats.org/officeDocument/2006/relationships/header" Target="header6.xml"/><Relationship Id="rId259" Type="http://schemas.openxmlformats.org/officeDocument/2006/relationships/footer" Target="footer6.xml"/><Relationship Id="rId260" Type="http://schemas.openxmlformats.org/officeDocument/2006/relationships/image" Target="media/image8.jpg"/><Relationship Id="rId261" Type="http://schemas.openxmlformats.org/officeDocument/2006/relationships/hyperlink" Target="https://www.biblegateway.com/passage/?search=Genesis%209%3A8-17&amp;version=NIV" TargetMode="External"/><Relationship Id="rId262" Type="http://schemas.openxmlformats.org/officeDocument/2006/relationships/hyperlink" Target="https://www.forthowardcc.com/blog/post/the-rainbow-covenant-" TargetMode="External"/><Relationship Id="rId263" Type="http://schemas.openxmlformats.org/officeDocument/2006/relationships/hyperlink" Target="https://chronologia.org/en/how_it_was/introduction.html" TargetMode="External"/><Relationship Id="rId264" Type="http://schemas.openxmlformats.org/officeDocument/2006/relationships/hyperlink" Target="https://www.merriam-webster.com/dictionary/in%20the%20year%20of%20our%20Lord" TargetMode="External"/><Relationship Id="rId265" Type="http://schemas.openxmlformats.org/officeDocument/2006/relationships/hyperlink" Target="https://en.wikipedia.org/wiki/Jesuits" TargetMode="External"/><Relationship Id="rId266" Type="http://schemas.openxmlformats.org/officeDocument/2006/relationships/hyperlink" Target="/timeline/evt-deep-state-redacts-christianity-into-jesuit-catholicism" TargetMode="External"/><Relationship Id="rId267" Type="http://schemas.openxmlformats.org/officeDocument/2006/relationships/hyperlink" Target="https://en.wikipedia.org/wiki/Phantom_time_conspiracy_theory" TargetMode="External"/><Relationship Id="rId268" Type="http://schemas.openxmlformats.org/officeDocument/2006/relationships/hyperlink" Target="/timeline/evt-jesuits-missions-convert-asians-to-buddhism" TargetMode="External"/><Relationship Id="rId269" Type="http://schemas.openxmlformats.org/officeDocument/2006/relationships/hyperlink" Target="/timeline/evt-670-bce-the-blip" TargetMode="External"/><Relationship Id="rId270" Type="http://schemas.openxmlformats.org/officeDocument/2006/relationships/hyperlink" Target="https://chronologia.org/en/seven/2N021a-EN.pdf" TargetMode="External"/><Relationship Id="rId271" Type="http://schemas.openxmlformats.org/officeDocument/2006/relationships/hyperlink" Target="/timeline/evt-humanity-was-then-cast-out-of-the" TargetMode="External"/><Relationship Id="rId272" Type="http://schemas.openxmlformats.org/officeDocument/2006/relationships/hyperlink" Target="https://en.wikipedia.org/wiki/Tsargrad" TargetMode="External"/><Relationship Id="rId273" Type="http://schemas.openxmlformats.org/officeDocument/2006/relationships/hyperlink" Target="https://chronologia.org/en/how_it_was/06_07.html" TargetMode="External"/><Relationship Id="rId274" Type="http://schemas.openxmlformats.org/officeDocument/2006/relationships/hyperlink" Target="https://solarsystem.nasa.gov/missions/cassini/science/saturn/hexagon-in-motion/" TargetMode="External"/><Relationship Id="rId275" Type="http://schemas.openxmlformats.org/officeDocument/2006/relationships/hyperlink" Target="https://www.quora.com/Is-there-a-connection-between-Satan-and-Saturn" TargetMode="External"/><Relationship Id="rId276" Type="http://schemas.openxmlformats.org/officeDocument/2006/relationships/hyperlink" Target="/timeline/evt-new-religion-of-constancy" TargetMode="External"/><Relationship Id="rId277" Type="http://schemas.openxmlformats.org/officeDocument/2006/relationships/hyperlink" Target="https://saturniancosmology.org/" TargetMode="External"/><Relationship Id="rId278" Type="http://schemas.openxmlformats.org/officeDocument/2006/relationships/hyperlink" Target="https://en.wikipedia.org/wiki/Constantinople" TargetMode="External"/><Relationship Id="rId279" Type="http://schemas.openxmlformats.org/officeDocument/2006/relationships/hyperlink" Target="https://en.wikipedia.org/wiki/Almanac" TargetMode="External"/><Relationship Id="rId280" Type="http://schemas.openxmlformats.org/officeDocument/2006/relationships/hyperlink" Target="/timeline/evt-1100-ce-12th-century-ce-birth-of-christianity" TargetMode="External"/><Relationship Id="rId281" Type="http://schemas.openxmlformats.org/officeDocument/2006/relationships/hyperlink" Target="/timeline/evt-deep-state-centralize-world" TargetMode="External"/><Relationship Id="rId282" Type="http://schemas.openxmlformats.org/officeDocument/2006/relationships/hyperlink" Target="https://en.wikipedia.org/wiki/Sol_Invictus" TargetMode="External"/><Relationship Id="rId283" Type="http://schemas.openxmlformats.org/officeDocument/2006/relationships/header" Target="header7.xml"/><Relationship Id="rId284" Type="http://schemas.openxmlformats.org/officeDocument/2006/relationships/footer" Target="footer7.xml"/><Relationship Id="rId285" Type="http://schemas.openxmlformats.org/officeDocument/2006/relationships/image" Target="media/image9.jpg"/><Relationship Id="rId286" Type="http://schemas.openxmlformats.org/officeDocument/2006/relationships/image" Target="media/image10.jpg"/><Relationship Id="rId287" Type="http://schemas.openxmlformats.org/officeDocument/2006/relationships/hyperlink" Target="https://en.wikipedia.org/wiki/Andrey_Bogolyubsky" TargetMode="External"/><Relationship Id="rId288" Type="http://schemas.openxmlformats.org/officeDocument/2006/relationships/hyperlink" Target="https://www.youtube.com/watch?v=lP1ryzrzjAU" TargetMode="External"/><Relationship Id="rId289" Type="http://schemas.openxmlformats.org/officeDocument/2006/relationships/hyperlink" Target="https://en.wikipedia.org/wiki/Bigfoot" TargetMode="External"/><Relationship Id="rId290" Type="http://schemas.openxmlformats.org/officeDocument/2006/relationships/hyperlink" Target="https://en.wikipedia.org/wiki/Rostov" TargetMode="External"/><Relationship Id="rId291" Type="http://schemas.openxmlformats.org/officeDocument/2006/relationships/hyperlink" Target="https://en.wikipedia.org/wiki/Cathay" TargetMode="External"/><Relationship Id="rId292" Type="http://schemas.openxmlformats.org/officeDocument/2006/relationships/hyperlink" Target="/timeline/evt-revolution-despite-martyrdom" TargetMode="External"/><Relationship Id="rId293" Type="http://schemas.openxmlformats.org/officeDocument/2006/relationships/hyperlink" Target="/history/chronology/investigations/two-branches-christianity-fomenko-vs-author.md" TargetMode="External"/><Relationship Id="rId294" Type="http://schemas.openxmlformats.org/officeDocument/2006/relationships/hyperlink" Target="https://www.christianity.com/jesus/birth-of-jesus/bethlehem/was-there-really-a-census-at-the-time-of-jesuss-birth.html" TargetMode="External"/><Relationship Id="rId295" Type="http://schemas.openxmlformats.org/officeDocument/2006/relationships/hyperlink" Target="https://redeeminggod.com/egyptian-baptism/" TargetMode="External"/><Relationship Id="rId296" Type="http://schemas.openxmlformats.org/officeDocument/2006/relationships/hyperlink" Target="/timeline/evt-hairy-mary" TargetMode="External"/><Relationship Id="rId297" Type="http://schemas.openxmlformats.org/officeDocument/2006/relationships/hyperlink" Target="https://en.posztukiwania.pl/2018/11/10/hairy-mary-one-more-time/" TargetMode="External"/><Relationship Id="rId298" Type="http://schemas.openxmlformats.org/officeDocument/2006/relationships/hyperlink" Target="https://www.metmuseum.org/art/collection/search/364585" TargetMode="External"/><Relationship Id="rId299" Type="http://schemas.openxmlformats.org/officeDocument/2006/relationships/hyperlink" Target="https://en.posztukiwania.pl/2014/07/22/pregnant-mary-magdalene/" TargetMode="External"/><Relationship Id="rId300" Type="http://schemas.openxmlformats.org/officeDocument/2006/relationships/hyperlink" Target="/timeline/evt-deep-state-the-census-naming" TargetMode="External"/><Relationship Id="rId301" Type="http://schemas.openxmlformats.org/officeDocument/2006/relationships/hyperlink" Target="https://en.posztukiwania.pl/2014/07/19/hairy-mary/" TargetMode="External"/><Relationship Id="rId302" Type="http://schemas.openxmlformats.org/officeDocument/2006/relationships/hyperlink" Target="https://chronologia.org/en/how_it_was/02.html" TargetMode="External"/><Relationship Id="rId303" Type="http://schemas.openxmlformats.org/officeDocument/2006/relationships/hyperlink" Target="https://chronologia.org/en/how_it_was/02_18.html" TargetMode="External"/><Relationship Id="rId304" Type="http://schemas.openxmlformats.org/officeDocument/2006/relationships/hyperlink" Target="https://en.wikipedia.org/wiki/Holy_Lance" TargetMode="External"/><Relationship Id="rId305" Type="http://schemas.openxmlformats.org/officeDocument/2006/relationships/hyperlink" Target="https://en.wikipedia.org/wiki/Holy_Grail" TargetMode="External"/><Relationship Id="rId306" Type="http://schemas.openxmlformats.org/officeDocument/2006/relationships/hyperlink" Target="https://en.wikipedia.org/wiki/Cleansing_of_the_Temple" TargetMode="External"/><Relationship Id="rId307" Type="http://schemas.openxmlformats.org/officeDocument/2006/relationships/hyperlink" Target="https://www.memphistours.com/Egypt/WikiTravel/History-Egypt/wiki/Holy-Family-in-Egypt" TargetMode="External"/><Relationship Id="rId308" Type="http://schemas.openxmlformats.org/officeDocument/2006/relationships/hyperlink" Target="/timeline/evt-christ-is-crucified-in-istanbul" TargetMode="External"/><Relationship Id="rId309" Type="http://schemas.openxmlformats.org/officeDocument/2006/relationships/hyperlink" Target="https://en.wikipedia.org/wiki/Shroud_of_Turin" TargetMode="External"/><Relationship Id="rId310" Type="http://schemas.openxmlformats.org/officeDocument/2006/relationships/hyperlink" Target="https://chronologia.org/en/how_it_was/02_06.html" TargetMode="External"/><Relationship Id="rId311" Type="http://schemas.openxmlformats.org/officeDocument/2006/relationships/hyperlink" Target="/timeline/evt-the-brother-on-the-cross" TargetMode="External"/><Relationship Id="rId312" Type="http://schemas.openxmlformats.org/officeDocument/2006/relationships/hyperlink" Target="https://www.jesus-story.net/descent/" TargetMode="External"/><Relationship Id="rId313" Type="http://schemas.openxmlformats.org/officeDocument/2006/relationships/hyperlink" Target="https://en.wikipedia.org/wiki/Empty_tomb" TargetMode="External"/><Relationship Id="rId314" Type="http://schemas.openxmlformats.org/officeDocument/2006/relationships/hyperlink" Target="https://en.wikipedia.org/wiki/Burial_of_Jesus" TargetMode="External"/><Relationship Id="rId315" Type="http://schemas.openxmlformats.org/officeDocument/2006/relationships/hyperlink" Target="https://rsc.byu.edu/jerusalem-zarahemla/when-did-jesus-visit-americas" TargetMode="External"/><Relationship Id="rId316" Type="http://schemas.openxmlformats.org/officeDocument/2006/relationships/hyperlink" Target="https://en.wikipedia.org/wiki/Tomb_of_Jesus" TargetMode="External"/><Relationship Id="rId317" Type="http://schemas.openxmlformats.org/officeDocument/2006/relationships/hyperlink" Target="/timeline/evt-1258-ce-historical-christ-dies" TargetMode="External"/><Relationship Id="rId318" Type="http://schemas.openxmlformats.org/officeDocument/2006/relationships/hyperlink" Target="https://chronologia.org/en/how_it_was/03_7.html" TargetMode="External"/><Relationship Id="rId319" Type="http://schemas.openxmlformats.org/officeDocument/2006/relationships/hyperlink" Target="https://chronologia.org/en/how_it_was/02_19.html" TargetMode="External"/><Relationship Id="rId320" Type="http://schemas.openxmlformats.org/officeDocument/2006/relationships/hyperlink" Target="https://chronologia.org/en/how_it_was/02_20.html" TargetMode="External"/><Relationship Id="rId321" Type="http://schemas.openxmlformats.org/officeDocument/2006/relationships/hyperlink" Target="/timeline/evt-the-first-crusade-trojan-war" TargetMode="External"/><Relationship Id="rId322" Type="http://schemas.openxmlformats.org/officeDocument/2006/relationships/hyperlink" Target="/timeline/evt-1200-ce-13th-century-ce-the-russian-horde-tartarian-empire-e" TargetMode="External"/><Relationship Id="rId323" Type="http://schemas.openxmlformats.org/officeDocument/2006/relationships/hyperlink" Target="https://en.wikipedia.org/wiki/Children%27s_Crusade" TargetMode="External"/><Relationship Id="rId324" Type="http://schemas.openxmlformats.org/officeDocument/2006/relationships/hyperlink" Target="/timeline/evt-giants-are-defeated-at-the-battle-of" TargetMode="External"/><Relationship Id="rId325" Type="http://schemas.openxmlformats.org/officeDocument/2006/relationships/hyperlink" Target="/timeline/evt-giants-infantry-guerrilla-childrens-crusade-etymology" TargetMode="External"/><Relationship Id="rId326" Type="http://schemas.openxmlformats.org/officeDocument/2006/relationships/hyperlink" Target="/history/chronology/investigations/giants-infantry-guerrilla-etymology-investigation.md" TargetMode="External"/><Relationship Id="rId327" Type="http://schemas.openxmlformats.org/officeDocument/2006/relationships/hyperlink" Target="https://literature.stackexchange.com/questions/17439/what-does-branch-of-ares-mean-in-book-ii-of-the-iliad" TargetMode="External"/><Relationship Id="rId328" Type="http://schemas.openxmlformats.org/officeDocument/2006/relationships/hyperlink" Target="https://en.wikipedia.org/wiki/J%C3%B6tunn" TargetMode="External"/><Relationship Id="rId329" Type="http://schemas.openxmlformats.org/officeDocument/2006/relationships/hyperlink" Target="/timeline/evt-napoleonic-wars-1812-evidence" TargetMode="External"/><Relationship Id="rId330" Type="http://schemas.openxmlformats.org/officeDocument/2006/relationships/header" Target="header8.xml"/><Relationship Id="rId331" Type="http://schemas.openxmlformats.org/officeDocument/2006/relationships/footer" Target="footer8.xml"/><Relationship Id="rId332" Type="http://schemas.openxmlformats.org/officeDocument/2006/relationships/image" Target="media/image11.jpg"/><Relationship Id="rId333" Type="http://schemas.openxmlformats.org/officeDocument/2006/relationships/hyperlink" Target="https://reviews.history.ac.uk/review/1118" TargetMode="External"/><Relationship Id="rId334" Type="http://schemas.openxmlformats.org/officeDocument/2006/relationships/hyperlink" Target="https://www.documentarytube.com/articles/what-is-in-vatican-secret-archives" TargetMode="External"/><Relationship Id="rId335" Type="http://schemas.openxmlformats.org/officeDocument/2006/relationships/hyperlink" Target="https://www.haaretz.com/archaeology/.premium-the-metamorphosis-of-the-sun-god-in-ancient-synagogues-in-israel-1.9157775" TargetMode="External"/><Relationship Id="rId336" Type="http://schemas.openxmlformats.org/officeDocument/2006/relationships/hyperlink" Target="https://chronologia.org/en/how_it_was/06_07.html#the609" TargetMode="External"/><Relationship Id="rId337" Type="http://schemas.openxmlformats.org/officeDocument/2006/relationships/hyperlink" Target="https://www.quora.com/What-does-the-literal-translation-of-Israel-wrestles-with-god-mean" TargetMode="External"/><Relationship Id="rId338" Type="http://schemas.openxmlformats.org/officeDocument/2006/relationships/hyperlink" Target="https://en.wikipedia.org/wiki/Israelites" TargetMode="External"/><Relationship Id="rId339" Type="http://schemas.openxmlformats.org/officeDocument/2006/relationships/hyperlink" Target="https://chronologia.org/en/how_it_was/05.html" TargetMode="External"/><Relationship Id="rId340" Type="http://schemas.openxmlformats.org/officeDocument/2006/relationships/hyperlink" Target="/history/chronology/investigations/rus-horde-english-political-lexicon-speculation.md" TargetMode="External"/><Relationship Id="rId341" Type="http://schemas.openxmlformats.org/officeDocument/2006/relationships/hyperlink" Target="https://chronologia.org/en/how_it_was/03_7.html#uni8" TargetMode="External"/><Relationship Id="rId342" Type="http://schemas.openxmlformats.org/officeDocument/2006/relationships/hyperlink" Target="https://en.wikipedia.org/wiki/Genghis_Khan" TargetMode="External"/><Relationship Id="rId343" Type="http://schemas.openxmlformats.org/officeDocument/2006/relationships/hyperlink" Target="/timeline/evt-1300-ce-14th-century-ce-the-great-expansion-triumph-and-betr" TargetMode="External"/><Relationship Id="rId344" Type="http://schemas.openxmlformats.org/officeDocument/2006/relationships/hyperlink" Target="/timeline/evt-the-masons" TargetMode="External"/><Relationship Id="rId345" Type="http://schemas.openxmlformats.org/officeDocument/2006/relationships/hyperlink" Target="/timeline/evt-1565-ce-romanov-dynasty-stages-the-oprichnina-coup" TargetMode="External"/><Relationship Id="rId346" Type="http://schemas.openxmlformats.org/officeDocument/2006/relationships/hyperlink" Target="/timeline/evt-1600-ce-17th-century-from-empire-to-invisible-government" TargetMode="External"/><Relationship Id="rId347" Type="http://schemas.openxmlformats.org/officeDocument/2006/relationships/hyperlink" Target="/timeline/evt-freemasonry-operative-to-speculative" TargetMode="External"/><Relationship Id="rId348" Type="http://schemas.openxmlformats.org/officeDocument/2006/relationships/hyperlink" Target="/timeline/evt-british-empire-as-deep-state" TargetMode="External"/><Relationship Id="rId349" Type="http://schemas.openxmlformats.org/officeDocument/2006/relationships/hyperlink" Target="https://chronologia.org/en/how_it_was/05_26.html" TargetMode="External"/><Relationship Id="rId350" Type="http://schemas.openxmlformats.org/officeDocument/2006/relationships/hyperlink" Target="https://chronologia.org/en/how_it_was/06_11.html" TargetMode="External"/><Relationship Id="rId351" Type="http://schemas.openxmlformats.org/officeDocument/2006/relationships/hyperlink" Target="https://chronologia.org/en/how_it_was/04_10.html" TargetMode="External"/><Relationship Id="rId352" Type="http://schemas.openxmlformats.org/officeDocument/2006/relationships/hyperlink" Target="/timeline/evt-geopolymer-concrete-horde-secret" TargetMode="External"/><Relationship Id="rId353" Type="http://schemas.openxmlformats.org/officeDocument/2006/relationships/hyperlink" Target="https://chronologia.org/en/how_it_was/07_08.html" TargetMode="External"/><Relationship Id="rId354" Type="http://schemas.openxmlformats.org/officeDocument/2006/relationships/hyperlink" Target="https://chronologia.org/en/how_it_was/07_30.html" TargetMode="External"/><Relationship Id="rId355" Type="http://schemas.openxmlformats.org/officeDocument/2006/relationships/hyperlink" Target="https://chronologia.org/en/how_it_was/06_35.html" TargetMode="External"/><Relationship Id="rId356" Type="http://schemas.openxmlformats.org/officeDocument/2006/relationships/hyperlink" Target="https://chronologia.org/en/how_it_was/04_14.html" TargetMode="External"/><Relationship Id="rId357" Type="http://schemas.openxmlformats.org/officeDocument/2006/relationships/hyperlink" Target="https://chronologia.org/en/how_it_was/06_19.html" TargetMode="External"/><Relationship Id="rId358" Type="http://schemas.openxmlformats.org/officeDocument/2006/relationships/hyperlink" Target="https://en.wikipedia.org/wiki/Codex_Gigas" TargetMode="External"/><Relationship Id="rId359" Type="http://schemas.openxmlformats.org/officeDocument/2006/relationships/hyperlink" Target="/timeline/evt-1773-ce-the-rebellion-of-pugachev" TargetMode="External"/><Relationship Id="rId360" Type="http://schemas.openxmlformats.org/officeDocument/2006/relationships/hyperlink" Target="https://en.wikipedia.org/wiki/Smithsonian_Institution" TargetMode="External"/><Relationship Id="rId361" Type="http://schemas.openxmlformats.org/officeDocument/2006/relationships/hyperlink" Target="https://en.wikipedia.org/wiki/Ainu_people" TargetMode="External"/><Relationship Id="rId362" Type="http://schemas.openxmlformats.org/officeDocument/2006/relationships/hyperlink" Target="https://en.wikipedia.org/wiki/Quinametzin" TargetMode="External"/><Relationship Id="rId363" Type="http://schemas.openxmlformats.org/officeDocument/2006/relationships/hyperlink" Target="https://en.wikipedia.org/wiki/Jentil" TargetMode="External"/><Relationship Id="rId364" Type="http://schemas.openxmlformats.org/officeDocument/2006/relationships/hyperlink" Target="https://en.wikipedia.org/wiki/Nephilim" TargetMode="External"/><Relationship Id="rId365" Type="http://schemas.openxmlformats.org/officeDocument/2006/relationships/hyperlink" Target="https://en.wikipedia.org/wiki/Og" TargetMode="External"/><Relationship Id="rId366" Type="http://schemas.openxmlformats.org/officeDocument/2006/relationships/hyperlink" Target="/timeline/evt-predictive-programming-film-tv-games" TargetMode="External"/><Relationship Id="rId367" Type="http://schemas.openxmlformats.org/officeDocument/2006/relationships/hyperlink" Target="/timeline/evt-european-castles-fortresses-against-giants" TargetMode="External"/><Relationship Id="rId368" Type="http://schemas.openxmlformats.org/officeDocument/2006/relationships/hyperlink" Target="https://www.smithsonianmag.com/history/the-little-known-legend-of-jesus-in-japan-165354242/" TargetMode="External"/><Relationship Id="rId369" Type="http://schemas.openxmlformats.org/officeDocument/2006/relationships/hyperlink" Target="https://en.wikipedia.org/wiki/Shing%C5%8D,_Aomori#%22Tomb_of_Jesus%22" TargetMode="External"/><Relationship Id="rId370" Type="http://schemas.openxmlformats.org/officeDocument/2006/relationships/hyperlink" Target="https://en.wikipedia.org/wiki/Shing%C5%8D,_Aomori" TargetMode="External"/><Relationship Id="rId371" Type="http://schemas.openxmlformats.org/officeDocument/2006/relationships/hyperlink" Target="http://ancientolympics.arts.kuleuven.be/eng/TC013EN.html" TargetMode="External"/><Relationship Id="rId372" Type="http://schemas.openxmlformats.org/officeDocument/2006/relationships/header" Target="header9.xml"/><Relationship Id="rId373" Type="http://schemas.openxmlformats.org/officeDocument/2006/relationships/footer" Target="footer9.xml"/><Relationship Id="rId374" Type="http://schemas.openxmlformats.org/officeDocument/2006/relationships/image" Target="media/image12.jpg"/><Relationship Id="rId375" Type="http://schemas.openxmlformats.org/officeDocument/2006/relationships/hyperlink" Target="https://www.bloomberg.com/news/features/2021-04-27/inside-architecture-s-wildest-conspiracy-theory" TargetMode="External"/><Relationship Id="rId376" Type="http://schemas.openxmlformats.org/officeDocument/2006/relationships/hyperlink" Target="http://www.historyshistories.com/egypt-burial-practices.html" TargetMode="External"/><Relationship Id="rId377" Type="http://schemas.openxmlformats.org/officeDocument/2006/relationships/hyperlink" Target="https://en.wikipedia.org/wiki/Hundred_Years%27_War" TargetMode="External"/><Relationship Id="rId378" Type="http://schemas.openxmlformats.org/officeDocument/2006/relationships/hyperlink" Target="/timeline/evt-1300-ce-european-religious" TargetMode="External"/><Relationship Id="rId379" Type="http://schemas.openxmlformats.org/officeDocument/2006/relationships/hyperlink" Target="/timeline/evt-the-giants-of-the-rus-horde" TargetMode="External"/><Relationship Id="rId380" Type="http://schemas.openxmlformats.org/officeDocument/2006/relationships/hyperlink" Target="https://chronologia.org/en/how_it_was/06_01.html" TargetMode="External"/><Relationship Id="rId381" Type="http://schemas.openxmlformats.org/officeDocument/2006/relationships/hyperlink" Target="/timeline/evt-khazar-rebellion-in-the" TargetMode="External"/><Relationship Id="rId382" Type="http://schemas.openxmlformats.org/officeDocument/2006/relationships/hyperlink" Target="/timeline/evt-1500-ce-16th-century-ce-reformation-and-inquisition" TargetMode="External"/><Relationship Id="rId383" Type="http://schemas.openxmlformats.org/officeDocument/2006/relationships/hyperlink" Target="/timeline/evt-core-concepts" TargetMode="External"/><Relationship Id="rId384" Type="http://schemas.openxmlformats.org/officeDocument/2006/relationships/hyperlink" Target="https://en.wikipedia.org/wiki/Battle_of_Kulikovo" TargetMode="External"/><Relationship Id="rId385" Type="http://schemas.openxmlformats.org/officeDocument/2006/relationships/hyperlink" Target="https://en.wikipedia.org/wiki/Cyclops" TargetMode="External"/><Relationship Id="rId386" Type="http://schemas.openxmlformats.org/officeDocument/2006/relationships/hyperlink" Target="https://en.wikipedia.org/wiki/Castle_Stalker" TargetMode="External"/><Relationship Id="rId387" Type="http://schemas.openxmlformats.org/officeDocument/2006/relationships/hyperlink" Target="https://chronologia.org/en/how_it_was/04_34.html" TargetMode="External"/><Relationship Id="rId388" Type="http://schemas.openxmlformats.org/officeDocument/2006/relationships/hyperlink" Target="/timeline/evt-fomenko-and-the-pyramid-question" TargetMode="External"/><Relationship Id="rId389" Type="http://schemas.openxmlformats.org/officeDocument/2006/relationships/hyperlink" Target="https://chronologia.org/en/chronologia5/empire19_07.html" TargetMode="External"/><Relationship Id="rId390" Type="http://schemas.openxmlformats.org/officeDocument/2006/relationships/hyperlink" Target="https://chronologia.org/en/chronologia5/empire19_06.html" TargetMode="External"/><Relationship Id="rId391" Type="http://schemas.openxmlformats.org/officeDocument/2006/relationships/hyperlink" Target="/timeline/evt-imperial-technology-knowledge" TargetMode="External"/><Relationship Id="rId392" Type="http://schemas.openxmlformats.org/officeDocument/2006/relationships/hyperlink" Target="https://massfreemasonry.org/what-is-freemasonry/history-of-freemasonry/" TargetMode="External"/><Relationship Id="rId393" Type="http://schemas.openxmlformats.org/officeDocument/2006/relationships/header" Target="header10.xml"/><Relationship Id="rId394" Type="http://schemas.openxmlformats.org/officeDocument/2006/relationships/footer" Target="footer10.xml"/><Relationship Id="rId395" Type="http://schemas.openxmlformats.org/officeDocument/2006/relationships/image" Target="media/image13.jpg"/><Relationship Id="rId396" Type="http://schemas.openxmlformats.org/officeDocument/2006/relationships/hyperlink" Target="https://vermiliongoldfishartblog.wordpress.com/2017/06/02/pompeii-pornography-power/" TargetMode="External"/><Relationship Id="rId397" Type="http://schemas.openxmlformats.org/officeDocument/2006/relationships/hyperlink" Target="https://en.wikipedia.org/wiki/Monita_Secreta" TargetMode="External"/><Relationship Id="rId398" Type="http://schemas.openxmlformats.org/officeDocument/2006/relationships/hyperlink" Target="/timeline/evt-1421-ce-meteorite-falls-on-yaroslavl" TargetMode="External"/><Relationship Id="rId399" Type="http://schemas.openxmlformats.org/officeDocument/2006/relationships/hyperlink" Target="/timeline/evt-1580-ce-jeanne-darc-is-executed-in-rouen-france" TargetMode="External"/><Relationship Id="rId400" Type="http://schemas.openxmlformats.org/officeDocument/2006/relationships/hyperlink" Target="https://tmora.org/online-exhibitions/transcendent-art-icons-from-yaroslavl-russia/introduction-yaroslavl-city-of-the-bear/" TargetMode="External"/><Relationship Id="rId401" Type="http://schemas.openxmlformats.org/officeDocument/2006/relationships/hyperlink" Target="https://pegasus-leaders.com/bulat/" TargetMode="External"/><Relationship Id="rId402" Type="http://schemas.openxmlformats.org/officeDocument/2006/relationships/hyperlink" Target="https://chronologia.org/en/how_it_was/05_26.html#the27" TargetMode="External"/><Relationship Id="rId403" Type="http://schemas.openxmlformats.org/officeDocument/2006/relationships/hyperlink" Target="/timeline/evt-1453-ce-fall-of-czar-grad-constantinople" TargetMode="External"/><Relationship Id="rId404" Type="http://schemas.openxmlformats.org/officeDocument/2006/relationships/hyperlink" Target="https://chronologia.org/en/how_it_was/05_15.html" TargetMode="External"/><Relationship Id="rId405" Type="http://schemas.openxmlformats.org/officeDocument/2006/relationships/hyperlink" Target="/timeline/evt-language-of-the-deep-state" TargetMode="External"/><Relationship Id="rId406" Type="http://schemas.openxmlformats.org/officeDocument/2006/relationships/hyperlink" Target="/timeline/evt-1492-ce-the-apocalypse-crusade" TargetMode="External"/><Relationship Id="rId407" Type="http://schemas.openxmlformats.org/officeDocument/2006/relationships/hyperlink" Target="https://solarmythology.com/" TargetMode="External"/><Relationship Id="rId408" Type="http://schemas.openxmlformats.org/officeDocument/2006/relationships/hyperlink" Target="https://www.bl.uk/collection-items/gutenberg-bible" TargetMode="External"/><Relationship Id="rId409" Type="http://schemas.openxmlformats.org/officeDocument/2006/relationships/hyperlink" Target="https://chronologia.org/en/how_it_was/04_4.html" TargetMode="External"/><Relationship Id="rId410" Type="http://schemas.openxmlformats.org/officeDocument/2006/relationships/hyperlink" Target="https://chronologia.org/en/how_it_was/05_30.html" TargetMode="External"/><Relationship Id="rId411" Type="http://schemas.openxmlformats.org/officeDocument/2006/relationships/hyperlink" Target="https://chronologia.org/en/how_it_was/08_21.html" TargetMode="External"/><Relationship Id="rId412" Type="http://schemas.openxmlformats.org/officeDocument/2006/relationships/hyperlink" Target="https://www.cliffsnotes.com/literature/n/new-testament-of-the-bible/summary-and-analysis/the-book-of-revelation" TargetMode="External"/><Relationship Id="rId413" Type="http://schemas.openxmlformats.org/officeDocument/2006/relationships/hyperlink" Target="https://chronologia.org/en/how_it_was/05_38.html" TargetMode="External"/><Relationship Id="rId414" Type="http://schemas.openxmlformats.org/officeDocument/2006/relationships/hyperlink" Target="https://en.wikipedia.org/wiki/Four_Horsemen_of_the_Apocalypse" TargetMode="External"/><Relationship Id="rId415" Type="http://schemas.openxmlformats.org/officeDocument/2006/relationships/hyperlink" Target="https://www.history.com/news/christopher-columbus-ships-caravels" TargetMode="External"/><Relationship Id="rId416" Type="http://schemas.openxmlformats.org/officeDocument/2006/relationships/hyperlink" Target="https://www.counterpunch.org/2022/04/29/revelation-of-the-method/" TargetMode="External"/><Relationship Id="rId417" Type="http://schemas.openxmlformats.org/officeDocument/2006/relationships/hyperlink" Target="https://en.wikipedia.org/wiki/Book_of_Revelation" TargetMode="External"/><Relationship Id="rId418" Type="http://schemas.openxmlformats.org/officeDocument/2006/relationships/hyperlink" Target="https://chronologia.org/en/how_it_was/05_08.html#the9" TargetMode="External"/><Relationship Id="rId419" Type="http://schemas.openxmlformats.org/officeDocument/2006/relationships/hyperlink" Target="https://en.wikipedia.org/wiki/Pompeii" TargetMode="External"/><Relationship Id="rId420" Type="http://schemas.openxmlformats.org/officeDocument/2006/relationships/hyperlink" Target="/timeline/evt-the-reverse-exodus-theory" TargetMode="External"/><Relationship Id="rId421" Type="http://schemas.openxmlformats.org/officeDocument/2006/relationships/hyperlink" Target="https://en.wikipedia.org/wiki/Slavery_in_the_Ottoman_Empire" TargetMode="External"/><Relationship Id="rId422" Type="http://schemas.openxmlformats.org/officeDocument/2006/relationships/hyperlink" Target="https://digitalcommons.georgiasouthern.edu/cgi/viewcontent.cgi?article=1059&amp;context=aujh" TargetMode="External"/><Relationship Id="rId423" Type="http://schemas.openxmlformats.org/officeDocument/2006/relationships/hyperlink" Target="/timeline/evt-cathar-suppression" TargetMode="External"/><Relationship Id="rId424" Type="http://schemas.openxmlformats.org/officeDocument/2006/relationships/hyperlink" Target="/timeline/evt-cathars-are-annihilated-in-a-reversed-holy-crusade-inquisition" TargetMode="External"/><Relationship Id="rId425" Type="http://schemas.openxmlformats.org/officeDocument/2006/relationships/hyperlink" Target="/timeline/evt-revelation-coming-apocalypse" TargetMode="External"/><Relationship Id="rId426" Type="http://schemas.openxmlformats.org/officeDocument/2006/relationships/hyperlink" Target="https://chronologia.org/en/how_it_was/05_15.html#the18" TargetMode="External"/><Relationship Id="rId427" Type="http://schemas.openxmlformats.org/officeDocument/2006/relationships/hyperlink" Target="https://en.wikipedia.org/wiki/Ottoman_Empire" TargetMode="External"/><Relationship Id="rId428" Type="http://schemas.openxmlformats.org/officeDocument/2006/relationships/hyperlink" Target="https://www.israel365news.com/85655/christopher-columbus-jew-led-belief-prophet-isaiah/#HoTDGkY8h4Edbcja.97" TargetMode="External"/><Relationship Id="rId429" Type="http://schemas.openxmlformats.org/officeDocument/2006/relationships/hyperlink" Target="https://en.wikipedia.org/wiki/Origin_theories_of_Christopher_Columbus" TargetMode="External"/><Relationship Id="rId430" Type="http://schemas.openxmlformats.org/officeDocument/2006/relationships/hyperlink" Target="https://chronologia.org/en/how_it_was/05_15.html#the19" TargetMode="External"/><Relationship Id="rId431" Type="http://schemas.openxmlformats.org/officeDocument/2006/relationships/hyperlink" Target="/timeline/evt-passover-of-comet-venus" TargetMode="External"/><Relationship Id="rId432" Type="http://schemas.openxmlformats.org/officeDocument/2006/relationships/hyperlink" Target="https://biblehub.com/isaiah/2-3.htm" TargetMode="External"/><Relationship Id="rId433" Type="http://schemas.openxmlformats.org/officeDocument/2006/relationships/hyperlink" Target="https://biblehub.com/micah/4.htm" TargetMode="External"/><Relationship Id="rId434" Type="http://schemas.openxmlformats.org/officeDocument/2006/relationships/header" Target="header11.xml"/><Relationship Id="rId435" Type="http://schemas.openxmlformats.org/officeDocument/2006/relationships/footer" Target="footer11.xml"/><Relationship Id="rId436" Type="http://schemas.openxmlformats.org/officeDocument/2006/relationships/image" Target="media/image14.jpg"/><Relationship Id="rId437" Type="http://schemas.openxmlformats.org/officeDocument/2006/relationships/image" Target="media/image15.jpg"/><Relationship Id="rId438" Type="http://schemas.openxmlformats.org/officeDocument/2006/relationships/hyperlink" Target="https://www.britannica.com/art/Gothic-architecture" TargetMode="External"/><Relationship Id="rId439" Type="http://schemas.openxmlformats.org/officeDocument/2006/relationships/hyperlink" Target="https://clevertree.github.io/paradigm-threat-files/history/chronology/controlled_opposition" TargetMode="External"/><Relationship Id="rId440" Type="http://schemas.openxmlformats.org/officeDocument/2006/relationships/hyperlink" Target="https://www.luther.de/en/95thesen.html" TargetMode="External"/><Relationship Id="rId441" Type="http://schemas.openxmlformats.org/officeDocument/2006/relationships/hyperlink" Target="https://www.ligonier.org/learn/articles/state-theology-does-sin-deserve-damnation" TargetMode="External"/><Relationship Id="rId442" Type="http://schemas.openxmlformats.org/officeDocument/2006/relationships/hyperlink" Target="https://en.wikipedia.org/wiki/Al-Aqsa_Mosque" TargetMode="External"/><Relationship Id="rId443" Type="http://schemas.openxmlformats.org/officeDocument/2006/relationships/hyperlink" Target="/timeline/evt-jesuit-restoration-mission-pattern" TargetMode="External"/><Relationship Id="rId444" Type="http://schemas.openxmlformats.org/officeDocument/2006/relationships/hyperlink" Target="/influence/conspiracy/celebrities/golda" TargetMode="External"/><Relationship Id="rId445" Type="http://schemas.openxmlformats.org/officeDocument/2006/relationships/hyperlink" Target="/timeline/evt-slave-trades-and-the-horde-fracture" TargetMode="External"/><Relationship Id="rId446" Type="http://schemas.openxmlformats.org/officeDocument/2006/relationships/hyperlink" Target="https://en.wikipedia.org/wiki/Jesuit_reduction" TargetMode="External"/><Relationship Id="rId447" Type="http://schemas.openxmlformats.org/officeDocument/2006/relationships/hyperlink" Target="https://en.wikipedia.org/wiki/Tupinamb%C3%A1_people" TargetMode="External"/><Relationship Id="rId448" Type="http://schemas.openxmlformats.org/officeDocument/2006/relationships/hyperlink" Target="https://en.wikipedia.org/wiki/Don_Luis_de_Velasco_(Native_American)" TargetMode="External"/><Relationship Id="rId449" Type="http://schemas.openxmlformats.org/officeDocument/2006/relationships/hyperlink" Target="/timeline/evt-1627-ce-deep-state-erases-russian-empire-from-all-chronology" TargetMode="External"/><Relationship Id="rId450" Type="http://schemas.openxmlformats.org/officeDocument/2006/relationships/hyperlink" Target="/timeline/evt-1718-ce-secret-society-of-jesus-goes-public" TargetMode="External"/><Relationship Id="rId451" Type="http://schemas.openxmlformats.org/officeDocument/2006/relationships/hyperlink" Target="/timeline/evt-from-missionaries-to-corporations" TargetMode="External"/><Relationship Id="rId452" Type="http://schemas.openxmlformats.org/officeDocument/2006/relationships/hyperlink" Target="https://chronologia.org/en/seven5/empire12_09.html" TargetMode="External"/><Relationship Id="rId453" Type="http://schemas.openxmlformats.org/officeDocument/2006/relationships/hyperlink" Target="/timeline/evt-cathar-khazar-katya-link" TargetMode="External"/><Relationship Id="rId454" Type="http://schemas.openxmlformats.org/officeDocument/2006/relationships/hyperlink" Target="https://en.wikipedia.org/wiki/Persecution_of_Jews" TargetMode="External"/><Relationship Id="rId455" Type="http://schemas.openxmlformats.org/officeDocument/2006/relationships/hyperlink" Target="https://en.wikipedia.org/wiki/Goy" TargetMode="External"/><Relationship Id="rId456" Type="http://schemas.openxmlformats.org/officeDocument/2006/relationships/hyperlink" Target="https://en.wikipedia.org/wiki/Pogrom" TargetMode="External"/><Relationship Id="rId457" Type="http://schemas.openxmlformats.org/officeDocument/2006/relationships/hyperlink" Target="https://en.wikipedia.org/wiki/Catharism" TargetMode="External"/><Relationship Id="rId458" Type="http://schemas.openxmlformats.org/officeDocument/2006/relationships/hyperlink" Target="/timeline/evt-1542-ce-the-holy-inquisition" TargetMode="External"/><Relationship Id="rId459" Type="http://schemas.openxmlformats.org/officeDocument/2006/relationships/hyperlink" Target="https://chronologia.org/en/how_it_was/08_07.html" TargetMode="External"/><Relationship Id="rId460" Type="http://schemas.openxmlformats.org/officeDocument/2006/relationships/hyperlink" Target="/timeline/evt-pentateuch-as-horde-chronicle" TargetMode="External"/><Relationship Id="rId461" Type="http://schemas.openxmlformats.org/officeDocument/2006/relationships/hyperlink" Target="https://chronologia.org/en/how_it_was/06_30.html" TargetMode="External"/><Relationship Id="rId462" Type="http://schemas.openxmlformats.org/officeDocument/2006/relationships/hyperlink" Target="https://en.wikipedia.org/wiki/Khazar_Khaganate" TargetMode="External"/><Relationship Id="rId463" Type="http://schemas.openxmlformats.org/officeDocument/2006/relationships/hyperlink" Target="https://en.wikipedia.org/wiki/Mongol_Empire" TargetMode="External"/><Relationship Id="rId464" Type="http://schemas.openxmlformats.org/officeDocument/2006/relationships/hyperlink" Target="http://saturniancosmology.org/files/vel-unpublished/khazars.txt" TargetMode="External"/><Relationship Id="rId465" Type="http://schemas.openxmlformats.org/officeDocument/2006/relationships/hyperlink" Target="https://www.solarancestor.com/regular-blog-posts/-sol-om-on-a-sun-king" TargetMode="External"/><Relationship Id="rId466" Type="http://schemas.openxmlformats.org/officeDocument/2006/relationships/hyperlink" Target="/timeline/evt-napoleonic-wars-reverse" TargetMode="External"/><Relationship Id="rId467" Type="http://schemas.openxmlformats.org/officeDocument/2006/relationships/hyperlink" Target="/timeline/evt-world-war-i-reverse-crusade-ii" TargetMode="External"/><Relationship Id="rId468" Type="http://schemas.openxmlformats.org/officeDocument/2006/relationships/hyperlink" Target="/timeline/evt-world-war-ii-reverse-crusade-iii" TargetMode="External"/><Relationship Id="rId469" Type="http://schemas.openxmlformats.org/officeDocument/2006/relationships/hyperlink" Target="/timeline/evt-2000-ce-21st-century-the-final-struggle-reverse-crusade-iv" TargetMode="External"/><Relationship Id="rId470" Type="http://schemas.openxmlformats.org/officeDocument/2006/relationships/hyperlink" Target="/timeline/evt-1900-ce-20th-century-the-reverse-crusades-continue" TargetMode="External"/><Relationship Id="rId471" Type="http://schemas.openxmlformats.org/officeDocument/2006/relationships/hyperlink" Target="https://en.wikipedia.org/wiki/Oprichnina" TargetMode="External"/><Relationship Id="rId472" Type="http://schemas.openxmlformats.org/officeDocument/2006/relationships/hyperlink" Target="https://en.wikipedia.org/wiki/Book_of_Esther" TargetMode="External"/><Relationship Id="rId473" Type="http://schemas.openxmlformats.org/officeDocument/2006/relationships/hyperlink" Target="https://en.wikipedia.org/wiki/Book_of_Judith" TargetMode="External"/><Relationship Id="rId474" Type="http://schemas.openxmlformats.org/officeDocument/2006/relationships/hyperlink" Target="/timeline/evt-shakespeare-encodes-the-horde" TargetMode="External"/><Relationship Id="rId475" Type="http://schemas.openxmlformats.org/officeDocument/2006/relationships/hyperlink" Target="https://chronologia.org/en/how_it_was/07_34.html" TargetMode="External"/><Relationship Id="rId476" Type="http://schemas.openxmlformats.org/officeDocument/2006/relationships/hyperlink" Target="https://en.wikipedia.org/wiki/Qingming_Festival" TargetMode="External"/><Relationship Id="rId477" Type="http://schemas.openxmlformats.org/officeDocument/2006/relationships/hyperlink" Target="https://catholicfundamentalism.com/similarities-between-julius-caesar-and-jesus-christ/22546" TargetMode="External"/><Relationship Id="rId478" Type="http://schemas.openxmlformats.org/officeDocument/2006/relationships/header" Target="header12.xml"/><Relationship Id="rId479" Type="http://schemas.openxmlformats.org/officeDocument/2006/relationships/footer" Target="footer12.xml"/><Relationship Id="rId480" Type="http://schemas.openxmlformats.org/officeDocument/2006/relationships/image" Target="media/image16.jpg"/><Relationship Id="rId481" Type="http://schemas.openxmlformats.org/officeDocument/2006/relationships/hyperlink" Target="/timeline/evt-romanov-seizure-fracturing-of" TargetMode="External"/><Relationship Id="rId482" Type="http://schemas.openxmlformats.org/officeDocument/2006/relationships/hyperlink" Target="/timeline/evt-resistance-religious-wars" TargetMode="External"/><Relationship Id="rId483" Type="http://schemas.openxmlformats.org/officeDocument/2006/relationships/hyperlink" Target="/timeline/evt-marfull-framework" TargetMode="External"/><Relationship Id="rId484" Type="http://schemas.openxmlformats.org/officeDocument/2006/relationships/hyperlink" Target="/timeline/evt-london-1664-1694-financial-coup" TargetMode="External"/><Relationship Id="rId485" Type="http://schemas.openxmlformats.org/officeDocument/2006/relationships/hyperlink" Target="/timeline/evt-jesuits-make-pilgrimage-to" TargetMode="External"/><Relationship Id="rId486" Type="http://schemas.openxmlformats.org/officeDocument/2006/relationships/hyperlink" Target="https://chronologia.org/en/how_it_was/07.html" TargetMode="External"/><Relationship Id="rId487" Type="http://schemas.openxmlformats.org/officeDocument/2006/relationships/hyperlink" Target="https://chronologia.org/en/how_it_was/09.html" TargetMode="External"/><Relationship Id="rId488" Type="http://schemas.openxmlformats.org/officeDocument/2006/relationships/hyperlink" Target="https://www.britannica.com/place/United-Kingdom/The-later-Stuarts" TargetMode="External"/><Relationship Id="rId489" Type="http://schemas.openxmlformats.org/officeDocument/2006/relationships/hyperlink" Target="https://chronologia.org/en/marfull_the_chronological_way/inter-religios_disputes.html" TargetMode="External"/><Relationship Id="rId490" Type="http://schemas.openxmlformats.org/officeDocument/2006/relationships/hyperlink" Target="https://www.legislation.gov.uk/aep/Cha2/18-19/11" TargetMode="External"/><Relationship Id="rId491" Type="http://schemas.openxmlformats.org/officeDocument/2006/relationships/hyperlink" Target="https://www.levitt.com/essays/bloodlibel" TargetMode="External"/><Relationship Id="rId492" Type="http://schemas.openxmlformats.org/officeDocument/2006/relationships/hyperlink" Target="/timeline/evt-1613-ce-romanovs-zakharyin-yurievs-dynasty-takes-the-throne" TargetMode="External"/><Relationship Id="rId493" Type="http://schemas.openxmlformats.org/officeDocument/2006/relationships/hyperlink" Target="https://en.wikipedia.org/wiki/Muscovy" TargetMode="External"/><Relationship Id="rId494" Type="http://schemas.openxmlformats.org/officeDocument/2006/relationships/hyperlink" Target="http://scihi.org/scaliger-history/history/chronology/" TargetMode="External"/><Relationship Id="rId495" Type="http://schemas.openxmlformats.org/officeDocument/2006/relationships/hyperlink" Target="https://www.oxfordreference.com/display/10.1093/oi/authority.20110803100319742" TargetMode="External"/><Relationship Id="rId496" Type="http://schemas.openxmlformats.org/officeDocument/2006/relationships/hyperlink" Target="https://books.google.com/books?id=NYhEAAAAcAAJ&amp;printsec=frontcover" TargetMode="External"/><Relationship Id="rId497" Type="http://schemas.openxmlformats.org/officeDocument/2006/relationships/hyperlink" Target="https://en.wikipedia.org/wiki/Index_Librorum_Prohibitorum" TargetMode="External"/><Relationship Id="rId498" Type="http://schemas.openxmlformats.org/officeDocument/2006/relationships/hyperlink" Target="https://chronologia.org/en/how_it_was/02_15.html#chr16" TargetMode="External"/><Relationship Id="rId499" Type="http://schemas.openxmlformats.org/officeDocument/2006/relationships/hyperlink" Target="/timeline/evt-1618-ce-great-fight-in-the-heart-of-western-europe" TargetMode="External"/><Relationship Id="rId500" Type="http://schemas.openxmlformats.org/officeDocument/2006/relationships/hyperlink" Target="/timeline/evt-1642-ce-the-english-revolution-and-civil-wars" TargetMode="External"/><Relationship Id="rId501" Type="http://schemas.openxmlformats.org/officeDocument/2006/relationships/hyperlink" Target="/timeline/evt-1648-ce-cossack-polish-war-begins-ethnic-cleansing-of-russia" TargetMode="External"/><Relationship Id="rId502" Type="http://schemas.openxmlformats.org/officeDocument/2006/relationships/hyperlink" Target="https://en.wikipedia.org/wiki/Catharism#Annihilation" TargetMode="External"/><Relationship Id="rId503" Type="http://schemas.openxmlformats.org/officeDocument/2006/relationships/hyperlink" Target="https://www.catholic.com/magazine/print-edition/what-does-catholic-mean" TargetMode="External"/><Relationship Id="rId504" Type="http://schemas.openxmlformats.org/officeDocument/2006/relationships/hyperlink" Target="https://en.wikipedia.org/wiki/Crypto-Judaism" TargetMode="External"/><Relationship Id="rId505" Type="http://schemas.openxmlformats.org/officeDocument/2006/relationships/hyperlink" Target="https://en.wikipedia.org/wiki/Yahweh" TargetMode="External"/><Relationship Id="rId506" Type="http://schemas.openxmlformats.org/officeDocument/2006/relationships/hyperlink" Target="https://en.wikipedia.org/wiki/Thirty_Years%27_War" TargetMode="External"/><Relationship Id="rId507" Type="http://schemas.openxmlformats.org/officeDocument/2006/relationships/hyperlink" Target="https://en.wikipedia.org/wiki/Defenestration_of_Prague" TargetMode="External"/><Relationship Id="rId508" Type="http://schemas.openxmlformats.org/officeDocument/2006/relationships/hyperlink" Target="https://en.wikipedia.org/wiki/Battle_of_White_Mountain" TargetMode="External"/><Relationship Id="rId509" Type="http://schemas.openxmlformats.org/officeDocument/2006/relationships/hyperlink" Target="https://en.wikipedia.org/wiki/Commonwealth_of_England" TargetMode="External"/><Relationship Id="rId510" Type="http://schemas.openxmlformats.org/officeDocument/2006/relationships/hyperlink" Target="https://en.wikipedia.org/wiki/List_of_regicides_of_Charles_I" TargetMode="External"/><Relationship Id="rId511" Type="http://schemas.openxmlformats.org/officeDocument/2006/relationships/hyperlink" Target="https://chronologia.org/en/how_it_was/07_15.html" TargetMode="External"/><Relationship Id="rId512" Type="http://schemas.openxmlformats.org/officeDocument/2006/relationships/hyperlink" Target="/governance/war/investigations/british-civil-war-investigation.md" TargetMode="External"/><Relationship Id="rId513" Type="http://schemas.openxmlformats.org/officeDocument/2006/relationships/hyperlink" Target="https://en.wikipedia.org/wiki/Pogrom#Historical_background" TargetMode="External"/><Relationship Id="rId514" Type="http://schemas.openxmlformats.org/officeDocument/2006/relationships/hyperlink" Target="https://en.wikipedia.org/wiki/Khmelnytsky_Uprising" TargetMode="External"/><Relationship Id="rId515" Type="http://schemas.openxmlformats.org/officeDocument/2006/relationships/hyperlink" Target="https://en.wikipedia.org/wiki/Privy_chancery" TargetMode="External"/><Relationship Id="rId516" Type="http://schemas.openxmlformats.org/officeDocument/2006/relationships/hyperlink" Target="https://chronologia.org/en/how_it_was/08.html" TargetMode="External"/><Relationship Id="rId517" Type="http://schemas.openxmlformats.org/officeDocument/2006/relationships/hyperlink" Target="/timeline/evt-1633-ce-disputes-against-jews-reemerge" TargetMode="External"/><Relationship Id="rId518" Type="http://schemas.openxmlformats.org/officeDocument/2006/relationships/hyperlink" Target="https://en.wikipedia.org/wiki/Jewish_diaspora" TargetMode="External"/><Relationship Id="rId519" Type="http://schemas.openxmlformats.org/officeDocument/2006/relationships/hyperlink" Target="https://en.wikipedia.org/wiki/Romani_diaspora" TargetMode="External"/><Relationship Id="rId520" Type="http://schemas.openxmlformats.org/officeDocument/2006/relationships/hyperlink" Target="https://en.wikipedia.org/wiki/Monarchies_in_Europe" TargetMode="External"/><Relationship Id="rId521" Type="http://schemas.openxmlformats.org/officeDocument/2006/relationships/hyperlink" Target="https://en.wikipedia.org/wiki/Kashrut" TargetMode="External"/><Relationship Id="rId522" Type="http://schemas.openxmlformats.org/officeDocument/2006/relationships/hyperlink" Target="https://mosaicmagazine.com/observation/history-ideas/2019/06/filthy-lucre-a-look-at-the-history-of-jews-and-money/" TargetMode="External"/><Relationship Id="rId523" Type="http://schemas.openxmlformats.org/officeDocument/2006/relationships/hyperlink" Target="https://en.wikipedia.org/wiki/The_Covetous_Knight" TargetMode="External"/><Relationship Id="rId524" Type="http://schemas.openxmlformats.org/officeDocument/2006/relationships/hyperlink" Target="/timeline/evt-1666-ce-london-burns-to-the-ground-sept-2-6-1666" TargetMode="External"/><Relationship Id="rId525" Type="http://schemas.openxmlformats.org/officeDocument/2006/relationships/hyperlink" Target="/timeline/evt-1668-ce-the-cabal-englands-shadow-cabinet" TargetMode="External"/><Relationship Id="rId526" Type="http://schemas.openxmlformats.org/officeDocument/2006/relationships/hyperlink" Target="/timeline/evt-the-goldsmiths-and-the-death-of-independent-valuation" TargetMode="External"/><Relationship Id="rId527" Type="http://schemas.openxmlformats.org/officeDocument/2006/relationships/hyperlink" Target="/timeline/evt-1666-ce-the-apocalypse-prophecy-of-1666" TargetMode="External"/><Relationship Id="rId528" Type="http://schemas.openxmlformats.org/officeDocument/2006/relationships/hyperlink" Target="https://en.wikipedia.org/wiki/Number_of_the_beast" TargetMode="External"/><Relationship Id="rId529" Type="http://schemas.openxmlformats.org/officeDocument/2006/relationships/hyperlink" Target="https://www.jewishencyclopedia.com/articles/13480-shabbethai-zebi-b-mordecai" TargetMode="External"/><Relationship Id="rId530" Type="http://schemas.openxmlformats.org/officeDocument/2006/relationships/hyperlink" Target="/history/chronology/investigations/wells-crystal-egg-1666-beast-speculation.md" TargetMode="External"/><Relationship Id="rId531" Type="http://schemas.openxmlformats.org/officeDocument/2006/relationships/hyperlink" Target="/investigations/" TargetMode="External"/><Relationship Id="rId532" Type="http://schemas.openxmlformats.org/officeDocument/2006/relationships/hyperlink" Target="https://www.britannica.com/topic/Mithraism" TargetMode="External"/><Relationship Id="rId533" Type="http://schemas.openxmlformats.org/officeDocument/2006/relationships/hyperlink" Target="https://en.wikipedia.org/wiki/Hearth_tax#England" TargetMode="External"/><Relationship Id="rId534" Type="http://schemas.openxmlformats.org/officeDocument/2006/relationships/hyperlink" Target="https://en.wikipedia.org/wiki/Thomas_Clifford,_1st_Baron_Clifford_of_Chudleigh" TargetMode="External"/><Relationship Id="rId535" Type="http://schemas.openxmlformats.org/officeDocument/2006/relationships/hyperlink" Target="https://en.wikipedia.org/wiki/Henry_Bennet,_1st_Earl_of_Arlington" TargetMode="External"/><Relationship Id="rId536" Type="http://schemas.openxmlformats.org/officeDocument/2006/relationships/hyperlink" Target="https://en.wikipedia.org/wiki/George_Villiers,_2nd_Duke_of_Buckingham" TargetMode="External"/><Relationship Id="rId537" Type="http://schemas.openxmlformats.org/officeDocument/2006/relationships/hyperlink" Target="https://en.wikipedia.org/wiki/Anthony_Ashley_Cooper,_1st_Earl_of_Shaftesbury" TargetMode="External"/><Relationship Id="rId538" Type="http://schemas.openxmlformats.org/officeDocument/2006/relationships/hyperlink" Target="https://en.wikipedia.org/wiki/John_Maitland,_1st_Duke_of_Lauderdale" TargetMode="External"/><Relationship Id="rId539" Type="http://schemas.openxmlformats.org/officeDocument/2006/relationships/hyperlink" Target="https://en.wikipedia.org/wiki/Illuminati" TargetMode="External"/><Relationship Id="rId540" Type="http://schemas.openxmlformats.org/officeDocument/2006/relationships/hyperlink" Target="/timeline/evt-british-empire-case-studies" TargetMode="External"/><Relationship Id="rId541" Type="http://schemas.openxmlformats.org/officeDocument/2006/relationships/hyperlink" Target="https://en.wikipedia.org/wiki/City_of_London_Corporation" TargetMode="External"/><Relationship Id="rId542" Type="http://schemas.openxmlformats.org/officeDocument/2006/relationships/hyperlink" Target="https://en.wikipedia.org/wiki/City_Remembrancer" TargetMode="External"/><Relationship Id="rId543" Type="http://schemas.openxmlformats.org/officeDocument/2006/relationships/hyperlink" Target="https://en.wikipedia.org/wiki/Greco-Buddhism" TargetMode="External"/><Relationship Id="rId544" Type="http://schemas.openxmlformats.org/officeDocument/2006/relationships/hyperlink" Target="https://en.wikipedia.org/wiki/Sakoku" TargetMode="External"/><Relationship Id="rId545" Type="http://schemas.openxmlformats.org/officeDocument/2006/relationships/hyperlink" Target="https://en.wikipedia.org/wiki/Francis_Xavier" TargetMode="External"/><Relationship Id="rId546" Type="http://schemas.openxmlformats.org/officeDocument/2006/relationships/hyperlink" Target="https://en.wikipedia.org/wiki/Shimabara_rebellion" TargetMode="External"/><Relationship Id="rId547" Type="http://schemas.openxmlformats.org/officeDocument/2006/relationships/hyperlink" Target="https://en.wikipedia.org/wiki/26_Martyrs_of_Japan" TargetMode="External"/><Relationship Id="rId548" Type="http://schemas.openxmlformats.org/officeDocument/2006/relationships/hyperlink" Target="https://en.wikipedia.org/wiki/Great_Martyrdom" TargetMode="External"/><Relationship Id="rId549" Type="http://schemas.openxmlformats.org/officeDocument/2006/relationships/hyperlink" Target="https://en.wikipedia.org/wiki/Matteo_Ricci" TargetMode="External"/><Relationship Id="rId550" Type="http://schemas.openxmlformats.org/officeDocument/2006/relationships/hyperlink" Target="https://en.wikipedia.org/wiki/Johann_Adam_Schall_von_Bell" TargetMode="External"/><Relationship Id="rId551" Type="http://schemas.openxmlformats.org/officeDocument/2006/relationships/hyperlink" Target="https://en.wikipedia.org/wiki/Ferdinand_Verbiest" TargetMode="External"/><Relationship Id="rId552" Type="http://schemas.openxmlformats.org/officeDocument/2006/relationships/hyperlink" Target="https://en.wikipedia.org/wiki/Chinese_Rites_controversy" TargetMode="External"/><Relationship Id="rId553" Type="http://schemas.openxmlformats.org/officeDocument/2006/relationships/hyperlink" Target="https://en.wikipedia.org/wiki/Yongzheng_Emperor" TargetMode="External"/><Relationship Id="rId554" Type="http://schemas.openxmlformats.org/officeDocument/2006/relationships/hyperlink" Target="https://en.wikipedia.org/wiki/Roberto_de_Nobili" TargetMode="External"/><Relationship Id="rId555" Type="http://schemas.openxmlformats.org/officeDocument/2006/relationships/hyperlink" Target="/timeline/evt-slave-trades-evidence" TargetMode="External"/><Relationship Id="rId556" Type="http://schemas.openxmlformats.org/officeDocument/2006/relationships/header" Target="header13.xml"/><Relationship Id="rId557" Type="http://schemas.openxmlformats.org/officeDocument/2006/relationships/footer" Target="footer13.xml"/><Relationship Id="rId558" Type="http://schemas.openxmlformats.org/officeDocument/2006/relationships/image" Target="media/image17.jpg"/><Relationship Id="rId559" Type="http://schemas.openxmlformats.org/officeDocument/2006/relationships/hyperlink" Target="https://en.wikipedia.org/wiki/Pope_Clement_XIV" TargetMode="External"/><Relationship Id="rId560" Type="http://schemas.openxmlformats.org/officeDocument/2006/relationships/hyperlink" Target="https://en.wikipedia.org/wiki/Dominus_ac_Redemptor" TargetMode="External"/><Relationship Id="rId561" Type="http://schemas.openxmlformats.org/officeDocument/2006/relationships/hyperlink" Target="https://en.wikipedia.org/wiki/Catherine_the_Great" TargetMode="External"/><Relationship Id="rId562" Type="http://schemas.openxmlformats.org/officeDocument/2006/relationships/hyperlink" Target="https://en.wikipedia.org/wiki/American_Revolutionary_War" TargetMode="External"/><Relationship Id="rId563" Type="http://schemas.openxmlformats.org/officeDocument/2006/relationships/hyperlink" Target="/influence/predictive_programming/fiction_encoding/fiction-presented-as-fact-investigation.md" TargetMode="External"/><Relationship Id="rId564" Type="http://schemas.openxmlformats.org/officeDocument/2006/relationships/hyperlink" Target="/timeline/evt-mars-literature-as-reclassified-nonfiction" TargetMode="External"/><Relationship Id="rId565" Type="http://schemas.openxmlformats.org/officeDocument/2006/relationships/hyperlink" Target="/influence/predictive_programming/fiction_encoding/swift/swift-mars-giants-publication-stance.md" TargetMode="External"/><Relationship Id="rId566" Type="http://schemas.openxmlformats.org/officeDocument/2006/relationships/hyperlink" Target="/influence/predictive_programming/fiction_encoding/swift/swift-investigation-debate-rails-and-drift.md" TargetMode="External"/><Relationship Id="rId567" Type="http://schemas.openxmlformats.org/officeDocument/2006/relationships/hyperlink" Target="/influence/predictive_programming/fiction_encoding/swift/swift-tartary-rus-timeline-mirrors.md" TargetMode="External"/><Relationship Id="rId568" Type="http://schemas.openxmlformats.org/officeDocument/2006/relationships/hyperlink" Target="/timeline/evt-mars-literature-author-profiles" TargetMode="External"/><Relationship Id="rId569" Type="http://schemas.openxmlformats.org/officeDocument/2006/relationships/hyperlink" Target="/timeline/evt-predictive-programming-literature" TargetMode="External"/><Relationship Id="rId570" Type="http://schemas.openxmlformats.org/officeDocument/2006/relationships/hyperlink" Target="/timeline/evt-1774-ce-the-mars-catastrophe" TargetMode="External"/><Relationship Id="rId571" Type="http://schemas.openxmlformats.org/officeDocument/2006/relationships/hyperlink" Target="/timeline/evt-mudflood-evidence" TargetMode="External"/><Relationship Id="rId572" Type="http://schemas.openxmlformats.org/officeDocument/2006/relationships/hyperlink" Target="https://en.wikipedia.org/wiki/Yemelyan_Pugachev" TargetMode="External"/><Relationship Id="rId573" Type="http://schemas.openxmlformats.org/officeDocument/2006/relationships/hyperlink" Target="https://en.wikipedia.org/wiki/Directed-energy_weapon" TargetMode="External"/><Relationship Id="rId574" Type="http://schemas.openxmlformats.org/officeDocument/2006/relationships/hyperlink" Target="/timeline/evt-1774-ce-the-mars-catastrophe-brandenburgs-nuclear-evidence" TargetMode="External"/><Relationship Id="rId575" Type="http://schemas.openxmlformats.org/officeDocument/2006/relationships/hyperlink" Target="https://www.youtube.com/watch?v=qzyDm_BegGA" TargetMode="External"/><Relationship Id="rId576" Type="http://schemas.openxmlformats.org/officeDocument/2006/relationships/hyperlink" Target="https://www.youtube.com/watch?v=Wmb0CSXF53w" TargetMode="External"/><Relationship Id="rId577" Type="http://schemas.openxmlformats.org/officeDocument/2006/relationships/hyperlink" Target="https://www.youtube.com/watch?v=5vOMGQTjW9k" TargetMode="External"/><Relationship Id="rId578" Type="http://schemas.openxmlformats.org/officeDocument/2006/relationships/hyperlink" Target="https://es.m.wikipedia.org/wiki/Rex_Bellator" TargetMode="External"/><Relationship Id="rId579" Type="http://schemas.openxmlformats.org/officeDocument/2006/relationships/hyperlink" Target="https://armscontrolcenter.org/fact-sheet-directed-energy-weapons/" TargetMode="External"/><Relationship Id="rId580" Type="http://schemas.openxmlformats.org/officeDocument/2006/relationships/hyperlink" Target="/cosmos/mars" TargetMode="External"/><Relationship Id="rId581" Type="http://schemas.openxmlformats.org/officeDocument/2006/relationships/hyperlink" Target="/governance/war/investigations/american-revolution-investigation.md" TargetMode="External"/><Relationship Id="rId582" Type="http://schemas.openxmlformats.org/officeDocument/2006/relationships/hyperlink" Target="/governance/war/investigations/french-revolution-investigation.md" TargetMode="External"/><Relationship Id="rId583" Type="http://schemas.openxmlformats.org/officeDocument/2006/relationships/hyperlink" Target="/timeline/evt-orphan-trains-trail-of-tears-evidence" TargetMode="External"/><Relationship Id="rId584" Type="http://schemas.openxmlformats.org/officeDocument/2006/relationships/hyperlink" Target="/timeline/evt-19th-century-assault-on-hordian" TargetMode="External"/><Relationship Id="rId585" Type="http://schemas.openxmlformats.org/officeDocument/2006/relationships/hyperlink" Target="/history/orphan_trains/orphan-trains-investigation.md" TargetMode="External"/><Relationship Id="rId586" Type="http://schemas.openxmlformats.org/officeDocument/2006/relationships/header" Target="header14.xml"/><Relationship Id="rId587" Type="http://schemas.openxmlformats.org/officeDocument/2006/relationships/footer" Target="footer14.xml"/><Relationship Id="rId588" Type="http://schemas.openxmlformats.org/officeDocument/2006/relationships/image" Target="media/image18.jpg"/><Relationship Id="rId589" Type="http://schemas.openxmlformats.org/officeDocument/2006/relationships/hyperlink" Target="/timeline/evt-1814-ce-aftermath-of-1812-russian-pursuit-to-paris" TargetMode="External"/><Relationship Id="rId590" Type="http://schemas.openxmlformats.org/officeDocument/2006/relationships/hyperlink" Target="/governance/war/investigations/napoleonic-advanced-artillery-airship-investigation.md" TargetMode="External"/><Relationship Id="rId591" Type="http://schemas.openxmlformats.org/officeDocument/2006/relationships/hyperlink" Target="https://en.wikipedia.org/wiki/Inquisition" TargetMode="External"/><Relationship Id="rId592" Type="http://schemas.openxmlformats.org/officeDocument/2006/relationships/hyperlink" Target="https://en.wikipedia.org/wiki/Continental_System" TargetMode="External"/><Relationship Id="rId593" Type="http://schemas.openxmlformats.org/officeDocument/2006/relationships/hyperlink" Target="https://en.wikipedia.org/wiki/Louisiana_Purchase" TargetMode="External"/><Relationship Id="rId594" Type="http://schemas.openxmlformats.org/officeDocument/2006/relationships/hyperlink" Target="https://en.wikipedia.org/wiki/Battle_of_Trafalgar" TargetMode="External"/><Relationship Id="rId595" Type="http://schemas.openxmlformats.org/officeDocument/2006/relationships/hyperlink" Target="/governance/war/investigations/reverse-crusades-comparison.md" TargetMode="External"/><Relationship Id="rId596" Type="http://schemas.openxmlformats.org/officeDocument/2006/relationships/hyperlink" Target="https://en.wikipedia.org/wiki/Congress_of_Vienna" TargetMode="External"/><Relationship Id="rId597" Type="http://schemas.openxmlformats.org/officeDocument/2006/relationships/hyperlink" Target="https://saturniancosmology.org/flood.php#flood-g34" TargetMode="External"/><Relationship Id="rId598" Type="http://schemas.openxmlformats.org/officeDocument/2006/relationships/hyperlink" Target="https://en.wikipedia.org/wiki/1812_Overture" TargetMode="External"/><Relationship Id="rId599" Type="http://schemas.openxmlformats.org/officeDocument/2006/relationships/hyperlink" Target="https://en.wikipedia.org/wiki/Nadezhda_von_Meck" TargetMode="External"/><Relationship Id="rId600" Type="http://schemas.openxmlformats.org/officeDocument/2006/relationships/hyperlink" Target="https://en.wikipedia.org/wiki/French_Third_Republic" TargetMode="External"/><Relationship Id="rId601" Type="http://schemas.openxmlformats.org/officeDocument/2006/relationships/hyperlink" Target="https://en.wikipedia.org/wiki/Second_French_Empire" TargetMode="External"/><Relationship Id="rId602" Type="http://schemas.openxmlformats.org/officeDocument/2006/relationships/hyperlink" Target="https://en.wikipedia.org/wiki/Gottfried_Kinkel" TargetMode="External"/><Relationship Id="rId603" Type="http://schemas.openxmlformats.org/officeDocument/2006/relationships/hyperlink" Target="https://en.wikipedia.org/wiki/Johanna_Kinkel" TargetMode="External"/><Relationship Id="rId604" Type="http://schemas.openxmlformats.org/officeDocument/2006/relationships/hyperlink" Target="https://en.wikipedia.org/wiki/Carl_Schurz" TargetMode="External"/><Relationship Id="rId605" Type="http://schemas.openxmlformats.org/officeDocument/2006/relationships/hyperlink" Target="http://dx.doi.org/10.1080/09672567.2013.792367" TargetMode="External"/><Relationship Id="rId606" Type="http://schemas.openxmlformats.org/officeDocument/2006/relationships/hyperlink" Target="https://www.researchgate.net/publication/349992474" TargetMode="External"/><Relationship Id="rId607" Type="http://schemas.openxmlformats.org/officeDocument/2006/relationships/hyperlink" Target="/timeline/evt-trail-tears-century-long-erasure" TargetMode="External"/><Relationship Id="rId608" Type="http://schemas.openxmlformats.org/officeDocument/2006/relationships/hyperlink" Target="https://en.wikipedia.org/wiki/Pope_Pius_VII" TargetMode="External"/><Relationship Id="rId609" Type="http://schemas.openxmlformats.org/officeDocument/2006/relationships/hyperlink" Target="/timeline/evt-jesuit-ops-conversion-empire" TargetMode="External"/><Relationship Id="rId610" Type="http://schemas.openxmlformats.org/officeDocument/2006/relationships/hyperlink" Target="https://en.wikipedia.org/wiki/Fall_of_the_Western_Roman_Empire" TargetMode="External"/><Relationship Id="rId611" Type="http://schemas.openxmlformats.org/officeDocument/2006/relationships/hyperlink" Target="https://en.wikipedia.org/wiki/Coronation_of_Charlemagne" TargetMode="External"/><Relationship Id="rId612" Type="http://schemas.openxmlformats.org/officeDocument/2006/relationships/hyperlink" Target="/timeline/evt-building-the-new-chronology-appendix" TargetMode="External"/><Relationship Id="rId613" Type="http://schemas.openxmlformats.org/officeDocument/2006/relationships/hyperlink" Target="https://en.wikipedia.org/wiki/Jesuit_Relations" TargetMode="External"/><Relationship Id="rId614" Type="http://schemas.openxmlformats.org/officeDocument/2006/relationships/hyperlink" Target="/timeline/evt-19th-century-weapons" TargetMode="External"/><Relationship Id="rId615" Type="http://schemas.openxmlformats.org/officeDocument/2006/relationships/hyperlink" Target="/governance/war/investigations/us-civil-war-investigation.md" TargetMode="External"/><Relationship Id="rId616" Type="http://schemas.openxmlformats.org/officeDocument/2006/relationships/hyperlink" Target="https://en.wikipedia.org/wiki/Napoleon%27s_crossing_of_the_Alps" TargetMode="External"/><Relationship Id="rId617" Type="http://schemas.openxmlformats.org/officeDocument/2006/relationships/hyperlink" Target="https://en.wikipedia.org/wiki/Columbiad" TargetMode="External"/><Relationship Id="rId618" Type="http://schemas.openxmlformats.org/officeDocument/2006/relationships/hyperlink" Target="https://en.wikipedia.org/wiki/Depleted_uranium#Ammunition" TargetMode="External"/><Relationship Id="rId619" Type="http://schemas.openxmlformats.org/officeDocument/2006/relationships/hyperlink" Target="/timeline/evt-1861-ce-the-us-civil-war" TargetMode="External"/><Relationship Id="rId620" Type="http://schemas.openxmlformats.org/officeDocument/2006/relationships/hyperlink" Target="/timeline/evt-nuclear-energy-bomb-most" TargetMode="External"/><Relationship Id="rId621" Type="http://schemas.openxmlformats.org/officeDocument/2006/relationships/hyperlink" Target="/science/nukes/investigations/nuke-waste-is-safe-investigation.md" TargetMode="External"/><Relationship Id="rId622" Type="http://schemas.openxmlformats.org/officeDocument/2006/relationships/hyperlink" Target="/science/nukes/investigations/nukes-dont-exist-investigation.md" TargetMode="External"/><Relationship Id="rId623" Type="http://schemas.openxmlformats.org/officeDocument/2006/relationships/hyperlink" Target="/timeline/evt-einstein-1905-aether-theoretical-physics-appendix" TargetMode="External"/><Relationship Id="rId624" Type="http://schemas.openxmlformats.org/officeDocument/2006/relationships/hyperlink" Target="/timeline/evt-suppressed-energy-technology-cross-reference" TargetMode="External"/><Relationship Id="rId625" Type="http://schemas.openxmlformats.org/officeDocument/2006/relationships/hyperlink" Target="/science/maxwell_aether/01-burden-of-proof-debate.md" TargetMode="External"/><Relationship Id="rId626" Type="http://schemas.openxmlformats.org/officeDocument/2006/relationships/hyperlink" Target="/timeline/evt-flexner-report-suppression-of" TargetMode="External"/><Relationship Id="rId627" Type="http://schemas.openxmlformats.org/officeDocument/2006/relationships/hyperlink" Target="/timeline/evt-operation-mockingbird-historical-chain" TargetMode="External"/><Relationship Id="rId628" Type="http://schemas.openxmlformats.org/officeDocument/2006/relationships/hyperlink" Target="/timeline/evt-mars-contacts-timeline" TargetMode="External"/><Relationship Id="rId629" Type="http://schemas.openxmlformats.org/officeDocument/2006/relationships/hyperlink" Target="/timeline/evt-controlled-opposition-thunderbolts-case-study" TargetMode="External"/><Relationship Id="rId630" Type="http://schemas.openxmlformats.org/officeDocument/2006/relationships/hyperlink" Target="/timeline/evt-slow-ecological-collapse-mfee-donner-appendix" TargetMode="External"/><Relationship Id="rId631" Type="http://schemas.openxmlformats.org/officeDocument/2006/relationships/hyperlink" Target="/history/mudflood/investigations/blood-rain-dust-ecological-disasters-investigation.md" TargetMode="External"/><Relationship Id="rId632" Type="http://schemas.openxmlformats.org/officeDocument/2006/relationships/hyperlink" Target="/history/chronology/investigations/slow-ecological-collapse-mfee-through-donner-era.md" TargetMode="External"/><Relationship Id="rId633" Type="http://schemas.openxmlformats.org/officeDocument/2006/relationships/hyperlink" Target="/timeline/evt-1800-ce-19th-century-the-rise-of-communism" TargetMode="External"/><Relationship Id="rId634" Type="http://schemas.openxmlformats.org/officeDocument/2006/relationships/header" Target="header15.xml"/><Relationship Id="rId635" Type="http://schemas.openxmlformats.org/officeDocument/2006/relationships/footer" Target="footer15.xml"/><Relationship Id="rId636" Type="http://schemas.openxmlformats.org/officeDocument/2006/relationships/image" Target="media/image19.jpg"/><Relationship Id="rId637" Type="http://schemas.openxmlformats.org/officeDocument/2006/relationships/image" Target="media/image20.jpg"/><Relationship Id="rId638" Type="http://schemas.openxmlformats.org/officeDocument/2006/relationships/hyperlink" Target="/governance/war/investigations/titanic-sinking-investigation.md" TargetMode="External"/><Relationship Id="rId639" Type="http://schemas.openxmlformats.org/officeDocument/2006/relationships/hyperlink" Target="/timeline/evt-bolshevik-revolution-fulfilment-of" TargetMode="External"/><Relationship Id="rId640" Type="http://schemas.openxmlformats.org/officeDocument/2006/relationships/hyperlink" Target="/timeline/evt-marie-curie-radiography-radiation-narrative" TargetMode="External"/><Relationship Id="rId641" Type="http://schemas.openxmlformats.org/officeDocument/2006/relationships/hyperlink" Target="/science/nukes/investigations/marie-curie-radiation-cures-suppression-speculation.md" TargetMode="External"/><Relationship Id="rId642" Type="http://schemas.openxmlformats.org/officeDocument/2006/relationships/hyperlink" Target="/timeline/evt-suppression-of-maxwell-aether" TargetMode="External"/><Relationship Id="rId643" Type="http://schemas.openxmlformats.org/officeDocument/2006/relationships/hyperlink" Target="/timeline/evt-battle-for-communism-s-soul" TargetMode="External"/><Relationship Id="rId644" Type="http://schemas.openxmlformats.org/officeDocument/2006/relationships/hyperlink" Target="/timeline/evt-soviet-historiography-bogdanov" TargetMode="External"/><Relationship Id="rId645" Type="http://schemas.openxmlformats.org/officeDocument/2006/relationships/hyperlink" Target="https://en.wikipedia.org/wiki/SIL_International" TargetMode="External"/><Relationship Id="rId646" Type="http://schemas.openxmlformats.org/officeDocument/2006/relationships/hyperlink" Target="https://en.wikipedia.org/wiki/Operation_Auca" TargetMode="External"/><Relationship Id="rId647" Type="http://schemas.openxmlformats.org/officeDocument/2006/relationships/hyperlink" Target="https://en.wikipedia.org/wiki/Guatemalan_genocide" TargetMode="External"/><Relationship Id="rId648" Type="http://schemas.openxmlformats.org/officeDocument/2006/relationships/hyperlink" Target="https://en.wikipedia.org/wiki/Internal_conflict_in_Peru" TargetMode="External"/><Relationship Id="rId649" Type="http://schemas.openxmlformats.org/officeDocument/2006/relationships/hyperlink" Target="https://en.wikipedia.org/wiki/Figueiredo_Report" TargetMode="External"/><Relationship Id="rId650" Type="http://schemas.openxmlformats.org/officeDocument/2006/relationships/hyperlink" Target="https://en.wikipedia.org/wiki/1954_Guatemalan_coup_d%27%C3%A9tat" TargetMode="External"/><Relationship Id="rId651" Type="http://schemas.openxmlformats.org/officeDocument/2006/relationships/hyperlink" Target="https://en.wikipedia.org/wiki/Liberation_theology" TargetMode="External"/><Relationship Id="rId652" Type="http://schemas.openxmlformats.org/officeDocument/2006/relationships/hyperlink" Target="https://en.wikipedia.org/wiki/1989_murders_of_Jesuits_in_El_Salvador" TargetMode="External"/><Relationship Id="rId653" Type="http://schemas.openxmlformats.org/officeDocument/2006/relationships/hyperlink" Target="https://en.wikipedia.org/wiki/Operation_Mockingbird" TargetMode="External"/><Relationship Id="rId654" Type="http://schemas.openxmlformats.org/officeDocument/2006/relationships/hyperlink" Target="https://en.wikipedia.org/wiki/Church_Committee" TargetMode="External"/><Relationship Id="rId655" Type="http://schemas.openxmlformats.org/officeDocument/2006/relationships/hyperlink" Target="/timeline/evt-world-war-ii-aftermath" TargetMode="External"/><Relationship Id="rId656" Type="http://schemas.openxmlformats.org/officeDocument/2006/relationships/hyperlink" Target="/timeline/evt-false-flags-architecture-of" TargetMode="External"/><Relationship Id="rId657" Type="http://schemas.openxmlformats.org/officeDocument/2006/relationships/hyperlink" Target="/timeline/evt-1726-ce-gullivers-travels-managed-disclosure" TargetMode="External"/><Relationship Id="rId658" Type="http://schemas.openxmlformats.org/officeDocument/2006/relationships/hyperlink" Target="/influence/predictive_programming/fiction_encoding/swift/page.md" TargetMode="External"/><Relationship Id="rId659" Type="http://schemas.openxmlformats.org/officeDocument/2006/relationships/hyperlink" Target="https://en.wikipedia.org/wiki/Discovery_of_nuclear_fission" TargetMode="External"/><Relationship Id="rId660" Type="http://schemas.openxmlformats.org/officeDocument/2006/relationships/hyperlink" Target="https://en.wikipedia.org/wiki/Manhattan_Project" TargetMode="External"/><Relationship Id="rId661" Type="http://schemas.openxmlformats.org/officeDocument/2006/relationships/hyperlink" Target="https://www.youtube.com/results?search_query=galen+windsor+nuclear+scare+scam" TargetMode="External"/><Relationship Id="rId662" Type="http://schemas.openxmlformats.org/officeDocument/2006/relationships/hyperlink" Target="https://en.wikipedia.org/wiki/Harold_McCluskey" TargetMode="External"/><Relationship Id="rId663" Type="http://schemas.openxmlformats.org/officeDocument/2006/relationships/hyperlink" Target="https://en.wikipedia.org/wiki/Morris_Operation" TargetMode="External"/><Relationship Id="rId664" Type="http://schemas.openxmlformats.org/officeDocument/2006/relationships/hyperlink" Target="https://en.wikipedia.org/wiki/Depleted_uranium" TargetMode="External"/><Relationship Id="rId665" Type="http://schemas.openxmlformats.org/officeDocument/2006/relationships/hyperlink" Target="/timeline/evt-weather-control-from-martian" TargetMode="External"/><Relationship Id="rId666" Type="http://schemas.openxmlformats.org/officeDocument/2006/relationships/hyperlink" Target="https://www.imdb.com/title/tt38551401/" TargetMode="External"/><Relationship Id="rId667" Type="http://schemas.openxmlformats.org/officeDocument/2006/relationships/hyperlink" Target="https://en.wikipedia.org/wiki/Hanford_Site" TargetMode="External"/><Relationship Id="rId668" Type="http://schemas.openxmlformats.org/officeDocument/2006/relationships/hyperlink" Target="https://en.wikipedia.org/wiki/Operation_Paperclip" TargetMode="External"/><Relationship Id="rId669" Type="http://schemas.openxmlformats.org/officeDocument/2006/relationships/hyperlink" Target="https://en.wikipedia.org/wiki/Operation_Popeye" TargetMode="External"/><Relationship Id="rId670" Type="http://schemas.openxmlformats.org/officeDocument/2006/relationships/hyperlink" Target="/science/geoengineering/investigations/weather-modification-investigation.md" TargetMode="External"/><Relationship Id="rId671" Type="http://schemas.openxmlformats.org/officeDocument/2006/relationships/hyperlink" Target="/science/havana_syndrome/havana-syndrome-investigation.md" TargetMode="External"/><Relationship Id="rId672" Type="http://schemas.openxmlformats.org/officeDocument/2006/relationships/hyperlink" Target="/timeline/evt-jerry-tennant" TargetMode="External"/><Relationship Id="rId673" Type="http://schemas.openxmlformats.org/officeDocument/2006/relationships/hyperlink" Target="/science/health/tennant/index-tennant-healing-voltage.md" TargetMode="External"/><Relationship Id="rId674" Type="http://schemas.openxmlformats.org/officeDocument/2006/relationships/hyperlink" Target="/governance/war/investigations/operation-paperclip-nazi-continuity-and-wwii-narrative-investigation.md" TargetMode="External"/><Relationship Id="rId675" Type="http://schemas.openxmlformats.org/officeDocument/2006/relationships/hyperlink" Target="https://en.wikisource.org/wiki/The_F%C3%BChrer_to_the_German_People:_22_June_1941" TargetMode="External"/><Relationship Id="rId676" Type="http://schemas.openxmlformats.org/officeDocument/2006/relationships/hyperlink" Target="https://en.wikisource.org/wiki/Adolf_Hitler_Explains_His_Reasons_for_Invading_the_Soviet_Union" TargetMode="External"/><Relationship Id="rId677" Type="http://schemas.openxmlformats.org/officeDocument/2006/relationships/hyperlink" Target="https://apjjf.org/-Mark-Selden/2414/article.html" TargetMode="External"/><Relationship Id="rId678" Type="http://schemas.openxmlformats.org/officeDocument/2006/relationships/hyperlink" Target="https://cstms.berkeley.edu/current-events/napalm-in-world-war-ii-invention-test-the-bat-bomb-and-incinerating-japan/" TargetMode="External"/><Relationship Id="rId679" Type="http://schemas.openxmlformats.org/officeDocument/2006/relationships/hyperlink" Target="https://nationalvanguard.org/2021/02/i-survived-the-bombing-of-dresden-and-continue-to-believe-it-was-a-war-crime/" TargetMode="External"/><Relationship Id="rId680" Type="http://schemas.openxmlformats.org/officeDocument/2006/relationships/hyperlink" Target="https://www.globalresearch.ca/list-of-countries-the-usa-has-bombed-since-the-end-of-world-war-ii/24626" TargetMode="External"/><Relationship Id="rId681" Type="http://schemas.openxmlformats.org/officeDocument/2006/relationships/hyperlink" Target="/timeline/evt-world-war-ii-aftermath-extended" TargetMode="External"/><Relationship Id="rId682" Type="http://schemas.openxmlformats.org/officeDocument/2006/relationships/hyperlink" Target="https://paradigmthreat.net/governance/war/investigations/british-divide-conquer-israel-investigation" TargetMode="External"/><Relationship Id="rId683" Type="http://schemas.openxmlformats.org/officeDocument/2006/relationships/hyperlink" Target="/governance/war/investigations/cia-investigation.md" TargetMode="External"/><Relationship Id="rId684" Type="http://schemas.openxmlformats.org/officeDocument/2006/relationships/hyperlink" Target="/governance/war/investigations/soviet-collapse-investigation.md" TargetMode="External"/><Relationship Id="rId685" Type="http://schemas.openxmlformats.org/officeDocument/2006/relationships/header" Target="header16.xml"/><Relationship Id="rId686" Type="http://schemas.openxmlformats.org/officeDocument/2006/relationships/footer" Target="footer16.xml"/><Relationship Id="rId687" Type="http://schemas.openxmlformats.org/officeDocument/2006/relationships/image" Target="media/image21.jpg"/><Relationship Id="rId688" Type="http://schemas.openxmlformats.org/officeDocument/2006/relationships/hyperlink" Target="/timeline/evt-21st-century-geopolitics-extended" TargetMode="External"/><Relationship Id="rId689" Type="http://schemas.openxmlformats.org/officeDocument/2006/relationships/hyperlink" Target="/timeline/evt-trump" TargetMode="External"/><Relationship Id="rId690" Type="http://schemas.openxmlformats.org/officeDocument/2006/relationships/hyperlink" Target="/timeline/evt-population-control-timeline-15th-21st-centuries" TargetMode="External"/><Relationship Id="rId691" Type="http://schemas.openxmlformats.org/officeDocument/2006/relationships/hyperlink" Target="/timeline/evt-russian-intellectual-emigration" TargetMode="External"/><Relationship Id="rId692" Type="http://schemas.openxmlformats.org/officeDocument/2006/relationships/hyperlink" Target="/timeline/evt-censorship-historical-timeline" TargetMode="External"/><Relationship Id="rId693" Type="http://schemas.openxmlformats.org/officeDocument/2006/relationships/hyperlink" Target="/history/chronology/page.md" TargetMode="External"/><Relationship Id="rId694" Type="http://schemas.openxmlformats.org/officeDocument/2006/relationships/hyperlink" Target="https://paradigmthreat.net/influence/predictive_programming/page.md" TargetMode="External"/><Relationship Id="rId695" Type="http://schemas.openxmlformats.org/officeDocument/2006/relationships/hyperlink" Target="https://paradigmthreat.net/influence/predictive_programming/fiction_encoding/grrm/index-george-rr-martin-world-of-ice-and-fire-investigation.md" TargetMode="External"/><Relationship Id="rId696" Type="http://schemas.openxmlformats.org/officeDocument/2006/relationships/hyperlink" Target="/influence/predictive_programming/fiction_encoding/compromised-court-cases-declared-reality-investigation.md" TargetMode="External"/><Relationship Id="rId697" Type="http://schemas.openxmlformats.org/officeDocument/2006/relationships/hyperlink" Target="https://en.wikipedia.org/wiki/Nazi_book_burnings" TargetMode="External"/><Relationship Id="rId698" Type="http://schemas.openxmlformats.org/officeDocument/2006/relationships/hyperlink" Target="https://paradigmthreat.net/influence/predictive_programming/fiction_encoding/princess-bride/index-princess-bride-andronicus-fezzik-investigation.md" TargetMode="External"/><Relationship Id="rId699" Type="http://schemas.openxmlformats.org/officeDocument/2006/relationships/hyperlink" Target="/timeline/evt-asimov-three-laws-and-marx-encoding" TargetMode="External"/><Relationship Id="rId700" Type="http://schemas.openxmlformats.org/officeDocument/2006/relationships/hyperlink" Target="/timeline/evt-wuxing-five-planets-five-elements" TargetMode="External"/><Relationship Id="rId701" Type="http://schemas.openxmlformats.org/officeDocument/2006/relationships/hyperlink" Target="/timeline/evt-684-bce-solar-system-becomes-stable" TargetMode="External"/><Relationship Id="rId702" Type="http://schemas.openxmlformats.org/officeDocument/2006/relationships/hyperlink" Target="/timeline/evt-censorship-book-burning-from" TargetMode="External"/><Relationship Id="rId703" Type="http://schemas.openxmlformats.org/officeDocument/2006/relationships/hyperlink" Target="/events/false_flag/investigations/09-11-investigation.md" TargetMode="External"/><Relationship Id="rId704" Type="http://schemas.openxmlformats.org/officeDocument/2006/relationships/hyperlink" Target="/timeline/evt-false-flags-architecture" TargetMode="External"/><Relationship Id="rId705" Type="http://schemas.openxmlformats.org/officeDocument/2006/relationships/hyperlink" Target="/timeline/evt-false-flags-investigation" TargetMode="External"/><Relationship Id="rId706" Type="http://schemas.openxmlformats.org/officeDocument/2006/relationships/hyperlink" Target="https://jamesperloff.net/pearl-harbor-roosevelts-911/" TargetMode="External"/><Relationship Id="rId707" Type="http://schemas.openxmlformats.org/officeDocument/2006/relationships/hyperlink" Target="https://en.wikipedia.org/wiki/Battle_of_Los_Angeles" TargetMode="External"/><Relationship Id="rId708" Type="http://schemas.openxmlformats.org/officeDocument/2006/relationships/hyperlink" Target="https://en.wikipedia.org/wiki/McCollum_memo" TargetMode="External"/><Relationship Id="rId709" Type="http://schemas.openxmlformats.org/officeDocument/2006/relationships/hyperlink" Target="https://www.falseflag.info/pearl-harbor/" TargetMode="External"/><Relationship Id="rId710" Type="http://schemas.openxmlformats.org/officeDocument/2006/relationships/hyperlink" Target="https://hofs.online/the-encyclopedia-of-false-flag-staged-operations/" TargetMode="External"/><Relationship Id="rId711" Type="http://schemas.openxmlformats.org/officeDocument/2006/relationships/hyperlink" Target="/docs/INVESTIGATIVE_STRATEGY.md" TargetMode="External"/><Relationship Id="rId712" Type="http://schemas.openxmlformats.org/officeDocument/2006/relationships/hyperlink" Target="/science/cern_portal/index.md" TargetMode="External"/><Relationship Id="rId713" Type="http://schemas.openxmlformats.org/officeDocument/2006/relationships/hyperlink" Target="/timeline/evt-historical-antibodies-pattern" TargetMode="External"/><Relationship Id="rId714" Type="http://schemas.openxmlformats.org/officeDocument/2006/relationships/hyperlink" Target="/influence/suppression/investigations/eckhart-jacobs-ladder-hell-quote-attribution-investigation.md" TargetMode="External"/><Relationship Id="rId715" Type="http://schemas.openxmlformats.org/officeDocument/2006/relationships/hyperlink" Target="/timeline/evt-trump-case-study-extended" TargetMode="External"/><Relationship Id="rId716" Type="http://schemas.openxmlformats.org/officeDocument/2006/relationships/hyperlink" Target="/events/false_flag/investigations/netanyahu-faked-death-shiva-rumors-investigation.md" TargetMode="External"/><Relationship Id="rId717" Type="http://schemas.openxmlformats.org/officeDocument/2006/relationships/hyperlink" Target="/timeline/evt-historical-antibodies" TargetMode="External"/><Relationship Id="rId718" Type="http://schemas.openxmlformats.org/officeDocument/2006/relationships/hyperlink" Target="/timeline/evt-historical-antibodies-profiles" TargetMode="External"/><Relationship Id="rId719" Type="http://schemas.openxmlformats.org/officeDocument/2006/relationships/hyperlink" Target="/science/microchips/microchips-shrinking-technology-investigation.md" TargetMode="External"/><Relationship Id="rId720" Type="http://schemas.openxmlformats.org/officeDocument/2006/relationships/hyperlink" Target="/timeline/evt-20th-c-predictive-programming" TargetMode="External"/><Relationship Id="rId721" Type="http://schemas.openxmlformats.org/officeDocument/2006/relationships/hyperlink" Target="/timeline/evt-suppressed-science-technology-append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