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Architecture Atlas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Architecture</w:t>
      </w:r>
    </w:p>
    <w:p>
      <w:r>
        <w:t>Desktop (Tauri) + Web (Next.js) + FastAPI + Workers.</w:t>
      </w:r>
    </w:p>
    <w:p>
      <w:pPr>
        <w:pStyle w:val="Heading2"/>
      </w:pPr>
      <w:r>
        <w:t>Data Flow</w:t>
      </w:r>
    </w:p>
    <w:p>
      <w:r>
        <w:t>User → API → Services → PostgreSQL/Redis → AI Workers.</w:t>
      </w:r>
    </w:p>
    <w:p>
      <w:pPr>
        <w:pStyle w:val="Heading2"/>
      </w:pPr>
      <w:r>
        <w:t>Key Systems</w:t>
      </w:r>
    </w:p>
    <w:p>
      <w:r>
        <w:t>Repository Indexer, Memory Engine, Search,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