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59A" w:rsidRDefault="000D75E7" w:rsidP="008E3BDC">
      <w:pPr>
        <w:spacing w:line="240" w:lineRule="auto"/>
      </w:pPr>
      <w:bookmarkStart w:id="0" w:name="_GoBack"/>
      <w:r>
        <w:t xml:space="preserve">I want to bring two points </w:t>
      </w:r>
      <w:r w:rsidR="007C2FF8">
        <w:t xml:space="preserve">your attention about </w:t>
      </w:r>
      <w:r>
        <w:t xml:space="preserve">someone’s recent very long post about </w:t>
      </w:r>
      <w:proofErr w:type="spellStart"/>
      <w:r>
        <w:rPr>
          <w:rFonts w:ascii="Arial" w:hAnsi="Arial" w:cs="Arial"/>
          <w:b/>
          <w:bCs/>
          <w:color w:val="222222"/>
          <w:sz w:val="21"/>
          <w:szCs w:val="21"/>
          <w:shd w:val="clear" w:color="auto" w:fill="FFFFFF"/>
        </w:rPr>
        <w:t>Dvaita</w:t>
      </w:r>
      <w:proofErr w:type="spellEnd"/>
      <w:r>
        <w:t xml:space="preserve"> and </w:t>
      </w:r>
      <w:hyperlink r:id="rId5" w:tooltip="" w:history="1">
        <w:proofErr w:type="spellStart"/>
        <w:r w:rsidRPr="00CB4044">
          <w:rPr>
            <w:rStyle w:val="Hyperlink"/>
            <w:rFonts w:ascii="Arial" w:hAnsi="Arial" w:cs="Arial"/>
            <w:b/>
            <w:bCs/>
            <w:color w:val="0B0080"/>
            <w:sz w:val="21"/>
            <w:szCs w:val="21"/>
            <w:shd w:val="clear" w:color="auto" w:fill="FFFFFF"/>
          </w:rPr>
          <w:t>Advaita</w:t>
        </w:r>
        <w:proofErr w:type="spellEnd"/>
      </w:hyperlink>
      <w:r>
        <w:t xml:space="preserve">. </w:t>
      </w:r>
      <w:r w:rsidR="007C2FF8">
        <w:t>Disclaimer: I am not a scholar and could be wrong.</w:t>
      </w:r>
    </w:p>
    <w:p w:rsidR="000D75E7" w:rsidRDefault="000D75E7" w:rsidP="008E3BDC">
      <w:pPr>
        <w:pStyle w:val="ListParagraph"/>
        <w:numPr>
          <w:ilvl w:val="0"/>
          <w:numId w:val="3"/>
        </w:numPr>
        <w:spacing w:line="240" w:lineRule="auto"/>
      </w:pPr>
      <w:r>
        <w:t xml:space="preserve">In his post, someone mentioned a horrible and wrong incident and </w:t>
      </w:r>
      <w:r w:rsidR="007C2FF8">
        <w:t>raised lot of questions about how is responsible for it</w:t>
      </w:r>
      <w:r>
        <w:t>.</w:t>
      </w:r>
      <w:r w:rsidR="007C2FF8">
        <w:t xml:space="preserve"> In his own ways, he expressed a confusion, which we all share to certain extent. When I was reading it, I thought of Gita. Arjun was expressing a similar question - who is responsible for the deaths in war? The name Arjun comes from Sanskrit root word “</w:t>
      </w:r>
      <w:proofErr w:type="spellStart"/>
      <w:r w:rsidR="007C2FF8">
        <w:t>ruj</w:t>
      </w:r>
      <w:proofErr w:type="spellEnd"/>
      <w:r w:rsidR="007C2FF8">
        <w:t>” means fixed. So Arjun means “Not fixed”. Clearly, Arjun was confused and Shri Krishna guided him. His advice to Arjun is useful for us as we do have this confusion too.</w:t>
      </w:r>
      <w:r w:rsidR="00CB4044">
        <w:t xml:space="preserve"> Shri Krishna explained many paths like Samkhya, Yoga, Bhakti, Karma and others to Arjun. His suggestion was to find out which path works best for you and follow it (not analyze it). Being true to who you are at this moment, and walking on a path that suites you, will lead you to the clarity and in the world of correct action (not re-action), if you so desire. </w:t>
      </w:r>
    </w:p>
    <w:p w:rsidR="008E3BDC" w:rsidRDefault="002F6438" w:rsidP="008E3BDC">
      <w:pPr>
        <w:pStyle w:val="ListParagraph"/>
        <w:numPr>
          <w:ilvl w:val="0"/>
          <w:numId w:val="3"/>
        </w:numPr>
        <w:tabs>
          <w:tab w:val="left" w:pos="360"/>
          <w:tab w:val="right" w:pos="9360"/>
        </w:tabs>
        <w:spacing w:after="0" w:line="240" w:lineRule="auto"/>
        <w:jc w:val="both"/>
      </w:pPr>
      <w:r>
        <w:t>M</w:t>
      </w:r>
      <w:r w:rsidR="00CB4044" w:rsidRPr="002F6438">
        <w:t xml:space="preserve">ost of us have background of Yoga. </w:t>
      </w:r>
      <w:r w:rsidRPr="002F6438">
        <w:t xml:space="preserve">Samkhya is parent thought system of Yoga and since Samkhya is </w:t>
      </w:r>
      <w:proofErr w:type="spellStart"/>
      <w:r w:rsidRPr="008E3BDC">
        <w:rPr>
          <w:rFonts w:ascii="Arial" w:hAnsi="Arial" w:cs="Arial"/>
          <w:color w:val="222222"/>
          <w:sz w:val="21"/>
          <w:szCs w:val="21"/>
          <w:shd w:val="clear" w:color="auto" w:fill="FFFFFF"/>
        </w:rPr>
        <w:t>Dvaita</w:t>
      </w:r>
      <w:proofErr w:type="spellEnd"/>
      <w:r w:rsidRPr="008E3BDC">
        <w:rPr>
          <w:rFonts w:ascii="Arial" w:hAnsi="Arial" w:cs="Arial"/>
          <w:color w:val="222222"/>
          <w:sz w:val="21"/>
          <w:szCs w:val="21"/>
          <w:shd w:val="clear" w:color="auto" w:fill="FFFFFF"/>
        </w:rPr>
        <w:t xml:space="preserve">, Yoga is </w:t>
      </w:r>
      <w:proofErr w:type="spellStart"/>
      <w:r w:rsidRPr="008E3BDC">
        <w:rPr>
          <w:rFonts w:ascii="Arial" w:hAnsi="Arial" w:cs="Arial"/>
          <w:color w:val="222222"/>
          <w:sz w:val="21"/>
          <w:szCs w:val="21"/>
          <w:shd w:val="clear" w:color="auto" w:fill="FFFFFF"/>
        </w:rPr>
        <w:t>Dvaita</w:t>
      </w:r>
      <w:proofErr w:type="spellEnd"/>
      <w:r w:rsidRPr="008E3BDC">
        <w:rPr>
          <w:rFonts w:ascii="Arial" w:hAnsi="Arial" w:cs="Arial"/>
          <w:color w:val="222222"/>
          <w:sz w:val="21"/>
          <w:szCs w:val="21"/>
          <w:shd w:val="clear" w:color="auto" w:fill="FFFFFF"/>
        </w:rPr>
        <w:t xml:space="preserve"> too. </w:t>
      </w:r>
      <w:r w:rsidRPr="002F6438">
        <w:t xml:space="preserve">I know that scholars see the difference between </w:t>
      </w:r>
      <w:proofErr w:type="spellStart"/>
      <w:r w:rsidRPr="008E3BDC">
        <w:rPr>
          <w:rFonts w:ascii="Arial" w:hAnsi="Arial" w:cs="Arial"/>
          <w:color w:val="222222"/>
          <w:sz w:val="21"/>
          <w:szCs w:val="21"/>
          <w:shd w:val="clear" w:color="auto" w:fill="FFFFFF"/>
        </w:rPr>
        <w:t>Dvaita</w:t>
      </w:r>
      <w:proofErr w:type="spellEnd"/>
      <w:r w:rsidRPr="002F6438">
        <w:t xml:space="preserve"> and </w:t>
      </w:r>
      <w:hyperlink r:id="rId6" w:tooltip="" w:history="1">
        <w:proofErr w:type="spellStart"/>
        <w:r w:rsidRPr="008E3BDC">
          <w:rPr>
            <w:rStyle w:val="Hyperlink"/>
            <w:rFonts w:ascii="Arial" w:hAnsi="Arial" w:cs="Arial"/>
            <w:color w:val="0B0080"/>
            <w:sz w:val="21"/>
            <w:szCs w:val="21"/>
            <w:shd w:val="clear" w:color="auto" w:fill="FFFFFF"/>
          </w:rPr>
          <w:t>Advaita</w:t>
        </w:r>
        <w:proofErr w:type="spellEnd"/>
      </w:hyperlink>
      <w:r w:rsidRPr="002F6438">
        <w:t>.</w:t>
      </w:r>
      <w:r>
        <w:t xml:space="preserve"> Yet, I disagree. Here is the reason: All of these paths mentioned above originate in </w:t>
      </w:r>
      <w:proofErr w:type="spellStart"/>
      <w:r w:rsidRPr="008E3BDC">
        <w:rPr>
          <w:rFonts w:ascii="Arial" w:hAnsi="Arial" w:cs="Arial"/>
          <w:color w:val="222222"/>
          <w:sz w:val="21"/>
          <w:szCs w:val="21"/>
          <w:shd w:val="clear" w:color="auto" w:fill="FFFFFF"/>
        </w:rPr>
        <w:t>Dvaita</w:t>
      </w:r>
      <w:proofErr w:type="spellEnd"/>
      <w:r w:rsidRPr="002F6438">
        <w:t xml:space="preserve"> and </w:t>
      </w:r>
      <w:r>
        <w:t xml:space="preserve">and end in </w:t>
      </w:r>
      <w:hyperlink r:id="rId7" w:tooltip="" w:history="1">
        <w:proofErr w:type="spellStart"/>
        <w:r w:rsidRPr="008E3BDC">
          <w:rPr>
            <w:rStyle w:val="Hyperlink"/>
            <w:rFonts w:ascii="Arial" w:hAnsi="Arial" w:cs="Arial"/>
            <w:color w:val="0B0080"/>
            <w:sz w:val="21"/>
            <w:szCs w:val="21"/>
            <w:shd w:val="clear" w:color="auto" w:fill="FFFFFF"/>
          </w:rPr>
          <w:t>Advaita</w:t>
        </w:r>
        <w:proofErr w:type="spellEnd"/>
      </w:hyperlink>
      <w:r w:rsidRPr="002F6438">
        <w:t>.</w:t>
      </w:r>
      <w:r>
        <w:t xml:space="preserve"> Let us take example of Yoga. At the 8</w:t>
      </w:r>
      <w:r w:rsidRPr="008E3BDC">
        <w:rPr>
          <w:vertAlign w:val="superscript"/>
        </w:rPr>
        <w:t>th</w:t>
      </w:r>
      <w:r>
        <w:t xml:space="preserve"> step of Yoga, you come to Samadhi – an experience of Universal Consciousness.</w:t>
      </w:r>
      <w:r w:rsidR="008E3BDC">
        <w:t xml:space="preserve"> </w:t>
      </w:r>
      <w:r w:rsidR="008E3BDC">
        <w:t xml:space="preserve">Sage </w:t>
      </w:r>
      <w:proofErr w:type="spellStart"/>
      <w:r w:rsidR="008E3BDC">
        <w:t>Patanjali</w:t>
      </w:r>
      <w:proofErr w:type="spellEnd"/>
      <w:r w:rsidR="008E3BDC">
        <w:t xml:space="preserve"> says that when t</w:t>
      </w:r>
      <w:r w:rsidR="008E3BDC" w:rsidRPr="000A5E78">
        <w:t xml:space="preserve">he three </w:t>
      </w:r>
      <w:proofErr w:type="spellStart"/>
      <w:r w:rsidR="008E3BDC" w:rsidRPr="000A5E78">
        <w:t>gunas</w:t>
      </w:r>
      <w:proofErr w:type="spellEnd"/>
      <w:r w:rsidR="008E3BDC" w:rsidRPr="000A5E78">
        <w:t xml:space="preserve"> of energy cease to transfo</w:t>
      </w:r>
      <w:r w:rsidR="008E3BDC">
        <w:t>rm into further transformations and t</w:t>
      </w:r>
      <w:r w:rsidR="008E3BDC" w:rsidRPr="000A5E78">
        <w:t>hey recede back into energy</w:t>
      </w:r>
      <w:r w:rsidR="008E3BDC">
        <w:t>,</w:t>
      </w:r>
      <w:r w:rsidR="008E3BDC" w:rsidRPr="000A5E78">
        <w:t xml:space="preserve"> </w:t>
      </w:r>
      <w:r w:rsidR="008E3BDC">
        <w:t>a</w:t>
      </w:r>
      <w:r w:rsidR="008E3BDC" w:rsidRPr="000A5E78">
        <w:t>t that time, pure consciousness becomes established in its true nature.</w:t>
      </w:r>
      <w:r w:rsidR="008E3BDC">
        <w:t xml:space="preserve"> (</w:t>
      </w:r>
      <w:proofErr w:type="spellStart"/>
      <w:r w:rsidR="008E3BDC">
        <w:t>PSY</w:t>
      </w:r>
      <w:proofErr w:type="spellEnd"/>
      <w:r w:rsidR="008E3BDC">
        <w:t xml:space="preserve"> 4.34).  </w:t>
      </w:r>
      <w:r w:rsidR="008E3BDC">
        <w:t xml:space="preserve">From that point onwards, a yogi has to wait in that state. After some time, he gets established into the Universal Consciousness – which is </w:t>
      </w:r>
      <w:hyperlink r:id="rId8" w:tooltip="" w:history="1">
        <w:proofErr w:type="spellStart"/>
        <w:r w:rsidR="008E3BDC" w:rsidRPr="008E3BDC">
          <w:rPr>
            <w:rStyle w:val="Hyperlink"/>
            <w:rFonts w:ascii="Arial" w:hAnsi="Arial" w:cs="Arial"/>
            <w:color w:val="0B0080"/>
            <w:sz w:val="21"/>
            <w:szCs w:val="21"/>
            <w:shd w:val="clear" w:color="auto" w:fill="FFFFFF"/>
          </w:rPr>
          <w:t>Advaita</w:t>
        </w:r>
        <w:proofErr w:type="spellEnd"/>
      </w:hyperlink>
      <w:r w:rsidR="008E3BDC">
        <w:t>. (No two). Although this intermediate waiting step is not clearly mentioned, it was always known</w:t>
      </w:r>
      <w:r w:rsidR="00EF19EE">
        <w:t>. I</w:t>
      </w:r>
      <w:r w:rsidR="008E3BDC">
        <w:t xml:space="preserve">t was expected that a Yogi needs to continue his practice until he reaches there. After that, Yoga becomes an optional. Hence, when scholars say that </w:t>
      </w:r>
      <w:r w:rsidR="00EF19EE">
        <w:t>some scriptures</w:t>
      </w:r>
      <w:r w:rsidR="008E3BDC">
        <w:t xml:space="preserve"> </w:t>
      </w:r>
      <w:r w:rsidR="008E3BDC" w:rsidRPr="008E3BDC">
        <w:t xml:space="preserve">took </w:t>
      </w:r>
      <w:proofErr w:type="spellStart"/>
      <w:r w:rsidR="008E3BDC" w:rsidRPr="008E3BDC">
        <w:rPr>
          <w:rFonts w:ascii="Arial" w:hAnsi="Arial" w:cs="Arial"/>
          <w:color w:val="222222"/>
          <w:sz w:val="21"/>
          <w:szCs w:val="21"/>
          <w:shd w:val="clear" w:color="auto" w:fill="FFFFFF"/>
        </w:rPr>
        <w:t>Dvaita</w:t>
      </w:r>
      <w:proofErr w:type="spellEnd"/>
      <w:r w:rsidR="008E3BDC" w:rsidRPr="008E3BDC">
        <w:t xml:space="preserve"> </w:t>
      </w:r>
      <w:r w:rsidR="008E3BDC" w:rsidRPr="008E3BDC">
        <w:t xml:space="preserve">philosophy </w:t>
      </w:r>
      <w:r w:rsidR="008E3BDC" w:rsidRPr="008E3BDC">
        <w:t xml:space="preserve">and </w:t>
      </w:r>
      <w:r w:rsidR="008E3BDC" w:rsidRPr="008E3BDC">
        <w:t xml:space="preserve">imposed an </w:t>
      </w:r>
      <w:hyperlink r:id="rId9" w:tooltip="" w:history="1">
        <w:proofErr w:type="spellStart"/>
        <w:r w:rsidR="008E3BDC" w:rsidRPr="008E3BDC">
          <w:rPr>
            <w:rStyle w:val="Hyperlink"/>
            <w:rFonts w:ascii="Arial" w:hAnsi="Arial" w:cs="Arial"/>
            <w:color w:val="0B0080"/>
            <w:sz w:val="21"/>
            <w:szCs w:val="21"/>
            <w:shd w:val="clear" w:color="auto" w:fill="FFFFFF"/>
          </w:rPr>
          <w:t>Advaita</w:t>
        </w:r>
        <w:proofErr w:type="spellEnd"/>
      </w:hyperlink>
      <w:r w:rsidR="008E3BDC" w:rsidRPr="008E3BDC">
        <w:t xml:space="preserve"> on it, I think they are wrong.</w:t>
      </w:r>
      <w:r w:rsidR="008E3BDC">
        <w:t xml:space="preserve"> </w:t>
      </w:r>
      <w:r w:rsidR="00EF19EE">
        <w:t xml:space="preserve">I think those </w:t>
      </w:r>
      <w:r w:rsidR="00EF19EE">
        <w:t>scriptures</w:t>
      </w:r>
      <w:r w:rsidR="00EF19EE">
        <w:t xml:space="preserve"> just chose to mention other side of the equation.</w:t>
      </w:r>
    </w:p>
    <w:p w:rsidR="00EF19EE" w:rsidRDefault="00EF19EE" w:rsidP="00EF19EE">
      <w:pPr>
        <w:tabs>
          <w:tab w:val="left" w:pos="360"/>
          <w:tab w:val="right" w:pos="9360"/>
        </w:tabs>
        <w:spacing w:after="0" w:line="240" w:lineRule="auto"/>
        <w:ind w:left="360"/>
        <w:jc w:val="both"/>
      </w:pPr>
      <w:r>
        <w:t>Hope this help and not add to confusion</w:t>
      </w:r>
      <w:proofErr w:type="gramStart"/>
      <w:r>
        <w:t>..</w:t>
      </w:r>
      <w:proofErr w:type="gramEnd"/>
    </w:p>
    <w:p w:rsidR="00EF19EE" w:rsidRDefault="00EF19EE" w:rsidP="00EF19EE">
      <w:pPr>
        <w:tabs>
          <w:tab w:val="left" w:pos="360"/>
          <w:tab w:val="right" w:pos="9360"/>
        </w:tabs>
        <w:spacing w:after="0" w:line="240" w:lineRule="auto"/>
        <w:ind w:left="360"/>
        <w:jc w:val="both"/>
      </w:pPr>
      <w:r>
        <w:t>_/\_</w:t>
      </w:r>
    </w:p>
    <w:p w:rsidR="00EF19EE" w:rsidRDefault="00EF19EE" w:rsidP="00EF19EE">
      <w:pPr>
        <w:tabs>
          <w:tab w:val="left" w:pos="360"/>
          <w:tab w:val="right" w:pos="9360"/>
        </w:tabs>
        <w:spacing w:after="0" w:line="240" w:lineRule="auto"/>
        <w:jc w:val="both"/>
      </w:pPr>
      <w:r>
        <w:tab/>
        <w:t>Parag</w:t>
      </w:r>
    </w:p>
    <w:bookmarkEnd w:id="0"/>
    <w:p w:rsidR="00CB4044" w:rsidRPr="002F6438" w:rsidRDefault="00CB4044" w:rsidP="008E3BDC">
      <w:pPr>
        <w:ind w:left="360"/>
      </w:pPr>
    </w:p>
    <w:sectPr w:rsidR="00CB4044" w:rsidRPr="002F6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C332E"/>
    <w:multiLevelType w:val="hybridMultilevel"/>
    <w:tmpl w:val="F3FC94CC"/>
    <w:lvl w:ilvl="0" w:tplc="368E4DB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C26C5"/>
    <w:multiLevelType w:val="hybridMultilevel"/>
    <w:tmpl w:val="36A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E3AD8"/>
    <w:multiLevelType w:val="hybridMultilevel"/>
    <w:tmpl w:val="48E01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363E6"/>
    <w:multiLevelType w:val="hybridMultilevel"/>
    <w:tmpl w:val="9B1E7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E7"/>
    <w:rsid w:val="000D75E7"/>
    <w:rsid w:val="002F6438"/>
    <w:rsid w:val="007C2FF8"/>
    <w:rsid w:val="008E3BDC"/>
    <w:rsid w:val="00CB4044"/>
    <w:rsid w:val="00DF759A"/>
    <w:rsid w:val="00EF19E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46028-AFB0-4BA3-8C0D-1F3F8D93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75E7"/>
    <w:rPr>
      <w:color w:val="0000FF"/>
      <w:u w:val="single"/>
    </w:rPr>
  </w:style>
  <w:style w:type="paragraph" w:styleId="ListParagraph">
    <w:name w:val="List Paragraph"/>
    <w:basedOn w:val="Normal"/>
    <w:uiPriority w:val="34"/>
    <w:qFormat/>
    <w:rsid w:val="000D7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vaita_Vedanta" TargetMode="External"/><Relationship Id="rId3" Type="http://schemas.openxmlformats.org/officeDocument/2006/relationships/settings" Target="settings.xml"/><Relationship Id="rId7" Type="http://schemas.openxmlformats.org/officeDocument/2006/relationships/hyperlink" Target="https://en.wikipedia.org/wiki/Advaita_Vedan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dvaita_Vedanta" TargetMode="External"/><Relationship Id="rId11" Type="http://schemas.openxmlformats.org/officeDocument/2006/relationships/theme" Target="theme/theme1.xml"/><Relationship Id="rId5" Type="http://schemas.openxmlformats.org/officeDocument/2006/relationships/hyperlink" Target="https://en.wikipedia.org/wiki/Advaita_Vedan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dvaita_Vedan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467</Words>
  <Characters>2214</Characters>
  <Application>Microsoft Office Word</Application>
  <DocSecurity>0</DocSecurity>
  <Lines>33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Gandhe</dc:creator>
  <cp:keywords/>
  <dc:description/>
  <cp:lastModifiedBy>Parag Gandhe</cp:lastModifiedBy>
  <cp:revision>1</cp:revision>
  <dcterms:created xsi:type="dcterms:W3CDTF">2018-05-26T10:56:00Z</dcterms:created>
  <dcterms:modified xsi:type="dcterms:W3CDTF">2018-05-26T11:54:00Z</dcterms:modified>
</cp:coreProperties>
</file>