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67312"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32225" w:history="1">
            <w:r w:rsidR="00267312" w:rsidRPr="00767FDC">
              <w:rPr>
                <w:rStyle w:val="Hyperlink"/>
              </w:rPr>
              <w:t>Common Questions about Yoga and Ramayana</w:t>
            </w:r>
            <w:r w:rsidR="00267312">
              <w:rPr>
                <w:webHidden/>
              </w:rPr>
              <w:tab/>
            </w:r>
            <w:r w:rsidR="00267312">
              <w:rPr>
                <w:webHidden/>
              </w:rPr>
              <w:fldChar w:fldCharType="begin"/>
            </w:r>
            <w:r w:rsidR="00267312">
              <w:rPr>
                <w:webHidden/>
              </w:rPr>
              <w:instrText xml:space="preserve"> PAGEREF _Toc50132225 \h </w:instrText>
            </w:r>
            <w:r w:rsidR="00267312">
              <w:rPr>
                <w:webHidden/>
              </w:rPr>
            </w:r>
            <w:r w:rsidR="00267312">
              <w:rPr>
                <w:webHidden/>
              </w:rPr>
              <w:fldChar w:fldCharType="separate"/>
            </w:r>
            <w:r w:rsidR="00267312">
              <w:rPr>
                <w:webHidden/>
              </w:rPr>
              <w:t>8</w:t>
            </w:r>
            <w:r w:rsidR="00267312">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26" w:history="1">
            <w:r w:rsidRPr="00767FDC">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_Toc50132226 \h </w:instrText>
            </w:r>
            <w:r>
              <w:rPr>
                <w:noProof/>
                <w:webHidden/>
              </w:rPr>
            </w:r>
            <w:r>
              <w:rPr>
                <w:noProof/>
                <w:webHidden/>
              </w:rPr>
              <w:fldChar w:fldCharType="separate"/>
            </w:r>
            <w:r>
              <w:rPr>
                <w:noProof/>
                <w:webHidden/>
              </w:rPr>
              <w:t>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27" w:history="1">
            <w:r w:rsidRPr="00767FDC">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_Toc50132227 \h </w:instrText>
            </w:r>
            <w:r>
              <w:rPr>
                <w:noProof/>
                <w:webHidden/>
              </w:rPr>
            </w:r>
            <w:r>
              <w:rPr>
                <w:noProof/>
                <w:webHidden/>
              </w:rPr>
              <w:fldChar w:fldCharType="separate"/>
            </w:r>
            <w:r>
              <w:rPr>
                <w:noProof/>
                <w:webHidden/>
              </w:rPr>
              <w:t>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28" w:history="1">
            <w:r w:rsidRPr="00767FDC">
              <w:rPr>
                <w:rStyle w:val="Hyperlink"/>
                <w:rFonts w:ascii="Garamond" w:eastAsiaTheme="majorEastAsia" w:hAnsi="Garamond"/>
                <w:noProof/>
              </w:rPr>
              <w:t>What Benefit Will I get by Learning about Shri Ram?</w:t>
            </w:r>
            <w:r>
              <w:rPr>
                <w:noProof/>
                <w:webHidden/>
              </w:rPr>
              <w:tab/>
            </w:r>
            <w:r>
              <w:rPr>
                <w:noProof/>
                <w:webHidden/>
              </w:rPr>
              <w:fldChar w:fldCharType="begin"/>
            </w:r>
            <w:r>
              <w:rPr>
                <w:noProof/>
                <w:webHidden/>
              </w:rPr>
              <w:instrText xml:space="preserve"> PAGEREF _Toc50132228 \h </w:instrText>
            </w:r>
            <w:r>
              <w:rPr>
                <w:noProof/>
                <w:webHidden/>
              </w:rPr>
            </w:r>
            <w:r>
              <w:rPr>
                <w:noProof/>
                <w:webHidden/>
              </w:rPr>
              <w:fldChar w:fldCharType="separate"/>
            </w:r>
            <w:r>
              <w:rPr>
                <w:noProof/>
                <w:webHidden/>
              </w:rPr>
              <w:t>10</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29" w:history="1">
            <w:r w:rsidRPr="00767FDC">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_Toc50132229 \h </w:instrText>
            </w:r>
            <w:r>
              <w:rPr>
                <w:noProof/>
                <w:webHidden/>
              </w:rPr>
            </w:r>
            <w:r>
              <w:rPr>
                <w:noProof/>
                <w:webHidden/>
              </w:rPr>
              <w:fldChar w:fldCharType="separate"/>
            </w:r>
            <w:r>
              <w:rPr>
                <w:noProof/>
                <w:webHidden/>
              </w:rPr>
              <w:t>11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0" w:history="1">
            <w:r w:rsidRPr="00767FDC">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_Toc50132230 \h </w:instrText>
            </w:r>
            <w:r>
              <w:rPr>
                <w:noProof/>
                <w:webHidden/>
              </w:rPr>
            </w:r>
            <w:r>
              <w:rPr>
                <w:noProof/>
                <w:webHidden/>
              </w:rPr>
              <w:fldChar w:fldCharType="separate"/>
            </w:r>
            <w:r>
              <w:rPr>
                <w:noProof/>
                <w:webHidden/>
              </w:rPr>
              <w:t>12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1" w:history="1">
            <w:r w:rsidRPr="00767FDC">
              <w:rPr>
                <w:rStyle w:val="Hyperlink"/>
                <w:rFonts w:ascii="Garamond" w:eastAsiaTheme="majorEastAsia" w:hAnsi="Garamond"/>
                <w:noProof/>
              </w:rPr>
              <w:t>How Can We Address Questions about Ramayana?</w:t>
            </w:r>
            <w:r>
              <w:rPr>
                <w:noProof/>
                <w:webHidden/>
              </w:rPr>
              <w:tab/>
            </w:r>
            <w:r>
              <w:rPr>
                <w:noProof/>
                <w:webHidden/>
              </w:rPr>
              <w:fldChar w:fldCharType="begin"/>
            </w:r>
            <w:r>
              <w:rPr>
                <w:noProof/>
                <w:webHidden/>
              </w:rPr>
              <w:instrText xml:space="preserve"> PAGEREF _Toc50132231 \h </w:instrText>
            </w:r>
            <w:r>
              <w:rPr>
                <w:noProof/>
                <w:webHidden/>
              </w:rPr>
            </w:r>
            <w:r>
              <w:rPr>
                <w:noProof/>
                <w:webHidden/>
              </w:rPr>
              <w:fldChar w:fldCharType="separate"/>
            </w:r>
            <w:r>
              <w:rPr>
                <w:noProof/>
                <w:webHidden/>
              </w:rPr>
              <w:t>13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2" w:history="1">
            <w:r w:rsidRPr="00767FDC">
              <w:rPr>
                <w:rStyle w:val="Hyperlink"/>
                <w:rFonts w:ascii="Garamond" w:eastAsiaTheme="majorEastAsia" w:hAnsi="Garamond"/>
                <w:noProof/>
              </w:rPr>
              <w:t>Why Should I Learn About Yoga From Ramayana?</w:t>
            </w:r>
            <w:r>
              <w:rPr>
                <w:noProof/>
                <w:webHidden/>
              </w:rPr>
              <w:tab/>
            </w:r>
            <w:r>
              <w:rPr>
                <w:noProof/>
                <w:webHidden/>
              </w:rPr>
              <w:fldChar w:fldCharType="begin"/>
            </w:r>
            <w:r>
              <w:rPr>
                <w:noProof/>
                <w:webHidden/>
              </w:rPr>
              <w:instrText xml:space="preserve"> PAGEREF _Toc50132232 \h </w:instrText>
            </w:r>
            <w:r>
              <w:rPr>
                <w:noProof/>
                <w:webHidden/>
              </w:rPr>
            </w:r>
            <w:r>
              <w:rPr>
                <w:noProof/>
                <w:webHidden/>
              </w:rPr>
              <w:fldChar w:fldCharType="separate"/>
            </w:r>
            <w:r>
              <w:rPr>
                <w:noProof/>
                <w:webHidden/>
              </w:rPr>
              <w:t>15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3" w:history="1">
            <w:r w:rsidRPr="00767FDC">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_Toc50132233 \h </w:instrText>
            </w:r>
            <w:r>
              <w:rPr>
                <w:noProof/>
                <w:webHidden/>
              </w:rPr>
            </w:r>
            <w:r>
              <w:rPr>
                <w:noProof/>
                <w:webHidden/>
              </w:rPr>
              <w:fldChar w:fldCharType="separate"/>
            </w:r>
            <w:r>
              <w:rPr>
                <w:noProof/>
                <w:webHidden/>
              </w:rPr>
              <w:t>15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4" w:history="1">
            <w:r w:rsidRPr="00767FDC">
              <w:rPr>
                <w:rStyle w:val="Hyperlink"/>
                <w:rFonts w:ascii="Garamond" w:eastAsiaTheme="majorEastAsia" w:hAnsi="Garamond"/>
                <w:noProof/>
              </w:rPr>
              <w:t>Which Version of Ramayana do We Refer? Why?</w:t>
            </w:r>
            <w:r>
              <w:rPr>
                <w:noProof/>
                <w:webHidden/>
              </w:rPr>
              <w:tab/>
            </w:r>
            <w:r>
              <w:rPr>
                <w:noProof/>
                <w:webHidden/>
              </w:rPr>
              <w:fldChar w:fldCharType="begin"/>
            </w:r>
            <w:r>
              <w:rPr>
                <w:noProof/>
                <w:webHidden/>
              </w:rPr>
              <w:instrText xml:space="preserve"> PAGEREF _Toc50132234 \h </w:instrText>
            </w:r>
            <w:r>
              <w:rPr>
                <w:noProof/>
                <w:webHidden/>
              </w:rPr>
            </w:r>
            <w:r>
              <w:rPr>
                <w:noProof/>
                <w:webHidden/>
              </w:rPr>
              <w:fldChar w:fldCharType="separate"/>
            </w:r>
            <w:r>
              <w:rPr>
                <w:noProof/>
                <w:webHidden/>
              </w:rPr>
              <w:t>17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5" w:history="1">
            <w:r w:rsidRPr="00767FDC">
              <w:rPr>
                <w:rStyle w:val="Hyperlink"/>
                <w:rFonts w:ascii="Garamond" w:eastAsiaTheme="majorEastAsia" w:hAnsi="Garamond"/>
                <w:noProof/>
              </w:rPr>
              <w:t>Is There Any Way to Know Valmiki Ramayana Without Reading it?</w:t>
            </w:r>
            <w:r>
              <w:rPr>
                <w:noProof/>
                <w:webHidden/>
              </w:rPr>
              <w:tab/>
            </w:r>
            <w:r>
              <w:rPr>
                <w:noProof/>
                <w:webHidden/>
              </w:rPr>
              <w:fldChar w:fldCharType="begin"/>
            </w:r>
            <w:r>
              <w:rPr>
                <w:noProof/>
                <w:webHidden/>
              </w:rPr>
              <w:instrText xml:space="preserve"> PAGEREF _Toc50132235 \h </w:instrText>
            </w:r>
            <w:r>
              <w:rPr>
                <w:noProof/>
                <w:webHidden/>
              </w:rPr>
            </w:r>
            <w:r>
              <w:rPr>
                <w:noProof/>
                <w:webHidden/>
              </w:rPr>
              <w:fldChar w:fldCharType="separate"/>
            </w:r>
            <w:r>
              <w:rPr>
                <w:noProof/>
                <w:webHidden/>
              </w:rPr>
              <w:t>17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6" w:history="1">
            <w:r w:rsidRPr="00767FDC">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_Toc50132236 \h </w:instrText>
            </w:r>
            <w:r>
              <w:rPr>
                <w:noProof/>
                <w:webHidden/>
              </w:rPr>
            </w:r>
            <w:r>
              <w:rPr>
                <w:noProof/>
                <w:webHidden/>
              </w:rPr>
              <w:fldChar w:fldCharType="separate"/>
            </w:r>
            <w:r>
              <w:rPr>
                <w:noProof/>
                <w:webHidden/>
              </w:rPr>
              <w:t>17</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37" w:history="1">
            <w:r w:rsidRPr="00767FDC">
              <w:rPr>
                <w:rStyle w:val="Hyperlink"/>
              </w:rPr>
              <w:t>A New Perspective on Valmiki Ramayana</w:t>
            </w:r>
            <w:r>
              <w:rPr>
                <w:webHidden/>
              </w:rPr>
              <w:tab/>
            </w:r>
            <w:r>
              <w:rPr>
                <w:webHidden/>
              </w:rPr>
              <w:fldChar w:fldCharType="begin"/>
            </w:r>
            <w:r>
              <w:rPr>
                <w:webHidden/>
              </w:rPr>
              <w:instrText xml:space="preserve"> PAGEREF _Toc50132237 \h </w:instrText>
            </w:r>
            <w:r>
              <w:rPr>
                <w:webHidden/>
              </w:rPr>
            </w:r>
            <w:r>
              <w:rPr>
                <w:webHidden/>
              </w:rPr>
              <w:fldChar w:fldCharType="separate"/>
            </w:r>
            <w:r>
              <w:rPr>
                <w:webHidden/>
              </w:rPr>
              <w:t>19</w:t>
            </w:r>
            <w:r>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8" w:history="1">
            <w:r w:rsidRPr="00767FDC">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_Toc50132238 \h </w:instrText>
            </w:r>
            <w:r>
              <w:rPr>
                <w:noProof/>
                <w:webHidden/>
              </w:rPr>
            </w:r>
            <w:r>
              <w:rPr>
                <w:noProof/>
                <w:webHidden/>
              </w:rPr>
              <w:fldChar w:fldCharType="separate"/>
            </w:r>
            <w:r>
              <w:rPr>
                <w:noProof/>
                <w:webHidden/>
              </w:rPr>
              <w:t>19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39" w:history="1">
            <w:r w:rsidRPr="00767FDC">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_Toc50132239 \h </w:instrText>
            </w:r>
            <w:r>
              <w:rPr>
                <w:noProof/>
                <w:webHidden/>
              </w:rPr>
            </w:r>
            <w:r>
              <w:rPr>
                <w:noProof/>
                <w:webHidden/>
              </w:rPr>
              <w:fldChar w:fldCharType="separate"/>
            </w:r>
            <w:r>
              <w:rPr>
                <w:noProof/>
                <w:webHidden/>
              </w:rPr>
              <w:t>21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0" w:history="1">
            <w:r w:rsidRPr="00767FDC">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_Toc50132240 \h </w:instrText>
            </w:r>
            <w:r>
              <w:rPr>
                <w:noProof/>
                <w:webHidden/>
              </w:rPr>
            </w:r>
            <w:r>
              <w:rPr>
                <w:noProof/>
                <w:webHidden/>
              </w:rPr>
              <w:fldChar w:fldCharType="separate"/>
            </w:r>
            <w:r>
              <w:rPr>
                <w:noProof/>
                <w:webHidden/>
              </w:rPr>
              <w:t>24</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1" w:history="1">
            <w:r w:rsidRPr="00767FDC">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_Toc50132241 \h </w:instrText>
            </w:r>
            <w:r>
              <w:rPr>
                <w:noProof/>
                <w:webHidden/>
              </w:rPr>
            </w:r>
            <w:r>
              <w:rPr>
                <w:noProof/>
                <w:webHidden/>
              </w:rPr>
              <w:fldChar w:fldCharType="separate"/>
            </w:r>
            <w:r>
              <w:rPr>
                <w:noProof/>
                <w:webHidden/>
              </w:rPr>
              <w:t>25</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42" w:history="1">
            <w:r w:rsidRPr="00767FDC">
              <w:rPr>
                <w:rStyle w:val="Hyperlink"/>
              </w:rPr>
              <w:t>Layer 1: Character as a Yoga Concept</w:t>
            </w:r>
            <w:r>
              <w:rPr>
                <w:webHidden/>
              </w:rPr>
              <w:tab/>
            </w:r>
            <w:r>
              <w:rPr>
                <w:webHidden/>
              </w:rPr>
              <w:fldChar w:fldCharType="begin"/>
            </w:r>
            <w:r>
              <w:rPr>
                <w:webHidden/>
              </w:rPr>
              <w:instrText xml:space="preserve"> PAGEREF _Toc50132242 \h </w:instrText>
            </w:r>
            <w:r>
              <w:rPr>
                <w:webHidden/>
              </w:rPr>
            </w:r>
            <w:r>
              <w:rPr>
                <w:webHidden/>
              </w:rPr>
              <w:fldChar w:fldCharType="separate"/>
            </w:r>
            <w:r>
              <w:rPr>
                <w:webHidden/>
              </w:rPr>
              <w:t>28</w:t>
            </w:r>
            <w:r>
              <w:rPr>
                <w:webHidden/>
              </w:rPr>
              <w:fldChar w:fldCharType="end"/>
            </w:r>
          </w:hyperlink>
          <w:bookmarkStart w:id="0" w:name="_GoBack"/>
          <w:bookmarkEnd w:id="0"/>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3" w:history="1">
            <w:r w:rsidRPr="00767FDC">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_Toc50132243 \h </w:instrText>
            </w:r>
            <w:r>
              <w:rPr>
                <w:noProof/>
                <w:webHidden/>
              </w:rPr>
            </w:r>
            <w:r>
              <w:rPr>
                <w:noProof/>
                <w:webHidden/>
              </w:rPr>
              <w:fldChar w:fldCharType="separate"/>
            </w:r>
            <w:r>
              <w:rPr>
                <w:noProof/>
                <w:webHidden/>
              </w:rPr>
              <w:t>28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4" w:history="1">
            <w:r w:rsidRPr="00767FDC">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_Toc50132244 \h </w:instrText>
            </w:r>
            <w:r>
              <w:rPr>
                <w:noProof/>
                <w:webHidden/>
              </w:rPr>
            </w:r>
            <w:r>
              <w:rPr>
                <w:noProof/>
                <w:webHidden/>
              </w:rPr>
              <w:fldChar w:fldCharType="separate"/>
            </w:r>
            <w:r>
              <w:rPr>
                <w:noProof/>
                <w:webHidden/>
              </w:rPr>
              <w:t>32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5" w:history="1">
            <w:r w:rsidRPr="00767FDC">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_Toc50132245 \h </w:instrText>
            </w:r>
            <w:r>
              <w:rPr>
                <w:noProof/>
                <w:webHidden/>
              </w:rPr>
            </w:r>
            <w:r>
              <w:rPr>
                <w:noProof/>
                <w:webHidden/>
              </w:rPr>
              <w:fldChar w:fldCharType="separate"/>
            </w:r>
            <w:r>
              <w:rPr>
                <w:noProof/>
                <w:webHidden/>
              </w:rPr>
              <w:t>33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6" w:history="1">
            <w:r w:rsidRPr="00767FDC">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_Toc50132246 \h </w:instrText>
            </w:r>
            <w:r>
              <w:rPr>
                <w:noProof/>
                <w:webHidden/>
              </w:rPr>
            </w:r>
            <w:r>
              <w:rPr>
                <w:noProof/>
                <w:webHidden/>
              </w:rPr>
              <w:fldChar w:fldCharType="separate"/>
            </w:r>
            <w:r>
              <w:rPr>
                <w:noProof/>
                <w:webHidden/>
              </w:rPr>
              <w:t>35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7" w:history="1">
            <w:r w:rsidRPr="00767FDC">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_Toc50132247 \h </w:instrText>
            </w:r>
            <w:r>
              <w:rPr>
                <w:noProof/>
                <w:webHidden/>
              </w:rPr>
            </w:r>
            <w:r>
              <w:rPr>
                <w:noProof/>
                <w:webHidden/>
              </w:rPr>
              <w:fldChar w:fldCharType="separate"/>
            </w:r>
            <w:r>
              <w:rPr>
                <w:noProof/>
                <w:webHidden/>
              </w:rPr>
              <w:t>37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8" w:history="1">
            <w:r w:rsidRPr="00767FDC">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_Toc50132248 \h </w:instrText>
            </w:r>
            <w:r>
              <w:rPr>
                <w:noProof/>
                <w:webHidden/>
              </w:rPr>
            </w:r>
            <w:r>
              <w:rPr>
                <w:noProof/>
                <w:webHidden/>
              </w:rPr>
              <w:fldChar w:fldCharType="separate"/>
            </w:r>
            <w:r>
              <w:rPr>
                <w:noProof/>
                <w:webHidden/>
              </w:rPr>
              <w:t>38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49" w:history="1">
            <w:r w:rsidRPr="00767FDC">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_Toc50132249 \h </w:instrText>
            </w:r>
            <w:r>
              <w:rPr>
                <w:noProof/>
                <w:webHidden/>
              </w:rPr>
            </w:r>
            <w:r>
              <w:rPr>
                <w:noProof/>
                <w:webHidden/>
              </w:rPr>
              <w:fldChar w:fldCharType="separate"/>
            </w:r>
            <w:r>
              <w:rPr>
                <w:noProof/>
                <w:webHidden/>
              </w:rPr>
              <w:t>38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0" w:history="1">
            <w:r w:rsidRPr="00767FDC">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_Toc50132250 \h </w:instrText>
            </w:r>
            <w:r>
              <w:rPr>
                <w:noProof/>
                <w:webHidden/>
              </w:rPr>
            </w:r>
            <w:r>
              <w:rPr>
                <w:noProof/>
                <w:webHidden/>
              </w:rPr>
              <w:fldChar w:fldCharType="separate"/>
            </w:r>
            <w:r>
              <w:rPr>
                <w:noProof/>
                <w:webHidden/>
              </w:rPr>
              <w:t>39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1" w:history="1">
            <w:r w:rsidRPr="00767FDC">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_Toc50132251 \h </w:instrText>
            </w:r>
            <w:r>
              <w:rPr>
                <w:noProof/>
                <w:webHidden/>
              </w:rPr>
            </w:r>
            <w:r>
              <w:rPr>
                <w:noProof/>
                <w:webHidden/>
              </w:rPr>
              <w:fldChar w:fldCharType="separate"/>
            </w:r>
            <w:r>
              <w:rPr>
                <w:noProof/>
                <w:webHidden/>
              </w:rPr>
              <w:t>39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2" w:history="1">
            <w:r w:rsidRPr="00767FDC">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_Toc50132252 \h </w:instrText>
            </w:r>
            <w:r>
              <w:rPr>
                <w:noProof/>
                <w:webHidden/>
              </w:rPr>
            </w:r>
            <w:r>
              <w:rPr>
                <w:noProof/>
                <w:webHidden/>
              </w:rPr>
              <w:fldChar w:fldCharType="separate"/>
            </w:r>
            <w:r>
              <w:rPr>
                <w:noProof/>
                <w:webHidden/>
              </w:rPr>
              <w:t>40</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3" w:history="1">
            <w:r w:rsidRPr="00767FDC">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_Toc50132253 \h </w:instrText>
            </w:r>
            <w:r>
              <w:rPr>
                <w:noProof/>
                <w:webHidden/>
              </w:rPr>
            </w:r>
            <w:r>
              <w:rPr>
                <w:noProof/>
                <w:webHidden/>
              </w:rPr>
              <w:fldChar w:fldCharType="separate"/>
            </w:r>
            <w:r>
              <w:rPr>
                <w:noProof/>
                <w:webHidden/>
              </w:rPr>
              <w:t>41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4" w:history="1">
            <w:r w:rsidRPr="00767FDC">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_Toc50132254 \h </w:instrText>
            </w:r>
            <w:r>
              <w:rPr>
                <w:noProof/>
                <w:webHidden/>
              </w:rPr>
            </w:r>
            <w:r>
              <w:rPr>
                <w:noProof/>
                <w:webHidden/>
              </w:rPr>
              <w:fldChar w:fldCharType="separate"/>
            </w:r>
            <w:r>
              <w:rPr>
                <w:noProof/>
                <w:webHidden/>
              </w:rPr>
              <w:t>41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5" w:history="1">
            <w:r w:rsidRPr="00767FDC">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_Toc50132255 \h </w:instrText>
            </w:r>
            <w:r>
              <w:rPr>
                <w:noProof/>
                <w:webHidden/>
              </w:rPr>
            </w:r>
            <w:r>
              <w:rPr>
                <w:noProof/>
                <w:webHidden/>
              </w:rPr>
              <w:fldChar w:fldCharType="separate"/>
            </w:r>
            <w:r>
              <w:rPr>
                <w:noProof/>
                <w:webHidden/>
              </w:rPr>
              <w:t>43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6" w:history="1">
            <w:r w:rsidRPr="00767FDC">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_Toc50132256 \h </w:instrText>
            </w:r>
            <w:r>
              <w:rPr>
                <w:noProof/>
                <w:webHidden/>
              </w:rPr>
            </w:r>
            <w:r>
              <w:rPr>
                <w:noProof/>
                <w:webHidden/>
              </w:rPr>
              <w:fldChar w:fldCharType="separate"/>
            </w:r>
            <w:r>
              <w:rPr>
                <w:noProof/>
                <w:webHidden/>
              </w:rPr>
              <w:t>44</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7" w:history="1">
            <w:r w:rsidRPr="00767FDC">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_Toc50132257 \h </w:instrText>
            </w:r>
            <w:r>
              <w:rPr>
                <w:noProof/>
                <w:webHidden/>
              </w:rPr>
            </w:r>
            <w:r>
              <w:rPr>
                <w:noProof/>
                <w:webHidden/>
              </w:rPr>
              <w:fldChar w:fldCharType="separate"/>
            </w:r>
            <w:r>
              <w:rPr>
                <w:noProof/>
                <w:webHidden/>
              </w:rPr>
              <w:t>45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8" w:history="1">
            <w:r w:rsidRPr="00767FDC">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_Toc50132258 \h </w:instrText>
            </w:r>
            <w:r>
              <w:rPr>
                <w:noProof/>
                <w:webHidden/>
              </w:rPr>
            </w:r>
            <w:r>
              <w:rPr>
                <w:noProof/>
                <w:webHidden/>
              </w:rPr>
              <w:fldChar w:fldCharType="separate"/>
            </w:r>
            <w:r>
              <w:rPr>
                <w:noProof/>
                <w:webHidden/>
              </w:rPr>
              <w:t>46</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59" w:history="1">
            <w:r w:rsidRPr="00767FDC">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_Toc50132259 \h </w:instrText>
            </w:r>
            <w:r>
              <w:rPr>
                <w:noProof/>
                <w:webHidden/>
              </w:rPr>
            </w:r>
            <w:r>
              <w:rPr>
                <w:noProof/>
                <w:webHidden/>
              </w:rPr>
              <w:fldChar w:fldCharType="separate"/>
            </w:r>
            <w:r>
              <w:rPr>
                <w:noProof/>
                <w:webHidden/>
              </w:rPr>
              <w:t>48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0" w:history="1">
            <w:r w:rsidRPr="00767FDC">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_Toc50132260 \h </w:instrText>
            </w:r>
            <w:r>
              <w:rPr>
                <w:noProof/>
                <w:webHidden/>
              </w:rPr>
            </w:r>
            <w:r>
              <w:rPr>
                <w:noProof/>
                <w:webHidden/>
              </w:rPr>
              <w:fldChar w:fldCharType="separate"/>
            </w:r>
            <w:r>
              <w:rPr>
                <w:noProof/>
                <w:webHidden/>
              </w:rPr>
              <w:t>49</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61" w:history="1">
            <w:r w:rsidRPr="00767FDC">
              <w:rPr>
                <w:rStyle w:val="Hyperlink"/>
              </w:rPr>
              <w:t>Layer 2: Relationship between Characters and its Yoga Meaning</w:t>
            </w:r>
            <w:r>
              <w:rPr>
                <w:webHidden/>
              </w:rPr>
              <w:tab/>
            </w:r>
            <w:r>
              <w:rPr>
                <w:webHidden/>
              </w:rPr>
              <w:fldChar w:fldCharType="begin"/>
            </w:r>
            <w:r>
              <w:rPr>
                <w:webHidden/>
              </w:rPr>
              <w:instrText xml:space="preserve"> PAGEREF _Toc50132261 \h </w:instrText>
            </w:r>
            <w:r>
              <w:rPr>
                <w:webHidden/>
              </w:rPr>
            </w:r>
            <w:r>
              <w:rPr>
                <w:webHidden/>
              </w:rPr>
              <w:fldChar w:fldCharType="separate"/>
            </w:r>
            <w:r>
              <w:rPr>
                <w:webHidden/>
              </w:rPr>
              <w:t>52</w:t>
            </w:r>
            <w:r>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2" w:history="1">
            <w:r w:rsidRPr="00767FDC">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_Toc50132262 \h </w:instrText>
            </w:r>
            <w:r>
              <w:rPr>
                <w:noProof/>
                <w:webHidden/>
              </w:rPr>
            </w:r>
            <w:r>
              <w:rPr>
                <w:noProof/>
                <w:webHidden/>
              </w:rPr>
              <w:fldChar w:fldCharType="separate"/>
            </w:r>
            <w:r>
              <w:rPr>
                <w:noProof/>
                <w:webHidden/>
              </w:rPr>
              <w:t>52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3" w:history="1">
            <w:r w:rsidRPr="00767FDC">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_Toc50132263 \h </w:instrText>
            </w:r>
            <w:r>
              <w:rPr>
                <w:noProof/>
                <w:webHidden/>
              </w:rPr>
            </w:r>
            <w:r>
              <w:rPr>
                <w:noProof/>
                <w:webHidden/>
              </w:rPr>
              <w:fldChar w:fldCharType="separate"/>
            </w:r>
            <w:r>
              <w:rPr>
                <w:noProof/>
                <w:webHidden/>
              </w:rPr>
              <w:t>52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4" w:history="1">
            <w:r w:rsidRPr="00767FDC">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_Toc50132264 \h </w:instrText>
            </w:r>
            <w:r>
              <w:rPr>
                <w:noProof/>
                <w:webHidden/>
              </w:rPr>
            </w:r>
            <w:r>
              <w:rPr>
                <w:noProof/>
                <w:webHidden/>
              </w:rPr>
              <w:fldChar w:fldCharType="separate"/>
            </w:r>
            <w:r>
              <w:rPr>
                <w:noProof/>
                <w:webHidden/>
              </w:rPr>
              <w:t>53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5" w:history="1">
            <w:r w:rsidRPr="00767FDC">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_Toc50132265 \h </w:instrText>
            </w:r>
            <w:r>
              <w:rPr>
                <w:noProof/>
                <w:webHidden/>
              </w:rPr>
            </w:r>
            <w:r>
              <w:rPr>
                <w:noProof/>
                <w:webHidden/>
              </w:rPr>
              <w:fldChar w:fldCharType="separate"/>
            </w:r>
            <w:r>
              <w:rPr>
                <w:noProof/>
                <w:webHidden/>
              </w:rPr>
              <w:t>55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6" w:history="1">
            <w:r w:rsidRPr="00767FDC">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_Toc50132266 \h </w:instrText>
            </w:r>
            <w:r>
              <w:rPr>
                <w:noProof/>
                <w:webHidden/>
              </w:rPr>
            </w:r>
            <w:r>
              <w:rPr>
                <w:noProof/>
                <w:webHidden/>
              </w:rPr>
              <w:fldChar w:fldCharType="separate"/>
            </w:r>
            <w:r>
              <w:rPr>
                <w:noProof/>
                <w:webHidden/>
              </w:rPr>
              <w:t>56</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7" w:history="1">
            <w:r w:rsidRPr="00767FDC">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_Toc50132267 \h </w:instrText>
            </w:r>
            <w:r>
              <w:rPr>
                <w:noProof/>
                <w:webHidden/>
              </w:rPr>
            </w:r>
            <w:r>
              <w:rPr>
                <w:noProof/>
                <w:webHidden/>
              </w:rPr>
              <w:fldChar w:fldCharType="separate"/>
            </w:r>
            <w:r>
              <w:rPr>
                <w:noProof/>
                <w:webHidden/>
              </w:rPr>
              <w:t>57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8" w:history="1">
            <w:r w:rsidRPr="00767FDC">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_Toc50132268 \h </w:instrText>
            </w:r>
            <w:r>
              <w:rPr>
                <w:noProof/>
                <w:webHidden/>
              </w:rPr>
            </w:r>
            <w:r>
              <w:rPr>
                <w:noProof/>
                <w:webHidden/>
              </w:rPr>
              <w:fldChar w:fldCharType="separate"/>
            </w:r>
            <w:r>
              <w:rPr>
                <w:noProof/>
                <w:webHidden/>
              </w:rPr>
              <w:t>57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69" w:history="1">
            <w:r w:rsidRPr="00767FDC">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_Toc50132269 \h </w:instrText>
            </w:r>
            <w:r>
              <w:rPr>
                <w:noProof/>
                <w:webHidden/>
              </w:rPr>
            </w:r>
            <w:r>
              <w:rPr>
                <w:noProof/>
                <w:webHidden/>
              </w:rPr>
              <w:fldChar w:fldCharType="separate"/>
            </w:r>
            <w:r>
              <w:rPr>
                <w:noProof/>
                <w:webHidden/>
              </w:rPr>
              <w:t>59</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70" w:history="1">
            <w:r w:rsidRPr="00767FDC">
              <w:rPr>
                <w:rStyle w:val="Hyperlink"/>
              </w:rPr>
              <w:t>Layer 3: Safeguards for a Spiritual Aspirants</w:t>
            </w:r>
            <w:r>
              <w:rPr>
                <w:webHidden/>
              </w:rPr>
              <w:tab/>
            </w:r>
            <w:r>
              <w:rPr>
                <w:webHidden/>
              </w:rPr>
              <w:fldChar w:fldCharType="begin"/>
            </w:r>
            <w:r>
              <w:rPr>
                <w:webHidden/>
              </w:rPr>
              <w:instrText xml:space="preserve"> PAGEREF _Toc50132270 \h </w:instrText>
            </w:r>
            <w:r>
              <w:rPr>
                <w:webHidden/>
              </w:rPr>
            </w:r>
            <w:r>
              <w:rPr>
                <w:webHidden/>
              </w:rPr>
              <w:fldChar w:fldCharType="separate"/>
            </w:r>
            <w:r>
              <w:rPr>
                <w:webHidden/>
              </w:rPr>
              <w:t>61</w:t>
            </w:r>
            <w:r>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1" w:history="1">
            <w:r w:rsidRPr="00767FDC">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_Toc50132271 \h </w:instrText>
            </w:r>
            <w:r>
              <w:rPr>
                <w:noProof/>
                <w:webHidden/>
              </w:rPr>
            </w:r>
            <w:r>
              <w:rPr>
                <w:noProof/>
                <w:webHidden/>
              </w:rPr>
              <w:fldChar w:fldCharType="separate"/>
            </w:r>
            <w:r>
              <w:rPr>
                <w:noProof/>
                <w:webHidden/>
              </w:rPr>
              <w:t>61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2" w:history="1">
            <w:r w:rsidRPr="00767FDC">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_Toc50132272 \h </w:instrText>
            </w:r>
            <w:r>
              <w:rPr>
                <w:noProof/>
                <w:webHidden/>
              </w:rPr>
            </w:r>
            <w:r>
              <w:rPr>
                <w:noProof/>
                <w:webHidden/>
              </w:rPr>
              <w:fldChar w:fldCharType="separate"/>
            </w:r>
            <w:r>
              <w:rPr>
                <w:noProof/>
                <w:webHidden/>
              </w:rPr>
              <w:t>62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3" w:history="1">
            <w:r w:rsidRPr="00767FDC">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_Toc50132273 \h </w:instrText>
            </w:r>
            <w:r>
              <w:rPr>
                <w:noProof/>
                <w:webHidden/>
              </w:rPr>
            </w:r>
            <w:r>
              <w:rPr>
                <w:noProof/>
                <w:webHidden/>
              </w:rPr>
              <w:fldChar w:fldCharType="separate"/>
            </w:r>
            <w:r>
              <w:rPr>
                <w:noProof/>
                <w:webHidden/>
              </w:rPr>
              <w:t>63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4" w:history="1">
            <w:r w:rsidRPr="00767FDC">
              <w:rPr>
                <w:rStyle w:val="Hyperlink"/>
                <w:rFonts w:ascii="Garamond" w:eastAsiaTheme="majorEastAsia" w:hAnsi="Garamond"/>
                <w:noProof/>
              </w:rPr>
              <w:t>Unnamed Sages, who Direct Shri Ram into Dense Jungle</w:t>
            </w:r>
            <w:r>
              <w:rPr>
                <w:noProof/>
                <w:webHidden/>
              </w:rPr>
              <w:tab/>
            </w:r>
            <w:r>
              <w:rPr>
                <w:noProof/>
                <w:webHidden/>
              </w:rPr>
              <w:fldChar w:fldCharType="begin"/>
            </w:r>
            <w:r>
              <w:rPr>
                <w:noProof/>
                <w:webHidden/>
              </w:rPr>
              <w:instrText xml:space="preserve"> PAGEREF _Toc50132274 \h </w:instrText>
            </w:r>
            <w:r>
              <w:rPr>
                <w:noProof/>
                <w:webHidden/>
              </w:rPr>
            </w:r>
            <w:r>
              <w:rPr>
                <w:noProof/>
                <w:webHidden/>
              </w:rPr>
              <w:fldChar w:fldCharType="separate"/>
            </w:r>
            <w:r>
              <w:rPr>
                <w:noProof/>
                <w:webHidden/>
              </w:rPr>
              <w:t>66</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5" w:history="1">
            <w:r w:rsidRPr="00767FDC">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_Toc50132275 \h </w:instrText>
            </w:r>
            <w:r>
              <w:rPr>
                <w:noProof/>
                <w:webHidden/>
              </w:rPr>
            </w:r>
            <w:r>
              <w:rPr>
                <w:noProof/>
                <w:webHidden/>
              </w:rPr>
              <w:fldChar w:fldCharType="separate"/>
            </w:r>
            <w:r>
              <w:rPr>
                <w:noProof/>
                <w:webHidden/>
              </w:rPr>
              <w:t>67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6" w:history="1">
            <w:r w:rsidRPr="00767FDC">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_Toc50132276 \h </w:instrText>
            </w:r>
            <w:r>
              <w:rPr>
                <w:noProof/>
                <w:webHidden/>
              </w:rPr>
            </w:r>
            <w:r>
              <w:rPr>
                <w:noProof/>
                <w:webHidden/>
              </w:rPr>
              <w:fldChar w:fldCharType="separate"/>
            </w:r>
            <w:r>
              <w:rPr>
                <w:noProof/>
                <w:webHidden/>
              </w:rPr>
              <w:t>68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7" w:history="1">
            <w:r w:rsidRPr="00767FDC">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_Toc50132277 \h </w:instrText>
            </w:r>
            <w:r>
              <w:rPr>
                <w:noProof/>
                <w:webHidden/>
              </w:rPr>
            </w:r>
            <w:r>
              <w:rPr>
                <w:noProof/>
                <w:webHidden/>
              </w:rPr>
              <w:fldChar w:fldCharType="separate"/>
            </w:r>
            <w:r>
              <w:rPr>
                <w:noProof/>
                <w:webHidden/>
              </w:rPr>
              <w:t>69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8" w:history="1">
            <w:r w:rsidRPr="00767FDC">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_Toc50132278 \h </w:instrText>
            </w:r>
            <w:r>
              <w:rPr>
                <w:noProof/>
                <w:webHidden/>
              </w:rPr>
            </w:r>
            <w:r>
              <w:rPr>
                <w:noProof/>
                <w:webHidden/>
              </w:rPr>
              <w:fldChar w:fldCharType="separate"/>
            </w:r>
            <w:r>
              <w:rPr>
                <w:noProof/>
                <w:webHidden/>
              </w:rPr>
              <w:t>70</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79" w:history="1">
            <w:r w:rsidRPr="00767FDC">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_Toc50132279 \h </w:instrText>
            </w:r>
            <w:r>
              <w:rPr>
                <w:noProof/>
                <w:webHidden/>
              </w:rPr>
            </w:r>
            <w:r>
              <w:rPr>
                <w:noProof/>
                <w:webHidden/>
              </w:rPr>
              <w:fldChar w:fldCharType="separate"/>
            </w:r>
            <w:r>
              <w:rPr>
                <w:noProof/>
                <w:webHidden/>
              </w:rPr>
              <w:t>73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0" w:history="1">
            <w:r w:rsidRPr="00767FDC">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_Toc50132280 \h </w:instrText>
            </w:r>
            <w:r>
              <w:rPr>
                <w:noProof/>
                <w:webHidden/>
              </w:rPr>
            </w:r>
            <w:r>
              <w:rPr>
                <w:noProof/>
                <w:webHidden/>
              </w:rPr>
              <w:fldChar w:fldCharType="separate"/>
            </w:r>
            <w:r>
              <w:rPr>
                <w:noProof/>
                <w:webHidden/>
              </w:rPr>
              <w:t>73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1" w:history="1">
            <w:r w:rsidRPr="00767FDC">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_Toc50132281 \h </w:instrText>
            </w:r>
            <w:r>
              <w:rPr>
                <w:noProof/>
                <w:webHidden/>
              </w:rPr>
            </w:r>
            <w:r>
              <w:rPr>
                <w:noProof/>
                <w:webHidden/>
              </w:rPr>
              <w:fldChar w:fldCharType="separate"/>
            </w:r>
            <w:r>
              <w:rPr>
                <w:noProof/>
                <w:webHidden/>
              </w:rPr>
              <w:t>75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2" w:history="1">
            <w:r w:rsidRPr="00767FDC">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_Toc50132282 \h </w:instrText>
            </w:r>
            <w:r>
              <w:rPr>
                <w:noProof/>
                <w:webHidden/>
              </w:rPr>
            </w:r>
            <w:r>
              <w:rPr>
                <w:noProof/>
                <w:webHidden/>
              </w:rPr>
              <w:fldChar w:fldCharType="separate"/>
            </w:r>
            <w:r>
              <w:rPr>
                <w:noProof/>
                <w:webHidden/>
              </w:rPr>
              <w:t>77</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83" w:history="1">
            <w:r w:rsidRPr="00767FDC">
              <w:rPr>
                <w:rStyle w:val="Hyperlink"/>
              </w:rPr>
              <w:t>Layer 4: Indirect References to Chakras</w:t>
            </w:r>
            <w:r>
              <w:rPr>
                <w:webHidden/>
              </w:rPr>
              <w:tab/>
            </w:r>
            <w:r>
              <w:rPr>
                <w:webHidden/>
              </w:rPr>
              <w:fldChar w:fldCharType="begin"/>
            </w:r>
            <w:r>
              <w:rPr>
                <w:webHidden/>
              </w:rPr>
              <w:instrText xml:space="preserve"> PAGEREF _Toc50132283 \h </w:instrText>
            </w:r>
            <w:r>
              <w:rPr>
                <w:webHidden/>
              </w:rPr>
            </w:r>
            <w:r>
              <w:rPr>
                <w:webHidden/>
              </w:rPr>
              <w:fldChar w:fldCharType="separate"/>
            </w:r>
            <w:r>
              <w:rPr>
                <w:webHidden/>
              </w:rPr>
              <w:t>81</w:t>
            </w:r>
            <w:r>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4" w:history="1">
            <w:r w:rsidRPr="00767FDC">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_Toc50132284 \h </w:instrText>
            </w:r>
            <w:r>
              <w:rPr>
                <w:noProof/>
                <w:webHidden/>
              </w:rPr>
            </w:r>
            <w:r>
              <w:rPr>
                <w:noProof/>
                <w:webHidden/>
              </w:rPr>
              <w:fldChar w:fldCharType="separate"/>
            </w:r>
            <w:r>
              <w:rPr>
                <w:noProof/>
                <w:webHidden/>
              </w:rPr>
              <w:t>82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5" w:history="1">
            <w:r w:rsidRPr="00767FDC">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_Toc50132285 \h </w:instrText>
            </w:r>
            <w:r>
              <w:rPr>
                <w:noProof/>
                <w:webHidden/>
              </w:rPr>
            </w:r>
            <w:r>
              <w:rPr>
                <w:noProof/>
                <w:webHidden/>
              </w:rPr>
              <w:fldChar w:fldCharType="separate"/>
            </w:r>
            <w:r>
              <w:rPr>
                <w:noProof/>
                <w:webHidden/>
              </w:rPr>
              <w:t>84</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6" w:history="1">
            <w:r w:rsidRPr="00767FDC">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_Toc50132286 \h </w:instrText>
            </w:r>
            <w:r>
              <w:rPr>
                <w:noProof/>
                <w:webHidden/>
              </w:rPr>
            </w:r>
            <w:r>
              <w:rPr>
                <w:noProof/>
                <w:webHidden/>
              </w:rPr>
              <w:fldChar w:fldCharType="separate"/>
            </w:r>
            <w:r>
              <w:rPr>
                <w:noProof/>
                <w:webHidden/>
              </w:rPr>
              <w:t>88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7" w:history="1">
            <w:r w:rsidRPr="00767FDC">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_Toc50132287 \h </w:instrText>
            </w:r>
            <w:r>
              <w:rPr>
                <w:noProof/>
                <w:webHidden/>
              </w:rPr>
            </w:r>
            <w:r>
              <w:rPr>
                <w:noProof/>
                <w:webHidden/>
              </w:rPr>
              <w:fldChar w:fldCharType="separate"/>
            </w:r>
            <w:r>
              <w:rPr>
                <w:noProof/>
                <w:webHidden/>
              </w:rPr>
              <w:t>90</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8" w:history="1">
            <w:r w:rsidRPr="00767FDC">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_Toc50132288 \h </w:instrText>
            </w:r>
            <w:r>
              <w:rPr>
                <w:noProof/>
                <w:webHidden/>
              </w:rPr>
            </w:r>
            <w:r>
              <w:rPr>
                <w:noProof/>
                <w:webHidden/>
              </w:rPr>
              <w:fldChar w:fldCharType="separate"/>
            </w:r>
            <w:r>
              <w:rPr>
                <w:noProof/>
                <w:webHidden/>
              </w:rPr>
              <w:t>94</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89" w:history="1">
            <w:r w:rsidRPr="00767FDC">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_Toc50132289 \h </w:instrText>
            </w:r>
            <w:r>
              <w:rPr>
                <w:noProof/>
                <w:webHidden/>
              </w:rPr>
            </w:r>
            <w:r>
              <w:rPr>
                <w:noProof/>
                <w:webHidden/>
              </w:rPr>
              <w:fldChar w:fldCharType="separate"/>
            </w:r>
            <w:r>
              <w:rPr>
                <w:noProof/>
                <w:webHidden/>
              </w:rPr>
              <w:t>95</w:t>
            </w:r>
            <w:r>
              <w:rPr>
                <w:noProof/>
                <w:webHidden/>
              </w:rPr>
              <w:fldChar w:fldCharType="end"/>
            </w:r>
          </w:hyperlink>
        </w:p>
        <w:p w:rsidR="00267312" w:rsidRDefault="00267312">
          <w:pPr>
            <w:pStyle w:val="TOC1"/>
            <w:rPr>
              <w:rFonts w:asciiTheme="minorHAnsi" w:eastAsiaTheme="minorEastAsia" w:hAnsiTheme="minorHAnsi" w:cstheme="minorBidi"/>
              <w:b w:val="0"/>
              <w:bCs w:val="0"/>
              <w:sz w:val="22"/>
              <w:szCs w:val="20"/>
              <w:lang w:bidi="sa-IN"/>
            </w:rPr>
          </w:pPr>
          <w:hyperlink w:anchor="_Toc50132290" w:history="1">
            <w:r w:rsidRPr="00767FDC">
              <w:rPr>
                <w:rStyle w:val="Hyperlink"/>
              </w:rPr>
              <w:t>Shri Ram Defeats Ravana: Story and Its Meaning In Terms of Yoga</w:t>
            </w:r>
            <w:r>
              <w:rPr>
                <w:webHidden/>
              </w:rPr>
              <w:tab/>
            </w:r>
            <w:r>
              <w:rPr>
                <w:webHidden/>
              </w:rPr>
              <w:fldChar w:fldCharType="begin"/>
            </w:r>
            <w:r>
              <w:rPr>
                <w:webHidden/>
              </w:rPr>
              <w:instrText xml:space="preserve"> PAGEREF _Toc50132290 \h </w:instrText>
            </w:r>
            <w:r>
              <w:rPr>
                <w:webHidden/>
              </w:rPr>
            </w:r>
            <w:r>
              <w:rPr>
                <w:webHidden/>
              </w:rPr>
              <w:fldChar w:fldCharType="separate"/>
            </w:r>
            <w:r>
              <w:rPr>
                <w:webHidden/>
              </w:rPr>
              <w:t>99</w:t>
            </w:r>
            <w:r>
              <w:rPr>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1" w:history="1">
            <w:r w:rsidRPr="00767FDC">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_Toc50132291 \h </w:instrText>
            </w:r>
            <w:r>
              <w:rPr>
                <w:noProof/>
                <w:webHidden/>
              </w:rPr>
            </w:r>
            <w:r>
              <w:rPr>
                <w:noProof/>
                <w:webHidden/>
              </w:rPr>
              <w:fldChar w:fldCharType="separate"/>
            </w:r>
            <w:r>
              <w:rPr>
                <w:noProof/>
                <w:webHidden/>
              </w:rPr>
              <w:t>99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2" w:history="1">
            <w:r w:rsidRPr="00767FDC">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_Toc50132292 \h </w:instrText>
            </w:r>
            <w:r>
              <w:rPr>
                <w:noProof/>
                <w:webHidden/>
              </w:rPr>
            </w:r>
            <w:r>
              <w:rPr>
                <w:noProof/>
                <w:webHidden/>
              </w:rPr>
              <w:fldChar w:fldCharType="separate"/>
            </w:r>
            <w:r>
              <w:rPr>
                <w:noProof/>
                <w:webHidden/>
              </w:rPr>
              <w:t>101</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3" w:history="1">
            <w:r w:rsidRPr="00767FDC">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_Toc50132293 \h </w:instrText>
            </w:r>
            <w:r>
              <w:rPr>
                <w:noProof/>
                <w:webHidden/>
              </w:rPr>
            </w:r>
            <w:r>
              <w:rPr>
                <w:noProof/>
                <w:webHidden/>
              </w:rPr>
              <w:fldChar w:fldCharType="separate"/>
            </w:r>
            <w:r>
              <w:rPr>
                <w:noProof/>
                <w:webHidden/>
              </w:rPr>
              <w:t>103</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4" w:history="1">
            <w:r w:rsidRPr="00767FDC">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_Toc50132294 \h </w:instrText>
            </w:r>
            <w:r>
              <w:rPr>
                <w:noProof/>
                <w:webHidden/>
              </w:rPr>
            </w:r>
            <w:r>
              <w:rPr>
                <w:noProof/>
                <w:webHidden/>
              </w:rPr>
              <w:fldChar w:fldCharType="separate"/>
            </w:r>
            <w:r>
              <w:rPr>
                <w:noProof/>
                <w:webHidden/>
              </w:rPr>
              <w:t>105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5" w:history="1">
            <w:r w:rsidRPr="00767FDC">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_Toc50132295 \h </w:instrText>
            </w:r>
            <w:r>
              <w:rPr>
                <w:noProof/>
                <w:webHidden/>
              </w:rPr>
            </w:r>
            <w:r>
              <w:rPr>
                <w:noProof/>
                <w:webHidden/>
              </w:rPr>
              <w:fldChar w:fldCharType="separate"/>
            </w:r>
            <w:r>
              <w:rPr>
                <w:noProof/>
                <w:webHidden/>
              </w:rPr>
              <w:t>108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6" w:history="1">
            <w:r w:rsidRPr="00767FDC">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_Toc50132296 \h </w:instrText>
            </w:r>
            <w:r>
              <w:rPr>
                <w:noProof/>
                <w:webHidden/>
              </w:rPr>
            </w:r>
            <w:r>
              <w:rPr>
                <w:noProof/>
                <w:webHidden/>
              </w:rPr>
              <w:fldChar w:fldCharType="separate"/>
            </w:r>
            <w:r>
              <w:rPr>
                <w:noProof/>
                <w:webHidden/>
              </w:rPr>
              <w:t>114</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7" w:history="1">
            <w:r w:rsidRPr="00767FDC">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_Toc50132297 \h </w:instrText>
            </w:r>
            <w:r>
              <w:rPr>
                <w:noProof/>
                <w:webHidden/>
              </w:rPr>
            </w:r>
            <w:r>
              <w:rPr>
                <w:noProof/>
                <w:webHidden/>
              </w:rPr>
              <w:fldChar w:fldCharType="separate"/>
            </w:r>
            <w:r>
              <w:rPr>
                <w:noProof/>
                <w:webHidden/>
              </w:rPr>
              <w:t>118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8" w:history="1">
            <w:r w:rsidRPr="00767FDC">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_Toc50132298 \h </w:instrText>
            </w:r>
            <w:r>
              <w:rPr>
                <w:noProof/>
                <w:webHidden/>
              </w:rPr>
            </w:r>
            <w:r>
              <w:rPr>
                <w:noProof/>
                <w:webHidden/>
              </w:rPr>
              <w:fldChar w:fldCharType="separate"/>
            </w:r>
            <w:r>
              <w:rPr>
                <w:noProof/>
                <w:webHidden/>
              </w:rPr>
              <w:t>122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299" w:history="1">
            <w:r w:rsidRPr="00767FDC">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_Toc50132299 \h </w:instrText>
            </w:r>
            <w:r>
              <w:rPr>
                <w:noProof/>
                <w:webHidden/>
              </w:rPr>
            </w:r>
            <w:r>
              <w:rPr>
                <w:noProof/>
                <w:webHidden/>
              </w:rPr>
              <w:fldChar w:fldCharType="separate"/>
            </w:r>
            <w:r>
              <w:rPr>
                <w:noProof/>
                <w:webHidden/>
              </w:rPr>
              <w:t>125</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0" w:history="1">
            <w:r w:rsidRPr="00767FDC">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_Toc50132300 \h </w:instrText>
            </w:r>
            <w:r>
              <w:rPr>
                <w:noProof/>
                <w:webHidden/>
              </w:rPr>
            </w:r>
            <w:r>
              <w:rPr>
                <w:noProof/>
                <w:webHidden/>
              </w:rPr>
              <w:fldChar w:fldCharType="separate"/>
            </w:r>
            <w:r>
              <w:rPr>
                <w:noProof/>
                <w:webHidden/>
              </w:rPr>
              <w:t>126</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1" w:history="1">
            <w:r w:rsidRPr="00767FDC">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_Toc50132301 \h </w:instrText>
            </w:r>
            <w:r>
              <w:rPr>
                <w:noProof/>
                <w:webHidden/>
              </w:rPr>
            </w:r>
            <w:r>
              <w:rPr>
                <w:noProof/>
                <w:webHidden/>
              </w:rPr>
              <w:fldChar w:fldCharType="separate"/>
            </w:r>
            <w:r>
              <w:rPr>
                <w:noProof/>
                <w:webHidden/>
              </w:rPr>
              <w:t>127</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2" w:history="1">
            <w:r w:rsidRPr="00767FDC">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_Toc50132302 \h </w:instrText>
            </w:r>
            <w:r>
              <w:rPr>
                <w:noProof/>
                <w:webHidden/>
              </w:rPr>
            </w:r>
            <w:r>
              <w:rPr>
                <w:noProof/>
                <w:webHidden/>
              </w:rPr>
              <w:fldChar w:fldCharType="separate"/>
            </w:r>
            <w:r>
              <w:rPr>
                <w:noProof/>
                <w:webHidden/>
              </w:rPr>
              <w:t>128</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3" w:history="1">
            <w:r w:rsidRPr="00767FDC">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_Toc50132303 \h </w:instrText>
            </w:r>
            <w:r>
              <w:rPr>
                <w:noProof/>
                <w:webHidden/>
              </w:rPr>
            </w:r>
            <w:r>
              <w:rPr>
                <w:noProof/>
                <w:webHidden/>
              </w:rPr>
              <w:fldChar w:fldCharType="separate"/>
            </w:r>
            <w:r>
              <w:rPr>
                <w:noProof/>
                <w:webHidden/>
              </w:rPr>
              <w:t>129</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4" w:history="1">
            <w:r w:rsidRPr="00767FDC">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_Toc50132304 \h </w:instrText>
            </w:r>
            <w:r>
              <w:rPr>
                <w:noProof/>
                <w:webHidden/>
              </w:rPr>
            </w:r>
            <w:r>
              <w:rPr>
                <w:noProof/>
                <w:webHidden/>
              </w:rPr>
              <w:fldChar w:fldCharType="separate"/>
            </w:r>
            <w:r>
              <w:rPr>
                <w:noProof/>
                <w:webHidden/>
              </w:rPr>
              <w:t>132</w:t>
            </w:r>
            <w:r>
              <w:rPr>
                <w:noProof/>
                <w:webHidden/>
              </w:rPr>
              <w:fldChar w:fldCharType="end"/>
            </w:r>
          </w:hyperlink>
        </w:p>
        <w:p w:rsidR="00267312" w:rsidRDefault="00267312">
          <w:pPr>
            <w:pStyle w:val="TOC2"/>
            <w:tabs>
              <w:tab w:val="right" w:pos="6902"/>
            </w:tabs>
            <w:rPr>
              <w:rFonts w:asciiTheme="minorHAnsi" w:eastAsiaTheme="minorEastAsia" w:hAnsiTheme="minorHAnsi" w:cstheme="minorBidi"/>
              <w:noProof/>
              <w:sz w:val="22"/>
              <w:lang w:bidi="sa-IN"/>
            </w:rPr>
          </w:pPr>
          <w:hyperlink w:anchor="_Toc50132305" w:history="1">
            <w:r w:rsidRPr="00767FDC">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_Toc50132305 \h </w:instrText>
            </w:r>
            <w:r>
              <w:rPr>
                <w:noProof/>
                <w:webHidden/>
              </w:rPr>
            </w:r>
            <w:r>
              <w:rPr>
                <w:noProof/>
                <w:webHidden/>
              </w:rPr>
              <w:fldChar w:fldCharType="separate"/>
            </w:r>
            <w:r>
              <w:rPr>
                <w:noProof/>
                <w:webHidden/>
              </w:rPr>
              <w:t>134</w:t>
            </w:r>
            <w:r>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40033" w:rsidRDefault="00240033">
      <w:pPr>
        <w:tabs>
          <w:tab w:val="clear" w:pos="360"/>
          <w:tab w:val="clear" w:pos="9360"/>
        </w:tabs>
        <w:rPr>
          <w:rStyle w:val="IntenseEmphasis"/>
          <w:rFonts w:ascii="Garamond" w:eastAsiaTheme="majorEastAsia" w:hAnsi="Garamond" w:cstheme="majorBidi"/>
          <w:i w:val="0"/>
          <w:iCs w:val="0"/>
          <w:sz w:val="44"/>
          <w:szCs w:val="44"/>
        </w:rPr>
      </w:pPr>
      <w:r>
        <w:rPr>
          <w:rStyle w:val="IntenseEmphasis"/>
          <w:rFonts w:ascii="Garamond" w:hAnsi="Garamond"/>
          <w:sz w:val="44"/>
          <w:szCs w:val="44"/>
        </w:rPr>
        <w:br w:type="page"/>
      </w: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lastRenderedPageBreak/>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1" w:name="_Toc50132225"/>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1"/>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2" w:name="_Toc50132226"/>
      <w:r w:rsidRPr="00BD163E">
        <w:rPr>
          <w:rFonts w:ascii="Garamond" w:hAnsi="Garamond"/>
        </w:rPr>
        <w:t>How Does Ramayana Help Me Understand Yoga?</w:t>
      </w:r>
      <w:bookmarkEnd w:id="2"/>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7E25CB" w:rsidRPr="006D5A9B" w:rsidRDefault="00496067" w:rsidP="001B78B0">
      <w:pPr>
        <w:spacing w:after="0" w:line="276" w:lineRule="auto"/>
        <w:ind w:firstLine="288"/>
        <w:jc w:val="both"/>
        <w:rPr>
          <w:rFonts w:ascii="Garamond" w:hAnsi="Garamond"/>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D210BB" w:rsidRPr="006D5A9B">
        <w:rPr>
          <w:rFonts w:ascii="Garamond" w:hAnsi="Garamond"/>
          <w:sz w:val="22"/>
          <w:szCs w:val="22"/>
        </w:rPr>
        <w:t xml:space="preserve">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144"/>
        <w:gridCol w:w="4758"/>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lastRenderedPageBreak/>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171EBD" w:rsidRDefault="00171EBD" w:rsidP="00171EBD">
      <w:pPr>
        <w:spacing w:after="0" w:line="276" w:lineRule="auto"/>
        <w:rPr>
          <w:rFonts w:ascii="Garamond" w:hAnsi="Garamond"/>
          <w:b/>
          <w:bCs/>
          <w:sz w:val="22"/>
          <w:szCs w:val="22"/>
        </w:rPr>
      </w:pPr>
      <w:r>
        <w:rPr>
          <w:rFonts w:ascii="Garamond" w:hAnsi="Garamond"/>
          <w:sz w:val="22"/>
          <w:szCs w:val="22"/>
        </w:rPr>
        <w:tab/>
      </w:r>
      <w:r w:rsidR="009E607E" w:rsidRPr="00171EBD">
        <w:rPr>
          <w:rFonts w:ascii="Garamond" w:hAnsi="Garamond"/>
          <w:sz w:val="22"/>
          <w:szCs w:val="22"/>
        </w:rPr>
        <w:t>As we can see, within five lines of reading Yoga and Ramayana</w:t>
      </w:r>
      <w:r w:rsidRPr="00171EBD">
        <w:rPr>
          <w:rFonts w:ascii="Garamond" w:hAnsi="Garamond"/>
          <w:sz w:val="22"/>
          <w:szCs w:val="22"/>
        </w:rPr>
        <w:t xml:space="preserve"> </w:t>
      </w:r>
      <w:r w:rsidR="009E607E" w:rsidRPr="00171EBD">
        <w:rPr>
          <w:rFonts w:ascii="Garamond" w:hAnsi="Garamond"/>
          <w:sz w:val="22"/>
          <w:szCs w:val="22"/>
        </w:rPr>
        <w:t>side by side, we discovered three gaps in our understanding of Yoga!</w:t>
      </w:r>
      <w:r w:rsidR="009E607E"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3" w:name="_Toc50132227"/>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3"/>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 xml:space="preserve">Yoga is a path that takes us to the experience of Universal Consciousness. Sage Patanjali used word Yoga </w:t>
      </w:r>
      <w:r w:rsidRPr="006D5A9B">
        <w:rPr>
          <w:rFonts w:ascii="Garamond" w:hAnsi="Garamond"/>
          <w:sz w:val="22"/>
          <w:szCs w:val="22"/>
          <w:lang w:bidi="sa-IN"/>
        </w:rPr>
        <w:lastRenderedPageBreak/>
        <w:t>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4" w:name="_Toc50132228"/>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4"/>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 xml:space="preserve">It is about knowing your </w:t>
      </w:r>
      <w:r w:rsidRPr="006D5A9B">
        <w:rPr>
          <w:rFonts w:ascii="Garamond" w:hAnsi="Garamond"/>
          <w:b/>
          <w:bCs/>
          <w:sz w:val="22"/>
          <w:szCs w:val="22"/>
          <w:lang w:bidi="sa-IN"/>
        </w:rPr>
        <w:lastRenderedPageBreak/>
        <w:t>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5" w:name="_Toc50132229"/>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5"/>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lastRenderedPageBreak/>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6" w:name="_Toc50132230"/>
      <w:r w:rsidRPr="00BD163E">
        <w:rPr>
          <w:rFonts w:ascii="Garamond" w:hAnsi="Garamond"/>
        </w:rPr>
        <w:t>What Is The Proof That Ramayana Is Related To Yoga?</w:t>
      </w:r>
      <w:bookmarkEnd w:id="6"/>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lastRenderedPageBreak/>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7" w:name="_Toc50132231"/>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7"/>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771"/>
        <w:gridCol w:w="413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 xml:space="preserve">the </w:t>
            </w:r>
            <w:r w:rsidR="00181E29" w:rsidRPr="003903EA">
              <w:rPr>
                <w:rFonts w:ascii="Garamond" w:hAnsi="Garamond"/>
                <w:sz w:val="20"/>
              </w:rPr>
              <w:lastRenderedPageBreak/>
              <w:t>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lastRenderedPageBreak/>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w:t>
            </w:r>
            <w:r w:rsidR="00E672CD" w:rsidRPr="003903EA">
              <w:rPr>
                <w:rFonts w:ascii="Garamond" w:hAnsi="Garamond"/>
                <w:sz w:val="20"/>
              </w:rPr>
              <w:lastRenderedPageBreak/>
              <w:t>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lastRenderedPageBreak/>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w:t>
      </w:r>
      <w:r w:rsidRPr="006D5A9B">
        <w:rPr>
          <w:rFonts w:ascii="Garamond" w:hAnsi="Garamond"/>
          <w:sz w:val="22"/>
          <w:szCs w:val="22"/>
        </w:rPr>
        <w:lastRenderedPageBreak/>
        <w:t xml:space="preserve">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8" w:name="_Toc50132232"/>
      <w:r w:rsidRPr="00BD163E">
        <w:rPr>
          <w:rFonts w:ascii="Garamond" w:hAnsi="Garamond"/>
        </w:rPr>
        <w:t>Why Should I Learn About Yoga From Ramayana?</w:t>
      </w:r>
      <w:bookmarkEnd w:id="8"/>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9" w:name="_Toc518313125"/>
      <w:bookmarkStart w:id="10" w:name="_Toc50132233"/>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9"/>
      <w:bookmarkEnd w:id="10"/>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w:t>
      </w:r>
      <w:r w:rsidRPr="006D5A9B">
        <w:rPr>
          <w:rFonts w:ascii="Garamond" w:hAnsi="Garamond"/>
          <w:sz w:val="22"/>
          <w:szCs w:val="22"/>
        </w:rPr>
        <w:lastRenderedPageBreak/>
        <w:t xml:space="preserve">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1" w:name="_Toc50132234"/>
      <w:r w:rsidRPr="00BD163E">
        <w:rPr>
          <w:rFonts w:ascii="Garamond" w:hAnsi="Garamond"/>
        </w:rPr>
        <w:lastRenderedPageBreak/>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1"/>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12" w:name="_Toc50132235"/>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r w:rsidR="00041295">
        <w:rPr>
          <w:rFonts w:ascii="Garamond" w:hAnsi="Garamond"/>
        </w:rPr>
        <w:t>W</w:t>
      </w:r>
      <w:r w:rsidR="00890707">
        <w:rPr>
          <w:rFonts w:ascii="Garamond" w:hAnsi="Garamond"/>
        </w:rPr>
        <w:t xml:space="preserve">ithout </w:t>
      </w:r>
      <w:r w:rsidR="00041295">
        <w:rPr>
          <w:rFonts w:ascii="Garamond" w:hAnsi="Garamond"/>
        </w:rPr>
        <w:t>R</w:t>
      </w:r>
      <w:r w:rsidR="00890707">
        <w:rPr>
          <w:rFonts w:ascii="Garamond" w:hAnsi="Garamond"/>
        </w:rPr>
        <w:t>eading it</w:t>
      </w:r>
      <w:r w:rsidRPr="00BD163E">
        <w:rPr>
          <w:rFonts w:ascii="Garamond" w:hAnsi="Garamond"/>
        </w:rPr>
        <w:t>?</w:t>
      </w:r>
      <w:bookmarkEnd w:id="12"/>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3" w:name="_Toc50132236"/>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3"/>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E7231E"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w:t>
      </w:r>
      <w:r w:rsidR="00E7231E">
        <w:rPr>
          <w:rFonts w:ascii="Garamond" w:hAnsi="Garamond"/>
          <w:sz w:val="22"/>
          <w:szCs w:val="22"/>
        </w:rPr>
        <w:t xml:space="preserve"> small, easy-to-read sections.</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4" w:name="_Toc50132237"/>
      <w:r>
        <w:rPr>
          <w:rFonts w:ascii="Garamond" w:hAnsi="Garamond"/>
        </w:rPr>
        <w:t>A New Perspective on Valmiki Ramayana</w:t>
      </w:r>
      <w:bookmarkEnd w:id="14"/>
    </w:p>
    <w:p w:rsidR="00E44B3B" w:rsidRPr="00E44B3B" w:rsidRDefault="00E44B3B" w:rsidP="000306D1">
      <w:pPr>
        <w:spacing w:line="276" w:lineRule="auto"/>
      </w:pPr>
    </w:p>
    <w:p w:rsidR="003977D7" w:rsidRPr="006D5A9B" w:rsidRDefault="00A64B1D" w:rsidP="00A64B1D">
      <w:pPr>
        <w:spacing w:after="0" w:line="276" w:lineRule="auto"/>
        <w:jc w:val="both"/>
        <w:rPr>
          <w:rFonts w:ascii="Garamond" w:hAnsi="Garamond"/>
          <w:sz w:val="22"/>
          <w:szCs w:val="22"/>
        </w:rPr>
      </w:pPr>
      <w:r>
        <w:rPr>
          <w:rFonts w:ascii="Garamond" w:hAnsi="Garamond"/>
          <w:sz w:val="22"/>
          <w:szCs w:val="22"/>
        </w:rPr>
        <w:tab/>
      </w:r>
      <w:r w:rsidR="00A10D54" w:rsidRPr="006D5A9B">
        <w:rPr>
          <w:rFonts w:ascii="Garamond" w:hAnsi="Garamond"/>
          <w:sz w:val="22"/>
          <w:szCs w:val="22"/>
        </w:rPr>
        <w:t xml:space="preserve">Valmiki Ramayana is a </w:t>
      </w:r>
      <w:r w:rsidR="002761D7" w:rsidRPr="006D5A9B">
        <w:rPr>
          <w:rFonts w:ascii="Garamond" w:hAnsi="Garamond"/>
          <w:sz w:val="22"/>
          <w:szCs w:val="22"/>
        </w:rPr>
        <w:t>work</w:t>
      </w:r>
      <w:r w:rsidR="00A10D54" w:rsidRPr="006D5A9B">
        <w:rPr>
          <w:rFonts w:ascii="Garamond" w:hAnsi="Garamond"/>
          <w:sz w:val="22"/>
          <w:szCs w:val="22"/>
        </w:rPr>
        <w:t xml:space="preserve"> of imagin</w:t>
      </w:r>
      <w:r>
        <w:rPr>
          <w:rFonts w:ascii="Garamond" w:hAnsi="Garamond"/>
          <w:sz w:val="22"/>
          <w:szCs w:val="22"/>
        </w:rPr>
        <w:t>ative and highly advanced Yogi. W</w:t>
      </w:r>
      <w:r w:rsidR="003977D7" w:rsidRPr="006D5A9B">
        <w:rPr>
          <w:rFonts w:ascii="Garamond" w:hAnsi="Garamond"/>
          <w:sz w:val="22"/>
          <w:szCs w:val="22"/>
        </w:rPr>
        <w:t>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5" w:name="_Toc50132238"/>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5"/>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layers in Valmiki Ramayana. Each subsequent </w:t>
      </w:r>
      <w:r w:rsidRPr="006D5A9B">
        <w:rPr>
          <w:rFonts w:ascii="Garamond" w:hAnsi="Garamond"/>
          <w:sz w:val="22"/>
          <w:szCs w:val="22"/>
        </w:rPr>
        <w:lastRenderedPageBreak/>
        <w:t>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6" w:name="_Toc50132239"/>
      <w:r w:rsidRPr="005B5F7D">
        <w:rPr>
          <w:rFonts w:ascii="Garamond" w:hAnsi="Garamond"/>
        </w:rPr>
        <w:lastRenderedPageBreak/>
        <w:t>Patterns in Valmiki Ramayana</w:t>
      </w:r>
      <w:bookmarkEnd w:id="16"/>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7"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7"/>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imported from </w:t>
      </w:r>
      <w:r w:rsidR="00D83A51" w:rsidRPr="006D5A9B">
        <w:rPr>
          <w:rFonts w:ascii="Garamond" w:hAnsi="Garamond"/>
          <w:b/>
          <w:bCs/>
          <w:sz w:val="22"/>
          <w:szCs w:val="22"/>
        </w:rPr>
        <w:lastRenderedPageBreak/>
        <w:t>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8"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8"/>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9"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9"/>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20"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20"/>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w:t>
      </w:r>
      <w:r w:rsidRPr="006D5A9B">
        <w:rPr>
          <w:rFonts w:ascii="Garamond" w:hAnsi="Garamond"/>
          <w:b/>
          <w:bCs/>
          <w:sz w:val="22"/>
          <w:szCs w:val="22"/>
        </w:rPr>
        <w:lastRenderedPageBreak/>
        <w:t xml:space="preserve">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1"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1"/>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 xml:space="preserve">uru. In sage </w:t>
      </w:r>
      <w:r w:rsidR="001025AE" w:rsidRPr="006D5A9B">
        <w:rPr>
          <w:rFonts w:ascii="Garamond" w:hAnsi="Garamond"/>
          <w:sz w:val="22"/>
          <w:szCs w:val="22"/>
        </w:rPr>
        <w:lastRenderedPageBreak/>
        <w:t>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2" w:name="_Toc418306769"/>
    </w:p>
    <w:p w:rsidR="00836722" w:rsidRDefault="00836722" w:rsidP="000306D1">
      <w:pPr>
        <w:spacing w:line="276" w:lineRule="auto"/>
      </w:pPr>
    </w:p>
    <w:p w:rsidR="00382CA4" w:rsidRPr="006700BF" w:rsidRDefault="007D021B" w:rsidP="006700BF">
      <w:pPr>
        <w:pStyle w:val="Heading2"/>
        <w:jc w:val="left"/>
      </w:pPr>
      <w:bookmarkStart w:id="23" w:name="_Toc50132240"/>
      <w:r w:rsidRPr="006700BF">
        <w:t>Boons and Curses in Ramayan</w:t>
      </w:r>
      <w:bookmarkEnd w:id="22"/>
      <w:r w:rsidRPr="006700BF">
        <w:t>a</w:t>
      </w:r>
      <w:bookmarkEnd w:id="23"/>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4"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4"/>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5"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5"/>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t>
      </w:r>
      <w:r w:rsidRPr="00E44B3B">
        <w:rPr>
          <w:rFonts w:ascii="Garamond" w:hAnsi="Garamond"/>
          <w:sz w:val="22"/>
          <w:szCs w:val="22"/>
        </w:rPr>
        <w:lastRenderedPageBreak/>
        <w:t>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6" w:name="_Toc418306783"/>
    </w:p>
    <w:p w:rsidR="00FC5185" w:rsidRPr="005B5F7D" w:rsidRDefault="000222C9" w:rsidP="006700BF">
      <w:pPr>
        <w:pStyle w:val="Heading2"/>
        <w:jc w:val="left"/>
        <w:rPr>
          <w:rFonts w:ascii="Garamond" w:hAnsi="Garamond"/>
        </w:rPr>
      </w:pPr>
      <w:bookmarkStart w:id="27" w:name="_Toc50132241"/>
      <w:r w:rsidRPr="005B5F7D">
        <w:rPr>
          <w:rFonts w:ascii="Garamond" w:hAnsi="Garamond"/>
        </w:rPr>
        <w:t>Shri Ram’s Values</w:t>
      </w:r>
      <w:bookmarkEnd w:id="27"/>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6"/>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8"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8"/>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9" w:name="_Toc418306785"/>
      <w:r w:rsidRPr="00B83FAA">
        <w:rPr>
          <w:rFonts w:ascii="Garamond" w:hAnsi="Garamond"/>
          <w:b/>
          <w:bCs/>
          <w:sz w:val="22"/>
          <w:szCs w:val="22"/>
        </w:rPr>
        <w:lastRenderedPageBreak/>
        <w:t>Value #3 - He is a Highly Active Individual</w:t>
      </w:r>
      <w:bookmarkEnd w:id="29"/>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30" w:name="_Toc418306786"/>
      <w:r w:rsidRPr="00B83FAA">
        <w:rPr>
          <w:rFonts w:ascii="Garamond" w:hAnsi="Garamond"/>
          <w:b/>
          <w:bCs/>
          <w:sz w:val="22"/>
          <w:szCs w:val="22"/>
        </w:rPr>
        <w:t>Value #4 - Strong Emphasis on Performing Duty</w:t>
      </w:r>
      <w:bookmarkEnd w:id="30"/>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1" w:name="_Toc50132242"/>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1"/>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2" w:name="_Toc50132243"/>
      <w:r w:rsidRPr="00C548BC">
        <w:rPr>
          <w:rFonts w:ascii="Garamond" w:hAnsi="Garamond"/>
        </w:rPr>
        <w:t>Easy</w:t>
      </w:r>
      <w:r w:rsidR="00B76D89" w:rsidRPr="00C548BC">
        <w:rPr>
          <w:rFonts w:ascii="Garamond" w:hAnsi="Garamond"/>
        </w:rPr>
        <w:t xml:space="preserve"> to Understand</w:t>
      </w:r>
      <w:r w:rsidRPr="00C548BC">
        <w:rPr>
          <w:rFonts w:ascii="Garamond" w:hAnsi="Garamond"/>
        </w:rPr>
        <w:t xml:space="preserve"> Character # 1: Sita</w:t>
      </w:r>
      <w:bookmarkEnd w:id="32"/>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w:t>
      </w:r>
      <w:r w:rsidRPr="006D5A9B">
        <w:rPr>
          <w:rFonts w:ascii="Garamond" w:hAnsi="Garamond"/>
          <w:sz w:val="22"/>
          <w:szCs w:val="22"/>
        </w:rPr>
        <w:lastRenderedPageBreak/>
        <w:t>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lastRenderedPageBreak/>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w:t>
      </w:r>
      <w:r w:rsidRPr="006D5A9B">
        <w:rPr>
          <w:rFonts w:ascii="Garamond" w:hAnsi="Garamond"/>
          <w:b/>
          <w:bCs/>
          <w:sz w:val="22"/>
          <w:szCs w:val="22"/>
        </w:rPr>
        <w:lastRenderedPageBreak/>
        <w:t xml:space="preserve">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 </w:t>
      </w:r>
    </w:p>
    <w:p w:rsidR="00896754" w:rsidRPr="00C548BC" w:rsidRDefault="00896754" w:rsidP="000306D1">
      <w:pPr>
        <w:pStyle w:val="Heading2"/>
        <w:spacing w:line="276" w:lineRule="auto"/>
        <w:jc w:val="left"/>
        <w:rPr>
          <w:rFonts w:ascii="Garamond" w:hAnsi="Garamond"/>
        </w:rPr>
      </w:pPr>
      <w:bookmarkStart w:id="33" w:name="_Toc5013224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3"/>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4" w:name="_Toc5013224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4"/>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5" w:name="_Toc50132246"/>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5"/>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6" w:name="_Toc50132247"/>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6"/>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w:t>
      </w:r>
      <w:r w:rsidR="006F1DC9" w:rsidRPr="006D5A9B">
        <w:rPr>
          <w:rFonts w:ascii="Garamond" w:hAnsi="Garamond"/>
          <w:sz w:val="22"/>
          <w:szCs w:val="22"/>
        </w:rPr>
        <w:lastRenderedPageBreak/>
        <w:t xml:space="preserve">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7" w:name="_Toc50132248"/>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7"/>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8" w:name="_Toc50132249"/>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8"/>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9" w:name="_Toc50132250"/>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9"/>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40" w:name="_Toc50132251"/>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40"/>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w:t>
      </w:r>
      <w:r w:rsidRPr="006D5A9B">
        <w:rPr>
          <w:rFonts w:ascii="Garamond" w:hAnsi="Garamond"/>
          <w:sz w:val="22"/>
          <w:szCs w:val="22"/>
        </w:rPr>
        <w:lastRenderedPageBreak/>
        <w:t>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1" w:name="_Toc50132252"/>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1"/>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w:t>
      </w:r>
      <w:r w:rsidR="002A70CE" w:rsidRPr="006D5A9B">
        <w:rPr>
          <w:rFonts w:ascii="Garamond" w:hAnsi="Garamond"/>
          <w:sz w:val="22"/>
          <w:szCs w:val="22"/>
        </w:rPr>
        <w:lastRenderedPageBreak/>
        <w:t xml:space="preserve">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2" w:name="_Toc50132253"/>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2"/>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3" w:name="_Toc50132254"/>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4" w:name="_Toc418306777"/>
      <w:r w:rsidR="007E4F15" w:rsidRPr="00C548BC">
        <w:rPr>
          <w:rFonts w:ascii="Garamond" w:hAnsi="Garamond"/>
        </w:rPr>
        <w:t xml:space="preserve"> River Ganga</w:t>
      </w:r>
      <w:bookmarkEnd w:id="43"/>
      <w:bookmarkEnd w:id="44"/>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w:t>
      </w:r>
      <w:r w:rsidR="001B3491" w:rsidRPr="006D5A9B">
        <w:rPr>
          <w:rFonts w:ascii="Garamond" w:hAnsi="Garamond"/>
          <w:sz w:val="22"/>
          <w:szCs w:val="22"/>
        </w:rPr>
        <w:lastRenderedPageBreak/>
        <w:t xml:space="preserve">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w:t>
      </w:r>
      <w:r w:rsidR="001B3491" w:rsidRPr="006D5A9B">
        <w:rPr>
          <w:rFonts w:ascii="Garamond" w:hAnsi="Garamond"/>
          <w:b/>
          <w:bCs/>
          <w:sz w:val="22"/>
          <w:szCs w:val="22"/>
        </w:rPr>
        <w:lastRenderedPageBreak/>
        <w:t xml:space="preserve">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5" w:name="_Toc412487804"/>
      <w:bookmarkStart w:id="46" w:name="_Toc423152533"/>
      <w:bookmarkStart w:id="47" w:name="_Toc423154156"/>
      <w:bookmarkStart w:id="48" w:name="_Toc50132255"/>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5"/>
      <w:bookmarkEnd w:id="46"/>
      <w:bookmarkEnd w:id="47"/>
      <w:bookmarkEnd w:id="48"/>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9" w:name="_Toc50132256"/>
      <w:r w:rsidRPr="00C548BC">
        <w:rPr>
          <w:rFonts w:ascii="Garamond" w:hAnsi="Garamond"/>
        </w:rPr>
        <w:t>Difficult to Understand Character # 5: Named Sages</w:t>
      </w:r>
      <w:bookmarkEnd w:id="49"/>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50" w:name="_Toc50132257"/>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50"/>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w:t>
      </w:r>
      <w:r w:rsidRPr="006D5A9B">
        <w:rPr>
          <w:rFonts w:ascii="Garamond" w:hAnsi="Garamond"/>
          <w:sz w:val="22"/>
          <w:szCs w:val="22"/>
        </w:rPr>
        <w:lastRenderedPageBreak/>
        <w:t xml:space="preserve">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1" w:name="_Toc50132258"/>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2" w:name="_Toc418306772"/>
      <w:r w:rsidR="00134186" w:rsidRPr="00C548BC">
        <w:rPr>
          <w:rFonts w:ascii="Garamond" w:hAnsi="Garamond"/>
        </w:rPr>
        <w:t>Ahalya</w:t>
      </w:r>
      <w:bookmarkEnd w:id="51"/>
      <w:bookmarkEnd w:id="52"/>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 xml:space="preserve">n to god </w:t>
      </w:r>
      <w:r w:rsidR="00634CB6" w:rsidRPr="006D5A9B">
        <w:rPr>
          <w:rFonts w:ascii="Garamond" w:hAnsi="Garamond"/>
          <w:sz w:val="22"/>
          <w:szCs w:val="22"/>
        </w:rPr>
        <w:lastRenderedPageBreak/>
        <w:t>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w:t>
      </w:r>
      <w:r w:rsidR="00134186" w:rsidRPr="006D5A9B">
        <w:rPr>
          <w:rFonts w:ascii="Garamond" w:hAnsi="Garamond"/>
          <w:sz w:val="22"/>
          <w:szCs w:val="22"/>
        </w:rPr>
        <w:lastRenderedPageBreak/>
        <w:t xml:space="preserve">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132259"/>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3"/>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w:t>
      </w:r>
      <w:r w:rsidRPr="006D5A9B">
        <w:rPr>
          <w:rFonts w:ascii="Garamond" w:hAnsi="Garamond"/>
          <w:b/>
          <w:bCs/>
          <w:sz w:val="22"/>
          <w:szCs w:val="22"/>
        </w:rPr>
        <w:lastRenderedPageBreak/>
        <w:t xml:space="preserve">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4" w:name="_Toc50132260"/>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4"/>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w:t>
      </w:r>
      <w:r w:rsidRPr="006D5A9B">
        <w:rPr>
          <w:rFonts w:ascii="Garamond" w:hAnsi="Garamond"/>
          <w:sz w:val="22"/>
          <w:szCs w:val="22"/>
        </w:rPr>
        <w:lastRenderedPageBreak/>
        <w:t xml:space="preserve">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w:t>
      </w:r>
      <w:r w:rsidRPr="006D5A9B">
        <w:rPr>
          <w:rFonts w:ascii="Garamond" w:hAnsi="Garamond"/>
          <w:sz w:val="22"/>
          <w:szCs w:val="22"/>
        </w:rPr>
        <w:lastRenderedPageBreak/>
        <w:t>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5" w:name="_Toc50132261"/>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5"/>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6"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7" w:name="_Toc50132262"/>
      <w:r w:rsidRPr="00C548BC">
        <w:rPr>
          <w:rFonts w:ascii="Garamond" w:hAnsi="Garamond"/>
        </w:rPr>
        <w:t>Dasharatha as a Father of Shri Ram</w:t>
      </w:r>
      <w:bookmarkEnd w:id="57"/>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8" w:name="_Toc50132263"/>
      <w:r w:rsidRPr="00C548BC">
        <w:rPr>
          <w:rFonts w:ascii="Garamond" w:hAnsi="Garamond"/>
        </w:rPr>
        <w:t>Urmila Does Not Go in Exile with Laxmana</w:t>
      </w:r>
      <w:bookmarkEnd w:id="58"/>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w:t>
      </w:r>
      <w:r w:rsidRPr="006D5A9B">
        <w:rPr>
          <w:rFonts w:ascii="Garamond" w:hAnsi="Garamond"/>
          <w:sz w:val="22"/>
          <w:szCs w:val="22"/>
        </w:rPr>
        <w:lastRenderedPageBreak/>
        <w:t>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9" w:name="_Toc50132264"/>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6"/>
      <w:bookmarkEnd w:id="59"/>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w:t>
      </w:r>
      <w:r w:rsidR="00C13E61" w:rsidRPr="006D5A9B">
        <w:rPr>
          <w:rFonts w:ascii="Garamond" w:hAnsi="Garamond"/>
          <w:sz w:val="22"/>
          <w:szCs w:val="22"/>
        </w:rPr>
        <w:lastRenderedPageBreak/>
        <w:t xml:space="preserve">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60" w:name="_Toc50132265"/>
      <w:r w:rsidRPr="00C548BC">
        <w:rPr>
          <w:rFonts w:ascii="Garamond" w:hAnsi="Garamond"/>
        </w:rPr>
        <w:lastRenderedPageBreak/>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60"/>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1" w:name="_Toc50132266"/>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1"/>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w:t>
      </w:r>
      <w:r w:rsidR="002C1676" w:rsidRPr="006D5A9B">
        <w:rPr>
          <w:rFonts w:ascii="Garamond" w:hAnsi="Garamond"/>
          <w:b/>
          <w:bCs/>
          <w:sz w:val="22"/>
          <w:szCs w:val="22"/>
        </w:rPr>
        <w:lastRenderedPageBreak/>
        <w:t>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2" w:name="_Toc418306767"/>
      <w:bookmarkStart w:id="63" w:name="_Toc50132267"/>
      <w:r w:rsidRPr="00C548BC">
        <w:rPr>
          <w:rFonts w:ascii="Garamond" w:hAnsi="Garamond"/>
        </w:rPr>
        <w:t>Ravana and</w:t>
      </w:r>
      <w:r w:rsidR="00CA77FF" w:rsidRPr="00C548BC">
        <w:rPr>
          <w:rFonts w:ascii="Garamond" w:hAnsi="Garamond"/>
        </w:rPr>
        <w:t xml:space="preserve"> Mandodari Give Birth to Indrajit</w:t>
      </w:r>
      <w:bookmarkEnd w:id="63"/>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4" w:name="_Toc50132268"/>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2"/>
      <w:bookmarkEnd w:id="64"/>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 xml:space="preserve">t too is present in </w:t>
      </w:r>
      <w:r w:rsidRPr="006D5A9B">
        <w:rPr>
          <w:rFonts w:ascii="Garamond" w:hAnsi="Garamond"/>
          <w:b/>
          <w:bCs/>
          <w:sz w:val="22"/>
          <w:szCs w:val="22"/>
        </w:rPr>
        <w:lastRenderedPageBreak/>
        <w:t>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w:t>
      </w:r>
      <w:r w:rsidRPr="006D5A9B">
        <w:rPr>
          <w:rFonts w:ascii="Garamond" w:hAnsi="Garamond"/>
          <w:sz w:val="22"/>
          <w:szCs w:val="22"/>
        </w:rPr>
        <w:lastRenderedPageBreak/>
        <w:t xml:space="preserve">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5" w:name="_Toc418306775"/>
      <w:bookmarkStart w:id="66" w:name="_Toc50132269"/>
      <w:r w:rsidRPr="00C548BC">
        <w:rPr>
          <w:rFonts w:ascii="Garamond" w:hAnsi="Garamond"/>
        </w:rPr>
        <w:t xml:space="preserve">Shri Ram, Jatayu, and </w:t>
      </w:r>
      <w:bookmarkEnd w:id="65"/>
      <w:r w:rsidR="00D02EEA" w:rsidRPr="00C548BC">
        <w:rPr>
          <w:rFonts w:ascii="Garamond" w:hAnsi="Garamond"/>
        </w:rPr>
        <w:t>Ravana:</w:t>
      </w:r>
      <w:r w:rsidRPr="00C548BC">
        <w:rPr>
          <w:rFonts w:ascii="Garamond" w:hAnsi="Garamond"/>
        </w:rPr>
        <w:t xml:space="preserve"> Their Views of Their Lineages</w:t>
      </w:r>
      <w:bookmarkEnd w:id="66"/>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7" w:name="_Toc418306792"/>
    </w:p>
    <w:p w:rsidR="00E3146C" w:rsidRPr="00C548BC" w:rsidRDefault="00E3146C" w:rsidP="000306D1">
      <w:pPr>
        <w:pStyle w:val="Heading1"/>
        <w:spacing w:line="276" w:lineRule="auto"/>
        <w:rPr>
          <w:rFonts w:ascii="Garamond" w:hAnsi="Garamond"/>
        </w:rPr>
      </w:pPr>
      <w:bookmarkStart w:id="68" w:name="_Toc50132270"/>
      <w:r w:rsidRPr="00C548BC">
        <w:rPr>
          <w:rFonts w:ascii="Garamond" w:hAnsi="Garamond"/>
        </w:rPr>
        <w:t>Layer 3: Safeguards for a Spiritual Aspirants</w:t>
      </w:r>
      <w:bookmarkEnd w:id="68"/>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9" w:name="_Toc418306790"/>
      <w:bookmarkStart w:id="70" w:name="_Toc50132271"/>
      <w:r w:rsidRPr="00C548BC">
        <w:rPr>
          <w:rFonts w:ascii="Garamond" w:hAnsi="Garamond"/>
        </w:rPr>
        <w:t>Tataka</w:t>
      </w:r>
      <w:bookmarkEnd w:id="70"/>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lastRenderedPageBreak/>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132272"/>
      <w:r w:rsidRPr="00C548BC">
        <w:rPr>
          <w:rFonts w:ascii="Garamond" w:hAnsi="Garamond"/>
        </w:rPr>
        <w:t>Vishwamitra</w:t>
      </w:r>
      <w:bookmarkEnd w:id="69"/>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w:t>
      </w:r>
      <w:r w:rsidRPr="006D5A9B">
        <w:rPr>
          <w:rFonts w:ascii="Garamond" w:hAnsi="Garamond"/>
          <w:sz w:val="22"/>
          <w:szCs w:val="22"/>
        </w:rPr>
        <w:lastRenderedPageBreak/>
        <w:t xml:space="preserve">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2" w:name="_Toc50132273"/>
      <w:r w:rsidRPr="00C548BC">
        <w:rPr>
          <w:rFonts w:ascii="Garamond" w:hAnsi="Garamond"/>
        </w:rPr>
        <w:t>Trishanku</w:t>
      </w:r>
      <w:bookmarkEnd w:id="67"/>
      <w:bookmarkEnd w:id="72"/>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w:t>
      </w:r>
      <w:r w:rsidRPr="006D5A9B">
        <w:rPr>
          <w:rFonts w:ascii="Garamond" w:hAnsi="Garamond"/>
          <w:sz w:val="22"/>
          <w:szCs w:val="22"/>
        </w:rPr>
        <w:lastRenderedPageBreak/>
        <w:t xml:space="preserve">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w:t>
      </w:r>
      <w:r w:rsidRPr="006D5A9B">
        <w:rPr>
          <w:rFonts w:ascii="Garamond" w:hAnsi="Garamond"/>
          <w:sz w:val="22"/>
          <w:szCs w:val="22"/>
        </w:rPr>
        <w:lastRenderedPageBreak/>
        <w:t xml:space="preserve">“hanging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w:t>
      </w:r>
      <w:r w:rsidRPr="006D5A9B">
        <w:rPr>
          <w:rFonts w:ascii="Garamond" w:hAnsi="Garamond"/>
          <w:sz w:val="22"/>
          <w:szCs w:val="22"/>
        </w:rPr>
        <w:lastRenderedPageBreak/>
        <w:t xml:space="preserve">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3" w:name="_Toc50132274"/>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3"/>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4" w:name="_Toc412487818"/>
      <w:bookmarkStart w:id="75" w:name="_Toc423152547"/>
      <w:bookmarkStart w:id="76" w:name="_Toc423154170"/>
      <w:bookmarkStart w:id="77" w:name="_Toc50132275"/>
      <w:r w:rsidRPr="0058491A">
        <w:rPr>
          <w:rFonts w:ascii="Garamond" w:hAnsi="Garamond"/>
        </w:rPr>
        <w:t>Viradha</w:t>
      </w:r>
      <w:bookmarkEnd w:id="77"/>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8" w:name="_Toc412487803"/>
      <w:bookmarkStart w:id="79" w:name="_Toc423152532"/>
      <w:bookmarkStart w:id="80" w:name="_Toc423154155"/>
      <w:bookmarkStart w:id="81" w:name="_Toc50132276"/>
      <w:r w:rsidRPr="0058491A">
        <w:rPr>
          <w:rFonts w:ascii="Garamond" w:hAnsi="Garamond"/>
        </w:rPr>
        <w:t>Kabandha</w:t>
      </w:r>
      <w:bookmarkEnd w:id="81"/>
      <w:r w:rsidRPr="0058491A">
        <w:rPr>
          <w:rFonts w:ascii="Garamond" w:hAnsi="Garamond"/>
        </w:rPr>
        <w:t xml:space="preserve"> </w:t>
      </w:r>
      <w:bookmarkEnd w:id="78"/>
      <w:bookmarkEnd w:id="79"/>
      <w:bookmarkEnd w:id="80"/>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2" w:name="_Toc412487801"/>
      <w:bookmarkStart w:id="83" w:name="_Toc423152530"/>
      <w:bookmarkStart w:id="84" w:name="_Toc423154153"/>
      <w:bookmarkStart w:id="85" w:name="_Toc50132277"/>
      <w:r w:rsidRPr="0058491A">
        <w:rPr>
          <w:rFonts w:ascii="Garamond" w:hAnsi="Garamond"/>
        </w:rPr>
        <w:t>Ravana gets a Warning</w:t>
      </w:r>
      <w:bookmarkEnd w:id="82"/>
      <w:bookmarkEnd w:id="83"/>
      <w:bookmarkEnd w:id="84"/>
      <w:bookmarkEnd w:id="85"/>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lastRenderedPageBreak/>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6" w:name="_Toc50132278"/>
      <w:r w:rsidRPr="0058491A">
        <w:rPr>
          <w:rFonts w:ascii="Garamond" w:hAnsi="Garamond"/>
        </w:rPr>
        <w:t>Vali</w:t>
      </w:r>
      <w:r w:rsidR="0058491A">
        <w:rPr>
          <w:rFonts w:ascii="Garamond" w:hAnsi="Garamond"/>
        </w:rPr>
        <w:t xml:space="preserve"> and Sugriva</w:t>
      </w:r>
      <w:bookmarkEnd w:id="86"/>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w:t>
      </w:r>
      <w:r w:rsidRPr="006D5A9B">
        <w:rPr>
          <w:rFonts w:ascii="Garamond" w:hAnsi="Garamond"/>
          <w:sz w:val="22"/>
          <w:szCs w:val="22"/>
        </w:rPr>
        <w:lastRenderedPageBreak/>
        <w:t xml:space="preserve">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7" w:name="_Toc412487812"/>
      <w:bookmarkStart w:id="88" w:name="_Toc423152541"/>
      <w:bookmarkStart w:id="89" w:name="_Toc423154164"/>
      <w:bookmarkStart w:id="90" w:name="_Toc50132279"/>
      <w:r w:rsidRPr="003834DF">
        <w:rPr>
          <w:rFonts w:ascii="Garamond" w:hAnsi="Garamond"/>
        </w:rPr>
        <w:lastRenderedPageBreak/>
        <w:t>Amrita – An Amazing Discovery of Yoga</w:t>
      </w:r>
      <w:bookmarkEnd w:id="87"/>
      <w:bookmarkEnd w:id="88"/>
      <w:bookmarkEnd w:id="89"/>
      <w:bookmarkEnd w:id="90"/>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1" w:name="_Toc50132280"/>
      <w:r w:rsidRPr="003834DF">
        <w:rPr>
          <w:rFonts w:ascii="Garamond" w:hAnsi="Garamond"/>
        </w:rPr>
        <w:t>Burning of Lanka</w:t>
      </w:r>
      <w:bookmarkEnd w:id="74"/>
      <w:bookmarkEnd w:id="75"/>
      <w:bookmarkEnd w:id="76"/>
      <w:bookmarkEnd w:id="9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lastRenderedPageBreak/>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2" w:name="_Toc412487819"/>
      <w:bookmarkStart w:id="93" w:name="_Toc423152548"/>
      <w:bookmarkStart w:id="94"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50132281"/>
      <w:r w:rsidRPr="003834DF">
        <w:rPr>
          <w:rFonts w:ascii="Garamond" w:hAnsi="Garamond"/>
        </w:rPr>
        <w:t xml:space="preserve">Madhuvana </w:t>
      </w:r>
      <w:bookmarkEnd w:id="92"/>
      <w:bookmarkEnd w:id="93"/>
      <w:bookmarkEnd w:id="94"/>
      <w:r w:rsidR="00B23C13" w:rsidRPr="003834DF">
        <w:rPr>
          <w:rFonts w:ascii="Garamond" w:hAnsi="Garamond"/>
        </w:rPr>
        <w:t>Event</w:t>
      </w:r>
      <w:bookmarkEnd w:id="9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w:t>
      </w:r>
      <w:r w:rsidRPr="006D5A9B">
        <w:rPr>
          <w:rFonts w:ascii="Garamond" w:hAnsi="Garamond"/>
          <w:sz w:val="22"/>
          <w:szCs w:val="22"/>
        </w:rPr>
        <w:lastRenderedPageBreak/>
        <w:t xml:space="preserve">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w:t>
      </w:r>
      <w:r w:rsidRPr="006D5A9B">
        <w:rPr>
          <w:rFonts w:ascii="Garamond" w:hAnsi="Garamond"/>
          <w:sz w:val="22"/>
          <w:szCs w:val="22"/>
        </w:rPr>
        <w:lastRenderedPageBreak/>
        <w:t>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6" w:name="_Toc412487820"/>
      <w:bookmarkStart w:id="97" w:name="_Toc423152549"/>
      <w:bookmarkStart w:id="98" w:name="_Toc423154172"/>
      <w:bookmarkStart w:id="99" w:name="_Toc50132282"/>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6"/>
      <w:bookmarkEnd w:id="97"/>
      <w:bookmarkEnd w:id="98"/>
      <w:bookmarkEnd w:id="99"/>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w:t>
      </w:r>
      <w:r w:rsidRPr="006D5A9B">
        <w:rPr>
          <w:rFonts w:ascii="Garamond" w:hAnsi="Garamond"/>
          <w:sz w:val="22"/>
          <w:szCs w:val="22"/>
        </w:rPr>
        <w:lastRenderedPageBreak/>
        <w:t xml:space="preserve">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w:t>
      </w:r>
      <w:r w:rsidRPr="006D5A9B">
        <w:rPr>
          <w:rFonts w:ascii="Garamond" w:hAnsi="Garamond"/>
          <w:sz w:val="22"/>
          <w:szCs w:val="22"/>
        </w:rPr>
        <w:lastRenderedPageBreak/>
        <w:t xml:space="preserve">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w:t>
      </w:r>
      <w:r w:rsidRPr="006D5A9B">
        <w:rPr>
          <w:rFonts w:ascii="Garamond" w:hAnsi="Garamond"/>
          <w:sz w:val="22"/>
          <w:szCs w:val="22"/>
        </w:rPr>
        <w:lastRenderedPageBreak/>
        <w:t xml:space="preserve">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100" w:name="_Toc50132283"/>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10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w:t>
      </w:r>
      <w:r w:rsidRPr="005C23CD">
        <w:rPr>
          <w:rFonts w:ascii="Garamond" w:hAnsi="Garamond"/>
          <w:sz w:val="22"/>
          <w:szCs w:val="22"/>
        </w:rPr>
        <w:lastRenderedPageBreak/>
        <w:t xml:space="preserve">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6E095A"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p>
    <w:p w:rsidR="00BB7B62" w:rsidRPr="006E095A" w:rsidRDefault="005A102D" w:rsidP="006E095A">
      <w:pPr>
        <w:spacing w:line="276" w:lineRule="auto"/>
        <w:jc w:val="both"/>
        <w:rPr>
          <w:rFonts w:ascii="Garamond" w:hAnsi="Garamond"/>
          <w:sz w:val="22"/>
          <w:szCs w:val="22"/>
        </w:rPr>
      </w:pPr>
      <w:r>
        <w:rPr>
          <w:rFonts w:ascii="Garamond" w:hAnsi="Garamond"/>
          <w:sz w:val="22"/>
          <w:szCs w:val="22"/>
        </w:rPr>
        <w:tab/>
      </w:r>
      <w:r w:rsidR="00BB7B62" w:rsidRPr="006E095A">
        <w:rPr>
          <w:rFonts w:ascii="Garamond" w:hAnsi="Garamond"/>
          <w:sz w:val="22"/>
          <w:szCs w:val="22"/>
        </w:rPr>
        <w:t xml:space="preserve">The Chakras are important if you travel along the path of the </w:t>
      </w:r>
      <w:r w:rsidR="00EF39DB" w:rsidRPr="006E095A">
        <w:rPr>
          <w:rFonts w:ascii="Garamond" w:hAnsi="Garamond"/>
          <w:sz w:val="22"/>
          <w:szCs w:val="22"/>
        </w:rPr>
        <w:t>Energy</w:t>
      </w:r>
      <w:r w:rsidR="00BB7B62" w:rsidRPr="006E095A">
        <w:rPr>
          <w:rFonts w:ascii="Garamond" w:hAnsi="Garamond"/>
          <w:sz w:val="22"/>
          <w:szCs w:val="22"/>
        </w:rPr>
        <w:t xml:space="preserve">, which is from the base of the spine toward the crown of the head. However, they do not play any part if you consider the descent of the higher </w:t>
      </w:r>
      <w:r w:rsidR="00C15A6F" w:rsidRPr="006E095A">
        <w:rPr>
          <w:rFonts w:ascii="Garamond" w:hAnsi="Garamond"/>
          <w:sz w:val="22"/>
          <w:szCs w:val="22"/>
        </w:rPr>
        <w:t>Consciousness</w:t>
      </w:r>
      <w:r w:rsidR="00BB7B62" w:rsidRPr="006E095A">
        <w:rPr>
          <w:rFonts w:ascii="Garamond" w:hAnsi="Garamond"/>
          <w:sz w:val="22"/>
          <w:szCs w:val="22"/>
        </w:rPr>
        <w:t xml:space="preserve"> from the crown of the head to the rest of the body </w:t>
      </w:r>
      <w:r w:rsidR="00022BA4" w:rsidRPr="006E095A">
        <w:rPr>
          <w:rFonts w:ascii="Garamond" w:hAnsi="Garamond"/>
          <w:sz w:val="22"/>
          <w:szCs w:val="22"/>
        </w:rPr>
        <w:t>because</w:t>
      </w:r>
      <w:r w:rsidR="00201CBB" w:rsidRPr="006E095A">
        <w:rPr>
          <w:rFonts w:ascii="Garamond" w:hAnsi="Garamond"/>
          <w:sz w:val="22"/>
          <w:szCs w:val="22"/>
        </w:rPr>
        <w:t xml:space="preserve"> it has a</w:t>
      </w:r>
      <w:r w:rsidR="00BB7B62" w:rsidRPr="006E095A">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132284"/>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606"/>
        <w:gridCol w:w="1913"/>
        <w:gridCol w:w="1815"/>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 xml:space="preserve">at the </w:t>
            </w:r>
            <w:r w:rsidR="00331C1B" w:rsidRPr="00D07097">
              <w:rPr>
                <w:rFonts w:ascii="Garamond" w:hAnsi="Garamond"/>
                <w:noProof/>
                <w:sz w:val="20"/>
              </w:rPr>
              <w:lastRenderedPageBreak/>
              <w:t>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lastRenderedPageBreak/>
              <w:t>Shape: Square</w:t>
            </w:r>
          </w:p>
          <w:p w:rsidR="00CF158E" w:rsidRPr="00D07097" w:rsidRDefault="00CF158E" w:rsidP="00D07097">
            <w:pPr>
              <w:spacing w:line="276" w:lineRule="auto"/>
              <w:rPr>
                <w:rFonts w:ascii="Garamond" w:hAnsi="Garamond"/>
                <w:sz w:val="20"/>
              </w:rPr>
            </w:pPr>
            <w:r w:rsidRPr="00D07097">
              <w:rPr>
                <w:rFonts w:ascii="Garamond" w:hAnsi="Garamond"/>
                <w:sz w:val="20"/>
              </w:rPr>
              <w:t xml:space="preserve">Vehicle: Elephant (representing force, </w:t>
            </w:r>
            <w:r w:rsidRPr="00D07097">
              <w:rPr>
                <w:rFonts w:ascii="Garamond" w:hAnsi="Garamond"/>
                <w:sz w:val="20"/>
              </w:rPr>
              <w:lastRenderedPageBreak/>
              <w:t>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lastRenderedPageBreak/>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w:t>
            </w:r>
            <w:r w:rsidR="00660C38" w:rsidRPr="00D07097">
              <w:rPr>
                <w:rFonts w:ascii="Garamond" w:hAnsi="Garamond"/>
                <w:sz w:val="20"/>
              </w:rPr>
              <w:lastRenderedPageBreak/>
              <w:t xml:space="preserve">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132285"/>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w:t>
      </w:r>
      <w:r w:rsidRPr="006D5A9B">
        <w:rPr>
          <w:rFonts w:ascii="Garamond" w:hAnsi="Garamond"/>
          <w:sz w:val="22"/>
          <w:szCs w:val="22"/>
        </w:rPr>
        <w:lastRenderedPageBreak/>
        <w:t>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w:t>
      </w:r>
      <w:r w:rsidRPr="006D5A9B">
        <w:rPr>
          <w:rFonts w:ascii="Garamond" w:hAnsi="Garamond"/>
          <w:b/>
          <w:bCs/>
          <w:sz w:val="22"/>
          <w:szCs w:val="22"/>
        </w:rPr>
        <w:lastRenderedPageBreak/>
        <w:t xml:space="preserve">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132286"/>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 xml:space="preserve">calling of </w:t>
      </w:r>
      <w:r w:rsidRPr="006D5A9B">
        <w:rPr>
          <w:rFonts w:ascii="Garamond" w:hAnsi="Garamond"/>
          <w:b/>
          <w:bCs/>
          <w:sz w:val="22"/>
          <w:szCs w:val="22"/>
        </w:rPr>
        <w:lastRenderedPageBreak/>
        <w:t>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lastRenderedPageBreak/>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132287"/>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132288"/>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132289"/>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w:t>
      </w:r>
      <w:r w:rsidR="00561555" w:rsidRPr="006D5A9B">
        <w:rPr>
          <w:rFonts w:ascii="Garamond" w:hAnsi="Garamond"/>
          <w:sz w:val="22"/>
          <w:szCs w:val="22"/>
        </w:rPr>
        <w:lastRenderedPageBreak/>
        <w:t xml:space="preserve">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132290"/>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132291"/>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ornaments. He proudly displays </w:t>
      </w:r>
      <w:r w:rsidRPr="006D5A9B">
        <w:rPr>
          <w:rFonts w:ascii="Garamond" w:hAnsi="Garamond"/>
          <w:sz w:val="22"/>
          <w:szCs w:val="22"/>
        </w:rPr>
        <w:lastRenderedPageBreak/>
        <w:t xml:space="preserve">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132292"/>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w:t>
      </w:r>
      <w:r w:rsidRPr="006D5A9B">
        <w:rPr>
          <w:rFonts w:ascii="Garamond" w:hAnsi="Garamond"/>
          <w:sz w:val="22"/>
          <w:szCs w:val="22"/>
        </w:rPr>
        <w:lastRenderedPageBreak/>
        <w:t xml:space="preserve">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132293"/>
      <w:r w:rsidRPr="003834DF">
        <w:rPr>
          <w:rFonts w:ascii="Garamond" w:hAnsi="Garamond"/>
        </w:rPr>
        <w:lastRenderedPageBreak/>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w:t>
      </w:r>
      <w:r w:rsidRPr="006D5A9B">
        <w:rPr>
          <w:rFonts w:ascii="Garamond" w:hAnsi="Garamond"/>
          <w:sz w:val="22"/>
          <w:szCs w:val="22"/>
        </w:rPr>
        <w:lastRenderedPageBreak/>
        <w:t xml:space="preserve">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132294"/>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w:t>
      </w:r>
      <w:r w:rsidR="0036437E" w:rsidRPr="006D5A9B">
        <w:rPr>
          <w:rFonts w:ascii="Garamond" w:hAnsi="Garamond"/>
          <w:sz w:val="22"/>
          <w:szCs w:val="22"/>
        </w:rPr>
        <w:lastRenderedPageBreak/>
        <w:t>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132295"/>
      <w:r w:rsidRPr="003834DF">
        <w:rPr>
          <w:rFonts w:ascii="Garamond" w:hAnsi="Garamond"/>
        </w:rPr>
        <w:lastRenderedPageBreak/>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xml:space="preserve">, but he was badly </w:t>
      </w:r>
      <w:r w:rsidRPr="006D5A9B">
        <w:rPr>
          <w:rFonts w:ascii="Garamond" w:hAnsi="Garamond"/>
          <w:sz w:val="22"/>
          <w:szCs w:val="22"/>
        </w:rPr>
        <w:lastRenderedPageBreak/>
        <w:t>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hus, he uses these words completely out of context. Instead of saying “righteousness brings 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w:t>
      </w:r>
      <w:r w:rsidRPr="006D5A9B">
        <w:rPr>
          <w:rFonts w:ascii="Garamond" w:hAnsi="Garamond"/>
          <w:sz w:val="22"/>
          <w:szCs w:val="22"/>
        </w:rPr>
        <w:lastRenderedPageBreak/>
        <w:t>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w:t>
      </w:r>
      <w:r w:rsidR="0036437E" w:rsidRPr="006D5A9B">
        <w:rPr>
          <w:rFonts w:ascii="Garamond" w:hAnsi="Garamond"/>
          <w:sz w:val="22"/>
          <w:szCs w:val="22"/>
        </w:rPr>
        <w:lastRenderedPageBreak/>
        <w:t xml:space="preserve">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t>
      </w:r>
      <w:r w:rsidRPr="006D5A9B">
        <w:rPr>
          <w:rFonts w:ascii="Garamond" w:hAnsi="Garamond"/>
          <w:sz w:val="22"/>
          <w:szCs w:val="22"/>
        </w:rPr>
        <w:lastRenderedPageBreak/>
        <w:t xml:space="preserve">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w:t>
      </w:r>
      <w:r w:rsidRPr="006D5A9B">
        <w:rPr>
          <w:rFonts w:ascii="Garamond" w:hAnsi="Garamond"/>
          <w:sz w:val="22"/>
          <w:szCs w:val="22"/>
        </w:rPr>
        <w:lastRenderedPageBreak/>
        <w:t>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132296"/>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lastRenderedPageBreak/>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132297"/>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w:t>
      </w:r>
      <w:r w:rsidR="0036437E" w:rsidRPr="006D5A9B">
        <w:rPr>
          <w:rFonts w:ascii="Garamond" w:hAnsi="Garamond"/>
          <w:sz w:val="22"/>
          <w:szCs w:val="22"/>
        </w:rPr>
        <w:lastRenderedPageBreak/>
        <w:t xml:space="preserve">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w:t>
      </w:r>
      <w:r w:rsidR="0036437E" w:rsidRPr="006D5A9B">
        <w:rPr>
          <w:rFonts w:ascii="Garamond" w:hAnsi="Garamond"/>
          <w:sz w:val="22"/>
          <w:szCs w:val="22"/>
        </w:rPr>
        <w:lastRenderedPageBreak/>
        <w:t xml:space="preserve">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w:t>
      </w:r>
      <w:r w:rsidR="0036437E" w:rsidRPr="006D5A9B">
        <w:rPr>
          <w:rFonts w:ascii="Garamond" w:hAnsi="Garamond"/>
          <w:sz w:val="22"/>
          <w:szCs w:val="22"/>
        </w:rPr>
        <w:lastRenderedPageBreak/>
        <w:t>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132298"/>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w:t>
      </w:r>
      <w:r w:rsidRPr="006D5A9B">
        <w:rPr>
          <w:rFonts w:ascii="Garamond" w:hAnsi="Garamond"/>
          <w:b/>
          <w:bCs/>
          <w:sz w:val="22"/>
          <w:szCs w:val="22"/>
        </w:rPr>
        <w:lastRenderedPageBreak/>
        <w:t>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w:t>
      </w:r>
      <w:r w:rsidR="0036437E" w:rsidRPr="006D5A9B">
        <w:rPr>
          <w:rFonts w:ascii="Garamond" w:hAnsi="Garamond"/>
          <w:b/>
          <w:bCs/>
          <w:sz w:val="22"/>
          <w:szCs w:val="22"/>
        </w:rPr>
        <w:lastRenderedPageBreak/>
        <w:t xml:space="preserve">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132299"/>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lastRenderedPageBreak/>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132300"/>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132301"/>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w:t>
      </w:r>
      <w:r w:rsidR="0036437E" w:rsidRPr="006D5A9B">
        <w:rPr>
          <w:rFonts w:ascii="Garamond" w:hAnsi="Garamond"/>
          <w:sz w:val="22"/>
          <w:szCs w:val="22"/>
        </w:rPr>
        <w:lastRenderedPageBreak/>
        <w:t xml:space="preserve">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132302"/>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w:t>
      </w:r>
      <w:r w:rsidRPr="006D5A9B">
        <w:rPr>
          <w:rFonts w:ascii="Garamond" w:hAnsi="Garamond"/>
          <w:sz w:val="22"/>
          <w:szCs w:val="22"/>
        </w:rPr>
        <w:lastRenderedPageBreak/>
        <w:t>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132303"/>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Uttara-</w:t>
      </w:r>
      <w:r w:rsidR="0097392E" w:rsidRPr="006D5A9B">
        <w:rPr>
          <w:rFonts w:ascii="Garamond" w:hAnsi="Garamond"/>
          <w:sz w:val="22"/>
          <w:szCs w:val="22"/>
        </w:rPr>
        <w:lastRenderedPageBreak/>
        <w:t xml:space="preserve">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t>
      </w:r>
      <w:r w:rsidR="0036437E" w:rsidRPr="006D5A9B">
        <w:rPr>
          <w:rFonts w:ascii="Garamond" w:hAnsi="Garamond"/>
          <w:sz w:val="22"/>
          <w:szCs w:val="22"/>
        </w:rPr>
        <w:lastRenderedPageBreak/>
        <w:t>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7F0683"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7F0683">
        <w:rPr>
          <w:rFonts w:ascii="Garamond" w:hAnsi="Garamond"/>
          <w:sz w:val="22"/>
          <w:szCs w:val="22"/>
        </w:rPr>
        <w:t xml:space="preserve">. Let us </w:t>
      </w:r>
      <w:r w:rsidR="00A348A7" w:rsidRPr="007F0683">
        <w:rPr>
          <w:rFonts w:ascii="Garamond" w:hAnsi="Garamond"/>
          <w:sz w:val="22"/>
          <w:szCs w:val="22"/>
        </w:rPr>
        <w:t>inspect</w:t>
      </w:r>
      <w:r w:rsidR="0036437E" w:rsidRPr="007F0683">
        <w:rPr>
          <w:rFonts w:ascii="Garamond" w:hAnsi="Garamond"/>
          <w:sz w:val="22"/>
          <w:szCs w:val="22"/>
        </w:rPr>
        <w:t xml:space="preserve"> this </w:t>
      </w:r>
      <w:r w:rsidR="006B2953" w:rsidRPr="007F0683">
        <w:rPr>
          <w:rFonts w:ascii="Garamond" w:hAnsi="Garamond"/>
          <w:sz w:val="22"/>
          <w:szCs w:val="22"/>
        </w:rPr>
        <w:t>Chakra</w:t>
      </w:r>
      <w:r w:rsidR="0036437E" w:rsidRPr="007F0683">
        <w:rPr>
          <w:rFonts w:ascii="Garamond" w:hAnsi="Garamond"/>
          <w:sz w:val="22"/>
          <w:szCs w:val="22"/>
        </w:rPr>
        <w:t>.</w:t>
      </w:r>
      <w:r w:rsidR="00707574" w:rsidRPr="007F0683">
        <w:rPr>
          <w:rFonts w:ascii="Garamond" w:hAnsi="Garamond"/>
          <w:sz w:val="22"/>
          <w:szCs w:val="22"/>
        </w:rPr>
        <w:t xml:space="preserve"> </w:t>
      </w:r>
    </w:p>
    <w:p w:rsidR="0036437E" w:rsidRPr="007F0683" w:rsidRDefault="0036437E" w:rsidP="000306D1">
      <w:pPr>
        <w:spacing w:after="0" w:line="276" w:lineRule="auto"/>
        <w:ind w:firstLine="288"/>
        <w:jc w:val="both"/>
        <w:rPr>
          <w:rFonts w:ascii="Garamond" w:hAnsi="Garamond"/>
          <w:sz w:val="22"/>
          <w:szCs w:val="22"/>
        </w:rPr>
      </w:pPr>
      <w:r w:rsidRPr="007F0683">
        <w:rPr>
          <w:rFonts w:ascii="Garamond" w:hAnsi="Garamond"/>
          <w:sz w:val="22"/>
          <w:szCs w:val="22"/>
        </w:rPr>
        <w:t xml:space="preserve">A lotus with four petals symbolizes the </w:t>
      </w:r>
      <w:r w:rsidR="005E3980" w:rsidRPr="007F0683">
        <w:rPr>
          <w:rFonts w:ascii="Garamond" w:hAnsi="Garamond"/>
          <w:sz w:val="22"/>
          <w:szCs w:val="22"/>
        </w:rPr>
        <w:t>Muladhara Chakra</w:t>
      </w:r>
      <w:r w:rsidRPr="007F0683">
        <w:rPr>
          <w:rFonts w:ascii="Garamond" w:hAnsi="Garamond"/>
          <w:sz w:val="22"/>
          <w:szCs w:val="22"/>
        </w:rPr>
        <w:t>. On each petal is a letter – vam, sham, sam, and Sham. The English spellings of two of the petals are alike, but in Sanskrit, the word Shambuk</w:t>
      </w:r>
      <w:r w:rsidR="00A16E3A" w:rsidRPr="007F0683">
        <w:rPr>
          <w:rFonts w:ascii="Garamond" w:hAnsi="Garamond"/>
          <w:sz w:val="22"/>
          <w:szCs w:val="22"/>
        </w:rPr>
        <w:t>a</w:t>
      </w:r>
      <w:r w:rsidRPr="007F0683">
        <w:rPr>
          <w:rFonts w:ascii="Garamond" w:hAnsi="Garamond"/>
          <w:sz w:val="22"/>
          <w:szCs w:val="22"/>
        </w:rPr>
        <w:t xml:space="preserve"> starts with “sham,” the second petal of the </w:t>
      </w:r>
      <w:r w:rsidR="005E3980" w:rsidRPr="007F0683">
        <w:rPr>
          <w:rFonts w:ascii="Garamond" w:hAnsi="Garamond"/>
          <w:sz w:val="22"/>
          <w:szCs w:val="22"/>
        </w:rPr>
        <w:t>Muladhara Chakra</w:t>
      </w:r>
      <w:r w:rsidRPr="007F0683">
        <w:rPr>
          <w:rFonts w:ascii="Garamond" w:hAnsi="Garamond"/>
          <w:sz w:val="22"/>
          <w:szCs w:val="22"/>
        </w:rPr>
        <w:t xml:space="preserve">. </w:t>
      </w:r>
      <w:r w:rsidR="00521F16" w:rsidRPr="007F0683">
        <w:rPr>
          <w:rFonts w:ascii="Garamond" w:hAnsi="Garamond"/>
          <w:sz w:val="22"/>
          <w:szCs w:val="22"/>
        </w:rPr>
        <w:t>T</w:t>
      </w:r>
      <w:r w:rsidRPr="007F0683">
        <w:rPr>
          <w:rFonts w:ascii="Garamond" w:hAnsi="Garamond"/>
          <w:sz w:val="22"/>
          <w:szCs w:val="22"/>
        </w:rPr>
        <w:t xml:space="preserve">he source of the </w:t>
      </w:r>
      <w:r w:rsidR="008F370A" w:rsidRPr="007F0683">
        <w:rPr>
          <w:rFonts w:ascii="Garamond" w:hAnsi="Garamond"/>
          <w:sz w:val="22"/>
          <w:szCs w:val="22"/>
        </w:rPr>
        <w:t>Energy is</w:t>
      </w:r>
      <w:r w:rsidRPr="007F0683">
        <w:rPr>
          <w:rFonts w:ascii="Garamond" w:hAnsi="Garamond"/>
          <w:sz w:val="22"/>
          <w:szCs w:val="22"/>
        </w:rPr>
        <w:t xml:space="preserve"> in the </w:t>
      </w:r>
      <w:r w:rsidR="005E3980" w:rsidRPr="007F0683">
        <w:rPr>
          <w:rFonts w:ascii="Garamond" w:hAnsi="Garamond"/>
          <w:sz w:val="22"/>
          <w:szCs w:val="22"/>
        </w:rPr>
        <w:t>Muladhara Chakra</w:t>
      </w:r>
      <w:r w:rsidRPr="007F0683">
        <w:rPr>
          <w:rFonts w:ascii="Garamond" w:hAnsi="Garamond"/>
          <w:sz w:val="22"/>
          <w:szCs w:val="22"/>
        </w:rPr>
        <w:t xml:space="preserve">. From there, the </w:t>
      </w:r>
      <w:r w:rsidR="008F370A" w:rsidRPr="007F0683">
        <w:rPr>
          <w:rFonts w:ascii="Garamond" w:hAnsi="Garamond"/>
          <w:sz w:val="22"/>
          <w:szCs w:val="22"/>
        </w:rPr>
        <w:t>Energy travels</w:t>
      </w:r>
      <w:r w:rsidRPr="007F0683">
        <w:rPr>
          <w:rFonts w:ascii="Garamond" w:hAnsi="Garamond"/>
          <w:sz w:val="22"/>
          <w:szCs w:val="22"/>
        </w:rPr>
        <w:t xml:space="preserve"> upwards to the top of the head, activating various chakras in </w:t>
      </w:r>
      <w:r w:rsidR="00BC0674" w:rsidRPr="007F0683">
        <w:rPr>
          <w:rFonts w:ascii="Garamond" w:hAnsi="Garamond"/>
          <w:sz w:val="22"/>
          <w:szCs w:val="22"/>
        </w:rPr>
        <w:t>its</w:t>
      </w:r>
      <w:r w:rsidR="00A01679" w:rsidRPr="007F0683">
        <w:rPr>
          <w:rFonts w:ascii="Garamond" w:hAnsi="Garamond"/>
          <w:sz w:val="22"/>
          <w:szCs w:val="22"/>
        </w:rPr>
        <w:t xml:space="preserve"> path</w:t>
      </w:r>
      <w:r w:rsidRPr="007F0683">
        <w:rPr>
          <w:rFonts w:ascii="Garamond" w:hAnsi="Garamond"/>
          <w:sz w:val="22"/>
          <w:szCs w:val="22"/>
        </w:rPr>
        <w:t>. Shambuk</w:t>
      </w:r>
      <w:r w:rsidR="00A16E3A" w:rsidRPr="007F0683">
        <w:rPr>
          <w:rFonts w:ascii="Garamond" w:hAnsi="Garamond"/>
          <w:sz w:val="22"/>
          <w:szCs w:val="22"/>
        </w:rPr>
        <w:t>a</w:t>
      </w:r>
      <w:r w:rsidRPr="007F0683">
        <w:rPr>
          <w:rFonts w:ascii="Garamond" w:hAnsi="Garamond"/>
          <w:sz w:val="22"/>
          <w:szCs w:val="22"/>
        </w:rPr>
        <w:t xml:space="preserve"> was doing austere penances to go to heaven, </w:t>
      </w:r>
      <w:r w:rsidR="00EE2303" w:rsidRPr="007F0683">
        <w:rPr>
          <w:rFonts w:ascii="Garamond" w:hAnsi="Garamond"/>
          <w:sz w:val="22"/>
          <w:szCs w:val="22"/>
        </w:rPr>
        <w:t>so</w:t>
      </w:r>
      <w:r w:rsidRPr="007F0683">
        <w:rPr>
          <w:rFonts w:ascii="Garamond" w:hAnsi="Garamond"/>
          <w:sz w:val="22"/>
          <w:szCs w:val="22"/>
        </w:rPr>
        <w:t xml:space="preserve"> he was accumulating </w:t>
      </w:r>
      <w:r w:rsidR="008F370A" w:rsidRPr="007F0683">
        <w:rPr>
          <w:rFonts w:ascii="Garamond" w:hAnsi="Garamond"/>
          <w:sz w:val="22"/>
          <w:szCs w:val="22"/>
        </w:rPr>
        <w:t>Energy for</w:t>
      </w:r>
      <w:r w:rsidRPr="007F0683">
        <w:rPr>
          <w:rFonts w:ascii="Garamond" w:hAnsi="Garamond"/>
          <w:sz w:val="22"/>
          <w:szCs w:val="22"/>
        </w:rPr>
        <w:t xml:space="preserve"> himself. Hence, he represents a block in the path of the </w:t>
      </w:r>
      <w:r w:rsidR="008F370A" w:rsidRPr="007F0683">
        <w:rPr>
          <w:rFonts w:ascii="Garamond" w:hAnsi="Garamond"/>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w:t>
      </w:r>
      <w:r w:rsidR="0036437E" w:rsidRPr="006D5A9B">
        <w:rPr>
          <w:rFonts w:ascii="Garamond" w:hAnsi="Garamond"/>
          <w:b/>
          <w:bCs/>
          <w:sz w:val="22"/>
          <w:szCs w:val="22"/>
        </w:rPr>
        <w:lastRenderedPageBreak/>
        <w:t xml:space="preserve">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132304"/>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When </w:t>
      </w:r>
      <w:r w:rsidR="0036437E" w:rsidRPr="006D5A9B">
        <w:rPr>
          <w:rFonts w:ascii="Garamond" w:hAnsi="Garamond"/>
          <w:sz w:val="22"/>
          <w:szCs w:val="22"/>
        </w:rPr>
        <w:lastRenderedPageBreak/>
        <w:t>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w:t>
      </w:r>
      <w:r w:rsidR="0036437E" w:rsidRPr="006D5A9B">
        <w:rPr>
          <w:rFonts w:ascii="Garamond" w:hAnsi="Garamond"/>
          <w:sz w:val="22"/>
          <w:szCs w:val="22"/>
        </w:rPr>
        <w:lastRenderedPageBreak/>
        <w:t>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132305"/>
      <w:r w:rsidRPr="003834DF">
        <w:rPr>
          <w:rFonts w:ascii="Garamond" w:hAnsi="Garamond"/>
        </w:rPr>
        <w:t>AUM</w:t>
      </w:r>
      <w:bookmarkEnd w:id="171"/>
    </w:p>
    <w:sectPr w:rsidR="005E16EB" w:rsidRPr="003834DF" w:rsidSect="0022074D">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C8" w:rsidRDefault="00EC2DC8">
      <w:r>
        <w:separator/>
      </w:r>
    </w:p>
  </w:endnote>
  <w:endnote w:type="continuationSeparator" w:id="0">
    <w:p w:rsidR="00EC2DC8" w:rsidRDefault="00EC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267312">
      <w:rPr>
        <w:rFonts w:ascii="Garamond" w:hAnsi="Garamond"/>
        <w:noProof/>
        <w:sz w:val="16"/>
        <w:szCs w:val="16"/>
      </w:rPr>
      <w:t>4</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267312">
      <w:rPr>
        <w:rFonts w:ascii="Garamond" w:hAnsi="Garamond"/>
        <w:noProof/>
        <w:sz w:val="16"/>
        <w:szCs w:val="16"/>
      </w:rPr>
      <w:t>3</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C8" w:rsidRDefault="00EC2DC8">
      <w:r>
        <w:separator/>
      </w:r>
    </w:p>
  </w:footnote>
  <w:footnote w:type="continuationSeparator" w:id="0">
    <w:p w:rsidR="00EC2DC8" w:rsidRDefault="00EC2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092322E0-56DB-44A9-94E3-0535913F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TotalTime>
  <Pages>134</Pages>
  <Words>45422</Words>
  <Characters>258912</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5</cp:revision>
  <cp:lastPrinted>2017-05-13T12:01:00Z</cp:lastPrinted>
  <dcterms:created xsi:type="dcterms:W3CDTF">2020-09-04T21:14:00Z</dcterms:created>
  <dcterms:modified xsi:type="dcterms:W3CDTF">2020-09-04T21:16:00Z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