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067" w:rsidRPr="00A92067" w:rsidRDefault="00A92067" w:rsidP="00A920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20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Track 1: Sustainable </w:t>
      </w:r>
      <w:r w:rsidR="00D546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Energy and Technology</w:t>
      </w:r>
    </w:p>
    <w:p w:rsidR="00A92067" w:rsidRDefault="00D546B1" w:rsidP="00A920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Advances in renewable energy technologies (Solar, Wind, Hydro, Geothermal, biomass etc.)</w:t>
      </w:r>
    </w:p>
    <w:p w:rsidR="00D546B1" w:rsidRDefault="00D546B1" w:rsidP="00A920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Energy efficiency &amp; conversion strategies for improving energy use in buildings, industries, &amp; transportation.</w:t>
      </w:r>
    </w:p>
    <w:p w:rsidR="00D546B1" w:rsidRDefault="00D546B1" w:rsidP="00A920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Energy storage (electrochemical devices, batteries, impacts, etc.) and distribution </w:t>
      </w:r>
    </w:p>
    <w:p w:rsidR="00D546B1" w:rsidRDefault="00D546B1" w:rsidP="00A920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Sustainable fuels, green hydrogen, </w:t>
      </w:r>
      <w:r w:rsidR="005106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fuel cells,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eco-friendly industrial practices.   </w:t>
      </w:r>
    </w:p>
    <w:p w:rsidR="00D546B1" w:rsidRDefault="00D546B1" w:rsidP="00A920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Net-Zero strategies (carbon capture, utilization, storage, pathways to net-zero carbon emission for cities and industries)</w:t>
      </w:r>
    </w:p>
    <w:p w:rsidR="003E15FC" w:rsidRPr="00A92067" w:rsidRDefault="003E15FC" w:rsidP="00A920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Water-Energy</w:t>
      </w:r>
      <w:r w:rsidR="007329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-Food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Nexus</w:t>
      </w:r>
    </w:p>
    <w:p w:rsidR="00A92067" w:rsidRPr="00A92067" w:rsidRDefault="00A92067" w:rsidP="00A920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20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Track 2: </w:t>
      </w:r>
      <w:r w:rsidR="004C62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Environmental</w:t>
      </w:r>
      <w:r w:rsidRPr="00A920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="002A0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Management &amp; Sustainability</w:t>
      </w:r>
    </w:p>
    <w:p w:rsidR="002A04D6" w:rsidRDefault="002A04D6" w:rsidP="00A920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Pollution control &amp; waste management (air, water, soil pollution control &amp; management, solid waste management, recycling innovations)</w:t>
      </w:r>
    </w:p>
    <w:p w:rsidR="002A04D6" w:rsidRPr="00A92067" w:rsidRDefault="002A04D6" w:rsidP="002A0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20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Sustainable water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resource management </w:t>
      </w:r>
      <w:r w:rsidRPr="00A920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conservation practices</w:t>
      </w:r>
    </w:p>
    <w:p w:rsidR="002A04D6" w:rsidRPr="00A92067" w:rsidRDefault="002A04D6" w:rsidP="002A0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20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Wastewater treatment technologies and recycling/reuse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resource recovery</w:t>
      </w:r>
    </w:p>
    <w:p w:rsidR="002A04D6" w:rsidRDefault="002A04D6" w:rsidP="002A0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20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Membrane technology advancements for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separation</w:t>
      </w:r>
      <w:r w:rsidR="005106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920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purification </w:t>
      </w:r>
      <w:r w:rsidR="005106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 reuse</w:t>
      </w:r>
    </w:p>
    <w:p w:rsidR="002A04D6" w:rsidRDefault="002A04D6" w:rsidP="00A920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and hybrid technologies for waste management and resource recovery</w:t>
      </w:r>
    </w:p>
    <w:p w:rsidR="002A04D6" w:rsidRDefault="002A04D6" w:rsidP="00A920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Biodiversity and ecosystem conservation </w:t>
      </w:r>
    </w:p>
    <w:p w:rsidR="00D21DE4" w:rsidRPr="00A92067" w:rsidRDefault="00D21DE4" w:rsidP="00D21DE4">
      <w:pPr>
        <w:spacing w:before="100" w:beforeAutospacing="1" w:after="100" w:afterAutospacing="1" w:line="240" w:lineRule="auto"/>
        <w:ind w:left="993" w:hanging="993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Track 3: </w:t>
      </w:r>
      <w:r w:rsidRPr="00A920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Innovative Technologies and Digital Solutions for </w:t>
      </w:r>
      <w:r w:rsidR="00A37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Waste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Conservation</w:t>
      </w:r>
      <w:r w:rsidRPr="00A920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Environment</w:t>
      </w:r>
      <w:r w:rsidRPr="00D21DE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al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</w:t>
      </w:r>
      <w:r w:rsidRPr="00D21DE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anagement</w:t>
      </w:r>
    </w:p>
    <w:p w:rsidR="00D21DE4" w:rsidRPr="00A92067" w:rsidRDefault="00D21DE4" w:rsidP="00D21D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20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systems and Digital Twin technology</w:t>
      </w:r>
      <w:r w:rsidR="00A37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Reduce, Reuse &amp; Recycling</w:t>
      </w:r>
    </w:p>
    <w:p w:rsidR="00D21DE4" w:rsidRPr="00A92067" w:rsidRDefault="00A37C71" w:rsidP="00D21D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Segregation of waste: Challenges &amp; innovations </w:t>
      </w:r>
    </w:p>
    <w:p w:rsidR="00D21DE4" w:rsidRPr="00A92067" w:rsidRDefault="00D21DE4" w:rsidP="00D21D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20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Decentralized and modular treatment systems</w:t>
      </w:r>
    </w:p>
    <w:p w:rsidR="00D21DE4" w:rsidRDefault="00D21DE4" w:rsidP="00D21D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20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machine learning</w:t>
      </w:r>
      <w:r w:rsidRPr="00A920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-driven predictive tools for environmental management</w:t>
      </w:r>
    </w:p>
    <w:p w:rsidR="00D21DE4" w:rsidRPr="00A92067" w:rsidRDefault="00D21DE4" w:rsidP="00D21D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20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Digitalization and traceability using </w:t>
      </w:r>
      <w:proofErr w:type="spellStart"/>
      <w:r w:rsidRPr="00A920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Blockchain</w:t>
      </w:r>
      <w:proofErr w:type="spellEnd"/>
      <w:r w:rsidRPr="00A920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A920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IoT</w:t>
      </w:r>
      <w:proofErr w:type="spellEnd"/>
      <w:r w:rsidRPr="00A920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AI</w:t>
      </w:r>
      <w:r w:rsidR="00A37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towards best practices</w:t>
      </w:r>
    </w:p>
    <w:p w:rsidR="00D21DE4" w:rsidRPr="00D21DE4" w:rsidRDefault="00D21DE4" w:rsidP="00D21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 4: Emerging Materials, Nanotechnology, and Advanced Treatment Technologies</w:t>
      </w:r>
    </w:p>
    <w:p w:rsidR="00D21DE4" w:rsidRDefault="00D21DE4" w:rsidP="00D21D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Nanotechnology for </w:t>
      </w:r>
      <w:r w:rsidR="0051060C"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waste management</w:t>
      </w:r>
      <w:r w:rsidR="0051060C"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5106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energy conservation</w:t>
      </w:r>
    </w:p>
    <w:p w:rsidR="00A37C71" w:rsidRPr="00D21DE4" w:rsidRDefault="00A37C71" w:rsidP="00D21D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Nano-medicine and healthcare, drug delivery systems,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nanotoxicity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environmental impacts</w:t>
      </w:r>
    </w:p>
    <w:p w:rsidR="00D21DE4" w:rsidRPr="00D21DE4" w:rsidRDefault="00D21DE4" w:rsidP="00D21D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Advanced oxidation processes and </w:t>
      </w:r>
      <w:proofErr w:type="spellStart"/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sonochemistry</w:t>
      </w:r>
      <w:proofErr w:type="spellEnd"/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emerging contaminants</w:t>
      </w:r>
    </w:p>
    <w:p w:rsidR="00D21DE4" w:rsidRPr="00D21DE4" w:rsidRDefault="00D21DE4" w:rsidP="00D21D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</w:t>
      </w:r>
      <w:r w:rsidR="005106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/Smart</w:t>
      </w: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materials</w:t>
      </w:r>
      <w:r w:rsidR="005106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3D printing for environmental applications</w:t>
      </w:r>
    </w:p>
    <w:p w:rsidR="00D21DE4" w:rsidRPr="00D21DE4" w:rsidRDefault="00D21DE4" w:rsidP="00D21D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Biosensors and green synthesis using biocatalysts and biotechnology</w:t>
      </w:r>
    </w:p>
    <w:p w:rsidR="00D21DE4" w:rsidRPr="00D21DE4" w:rsidRDefault="00D21DE4" w:rsidP="00D21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 5: Waste Management and Circular Economy</w:t>
      </w:r>
    </w:p>
    <w:p w:rsidR="00D21DE4" w:rsidRPr="00D21DE4" w:rsidRDefault="00D21DE4" w:rsidP="00D21D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Solid waste, e-waste, and hazardous waste management</w:t>
      </w:r>
    </w:p>
    <w:p w:rsidR="00D21DE4" w:rsidRPr="00D21DE4" w:rsidRDefault="00D21DE4" w:rsidP="00D21D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Waste-to-energy concepts and sustainable practices</w:t>
      </w:r>
    </w:p>
    <w:p w:rsidR="00D21DE4" w:rsidRPr="00D21DE4" w:rsidRDefault="00D21DE4" w:rsidP="00D21D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Plastics waste and biodegradable polymers: challenges and innovations</w:t>
      </w:r>
    </w:p>
    <w:p w:rsidR="00D21DE4" w:rsidRPr="00D21DE4" w:rsidRDefault="00D21DE4" w:rsidP="00D21D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Thermochemical and hydrothermal techniques for waste management</w:t>
      </w:r>
    </w:p>
    <w:p w:rsidR="00D21DE4" w:rsidRDefault="00D21DE4" w:rsidP="00D21D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Biofuel cells and bioenergetics towards sustainable development</w:t>
      </w:r>
    </w:p>
    <w:p w:rsidR="006E092E" w:rsidRPr="00D21DE4" w:rsidRDefault="006E092E" w:rsidP="006E0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21DE4" w:rsidRPr="00D21DE4" w:rsidRDefault="00D21DE4" w:rsidP="00D21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Track 6: Sustainable and Green Process Technologies</w:t>
      </w:r>
    </w:p>
    <w:p w:rsidR="00D21DE4" w:rsidRPr="00D21DE4" w:rsidRDefault="00D21DE4" w:rsidP="00D21D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Sustainable and green chemistry for environmental remediation</w:t>
      </w:r>
    </w:p>
    <w:p w:rsidR="00D21DE4" w:rsidRPr="00D21DE4" w:rsidRDefault="00D21DE4" w:rsidP="00D21D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Catalysis and reaction engineering for clean product formation</w:t>
      </w:r>
    </w:p>
    <w:p w:rsidR="00D21DE4" w:rsidRPr="00D21DE4" w:rsidRDefault="00D21DE4" w:rsidP="00D21D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Refining and petrochemical sustainability</w:t>
      </w:r>
    </w:p>
    <w:p w:rsidR="00D21DE4" w:rsidRDefault="00B17DA6" w:rsidP="00B17D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7D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Chemicals derived from biomass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</w:t>
      </w:r>
      <w:r w:rsidRPr="00B17D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aste </w:t>
      </w:r>
      <w:proofErr w:type="spellStart"/>
      <w:r w:rsidRPr="00B17D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valorization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g</w:t>
      </w:r>
      <w:r w:rsidRPr="00B17D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reen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</w:t>
      </w:r>
      <w:r w:rsidRPr="00B17D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xtraction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</w:t>
      </w:r>
      <w:r w:rsidRPr="00B17D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echniques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D21DE4"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 environmental impact</w:t>
      </w:r>
    </w:p>
    <w:p w:rsidR="00B17DA6" w:rsidRPr="00D21DE4" w:rsidRDefault="00B17DA6" w:rsidP="00B17D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7D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Microfluidics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</w:t>
      </w:r>
      <w:r w:rsidRPr="00B17D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rocess intensification using </w:t>
      </w:r>
      <w:proofErr w:type="spellStart"/>
      <w:r w:rsidRPr="00B17D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microreactors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applications</w:t>
      </w:r>
    </w:p>
    <w:p w:rsidR="00D21DE4" w:rsidRPr="00D21DE4" w:rsidRDefault="00D21DE4" w:rsidP="00D21D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intensification, modelling, and simulation (CFD) for waste management</w:t>
      </w:r>
    </w:p>
    <w:p w:rsidR="00D21DE4" w:rsidRPr="00D21DE4" w:rsidRDefault="00D21DE4" w:rsidP="00D21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 7: Sustainable Development Goals, Policy, and Entrepreneurship</w:t>
      </w:r>
    </w:p>
    <w:p w:rsidR="00D21DE4" w:rsidRDefault="00D21DE4" w:rsidP="00D21D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Sustainable Development Goals (SDGs) and smart cities</w:t>
      </w:r>
      <w:r w:rsidR="003E15F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climate change</w:t>
      </w:r>
    </w:p>
    <w:p w:rsidR="003E15FC" w:rsidRPr="00D21DE4" w:rsidRDefault="003E15FC" w:rsidP="00D21D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Urban sustainability &amp; planning</w:t>
      </w:r>
    </w:p>
    <w:p w:rsidR="00D21DE4" w:rsidRPr="00D21DE4" w:rsidRDefault="00D21DE4" w:rsidP="00D21D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Entrepreneurship and innovation in environmental management</w:t>
      </w:r>
    </w:p>
    <w:p w:rsidR="00D21DE4" w:rsidRPr="00D21DE4" w:rsidRDefault="00D21DE4" w:rsidP="00D21D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Environmental policy, health assessment, regulation, and implementation strategies</w:t>
      </w:r>
    </w:p>
    <w:p w:rsidR="00D21DE4" w:rsidRPr="00D21DE4" w:rsidRDefault="00D21DE4" w:rsidP="00D21D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Sustainable resource management, life cycle analysis (LCA), Techno-Economical Assessment (TEA) and supply chain etc.</w:t>
      </w:r>
    </w:p>
    <w:p w:rsidR="00A92067" w:rsidRPr="00D21DE4" w:rsidRDefault="00A92067" w:rsidP="00732918">
      <w:pPr>
        <w:spacing w:before="100" w:beforeAutospacing="1" w:after="100" w:afterAutospacing="1" w:line="240" w:lineRule="auto"/>
        <w:ind w:left="851" w:hanging="85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21DE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Track </w:t>
      </w:r>
      <w:r w:rsidR="00D21DE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</w:t>
      </w:r>
      <w:r w:rsidRPr="00D21DE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: </w:t>
      </w:r>
      <w:r w:rsidR="00732918" w:rsidRPr="0073291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Industrial Best Practices towards Waste Management and Environmental Restoration</w:t>
      </w:r>
    </w:p>
    <w:p w:rsidR="00732918" w:rsidRPr="00732918" w:rsidRDefault="00732918" w:rsidP="00732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29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Zero Liquid Discharge (ZLD)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practices </w:t>
      </w:r>
      <w:r w:rsidRPr="007329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reject management</w:t>
      </w:r>
    </w:p>
    <w:p w:rsidR="00732918" w:rsidRPr="00732918" w:rsidRDefault="00732918" w:rsidP="00732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29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Industrial wastewater management and sustainable practices</w:t>
      </w:r>
      <w:r w:rsidR="006679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(circular economy models)</w:t>
      </w:r>
    </w:p>
    <w:p w:rsidR="00732918" w:rsidRDefault="006679BE" w:rsidP="00732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Environmental monitoring, </w:t>
      </w:r>
      <w:r w:rsidR="00732918" w:rsidRPr="007329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Policies, Regulations, and Governance</w:t>
      </w:r>
    </w:p>
    <w:p w:rsidR="00732918" w:rsidRDefault="00732918" w:rsidP="00732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3291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Industry-Specific Sessions: Case studies and best practices from various sectors</w:t>
      </w:r>
    </w:p>
    <w:p w:rsidR="006679BE" w:rsidRPr="004C6251" w:rsidRDefault="006679BE" w:rsidP="006679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Waste-to-Energy (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WtE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technologies, i</w:t>
      </w:r>
      <w:r w:rsidRPr="006679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nnovations &amp;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  <w:r w:rsidRPr="006679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igitalization</w:t>
      </w:r>
    </w:p>
    <w:p w:rsidR="00732918" w:rsidRPr="006679BE" w:rsidRDefault="00732918" w:rsidP="007329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Industry-Academia symbiosis</w:t>
      </w:r>
      <w:r>
        <w:rPr>
          <w:rFonts w:ascii="Times New Roman" w:eastAsia="Times New Roman" w:hAnsi="Times New Roman" w:cs="Times New Roman"/>
          <w:color w:val="FF0000"/>
          <w:kern w:val="0"/>
          <w:lang w:eastAsia="en-GB"/>
          <w14:ligatures w14:val="none"/>
        </w:rPr>
        <w:t xml:space="preserve"> </w:t>
      </w:r>
      <w:r w:rsidRPr="006679B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towards sustainable practices</w:t>
      </w:r>
      <w:r w:rsidR="006E0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(Challenges</w:t>
      </w:r>
      <w:bookmarkStart w:id="0" w:name="_GoBack"/>
      <w:bookmarkEnd w:id="0"/>
      <w:r w:rsidR="006E09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&amp; Solutions)</w:t>
      </w:r>
    </w:p>
    <w:p w:rsidR="00F73364" w:rsidRPr="00A92067" w:rsidRDefault="00F73364" w:rsidP="00F733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92067" w:rsidRPr="00A92067" w:rsidRDefault="00A92067" w:rsidP="00A920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92067" w:rsidRPr="00A92067" w:rsidRDefault="00A92067">
      <w:pPr>
        <w:rPr>
          <w:lang w:val="en-US"/>
        </w:rPr>
      </w:pPr>
    </w:p>
    <w:sectPr w:rsidR="00A92067" w:rsidRPr="00A92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9515F"/>
    <w:multiLevelType w:val="multilevel"/>
    <w:tmpl w:val="D65E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F3BFA"/>
    <w:multiLevelType w:val="multilevel"/>
    <w:tmpl w:val="68C2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D5112"/>
    <w:multiLevelType w:val="multilevel"/>
    <w:tmpl w:val="E604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C5228"/>
    <w:multiLevelType w:val="multilevel"/>
    <w:tmpl w:val="0B0C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427A6"/>
    <w:multiLevelType w:val="multilevel"/>
    <w:tmpl w:val="8112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26E84"/>
    <w:multiLevelType w:val="multilevel"/>
    <w:tmpl w:val="165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5378A"/>
    <w:multiLevelType w:val="multilevel"/>
    <w:tmpl w:val="D308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641AC"/>
    <w:multiLevelType w:val="multilevel"/>
    <w:tmpl w:val="344E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067"/>
    <w:rsid w:val="001D02A7"/>
    <w:rsid w:val="002A04D6"/>
    <w:rsid w:val="002A317C"/>
    <w:rsid w:val="003E15FC"/>
    <w:rsid w:val="004B0BCC"/>
    <w:rsid w:val="004C6251"/>
    <w:rsid w:val="0051060C"/>
    <w:rsid w:val="00525D16"/>
    <w:rsid w:val="005D5C1B"/>
    <w:rsid w:val="006679BE"/>
    <w:rsid w:val="006E092E"/>
    <w:rsid w:val="00732918"/>
    <w:rsid w:val="00A37C71"/>
    <w:rsid w:val="00A92067"/>
    <w:rsid w:val="00B17DA6"/>
    <w:rsid w:val="00D03B8B"/>
    <w:rsid w:val="00D21DE4"/>
    <w:rsid w:val="00D41C11"/>
    <w:rsid w:val="00D546B1"/>
    <w:rsid w:val="00E3401B"/>
    <w:rsid w:val="00F7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C3D5"/>
  <w15:chartTrackingRefBased/>
  <w15:docId w15:val="{C886AB76-5CFA-D24B-9B01-2F12BFD88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2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06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920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46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6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91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Thakur</dc:creator>
  <cp:keywords/>
  <dc:description/>
  <cp:lastModifiedBy>Hewlett-Packard Company</cp:lastModifiedBy>
  <cp:revision>5</cp:revision>
  <cp:lastPrinted>2025-11-04T08:13:00Z</cp:lastPrinted>
  <dcterms:created xsi:type="dcterms:W3CDTF">2025-11-04T11:45:00Z</dcterms:created>
  <dcterms:modified xsi:type="dcterms:W3CDTF">2025-11-04T13:08:00Z</dcterms:modified>
</cp:coreProperties>
</file>