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B0B" w:rsidRDefault="00B74877">
      <w:pPr>
        <w:pStyle w:val="Title"/>
        <w:spacing w:before="74" w:line="242" w:lineRule="auto"/>
        <w:ind w:firstLine="0"/>
      </w:pPr>
      <w:r>
        <w:t xml:space="preserve">Sanshodhak: Adaptive Hybrid Retrieval-Augmented </w:t>
      </w:r>
      <w:r>
        <w:rPr>
          <w:spacing w:val="-2"/>
        </w:rPr>
        <w:t>Generation</w:t>
      </w:r>
    </w:p>
    <w:p w:rsidR="00657B0B" w:rsidRDefault="00B74877">
      <w:pPr>
        <w:pStyle w:val="Title"/>
        <w:spacing w:line="242" w:lineRule="auto"/>
        <w:ind w:left="1948" w:right="2306"/>
      </w:pPr>
      <w:r>
        <w:t>with Knowledge Graph Expansion forScholarlyResearch</w:t>
      </w:r>
      <w:r>
        <w:rPr>
          <w:spacing w:val="-2"/>
        </w:rPr>
        <w:t>Intelligence</w:t>
      </w:r>
    </w:p>
    <w:p w:rsidR="00657B0B" w:rsidRDefault="00657B0B">
      <w:pPr>
        <w:pStyle w:val="BodyText"/>
        <w:spacing w:before="9"/>
        <w:rPr>
          <w:sz w:val="18"/>
        </w:rPr>
      </w:pPr>
    </w:p>
    <w:p w:rsidR="00657B0B" w:rsidRDefault="00657B0B">
      <w:pPr>
        <w:pStyle w:val="BodyText"/>
        <w:rPr>
          <w:sz w:val="18"/>
        </w:rPr>
        <w:sectPr w:rsidR="00657B0B">
          <w:footerReference w:type="default" r:id="rId7"/>
          <w:type w:val="continuous"/>
          <w:pgSz w:w="12240" w:h="15840"/>
          <w:pgMar w:top="900" w:right="360" w:bottom="880" w:left="720" w:header="0" w:footer="687" w:gutter="0"/>
          <w:pgNumType w:start="1"/>
          <w:cols w:space="720"/>
        </w:sectPr>
      </w:pPr>
    </w:p>
    <w:p w:rsidR="00657B0B" w:rsidRDefault="00B74877">
      <w:pPr>
        <w:spacing w:before="98"/>
        <w:ind w:left="627"/>
        <w:jc w:val="center"/>
      </w:pPr>
      <w:r>
        <w:lastRenderedPageBreak/>
        <w:t>Prof.Sangita</w:t>
      </w:r>
      <w:r>
        <w:rPr>
          <w:spacing w:val="-4"/>
        </w:rPr>
        <w:t>Lade</w:t>
      </w:r>
    </w:p>
    <w:p w:rsidR="00657B0B" w:rsidRDefault="00B74877">
      <w:pPr>
        <w:pStyle w:val="BodyText"/>
        <w:spacing w:before="15" w:line="256" w:lineRule="auto"/>
        <w:ind w:left="627" w:hanging="1"/>
        <w:jc w:val="center"/>
      </w:pPr>
      <w:r>
        <w:t>Department of Computer Science VishwakarmaInstituteofTechnology Pune, India</w:t>
      </w:r>
    </w:p>
    <w:p w:rsidR="00657B0B" w:rsidRDefault="00657B0B">
      <w:pPr>
        <w:pStyle w:val="BodyText"/>
        <w:spacing w:before="1"/>
        <w:ind w:left="627"/>
        <w:jc w:val="center"/>
      </w:pPr>
      <w:hyperlink r:id="rId8">
        <w:r w:rsidR="00B74877">
          <w:rPr>
            <w:spacing w:val="-2"/>
          </w:rPr>
          <w:t>sangita.lade@vit.edu</w:t>
        </w:r>
      </w:hyperlink>
    </w:p>
    <w:p w:rsidR="00657B0B" w:rsidRDefault="00B74877">
      <w:pPr>
        <w:pStyle w:val="BodyText"/>
        <w:spacing w:before="98" w:line="256" w:lineRule="auto"/>
        <w:ind w:left="328" w:hanging="1"/>
        <w:jc w:val="center"/>
      </w:pPr>
      <w:r>
        <w:br w:type="column"/>
      </w:r>
      <w:r>
        <w:rPr>
          <w:sz w:val="22"/>
        </w:rPr>
        <w:lastRenderedPageBreak/>
        <w:t xml:space="preserve">Sarvadnya Bhatlawande </w:t>
      </w:r>
      <w:r>
        <w:t xml:space="preserve">Department of Computer Science VishwakarmaInstituteofTechnology Pune, India </w:t>
      </w:r>
      <w:hyperlink r:id="rId9">
        <w:r>
          <w:rPr>
            <w:spacing w:val="-2"/>
          </w:rPr>
          <w:t>sarvadnya.bhatlawande23@vit.edu</w:t>
        </w:r>
      </w:hyperlink>
    </w:p>
    <w:p w:rsidR="00657B0B" w:rsidRDefault="00B74877">
      <w:pPr>
        <w:spacing w:before="98"/>
        <w:ind w:right="289"/>
        <w:jc w:val="center"/>
      </w:pPr>
      <w:r>
        <w:br w:type="column"/>
      </w:r>
      <w:r>
        <w:lastRenderedPageBreak/>
        <w:t>Akshat</w:t>
      </w:r>
      <w:r>
        <w:rPr>
          <w:spacing w:val="-4"/>
        </w:rPr>
        <w:t>Shaha</w:t>
      </w:r>
    </w:p>
    <w:p w:rsidR="00657B0B" w:rsidRDefault="00B74877">
      <w:pPr>
        <w:pStyle w:val="BodyText"/>
        <w:spacing w:before="15" w:line="256" w:lineRule="auto"/>
        <w:ind w:left="328" w:right="617" w:hanging="1"/>
        <w:jc w:val="center"/>
      </w:pPr>
      <w:r>
        <w:t>Department of Computer Science VishwakarmaInstituteofTechnology Pune, India</w:t>
      </w:r>
    </w:p>
    <w:p w:rsidR="00657B0B" w:rsidRDefault="00657B0B">
      <w:pPr>
        <w:pStyle w:val="BodyText"/>
        <w:spacing w:before="1"/>
        <w:ind w:right="289"/>
        <w:jc w:val="center"/>
      </w:pPr>
      <w:hyperlink r:id="rId10">
        <w:r w:rsidR="00B74877">
          <w:rPr>
            <w:spacing w:val="-2"/>
          </w:rPr>
          <w:t>akshat.shaha232@vit.edu</w:t>
        </w:r>
      </w:hyperlink>
    </w:p>
    <w:p w:rsidR="00657B0B" w:rsidRDefault="00657B0B">
      <w:pPr>
        <w:pStyle w:val="BodyText"/>
        <w:jc w:val="center"/>
        <w:sectPr w:rsidR="00657B0B">
          <w:type w:val="continuous"/>
          <w:pgSz w:w="12240" w:h="15840"/>
          <w:pgMar w:top="900" w:right="360" w:bottom="880" w:left="720" w:header="0" w:footer="687" w:gutter="0"/>
          <w:cols w:num="3" w:space="720" w:equalWidth="0">
            <w:col w:w="3687" w:space="40"/>
            <w:col w:w="3388" w:space="39"/>
            <w:col w:w="4006"/>
          </w:cols>
        </w:sectPr>
      </w:pPr>
    </w:p>
    <w:p w:rsidR="00657B0B" w:rsidRDefault="00657B0B">
      <w:pPr>
        <w:pStyle w:val="BodyText"/>
        <w:spacing w:before="10"/>
        <w:rPr>
          <w:sz w:val="11"/>
        </w:rPr>
      </w:pPr>
    </w:p>
    <w:p w:rsidR="00657B0B" w:rsidRDefault="00657B0B">
      <w:pPr>
        <w:pStyle w:val="BodyText"/>
        <w:rPr>
          <w:sz w:val="11"/>
        </w:rPr>
        <w:sectPr w:rsidR="00657B0B">
          <w:type w:val="continuous"/>
          <w:pgSz w:w="12240" w:h="15840"/>
          <w:pgMar w:top="900" w:right="360" w:bottom="880" w:left="720" w:header="0" w:footer="687" w:gutter="0"/>
          <w:cols w:space="720"/>
        </w:sectPr>
      </w:pPr>
    </w:p>
    <w:p w:rsidR="00657B0B" w:rsidRDefault="00B74877">
      <w:pPr>
        <w:spacing w:before="97"/>
        <w:ind w:left="219"/>
        <w:jc w:val="center"/>
      </w:pPr>
      <w:r>
        <w:lastRenderedPageBreak/>
        <w:t>Ajay</w:t>
      </w:r>
      <w:r>
        <w:rPr>
          <w:spacing w:val="-2"/>
        </w:rPr>
        <w:t>Sawandkar</w:t>
      </w:r>
    </w:p>
    <w:p w:rsidR="00657B0B" w:rsidRDefault="00B74877">
      <w:pPr>
        <w:pStyle w:val="BodyText"/>
        <w:spacing w:before="16" w:line="256" w:lineRule="auto"/>
        <w:ind w:left="259" w:right="38" w:hanging="1"/>
        <w:jc w:val="center"/>
      </w:pPr>
      <w:r>
        <w:t>Department of Computer Science VishwakarmaInstituteofTechnology Pune, India</w:t>
      </w:r>
      <w:hyperlink r:id="rId11">
        <w:r>
          <w:rPr>
            <w:spacing w:val="-2"/>
          </w:rPr>
          <w:t>ajay.sawandkar23@vit.edu</w:t>
        </w:r>
      </w:hyperlink>
    </w:p>
    <w:p w:rsidR="00657B0B" w:rsidRDefault="00B74877">
      <w:pPr>
        <w:spacing w:before="97"/>
        <w:ind w:right="2439"/>
        <w:jc w:val="center"/>
      </w:pPr>
      <w:r>
        <w:br w:type="column"/>
      </w:r>
      <w:r>
        <w:lastRenderedPageBreak/>
        <w:t>Parag</w:t>
      </w:r>
      <w:r>
        <w:rPr>
          <w:spacing w:val="-2"/>
        </w:rPr>
        <w:t>Shende</w:t>
      </w:r>
    </w:p>
    <w:p w:rsidR="00657B0B" w:rsidRDefault="00B74877">
      <w:pPr>
        <w:pStyle w:val="BodyText"/>
        <w:spacing w:before="16" w:line="256" w:lineRule="auto"/>
        <w:ind w:left="259" w:right="2699" w:hanging="1"/>
        <w:jc w:val="center"/>
      </w:pPr>
      <w:r>
        <w:t>Department of Computer Science</w:t>
      </w:r>
      <w:r>
        <w:t xml:space="preserve"> VishwakarmaInstituteofTechnology Pune, India</w:t>
      </w:r>
    </w:p>
    <w:p w:rsidR="00657B0B" w:rsidRDefault="00657B0B">
      <w:pPr>
        <w:pStyle w:val="BodyText"/>
        <w:spacing w:before="1"/>
        <w:ind w:right="2439"/>
        <w:jc w:val="center"/>
      </w:pPr>
      <w:hyperlink r:id="rId12">
        <w:r w:rsidR="00B74877">
          <w:rPr>
            <w:spacing w:val="-2"/>
          </w:rPr>
          <w:t>parag.shende23@vit.edu</w:t>
        </w:r>
      </w:hyperlink>
    </w:p>
    <w:p w:rsidR="00657B0B" w:rsidRDefault="00657B0B">
      <w:pPr>
        <w:pStyle w:val="BodyText"/>
        <w:jc w:val="center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3359" w:space="1782"/>
            <w:col w:w="6019"/>
          </w:cols>
        </w:sectPr>
      </w:pPr>
    </w:p>
    <w:p w:rsidR="00657B0B" w:rsidRDefault="00657B0B">
      <w:pPr>
        <w:pStyle w:val="BodyText"/>
      </w:pPr>
    </w:p>
    <w:p w:rsidR="00657B0B" w:rsidRDefault="00657B0B">
      <w:pPr>
        <w:pStyle w:val="BodyText"/>
        <w:spacing w:before="151"/>
      </w:pPr>
    </w:p>
    <w:p w:rsidR="00657B0B" w:rsidRDefault="00657B0B">
      <w:pPr>
        <w:pStyle w:val="BodyText"/>
        <w:sectPr w:rsidR="00657B0B">
          <w:type w:val="continuous"/>
          <w:pgSz w:w="12240" w:h="15840"/>
          <w:pgMar w:top="900" w:right="360" w:bottom="880" w:left="720" w:header="0" w:footer="687" w:gutter="0"/>
          <w:cols w:space="720"/>
        </w:sectPr>
      </w:pPr>
    </w:p>
    <w:p w:rsidR="00657B0B" w:rsidRDefault="00B74877">
      <w:pPr>
        <w:spacing w:before="126" w:line="225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lastRenderedPageBreak/>
        <w:t>Abstract</w:t>
      </w:r>
      <w:r>
        <w:rPr>
          <w:b/>
          <w:sz w:val="18"/>
        </w:rPr>
        <w:t>—WepresentSanshodhak,anopenscholarly</w:t>
      </w:r>
      <w:r>
        <w:rPr>
          <w:b/>
          <w:sz w:val="18"/>
        </w:rPr>
        <w:t>research assistant built around Adaptive Hybrid Retrieval (AHR), which fusesBM25sparsesearch,denseFAISSretrieval,andvocabulary- JaccardgraphexpansionwithReciprocalRankFusionand slot reservation. We report a strict four-way ablation on 100 standardizedquest</w:t>
      </w:r>
      <w:r>
        <w:rPr>
          <w:b/>
          <w:sz w:val="18"/>
        </w:rPr>
        <w:t>ionsovera628-documentcompiledcorpus attheoptimizedJaccardthreshold</w:t>
      </w:r>
      <w:r>
        <w:rPr>
          <w:rFonts w:ascii="Calibri" w:hAnsi="Calibri"/>
          <w:i/>
          <w:sz w:val="18"/>
        </w:rPr>
        <w:t>τ</w:t>
      </w:r>
      <w:r>
        <w:rPr>
          <w:rFonts w:ascii="Calibri" w:hAnsi="Calibri"/>
          <w:w w:val="130"/>
          <w:sz w:val="18"/>
        </w:rPr>
        <w:t>=</w:t>
      </w:r>
      <w:r>
        <w:rPr>
          <w:rFonts w:ascii="Calibri" w:hAnsi="Calibri"/>
          <w:sz w:val="18"/>
        </w:rPr>
        <w:t>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30</w:t>
      </w:r>
      <w:r>
        <w:rPr>
          <w:b/>
          <w:sz w:val="18"/>
        </w:rPr>
        <w:t>.Atthisthresh- old, HGR achieves N@10=0.0923, outperforming hybrid-only retrieval(VR-H:</w:t>
      </w:r>
      <w:r>
        <w:rPr>
          <w:rFonts w:ascii="Calibri" w:hAnsi="Calibri"/>
          <w:sz w:val="18"/>
        </w:rPr>
        <w:t>+9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0%</w:t>
      </w:r>
      <w:r>
        <w:rPr>
          <w:b/>
          <w:sz w:val="18"/>
        </w:rPr>
        <w:t xml:space="preserve">onN@10),dense-onlyretrieval(VR- D: </w:t>
      </w:r>
      <w:r>
        <w:rPr>
          <w:rFonts w:ascii="Calibri" w:hAnsi="Calibri"/>
          <w:sz w:val="18"/>
        </w:rPr>
        <w:t xml:space="preserve">+219% </w:t>
      </w:r>
      <w:r>
        <w:rPr>
          <w:b/>
          <w:sz w:val="18"/>
        </w:rPr>
        <w:t xml:space="preserve">on N@10), and graph-only retrieval (GR: </w:t>
      </w:r>
      <w:r>
        <w:rPr>
          <w:rFonts w:ascii="Calibri" w:hAnsi="Calibri"/>
          <w:sz w:val="18"/>
        </w:rPr>
        <w:t xml:space="preserve">+491% </w:t>
      </w:r>
      <w:r>
        <w:rPr>
          <w:b/>
          <w:sz w:val="18"/>
        </w:rPr>
        <w:t>on N@</w:t>
      </w:r>
      <w:r>
        <w:rPr>
          <w:b/>
          <w:sz w:val="18"/>
        </w:rPr>
        <w:t>10),withstatisticalsignificance(</w:t>
      </w:r>
      <w:r>
        <w:rPr>
          <w:rFonts w:ascii="Calibri" w:hAnsi="Calibri"/>
          <w:i/>
          <w:sz w:val="18"/>
        </w:rPr>
        <w:t xml:space="preserve">p </w:t>
      </w:r>
      <w:r>
        <w:rPr>
          <w:rFonts w:ascii="Calibri" w:hAnsi="Calibri"/>
          <w:i/>
          <w:w w:val="130"/>
          <w:sz w:val="18"/>
        </w:rPr>
        <w:t>&lt;</w:t>
      </w:r>
      <w:r>
        <w:rPr>
          <w:rFonts w:ascii="Calibri" w:hAnsi="Calibri"/>
          <w:sz w:val="18"/>
        </w:rPr>
        <w:t>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05</w:t>
      </w:r>
      <w:r>
        <w:rPr>
          <w:b/>
          <w:sz w:val="18"/>
        </w:rPr>
        <w:t>,Wilcoxon)onrank- aware metrics. Retrieval latency remains stable across systems (14–16ms mean, CPU-only). HGR generation quality achieves ROUGE-1=0.355andBERTScore-F1=0.878onevaluation after removing reasoning contam</w:t>
      </w:r>
      <w:r>
        <w:rPr>
          <w:b/>
          <w:sz w:val="18"/>
        </w:rPr>
        <w:t>inants. Faithfulness analysis shows HGR-Gen faithfulness 0.842 with hallucination rate 0.003. We demonstrate that graph density and threshold selection (</w:t>
      </w:r>
      <w:r>
        <w:rPr>
          <w:rFonts w:ascii="Calibri" w:hAnsi="Calibri"/>
          <w:i/>
          <w:sz w:val="18"/>
        </w:rPr>
        <w:t>τ</w:t>
      </w:r>
      <w:r>
        <w:rPr>
          <w:rFonts w:ascii="Calibri" w:hAnsi="Calibri"/>
          <w:w w:val="130"/>
          <w:sz w:val="18"/>
        </w:rPr>
        <w:t>=</w:t>
      </w:r>
      <w:r>
        <w:rPr>
          <w:rFonts w:ascii="Calibri" w:hAnsi="Calibri"/>
          <w:sz w:val="18"/>
        </w:rPr>
        <w:t>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30</w:t>
      </w:r>
      <w:r>
        <w:rPr>
          <w:b/>
          <w:sz w:val="18"/>
        </w:rPr>
        <w:t>)arecriticaldesignparametersenablingHGRtooutperform dense-only and hybrid-only baselines.</w:t>
      </w:r>
    </w:p>
    <w:p w:rsidR="00657B0B" w:rsidRDefault="00B74877">
      <w:pPr>
        <w:spacing w:before="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</w:t>
      </w:r>
      <w:r>
        <w:rPr>
          <w:b/>
          <w:i/>
          <w:sz w:val="18"/>
        </w:rPr>
        <w:t>erms</w:t>
      </w:r>
      <w:r>
        <w:rPr>
          <w:b/>
          <w:sz w:val="18"/>
        </w:rPr>
        <w:t>—Retrieval-Augmented Generation, Knowledge Graph, Hybrid Retrieval, Reciprocal Rank Fusion, Scholarly Search, FAISS, BM25, BGE-M3, Research Intelligence, Infor- mation Retrieval</w:t>
      </w:r>
    </w:p>
    <w:p w:rsidR="00657B0B" w:rsidRDefault="00657B0B">
      <w:pPr>
        <w:pStyle w:val="BodyText"/>
        <w:spacing w:before="80"/>
        <w:rPr>
          <w:b/>
          <w:sz w:val="18"/>
        </w:rPr>
      </w:pPr>
    </w:p>
    <w:p w:rsidR="00657B0B" w:rsidRDefault="00B74877">
      <w:pPr>
        <w:pStyle w:val="ListParagraph"/>
        <w:numPr>
          <w:ilvl w:val="0"/>
          <w:numId w:val="10"/>
        </w:numPr>
        <w:tabs>
          <w:tab w:val="left" w:pos="2206"/>
        </w:tabs>
        <w:spacing w:before="0"/>
        <w:ind w:left="2206" w:hanging="214"/>
        <w:jc w:val="left"/>
        <w:rPr>
          <w:sz w:val="20"/>
        </w:rPr>
      </w:pPr>
      <w:bookmarkStart w:id="0" w:name="Introduction"/>
      <w:bookmarkEnd w:id="0"/>
      <w:r>
        <w:rPr>
          <w:smallCaps/>
          <w:spacing w:val="-2"/>
          <w:sz w:val="20"/>
        </w:rPr>
        <w:t>Introduction</w:t>
      </w:r>
    </w:p>
    <w:p w:rsidR="00657B0B" w:rsidRDefault="00B74877">
      <w:pPr>
        <w:pStyle w:val="BodyText"/>
        <w:spacing w:before="128" w:line="249" w:lineRule="auto"/>
        <w:ind w:left="259" w:firstLine="199"/>
        <w:jc w:val="both"/>
      </w:pPr>
      <w:r>
        <w:t>The modern scholarly research workflow is bottleneckedby too</w:t>
      </w:r>
      <w:r>
        <w:t>l fragmentation: one system discovers papers, another downloadsPDFs,athirdparsesfulltext,andafourthsupports questionanswering.Retrieval-AugmentedGeneration</w:t>
      </w:r>
      <w:r>
        <w:rPr>
          <w:spacing w:val="-4"/>
        </w:rPr>
        <w:t>(RAG)</w:t>
      </w:r>
    </w:p>
    <w:p w:rsidR="00657B0B" w:rsidRDefault="00657B0B">
      <w:pPr>
        <w:pStyle w:val="BodyText"/>
        <w:spacing w:line="249" w:lineRule="auto"/>
        <w:ind w:left="259"/>
        <w:jc w:val="both"/>
      </w:pPr>
      <w:hyperlink w:anchor="_bookmark42" w:history="1">
        <w:r w:rsidR="00B74877">
          <w:t>[34]</w:t>
        </w:r>
      </w:hyperlink>
      <w:r w:rsidR="00B74877">
        <w:t xml:space="preserve"> addresses part of this challenge by grounding neural gen- era</w:t>
      </w:r>
      <w:r w:rsidR="00B74877">
        <w:t>tioninretrievedevidence,yetmostdeployedRAGsystems foracademicuserelyexclusivelyondensevectorretrieval</w:t>
      </w:r>
      <w:hyperlink w:anchor="_bookmark22" w:history="1">
        <w:r w:rsidR="00B74877">
          <w:t>[2],</w:t>
        </w:r>
      </w:hyperlink>
      <w:r w:rsidR="00B74877">
        <w:t xml:space="preserve"> leaving substantial performance gains from hybrid and graph- augmented approaches unrealised.</w:t>
      </w:r>
    </w:p>
    <w:p w:rsidR="00657B0B" w:rsidRDefault="00B74877">
      <w:pPr>
        <w:pStyle w:val="BodyText"/>
        <w:spacing w:before="97" w:line="249" w:lineRule="auto"/>
        <w:ind w:left="199" w:right="617" w:firstLine="199"/>
        <w:jc w:val="both"/>
      </w:pPr>
      <w:r>
        <w:br w:type="column"/>
      </w:r>
      <w:r>
        <w:lastRenderedPageBreak/>
        <w:t>Threespecificlimitationsmo</w:t>
      </w:r>
      <w:r>
        <w:t xml:space="preserve">tivatethiswork.First,densere- </w:t>
      </w:r>
      <w:r>
        <w:rPr>
          <w:spacing w:val="-2"/>
        </w:rPr>
        <w:t xml:space="preserve">trieval under-serves sparse queries: RAG queries over scientific </w:t>
      </w:r>
      <w:r>
        <w:t>corpora frequently contain rare abbreviations, acronyms, and methodologynameswhereBM25</w:t>
      </w:r>
      <w:hyperlink w:anchor="_bookmark23" w:history="1">
        <w:r>
          <w:t>[3]</w:t>
        </w:r>
      </w:hyperlink>
      <w:r>
        <w:t>consistentlyoutperforms dense models. Secon</w:t>
      </w:r>
      <w:r>
        <w:t xml:space="preserve">d, knowledge graph construction is often outsourced to external NER pipelines or graph-database in- frastructure(e.g.,Neo4j,GraphRAGAPI),raisingdeployment costs and data-privacy risks. Third, multi-source ingestion is typically limited to one or two APIs, </w:t>
      </w:r>
      <w:r>
        <w:t>missing coverage from biomedical,open-accessdirectory,andaggregatorsourcesthat are critical for interdisciplinary research.</w:t>
      </w:r>
    </w:p>
    <w:p w:rsidR="00657B0B" w:rsidRDefault="00B74877">
      <w:pPr>
        <w:pStyle w:val="BodyText"/>
        <w:spacing w:before="63"/>
        <w:ind w:left="398"/>
        <w:jc w:val="both"/>
      </w:pPr>
      <w:r>
        <w:t>WeaddressthesegapswithSanshodhak,</w:t>
      </w:r>
      <w:r>
        <w:rPr>
          <w:spacing w:val="-2"/>
        </w:rPr>
        <w:t>contributing:</w:t>
      </w:r>
    </w:p>
    <w:p w:rsidR="00657B0B" w:rsidRDefault="00B74877">
      <w:pPr>
        <w:pStyle w:val="ListParagraph"/>
        <w:numPr>
          <w:ilvl w:val="0"/>
          <w:numId w:val="9"/>
        </w:numPr>
        <w:tabs>
          <w:tab w:val="left" w:pos="681"/>
          <w:tab w:val="left" w:pos="683"/>
        </w:tabs>
        <w:spacing w:before="185" w:line="249" w:lineRule="auto"/>
        <w:ind w:right="617"/>
        <w:jc w:val="both"/>
        <w:rPr>
          <w:sz w:val="20"/>
        </w:rPr>
      </w:pPr>
      <w:r>
        <w:rPr>
          <w:b/>
          <w:sz w:val="20"/>
        </w:rPr>
        <w:t>AdaptiveHybridRetrieval(AHR):</w:t>
      </w:r>
      <w:r>
        <w:rPr>
          <w:sz w:val="20"/>
        </w:rPr>
        <w:t xml:space="preserve">athree-channelre- trieval pipeline (BM25 + BGE-M3 dense </w:t>
      </w:r>
      <w:r>
        <w:rPr>
          <w:sz w:val="20"/>
        </w:rPr>
        <w:t>+ vocabulary- Jaccard graph expansion) fused via RRF, with a slot- reservation mechanism that guarantees graph-expanded chunks in the final top-</w:t>
      </w:r>
      <w:r>
        <w:rPr>
          <w:rFonts w:ascii="Cambria"/>
          <w:sz w:val="20"/>
        </w:rPr>
        <w:t>k</w:t>
      </w:r>
      <w:r>
        <w:rPr>
          <w:sz w:val="20"/>
        </w:rPr>
        <w:t>result set.</w:t>
      </w:r>
    </w:p>
    <w:p w:rsidR="00657B0B" w:rsidRDefault="00B74877">
      <w:pPr>
        <w:pStyle w:val="ListParagraph"/>
        <w:numPr>
          <w:ilvl w:val="0"/>
          <w:numId w:val="9"/>
        </w:numPr>
        <w:tabs>
          <w:tab w:val="left" w:pos="681"/>
          <w:tab w:val="left" w:pos="683"/>
        </w:tabs>
        <w:spacing w:before="0" w:line="249" w:lineRule="auto"/>
        <w:ind w:right="617"/>
        <w:jc w:val="both"/>
        <w:rPr>
          <w:sz w:val="20"/>
        </w:rPr>
      </w:pPr>
      <w:r>
        <w:rPr>
          <w:b/>
          <w:sz w:val="20"/>
        </w:rPr>
        <w:t xml:space="preserve">Lightweight Graph Retrieval Layer: </w:t>
      </w:r>
      <w:r>
        <w:rPr>
          <w:sz w:val="20"/>
        </w:rPr>
        <w:t xml:space="preserve">a fully </w:t>
      </w:r>
      <w:r>
        <w:rPr>
          <w:sz w:val="20"/>
        </w:rPr>
        <w:t>in- memory knowledge graph built primarily from TF-IDF vocabulary Jaccard similarity, with optional citation- link augmentation from extracted references—requiring no external NER, no graph database, and no labelled training data.</w:t>
      </w:r>
    </w:p>
    <w:p w:rsidR="00657B0B" w:rsidRDefault="00B74877">
      <w:pPr>
        <w:pStyle w:val="ListParagraph"/>
        <w:numPr>
          <w:ilvl w:val="0"/>
          <w:numId w:val="9"/>
        </w:numPr>
        <w:tabs>
          <w:tab w:val="left" w:pos="681"/>
          <w:tab w:val="left" w:pos="683"/>
        </w:tabs>
        <w:spacing w:before="0" w:line="249" w:lineRule="auto"/>
        <w:ind w:right="617"/>
        <w:jc w:val="both"/>
        <w:rPr>
          <w:sz w:val="20"/>
        </w:rPr>
      </w:pPr>
      <w:r>
        <w:rPr>
          <w:b/>
          <w:sz w:val="20"/>
        </w:rPr>
        <w:t xml:space="preserve">Nine-Source Heterogeneous Ingestion: </w:t>
      </w:r>
      <w:r>
        <w:rPr>
          <w:sz w:val="20"/>
        </w:rPr>
        <w:t>a parallel in- gestion layer spanning OpenAlex, CORE, Semantic Scholar, ArcSieve, DOAJ, PubMed, CrossRef, Unpay- wall,andarXiv,withcompositetemporal-awareranking across all sources.</w:t>
      </w:r>
    </w:p>
    <w:p w:rsidR="00657B0B" w:rsidRDefault="00B74877">
      <w:pPr>
        <w:pStyle w:val="ListParagraph"/>
        <w:numPr>
          <w:ilvl w:val="0"/>
          <w:numId w:val="9"/>
        </w:numPr>
        <w:tabs>
          <w:tab w:val="left" w:pos="681"/>
          <w:tab w:val="left" w:pos="683"/>
        </w:tabs>
        <w:spacing w:before="0" w:line="249" w:lineRule="auto"/>
        <w:ind w:right="617"/>
        <w:jc w:val="both"/>
        <w:rPr>
          <w:sz w:val="20"/>
        </w:rPr>
      </w:pPr>
      <w:r>
        <w:rPr>
          <w:b/>
          <w:sz w:val="20"/>
        </w:rPr>
        <w:t xml:space="preserve">Four-Way Ablation Study: </w:t>
      </w:r>
      <w:r>
        <w:rPr>
          <w:sz w:val="20"/>
        </w:rPr>
        <w:t>a comparativ</w:t>
      </w:r>
      <w:r>
        <w:rPr>
          <w:sz w:val="20"/>
        </w:rPr>
        <w:t>e evaluationofVR-D,VR-H,GR,andHGRconfigurationsona</w:t>
      </w:r>
    </w:p>
    <w:p w:rsidR="00657B0B" w:rsidRDefault="00657B0B">
      <w:pPr>
        <w:pStyle w:val="ListParagraph"/>
        <w:spacing w:line="249" w:lineRule="auto"/>
        <w:rPr>
          <w:sz w:val="20"/>
        </w:rPr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pStyle w:val="BodyText"/>
        <w:spacing w:before="68" w:line="247" w:lineRule="auto"/>
        <w:ind w:left="744"/>
        <w:jc w:val="both"/>
      </w:pPr>
      <w:r>
        <w:lastRenderedPageBreak/>
        <w:t>scholarly RAG corpus with P@</w:t>
      </w:r>
      <w:r>
        <w:rPr>
          <w:rFonts w:ascii="Cambria"/>
        </w:rPr>
        <w:t>k</w:t>
      </w:r>
      <w:r>
        <w:t>, R@</w:t>
      </w:r>
      <w:r>
        <w:rPr>
          <w:rFonts w:ascii="Cambria"/>
        </w:rPr>
        <w:t>k</w:t>
      </w:r>
      <w:r>
        <w:t>, NDCG@</w:t>
      </w:r>
      <w:r>
        <w:rPr>
          <w:rFonts w:ascii="Cambria"/>
        </w:rPr>
        <w:t>k</w:t>
      </w:r>
      <w:r>
        <w:t>, MRR, MAP, latency, and generation quality metrics.</w:t>
      </w:r>
    </w:p>
    <w:p w:rsidR="00657B0B" w:rsidRDefault="00B74877">
      <w:pPr>
        <w:pStyle w:val="BodyText"/>
        <w:spacing w:before="40"/>
        <w:ind w:left="458"/>
        <w:jc w:val="both"/>
      </w:pPr>
      <w:r>
        <w:t>Theremainderofthispaperisstructuredasfollows.</w:t>
      </w:r>
      <w:r>
        <w:rPr>
          <w:spacing w:val="-2"/>
        </w:rPr>
        <w:t>Section</w:t>
      </w:r>
    </w:p>
    <w:p w:rsidR="00657B0B" w:rsidRDefault="00657B0B">
      <w:pPr>
        <w:pStyle w:val="BodyText"/>
        <w:spacing w:before="9" w:line="249" w:lineRule="auto"/>
        <w:ind w:left="259"/>
        <w:jc w:val="both"/>
      </w:pPr>
      <w:hyperlink w:anchor="_bookmark0" w:history="1">
        <w:r w:rsidR="00B74877">
          <w:t>II</w:t>
        </w:r>
      </w:hyperlink>
      <w:r w:rsidR="00B74877">
        <w:t xml:space="preserve"> reviews related work. Section </w:t>
      </w:r>
      <w:hyperlink w:anchor="_bookmark1" w:history="1">
        <w:r w:rsidR="00B74877">
          <w:t>III</w:t>
        </w:r>
      </w:hyperlink>
      <w:r w:rsidR="00B74877">
        <w:t xml:space="preserve"> describes the system architecture. Section </w:t>
      </w:r>
      <w:hyperlink w:anchor="_bookmark3" w:history="1">
        <w:r w:rsidR="00B74877">
          <w:t>IV</w:t>
        </w:r>
      </w:hyperlink>
      <w:r w:rsidR="00B74877">
        <w:t xml:space="preserve"> presents formal methods. Section </w:t>
      </w:r>
      <w:hyperlink w:anchor="_bookmark8" w:history="1">
        <w:r w:rsidR="00B74877">
          <w:t>V</w:t>
        </w:r>
      </w:hyperlink>
      <w:r w:rsidR="00B74877">
        <w:t xml:space="preserve"> describes the experimental setup. Section </w:t>
      </w:r>
      <w:hyperlink w:anchor="_bookmark9" w:history="1">
        <w:r w:rsidR="00B74877">
          <w:t>VI</w:t>
        </w:r>
      </w:hyperlink>
      <w:r w:rsidR="00B74877">
        <w:t xml:space="preserve"> reports results. Section </w:t>
      </w:r>
      <w:hyperlink w:anchor="_bookmark15" w:history="1">
        <w:r w:rsidR="00B74877">
          <w:t>VII</w:t>
        </w:r>
      </w:hyperlink>
      <w:r w:rsidR="00B74877">
        <w:t xml:space="preserve"> discusses findings and limitations. Section </w:t>
      </w:r>
      <w:hyperlink w:anchor="_bookmark19" w:history="1">
        <w:r w:rsidR="00B74877">
          <w:t>VIII</w:t>
        </w:r>
      </w:hyperlink>
      <w:r w:rsidR="00B74877">
        <w:t xml:space="preserve"> presents threats to validity. Section </w:t>
      </w:r>
      <w:hyperlink w:anchor="_bookmark20" w:history="1">
        <w:r w:rsidR="00B74877">
          <w:t>IX</w:t>
        </w:r>
      </w:hyperlink>
      <w:r w:rsidR="00B74877">
        <w:t xml:space="preserve"> covers ethics and compliance. Sec</w:t>
      </w:r>
      <w:r w:rsidR="00B74877">
        <w:t xml:space="preserve">tion </w:t>
      </w:r>
      <w:hyperlink w:anchor="_bookmark21" w:history="1">
        <w:r w:rsidR="00B74877">
          <w:t>X</w:t>
        </w:r>
      </w:hyperlink>
      <w:r w:rsidR="00B74877">
        <w:t xml:space="preserve"> concludes.</w:t>
      </w:r>
    </w:p>
    <w:p w:rsidR="00657B0B" w:rsidRDefault="00B74877">
      <w:pPr>
        <w:pStyle w:val="ListParagraph"/>
        <w:numPr>
          <w:ilvl w:val="0"/>
          <w:numId w:val="10"/>
        </w:numPr>
        <w:tabs>
          <w:tab w:val="left" w:pos="1986"/>
        </w:tabs>
        <w:spacing w:before="128"/>
        <w:ind w:left="1986" w:hanging="289"/>
        <w:jc w:val="left"/>
        <w:rPr>
          <w:sz w:val="20"/>
        </w:rPr>
      </w:pPr>
      <w:bookmarkStart w:id="1" w:name="Literature_Review"/>
      <w:bookmarkStart w:id="2" w:name="_bookmark0"/>
      <w:bookmarkEnd w:id="1"/>
      <w:bookmarkEnd w:id="2"/>
      <w:r>
        <w:rPr>
          <w:smallCaps/>
          <w:sz w:val="20"/>
        </w:rPr>
        <w:t>Literature</w:t>
      </w:r>
      <w:r>
        <w:rPr>
          <w:smallCaps/>
          <w:spacing w:val="-2"/>
          <w:sz w:val="20"/>
        </w:rPr>
        <w:t>Review</w:t>
      </w:r>
    </w:p>
    <w:p w:rsidR="00657B0B" w:rsidRDefault="00B74877">
      <w:pPr>
        <w:pStyle w:val="ListParagraph"/>
        <w:numPr>
          <w:ilvl w:val="0"/>
          <w:numId w:val="1"/>
        </w:numPr>
        <w:tabs>
          <w:tab w:val="left" w:pos="529"/>
        </w:tabs>
        <w:spacing w:before="71"/>
        <w:ind w:left="529" w:hanging="270"/>
        <w:jc w:val="both"/>
        <w:rPr>
          <w:i/>
          <w:sz w:val="20"/>
        </w:rPr>
      </w:pPr>
      <w:bookmarkStart w:id="3" w:name="Traditional_and_Dense_Retrieval_in_Acade"/>
      <w:bookmarkEnd w:id="3"/>
      <w:r>
        <w:rPr>
          <w:i/>
          <w:sz w:val="20"/>
        </w:rPr>
        <w:t>TraditionalandDenseRetrievalinAcademic</w:t>
      </w:r>
      <w:r>
        <w:rPr>
          <w:i/>
          <w:spacing w:val="-2"/>
          <w:sz w:val="20"/>
        </w:rPr>
        <w:t>Search</w:t>
      </w:r>
    </w:p>
    <w:p w:rsidR="00657B0B" w:rsidRDefault="00B74877">
      <w:pPr>
        <w:pStyle w:val="BodyText"/>
        <w:spacing w:before="71" w:line="249" w:lineRule="auto"/>
        <w:ind w:left="259" w:firstLine="199"/>
        <w:jc w:val="both"/>
      </w:pPr>
      <w:r>
        <w:t xml:space="preserve">The rapid growth of scientific literature has intensified re- searchonacademicinformationretrieval,largelanguagemod- els, and automated literature </w:t>
      </w:r>
      <w:r>
        <w:t xml:space="preserve">analysis. Traditional academic search systems rely heavily on probabilistic keyword-based models such as BM25, which remain effective for exact term matching in technical domains </w:t>
      </w:r>
      <w:hyperlink w:anchor="_bookmark23" w:history="1">
        <w:r>
          <w:t>[3].</w:t>
        </w:r>
      </w:hyperlink>
      <w:r>
        <w:t xml:space="preserve"> However, their inability to capturesynonymy</w:t>
      </w:r>
      <w:r>
        <w:t xml:space="preserve">andlatentsemanticshasledtotheadoption of dense retrieval approaches. Dense Passage Retrieval (DPR) encodes queries and documents into shared embedding spaces to enable semantic matching </w:t>
      </w:r>
      <w:hyperlink w:anchor="_bookmark22" w:history="1">
        <w:r>
          <w:t>[2],</w:t>
        </w:r>
      </w:hyperlink>
      <w:r>
        <w:t xml:space="preserve"> but prior studies show that dense re</w:t>
      </w:r>
      <w:r>
        <w:t xml:space="preserve">trieval often performs poorly in scientific domains where subtle methodological distinctions and terminological precision are essential </w:t>
      </w:r>
      <w:hyperlink w:anchor="_bookmark33" w:history="1">
        <w:r>
          <w:t>[17].</w:t>
        </w:r>
      </w:hyperlink>
    </w:p>
    <w:p w:rsidR="00657B0B" w:rsidRDefault="00B74877">
      <w:pPr>
        <w:pStyle w:val="BodyText"/>
        <w:spacing w:line="249" w:lineRule="auto"/>
        <w:ind w:left="259" w:firstLine="199"/>
        <w:jc w:val="both"/>
      </w:pPr>
      <w:r>
        <w:t>To mitigate the trade-off between lexical precision and semanticrecall,hybridretrieva</w:t>
      </w:r>
      <w:r>
        <w:t xml:space="preserve">larchitecturescombiningsparse and dense signals have been proposed. The BEIR benchmark demonstrated that hybrid pipelines integrating BM25 with neural embeddings outperform single-method retrieval across specialized corpora </w:t>
      </w:r>
      <w:hyperlink w:anchor="_bookmark24" w:history="1">
        <w:r>
          <w:t>[4].</w:t>
        </w:r>
      </w:hyperlink>
      <w:r>
        <w:t xml:space="preserve"> Ren et al. further improved hybrid re- trievalthroughReciprocalRankFusion(RRF),whichrobustly merges heterogeneous rankings without score normalization </w:t>
      </w:r>
      <w:hyperlink w:anchor="_bookmark26" w:history="1">
        <w:r>
          <w:t>[6].</w:t>
        </w:r>
      </w:hyperlink>
      <w:r>
        <w:t xml:space="preserve"> Cross-encoderreranking methodsintroduced byNogueira and Cho </w:t>
      </w:r>
      <w:hyperlink w:anchor="_bookmark25" w:history="1">
        <w:r>
          <w:t>[5]</w:t>
        </w:r>
      </w:hyperlink>
      <w:r>
        <w:t xml:space="preserve"> significantly enhance top-</w:t>
      </w:r>
      <w:r>
        <w:rPr>
          <w:rFonts w:ascii="Cambria" w:hAnsi="Cambria"/>
        </w:rPr>
        <w:t xml:space="preserve">k </w:t>
      </w:r>
      <w:r>
        <w:t xml:space="preserve">precision by jointly modeling query–document interactions, though at increased computational cost. While effective for retrieval, these ap- proaches are primarily optimized for relevance ranking anddo </w:t>
      </w:r>
      <w:r>
        <w:t>not directly support higher-level synthesis tasks such as literature review generation.</w:t>
      </w:r>
    </w:p>
    <w:p w:rsidR="00657B0B" w:rsidRDefault="00B74877">
      <w:pPr>
        <w:pStyle w:val="ListParagraph"/>
        <w:numPr>
          <w:ilvl w:val="0"/>
          <w:numId w:val="1"/>
        </w:numPr>
        <w:tabs>
          <w:tab w:val="left" w:pos="529"/>
        </w:tabs>
        <w:spacing w:before="121"/>
        <w:ind w:left="529" w:hanging="270"/>
        <w:jc w:val="both"/>
        <w:rPr>
          <w:i/>
          <w:sz w:val="20"/>
        </w:rPr>
      </w:pPr>
      <w:bookmarkStart w:id="4" w:name="Retrieval-Augmented_Generation_for_Scien"/>
      <w:bookmarkEnd w:id="4"/>
      <w:r>
        <w:rPr>
          <w:i/>
          <w:sz w:val="20"/>
        </w:rPr>
        <w:t>Retrieval-AugmentedGenerationforScientific</w:t>
      </w:r>
      <w:r>
        <w:rPr>
          <w:i/>
          <w:spacing w:val="-2"/>
          <w:sz w:val="20"/>
        </w:rPr>
        <w:t>Domains</w:t>
      </w:r>
    </w:p>
    <w:p w:rsidR="00657B0B" w:rsidRDefault="00B74877">
      <w:pPr>
        <w:pStyle w:val="BodyText"/>
        <w:spacing w:before="71" w:line="249" w:lineRule="auto"/>
        <w:ind w:left="259" w:firstLine="199"/>
        <w:jc w:val="right"/>
      </w:pPr>
      <w:r>
        <w:t>Retrieval-AugmentedGeneration(RAG)frameworkswere introduced to reduce hallucinations in large language models by</w:t>
      </w:r>
      <w:r>
        <w:t>groundinggenerationinretrievedevidence</w:t>
      </w:r>
      <w:hyperlink w:anchor="_bookmark42" w:history="1">
        <w:r>
          <w:t>[34].</w:t>
        </w:r>
      </w:hyperlink>
      <w:r>
        <w:t xml:space="preserve">Subse- quent work introduced modular RAG variants </w:t>
      </w:r>
      <w:hyperlink w:anchor="_bookmark49" w:history="1">
        <w:r>
          <w:t>[41],</w:t>
        </w:r>
      </w:hyperlink>
      <w:r>
        <w:t xml:space="preserve"> self-RAG withadaptiveretrievaldecisions</w:t>
      </w:r>
      <w:hyperlink w:anchor="_bookmark50" w:history="1">
        <w:r>
          <w:t>[42],</w:t>
        </w:r>
      </w:hyperlink>
      <w:r>
        <w:t xml:space="preserve">anditerativeretrieval for </w:t>
      </w:r>
      <w:r>
        <w:t xml:space="preserve">multi-hop reasoning </w:t>
      </w:r>
      <w:hyperlink w:anchor="_bookmark51" w:history="1">
        <w:r>
          <w:t>[43].</w:t>
        </w:r>
      </w:hyperlink>
      <w:r>
        <w:t xml:space="preserve"> For scholarly domains, retrieval precision is particularly critical because hallucinated citations or misattributed claims carry downstream scientific risk </w:t>
      </w:r>
      <w:hyperlink w:anchor="_bookmark32" w:history="1">
        <w:r>
          <w:t>[16].</w:t>
        </w:r>
      </w:hyperlink>
      <w:r>
        <w:t xml:space="preserve"> Domain-ada</w:t>
      </w:r>
      <w:r>
        <w:t xml:space="preserve">pted models such as SciBERT </w:t>
      </w:r>
      <w:hyperlink w:anchor="_bookmark28" w:history="1">
        <w:r>
          <w:t>[10]</w:t>
        </w:r>
      </w:hyperlink>
      <w:r>
        <w:t xml:space="preserve"> and adapter- basedtechniqueslikeAdapterFusion</w:t>
      </w:r>
      <w:hyperlink w:anchor="_bookmark30" w:history="1">
        <w:r>
          <w:t>[13]</w:t>
        </w:r>
      </w:hyperlink>
      <w:r>
        <w:t>improvescientific textunderstanding,yethallucinationremainsprevalentwhen generationisweaklygrounded.Liuetal.</w:t>
      </w:r>
      <w:hyperlink w:anchor="_bookmark32" w:history="1">
        <w:r>
          <w:t>[16]</w:t>
        </w:r>
      </w:hyperlink>
      <w:r>
        <w:t>showedthat evenstate-of-the-artmodelsfrequentlyfabricatereferences withoutexplicitretrievalconstraints,reinforcingthe</w:t>
      </w:r>
      <w:r>
        <w:rPr>
          <w:spacing w:val="-4"/>
        </w:rPr>
        <w:t>need</w:t>
      </w:r>
    </w:p>
    <w:p w:rsidR="00657B0B" w:rsidRDefault="00B74877">
      <w:pPr>
        <w:pStyle w:val="BodyText"/>
        <w:spacing w:before="71" w:line="249" w:lineRule="auto"/>
        <w:ind w:left="199" w:right="617"/>
        <w:jc w:val="both"/>
      </w:pPr>
      <w:r>
        <w:br w:type="column"/>
      </w:r>
      <w:r>
        <w:lastRenderedPageBreak/>
        <w:t>forretrieval-firstgenerationpipelines.Citation-awareretrieval methods further highlight the importance of tr</w:t>
      </w:r>
      <w:r>
        <w:t xml:space="preserve">acing evidence through citation relationships to improve factual grounding </w:t>
      </w:r>
      <w:hyperlink w:anchor="_bookmark29" w:history="1">
        <w:r>
          <w:rPr>
            <w:spacing w:val="-2"/>
          </w:rPr>
          <w:t>[12].</w:t>
        </w:r>
      </w:hyperlink>
    </w:p>
    <w:p w:rsidR="00657B0B" w:rsidRDefault="00B74877">
      <w:pPr>
        <w:pStyle w:val="BodyText"/>
        <w:spacing w:before="22" w:line="249" w:lineRule="auto"/>
        <w:ind w:left="199" w:right="617" w:firstLine="199"/>
        <w:jc w:val="both"/>
      </w:pPr>
      <w:r>
        <w:t xml:space="preserve">REALM jointly pre-trains retrieval and generation by up- dating a latent retriever during language-model training </w:t>
      </w:r>
      <w:hyperlink w:anchor="_bookmark43" w:history="1">
        <w:r>
          <w:t>[35</w:t>
        </w:r>
        <w:r>
          <w:t>].</w:t>
        </w:r>
      </w:hyperlink>
      <w:r>
        <w:t xml:space="preserve"> In contrast, Sanshodhak applies retrieval augmentation at inference time over an open scholarly corpus without jointpre-training.FLAREperformsuncertainty-triggeredactivere- trieval during generation </w:t>
      </w:r>
      <w:hyperlink w:anchor="_bookmark44" w:history="1">
        <w:r>
          <w:t>[36],</w:t>
        </w:r>
      </w:hyperlink>
      <w:r>
        <w:t xml:space="preserve"> whereas Sanshodhak </w:t>
      </w:r>
      <w:r>
        <w:t xml:space="preserve">uses a fixedthree-channelretrievalpipelinebecauseretrievalquality, ratherthanretrievaltiming,isthedominantbottleneckin our scholarly setting. HyDE synthesizes a hypothetical docu- ment and retrieves by embedding that synthetic passage </w:t>
      </w:r>
      <w:hyperlink w:anchor="_bookmark45" w:history="1">
        <w:r>
          <w:t>[37];</w:t>
        </w:r>
      </w:hyperlink>
      <w:r>
        <w:t xml:space="preserve"> Sanshodhak instead uses explicit multi-query reformulation plus graph expansion to avoid dependence on hypothetical evidence in factual domains. RAPTOR organizes retrieval through recursive hierarchical summaries </w:t>
      </w:r>
      <w:hyperlink w:anchor="_bookmark46" w:history="1">
        <w:r>
          <w:t>[38];</w:t>
        </w:r>
      </w:hyperlink>
      <w:r>
        <w:t xml:space="preserve"> Sanshodhak uses a flat chunk graph with vocabulary-Jaccard edges toavoid summarization overhead and prioritize direct evidence </w:t>
      </w:r>
      <w:r>
        <w:rPr>
          <w:spacing w:val="-2"/>
        </w:rPr>
        <w:t>retrieval.</w:t>
      </w:r>
    </w:p>
    <w:p w:rsidR="00657B0B" w:rsidRDefault="00657B0B">
      <w:pPr>
        <w:pStyle w:val="BodyText"/>
        <w:spacing w:before="86"/>
      </w:pPr>
    </w:p>
    <w:p w:rsidR="00657B0B" w:rsidRDefault="00B74877">
      <w:pPr>
        <w:pStyle w:val="ListParagraph"/>
        <w:numPr>
          <w:ilvl w:val="0"/>
          <w:numId w:val="1"/>
        </w:numPr>
        <w:tabs>
          <w:tab w:val="left" w:pos="480"/>
        </w:tabs>
        <w:spacing w:before="0"/>
        <w:ind w:left="480" w:hanging="281"/>
        <w:jc w:val="left"/>
        <w:rPr>
          <w:i/>
          <w:sz w:val="20"/>
        </w:rPr>
      </w:pPr>
      <w:bookmarkStart w:id="5" w:name="Knowledge_Graph-Augmented_Retrieval"/>
      <w:bookmarkEnd w:id="5"/>
      <w:r>
        <w:rPr>
          <w:i/>
          <w:sz w:val="20"/>
        </w:rPr>
        <w:t>KnowledgeGraph-Augmented</w:t>
      </w:r>
      <w:r>
        <w:rPr>
          <w:i/>
          <w:spacing w:val="-2"/>
          <w:sz w:val="20"/>
        </w:rPr>
        <w:t>Retrieval</w:t>
      </w:r>
    </w:p>
    <w:p w:rsidR="00657B0B" w:rsidRDefault="00B74877">
      <w:pPr>
        <w:pStyle w:val="BodyText"/>
        <w:spacing w:before="148" w:line="249" w:lineRule="auto"/>
        <w:ind w:left="199" w:right="617" w:firstLine="199"/>
        <w:jc w:val="both"/>
      </w:pPr>
      <w:r>
        <w:t xml:space="preserve">Edge et al. </w:t>
      </w:r>
      <w:hyperlink w:anchor="_bookmark54" w:history="1">
        <w:r>
          <w:t>[46]</w:t>
        </w:r>
      </w:hyperlink>
      <w:r>
        <w:t xml:space="preserve"> proposed GraphRAG, </w:t>
      </w:r>
      <w:r>
        <w:t xml:space="preserve">constructing community-level entity graphs to support macro-level sum- marisation. KGRAG approaches </w:t>
      </w:r>
      <w:hyperlink w:anchor="_bookmark55" w:history="1">
        <w:r>
          <w:t>[47]</w:t>
        </w:r>
      </w:hyperlink>
      <w:r>
        <w:t xml:space="preserve"> have improved multi- hop reasoning by traversing entity neighbourhoods to sur-face related evidence. However, existing gra</w:t>
      </w:r>
      <w:r>
        <w:t>ph RAG systems typically require costly NLP preprocessing (entity extraction, coreference resolution), dedicated graph databases, or closed- source APIs, limiting reproducibility. Our vocabulary-Jaccard graph offers a lightweight alternative requiring only</w:t>
      </w:r>
      <w:r>
        <w:t xml:space="preserve"> tokenised TF-IDF terms.</w:t>
      </w:r>
    </w:p>
    <w:p w:rsidR="00657B0B" w:rsidRDefault="00B74877">
      <w:pPr>
        <w:pStyle w:val="BodyText"/>
        <w:spacing w:before="21" w:line="249" w:lineRule="auto"/>
        <w:ind w:left="199" w:right="617" w:firstLine="199"/>
        <w:jc w:val="both"/>
      </w:pPr>
      <w:r>
        <w:t>Beyond retrieval and generation, accurately understanding theinternalstructureofscientificdocumentshasemerged as a critical challenge. Prior work on document parsing and structured extraction has explored section detection and tabl</w:t>
      </w:r>
      <w:r>
        <w:t>e identification</w:t>
      </w:r>
      <w:hyperlink w:anchor="_bookmark34" w:history="1">
        <w:r>
          <w:t>[18],</w:t>
        </w:r>
      </w:hyperlink>
      <w:hyperlink w:anchor="_bookmark35" w:history="1">
        <w:r>
          <w:t>[19],</w:t>
        </w:r>
      </w:hyperlink>
      <w:r>
        <w:t>butthesesystemsoftenrelyonheuris- tic or OCR-based pipelines that struggle to capture semantic boundaries between related work, methodology, and original contributions. Con</w:t>
      </w:r>
      <w:r>
        <w:t>sequently, downstream systems may incor- rectly attribute cited methods as novel contributions, reducing the reliability of automated synthesis.</w:t>
      </w:r>
    </w:p>
    <w:p w:rsidR="00657B0B" w:rsidRDefault="00657B0B">
      <w:pPr>
        <w:pStyle w:val="BodyText"/>
        <w:spacing w:before="87"/>
      </w:pPr>
    </w:p>
    <w:p w:rsidR="00657B0B" w:rsidRDefault="00B74877">
      <w:pPr>
        <w:pStyle w:val="ListParagraph"/>
        <w:numPr>
          <w:ilvl w:val="0"/>
          <w:numId w:val="1"/>
        </w:numPr>
        <w:tabs>
          <w:tab w:val="left" w:pos="491"/>
        </w:tabs>
        <w:spacing w:before="0"/>
        <w:ind w:left="491" w:hanging="292"/>
        <w:jc w:val="left"/>
        <w:rPr>
          <w:i/>
          <w:sz w:val="20"/>
        </w:rPr>
      </w:pPr>
      <w:bookmarkStart w:id="6" w:name="Scholarly_Search_and_Research_Assistants"/>
      <w:bookmarkEnd w:id="6"/>
      <w:r>
        <w:rPr>
          <w:i/>
          <w:sz w:val="20"/>
        </w:rPr>
        <w:t>ScholarlySearchandResearch</w:t>
      </w:r>
      <w:r>
        <w:rPr>
          <w:i/>
          <w:spacing w:val="-2"/>
          <w:sz w:val="20"/>
        </w:rPr>
        <w:t>Assistants</w:t>
      </w:r>
    </w:p>
    <w:p w:rsidR="00657B0B" w:rsidRDefault="00B74877">
      <w:pPr>
        <w:pStyle w:val="BodyText"/>
        <w:spacing w:before="148" w:line="249" w:lineRule="auto"/>
        <w:ind w:left="199" w:right="617" w:firstLine="199"/>
        <w:jc w:val="both"/>
      </w:pPr>
      <w:r>
        <w:t xml:space="preserve">OpenAlex </w:t>
      </w:r>
      <w:hyperlink w:anchor="_bookmark56" w:history="1">
        <w:r>
          <w:t>[48]</w:t>
        </w:r>
      </w:hyperlink>
      <w:r>
        <w:t xml:space="preserve"> provides a comprehensive open </w:t>
      </w:r>
      <w:r>
        <w:t xml:space="preserve">scholarly graph of 250M+ works with abstract inverted indices and citation edges. Semantic Scholar’s open research corpus </w:t>
      </w:r>
      <w:hyperlink w:anchor="_bookmark57" w:history="1">
        <w:r>
          <w:t>[49]</w:t>
        </w:r>
      </w:hyperlink>
      <w:r>
        <w:t xml:space="preserve"> enables citation-context understanding. Recent systems suchas Elicit and Consensus focus on evidence</w:t>
      </w:r>
      <w:r>
        <w:t xml:space="preserve"> synthesis but donot report open-source retrieval ablations. Sanshodhak differs by providing a fully open, reproducible pipeline with multi- source ingestion spanning both open-access and closed-access directories and a four-way retrieval ablation study.</w:t>
      </w:r>
    </w:p>
    <w:p w:rsidR="00657B0B" w:rsidRDefault="00657B0B">
      <w:pPr>
        <w:pStyle w:val="BodyText"/>
        <w:spacing w:line="249" w:lineRule="auto"/>
        <w:jc w:val="both"/>
        <w:sectPr w:rsidR="00657B0B">
          <w:pgSz w:w="12240" w:h="15840"/>
          <w:pgMar w:top="92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pStyle w:val="BodyText"/>
        <w:ind w:left="670"/>
      </w:pPr>
      <w:r>
        <w:rPr>
          <w:noProof/>
        </w:rPr>
        <w:lastRenderedPageBreak/>
        <w:drawing>
          <wp:inline distT="0" distB="0" distL="0" distR="0">
            <wp:extent cx="5952410" cy="395620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10" cy="39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0B" w:rsidRDefault="00657B0B">
      <w:pPr>
        <w:pStyle w:val="BodyText"/>
        <w:spacing w:before="85"/>
        <w:rPr>
          <w:sz w:val="16"/>
        </w:rPr>
      </w:pPr>
    </w:p>
    <w:p w:rsidR="00657B0B" w:rsidRDefault="00B74877">
      <w:pPr>
        <w:spacing w:line="232" w:lineRule="auto"/>
        <w:ind w:left="259" w:right="617"/>
        <w:jc w:val="both"/>
        <w:rPr>
          <w:sz w:val="16"/>
        </w:rPr>
      </w:pPr>
      <w:r>
        <w:rPr>
          <w:sz w:val="16"/>
        </w:rPr>
        <w:t>Fig.1.ArchitecturalcomparisonofNaiveRAG,GraphRAG,andSanshodhak(AHR+Dual-EdgeKG).NaiveRAGusesasingleAPIanddense-onlyretrieval with no graph component. GraphRAG adds graph retrieval but requires an external NER pipeline and Neo4j</w:t>
      </w:r>
      <w:r>
        <w:rPr>
          <w:sz w:val="16"/>
        </w:rPr>
        <w:t xml:space="preserve">, raising deployment cost. Sanshodhakaddressesallthreegaps:nine-sourceparallelingestion,alightweightin-memorydual-edgeKG(noNER,nographdatabase),andtriple-channelAHRwithslot reservation on CPU-only hardware. Bottom strip shows retrieval metrics from Table </w:t>
      </w:r>
      <w:hyperlink w:anchor="_bookmark10" w:history="1">
        <w:r>
          <w:rPr>
            <w:sz w:val="16"/>
          </w:rPr>
          <w:t>II.</w:t>
        </w:r>
      </w:hyperlink>
    </w:p>
    <w:p w:rsidR="00657B0B" w:rsidRDefault="00657B0B">
      <w:pPr>
        <w:pStyle w:val="BodyText"/>
        <w:spacing w:before="99"/>
      </w:pPr>
    </w:p>
    <w:p w:rsidR="00657B0B" w:rsidRDefault="00657B0B">
      <w:pPr>
        <w:pStyle w:val="BodyText"/>
        <w:sectPr w:rsidR="00657B0B">
          <w:pgSz w:w="12240" w:h="15840"/>
          <w:pgMar w:top="1020" w:right="360" w:bottom="880" w:left="720" w:header="0" w:footer="687" w:gutter="0"/>
          <w:cols w:space="720"/>
        </w:sectPr>
      </w:pPr>
    </w:p>
    <w:p w:rsidR="00657B0B" w:rsidRDefault="00B74877">
      <w:pPr>
        <w:pStyle w:val="ListParagraph"/>
        <w:numPr>
          <w:ilvl w:val="0"/>
          <w:numId w:val="1"/>
        </w:numPr>
        <w:tabs>
          <w:tab w:val="left" w:pos="529"/>
        </w:tabs>
        <w:spacing w:before="98"/>
        <w:ind w:left="529" w:hanging="270"/>
        <w:jc w:val="left"/>
        <w:rPr>
          <w:i/>
          <w:sz w:val="20"/>
        </w:rPr>
      </w:pPr>
      <w:bookmarkStart w:id="7" w:name="Automated_Literature_Review_and_Multi-Ag"/>
      <w:bookmarkEnd w:id="7"/>
      <w:r>
        <w:rPr>
          <w:i/>
          <w:sz w:val="20"/>
        </w:rPr>
        <w:lastRenderedPageBreak/>
        <w:t>AutomatedLiteratureReviewandMulti-Agent</w:t>
      </w:r>
      <w:r>
        <w:rPr>
          <w:i/>
          <w:spacing w:val="-2"/>
          <w:sz w:val="20"/>
        </w:rPr>
        <w:t>Systems</w:t>
      </w:r>
    </w:p>
    <w:p w:rsidR="00657B0B" w:rsidRDefault="00B74877">
      <w:pPr>
        <w:pStyle w:val="BodyText"/>
        <w:spacing w:before="195" w:line="249" w:lineRule="auto"/>
        <w:ind w:left="259" w:firstLine="199"/>
        <w:jc w:val="both"/>
      </w:pPr>
      <w:r>
        <w:t>Morerecently,multi-agentsystemshavebeenproposed to decompose complex research workflows into coordinated subtasks such as retrieval, analysis, and synthesis. Agen</w:t>
      </w:r>
      <w:r>
        <w:t xml:space="preserve">tic frameworks demonstrate improved autonomy in bibliometric analysis and systematic review support </w:t>
      </w:r>
      <w:hyperlink w:anchor="_bookmark36" w:history="1">
        <w:r>
          <w:t>[20],</w:t>
        </w:r>
      </w:hyperlink>
      <w:hyperlink w:anchor="_bookmark37" w:history="1">
        <w:r>
          <w:t>[21].</w:t>
        </w:r>
      </w:hyperlink>
      <w:r>
        <w:t xml:space="preserve"> However, most existing systems operate primarily on metadata or ab- stracts, require su</w:t>
      </w:r>
      <w:r>
        <w:t>bstantial human intervention, or lack tight integration between full-text understanding, hybrid retrieval, and structured synthesis.</w:t>
      </w:r>
    </w:p>
    <w:p w:rsidR="00657B0B" w:rsidRDefault="00B74877">
      <w:pPr>
        <w:pStyle w:val="BodyText"/>
        <w:spacing w:before="34" w:line="249" w:lineRule="auto"/>
        <w:ind w:left="259" w:firstLine="199"/>
        <w:jc w:val="both"/>
      </w:pPr>
      <w:r>
        <w:t>Automated literature review and survey generation has also gained attention. Early approaches relied on extractive or abstr</w:t>
      </w:r>
      <w:r>
        <w:t xml:space="preserve">active summarization </w:t>
      </w:r>
      <w:hyperlink w:anchor="_bookmark27" w:history="1">
        <w:r>
          <w:t>[8],</w:t>
        </w:r>
      </w:hyperlink>
      <w:r>
        <w:t xml:space="preserve"> while recent systems leverage large language models to generate narrative surveys from abstractsormetadata</w:t>
      </w:r>
      <w:hyperlink w:anchor="_bookmark31" w:history="1">
        <w:r>
          <w:t>[15],</w:t>
        </w:r>
      </w:hyperlink>
      <w:hyperlink w:anchor="_bookmark38" w:history="1">
        <w:r>
          <w:t>[22].</w:t>
        </w:r>
      </w:hyperlink>
      <w:r>
        <w:t>ToolkitssuchasLitLLM</w:t>
      </w:r>
      <w:hyperlink w:anchor="_bookmark39" w:history="1">
        <w:r>
          <w:t>[23]</w:t>
        </w:r>
      </w:hyperlink>
      <w:r>
        <w:t xml:space="preserve"> and SurveyGen-I </w:t>
      </w:r>
      <w:hyperlink w:anchor="_bookmark40" w:history="1">
        <w:r>
          <w:t>[24]</w:t>
        </w:r>
      </w:hyperlink>
      <w:r>
        <w:t xml:space="preserve"> demonstrate that retrieval-augmented generation can improve coherence and reduce hallucina-tions. Nevertheless, these systems typically employ static out- lines, abstract-level pr</w:t>
      </w:r>
      <w:r>
        <w:t>ocessing, or limited document structure awareness, resulting in shallow comparisons and incomplete research gap identification. Comprehensive surveys of AI- assistedsystematicliteraturereviewsfurtherconfirmthatwhile screeningandextraction are increasinglya</w:t>
      </w:r>
      <w:r>
        <w:t xml:space="preserve">utomated, </w:t>
      </w:r>
      <w:r>
        <w:rPr>
          <w:spacing w:val="-2"/>
        </w:rPr>
        <w:t>synthesis</w:t>
      </w:r>
    </w:p>
    <w:p w:rsidR="00657B0B" w:rsidRDefault="00B74877">
      <w:pPr>
        <w:pStyle w:val="BodyText"/>
        <w:spacing w:before="98"/>
        <w:ind w:left="199"/>
        <w:jc w:val="both"/>
      </w:pPr>
      <w:r>
        <w:br w:type="column"/>
      </w:r>
      <w:r>
        <w:lastRenderedPageBreak/>
        <w:t>andreportingremainlargelyunresolved</w:t>
      </w:r>
      <w:hyperlink w:anchor="_bookmark33" w:history="1">
        <w:r>
          <w:t>[17],</w:t>
        </w:r>
      </w:hyperlink>
      <w:hyperlink w:anchor="_bookmark41" w:history="1">
        <w:r>
          <w:rPr>
            <w:spacing w:val="-2"/>
          </w:rPr>
          <w:t>[25].</w:t>
        </w:r>
      </w:hyperlink>
    </w:p>
    <w:p w:rsidR="00657B0B" w:rsidRDefault="00B74877">
      <w:pPr>
        <w:pStyle w:val="BodyText"/>
        <w:spacing w:before="5" w:line="249" w:lineRule="auto"/>
        <w:ind w:left="199" w:right="617" w:firstLine="199"/>
        <w:jc w:val="both"/>
      </w:pPr>
      <w:r>
        <w:t>Despitesubstantialprogressacrossretrieval,language</w:t>
      </w:r>
      <w:r>
        <w:t>mod- eling, document parsing, and agent-based reasoning, there remains a lack of open-source, end-to-end systems that unify hybrid retrieval, structure-aware full-text parsing, multi-agent orchestration,andcitation-groundedliteraturesynthesiswithin a singl</w:t>
      </w:r>
      <w:r>
        <w:t>e automated workflow. This gap motivates the de- velopment of an agentic AI research assistant capable of autonomously collecting, structuring, retrieving, and synthe- sizing scientific knowledge with rigor comparable to human- authored literature reviews.</w:t>
      </w:r>
      <w:r>
        <w:t xml:space="preserve"> Sanshodhak addresses this gap through its nine-source ingestion, lightweight vocabulary- Jaccard graph, and four-way ablation framework.</w:t>
      </w:r>
    </w:p>
    <w:p w:rsidR="00F84C05" w:rsidRDefault="00F84C05">
      <w:pPr>
        <w:pStyle w:val="BodyText"/>
        <w:spacing w:before="5" w:line="249" w:lineRule="auto"/>
        <w:ind w:left="199" w:right="617" w:firstLine="199"/>
        <w:jc w:val="both"/>
      </w:pPr>
    </w:p>
    <w:p w:rsidR="00F84C05" w:rsidRDefault="00F84C05">
      <w:pPr>
        <w:pStyle w:val="BodyText"/>
        <w:spacing w:before="5" w:line="249" w:lineRule="auto"/>
        <w:ind w:left="199" w:right="617" w:firstLine="199"/>
        <w:jc w:val="both"/>
      </w:pPr>
      <w:r w:rsidRPr="00F84C05">
        <w:rPr>
          <w:highlight w:val="yellow"/>
        </w:rPr>
        <w:t>Prior work in text classification and natural language processing has demonstrated the effectiveness of machine learning approaches for domain-specific corpora. For instance, Lade and Dhore explored Marathi news classification using machine learning techniques, highlighting challenges in regional language processing and feature representation.</w:t>
      </w:r>
      <w:r>
        <w:t>[55]</w:t>
      </w:r>
    </w:p>
    <w:p w:rsidR="00657B0B" w:rsidRDefault="00B74877">
      <w:pPr>
        <w:pStyle w:val="ListParagraph"/>
        <w:numPr>
          <w:ilvl w:val="0"/>
          <w:numId w:val="10"/>
        </w:numPr>
        <w:tabs>
          <w:tab w:val="left" w:pos="1824"/>
        </w:tabs>
        <w:spacing w:before="107"/>
        <w:ind w:left="1824" w:hanging="364"/>
        <w:jc w:val="left"/>
        <w:rPr>
          <w:sz w:val="20"/>
        </w:rPr>
      </w:pPr>
      <w:bookmarkStart w:id="8" w:name="System_Architecture"/>
      <w:bookmarkStart w:id="9" w:name="_bookmark1"/>
      <w:bookmarkEnd w:id="8"/>
      <w:bookmarkEnd w:id="9"/>
      <w:r>
        <w:rPr>
          <w:smallCaps/>
          <w:sz w:val="20"/>
        </w:rPr>
        <w:t>System</w:t>
      </w:r>
      <w:r>
        <w:rPr>
          <w:smallCaps/>
          <w:spacing w:val="-2"/>
          <w:sz w:val="20"/>
        </w:rPr>
        <w:t>Architecture</w:t>
      </w:r>
    </w:p>
    <w:p w:rsidR="00657B0B" w:rsidRDefault="00B74877">
      <w:pPr>
        <w:pStyle w:val="ListParagraph"/>
        <w:numPr>
          <w:ilvl w:val="0"/>
          <w:numId w:val="8"/>
        </w:numPr>
        <w:tabs>
          <w:tab w:val="left" w:pos="469"/>
        </w:tabs>
        <w:spacing w:before="68"/>
        <w:ind w:left="469" w:hanging="270"/>
        <w:jc w:val="both"/>
        <w:rPr>
          <w:i/>
          <w:sz w:val="20"/>
        </w:rPr>
      </w:pPr>
      <w:bookmarkStart w:id="10" w:name="Ingestion_Layer"/>
      <w:bookmarkEnd w:id="10"/>
      <w:r>
        <w:rPr>
          <w:i/>
          <w:sz w:val="20"/>
        </w:rPr>
        <w:t>Ingestion</w:t>
      </w:r>
      <w:r>
        <w:rPr>
          <w:i/>
          <w:spacing w:val="-2"/>
          <w:sz w:val="20"/>
        </w:rPr>
        <w:t>Layer</w:t>
      </w:r>
    </w:p>
    <w:p w:rsidR="00657B0B" w:rsidRDefault="00B74877">
      <w:pPr>
        <w:pStyle w:val="BodyText"/>
        <w:spacing w:before="67" w:line="247" w:lineRule="auto"/>
        <w:ind w:left="199" w:right="617" w:firstLine="199"/>
        <w:jc w:val="both"/>
      </w:pPr>
      <w:r>
        <w:t xml:space="preserve">Sanshodhak queries nine scholarly APIs in parallel using a </w:t>
      </w:r>
      <w:r>
        <w:rPr>
          <w:rFonts w:ascii="Courier New"/>
        </w:rPr>
        <w:t>ThreadPoolExecutor</w:t>
      </w:r>
      <w:r>
        <w:t>:OpenAl</w:t>
      </w:r>
      <w:r>
        <w:t xml:space="preserve">ex(250M+works,abstract inverted-index),CORE(200M+OApapers),SemanticScholar </w:t>
      </w:r>
      <w:r>
        <w:lastRenderedPageBreak/>
        <w:t>(200M+works,citationgraph),ArcSieve(arXivpreprintgate- way), DOAJ (8M+ OA journal articles), PubMed/NCBI E- utilities (35M+ biomedical papers), CrossRef (150M+ meta- data),Unpaywall</w:t>
      </w:r>
      <w:r>
        <w:t>(OAPDFenrichment),andarXivAPI(direct preprint access).</w:t>
      </w:r>
    </w:p>
    <w:p w:rsidR="00657B0B" w:rsidRDefault="00657B0B">
      <w:pPr>
        <w:pStyle w:val="BodyText"/>
        <w:spacing w:line="247" w:lineRule="auto"/>
        <w:jc w:val="both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pStyle w:val="BodyText"/>
        <w:ind w:left="773"/>
      </w:pPr>
      <w:r>
        <w:rPr>
          <w:noProof/>
        </w:rPr>
        <w:lastRenderedPageBreak/>
        <w:drawing>
          <wp:inline distT="0" distB="0" distL="0" distR="0">
            <wp:extent cx="5860901" cy="39014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901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0B" w:rsidRDefault="00657B0B">
      <w:pPr>
        <w:pStyle w:val="BodyText"/>
        <w:spacing w:before="45"/>
        <w:rPr>
          <w:sz w:val="16"/>
        </w:rPr>
      </w:pPr>
    </w:p>
    <w:p w:rsidR="00657B0B" w:rsidRDefault="00B74877">
      <w:pPr>
        <w:spacing w:line="232" w:lineRule="auto"/>
        <w:ind w:left="259" w:right="617"/>
        <w:jc w:val="both"/>
        <w:rPr>
          <w:sz w:val="16"/>
        </w:rPr>
      </w:pPr>
      <w:r>
        <w:rPr>
          <w:sz w:val="16"/>
        </w:rPr>
        <w:t>Fig.2.Sanshodhaktwo-phasearchitecture.</w:t>
      </w:r>
      <w:r>
        <w:rPr>
          <w:i/>
          <w:sz w:val="16"/>
        </w:rPr>
        <w:t>Offlineindexing</w:t>
      </w:r>
      <w:r>
        <w:rPr>
          <w:sz w:val="16"/>
        </w:rPr>
        <w:t xml:space="preserve">(top,greyswim-lane):ninescholarlyAPIsqueriedinparallel;resultsdeduplicatedandrankedby composite temporal-aware score, </w:t>
      </w:r>
      <w:r>
        <w:rPr>
          <w:sz w:val="16"/>
        </w:rPr>
        <w:t xml:space="preserve">parsed via GROBID or fallback cascade, and stored as three parallel index stores—FAISS dense index, BM25 sparseindex, and the dual-edge KG. </w:t>
      </w:r>
      <w:r>
        <w:rPr>
          <w:i/>
          <w:sz w:val="16"/>
        </w:rPr>
        <w:t xml:space="preserve">Online inference </w:t>
      </w:r>
      <w:r>
        <w:rPr>
          <w:sz w:val="16"/>
        </w:rPr>
        <w:t>(bottom): each user query is expanded via DeepSeek-R1:7b, processed by AHR with RRF fusion and slot</w:t>
      </w:r>
      <w:r>
        <w:rPr>
          <w:sz w:val="16"/>
        </w:rPr>
        <w:t>reservation, and grounded generation is produced with optional resource-recommendation side-car.</w:t>
      </w:r>
    </w:p>
    <w:p w:rsidR="00657B0B" w:rsidRDefault="00657B0B">
      <w:pPr>
        <w:pStyle w:val="BodyText"/>
        <w:spacing w:before="92"/>
      </w:pPr>
    </w:p>
    <w:p w:rsidR="00657B0B" w:rsidRDefault="00657B0B">
      <w:pPr>
        <w:pStyle w:val="BodyText"/>
        <w:sectPr w:rsidR="00657B0B">
          <w:pgSz w:w="12240" w:h="15840"/>
          <w:pgMar w:top="1020" w:right="360" w:bottom="880" w:left="720" w:header="0" w:footer="687" w:gutter="0"/>
          <w:cols w:space="720"/>
        </w:sectPr>
      </w:pPr>
    </w:p>
    <w:p w:rsidR="00657B0B" w:rsidRDefault="00B74877">
      <w:pPr>
        <w:pStyle w:val="BodyText"/>
        <w:spacing w:before="110" w:line="232" w:lineRule="auto"/>
        <w:ind w:left="259" w:firstLine="199"/>
        <w:jc w:val="both"/>
      </w:pPr>
      <w:r>
        <w:lastRenderedPageBreak/>
        <w:t xml:space="preserve">Raw results are deduplicated by DOI and title fingerprint (Jaccard similarity </w:t>
      </w:r>
      <w:r>
        <w:rPr>
          <w:rFonts w:ascii="Cambria" w:hAnsi="Cambria"/>
          <w:w w:val="110"/>
        </w:rPr>
        <w:t>&gt;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 xml:space="preserve">85 </w:t>
      </w:r>
      <w:r>
        <w:t xml:space="preserve">on title tokens), then ranked by the composite score described in Section </w:t>
      </w:r>
      <w:hyperlink w:anchor="_bookmark3" w:history="1">
        <w:r>
          <w:t>IV.</w:t>
        </w:r>
      </w:hyperlink>
      <w:r>
        <w:t xml:space="preserve"> PDFs are acquired throughanopen-access-firstfallbackchain:OAPDF</w:t>
      </w:r>
      <w:r>
        <w:rPr>
          <w:rFonts w:ascii="Lucida Sans Unicode" w:hAnsi="Lucida Sans Unicode"/>
        </w:rPr>
        <w:t>→</w:t>
      </w:r>
      <w:r>
        <w:rPr>
          <w:spacing w:val="-5"/>
        </w:rPr>
        <w:t>Un-</w:t>
      </w:r>
    </w:p>
    <w:p w:rsidR="00657B0B" w:rsidRDefault="00B74877">
      <w:pPr>
        <w:pStyle w:val="BodyText"/>
        <w:spacing w:line="244" w:lineRule="exact"/>
        <w:ind w:left="259"/>
        <w:jc w:val="both"/>
      </w:pPr>
      <w:r>
        <w:t>paywalllink</w:t>
      </w:r>
      <w:r>
        <w:rPr>
          <w:rFonts w:ascii="Lucida Sans Unicode" w:hAnsi="Lucida Sans Unicode"/>
        </w:rPr>
        <w:t>→</w:t>
      </w:r>
      <w:r>
        <w:t>arXivpreprint</w:t>
      </w:r>
      <w:r>
        <w:rPr>
          <w:rFonts w:ascii="Lucida Sans Unicode" w:hAnsi="Lucida Sans Unicode"/>
        </w:rPr>
        <w:t>→</w:t>
      </w:r>
      <w:r>
        <w:t>CrossReflanding</w:t>
      </w:r>
      <w:r>
        <w:rPr>
          <w:spacing w:val="-2"/>
        </w:rPr>
        <w:t>page.</w:t>
      </w:r>
    </w:p>
    <w:p w:rsidR="00657B0B" w:rsidRDefault="00B74877">
      <w:pPr>
        <w:pStyle w:val="ListParagraph"/>
        <w:numPr>
          <w:ilvl w:val="0"/>
          <w:numId w:val="8"/>
        </w:numPr>
        <w:tabs>
          <w:tab w:val="left" w:pos="529"/>
        </w:tabs>
        <w:spacing w:before="167"/>
        <w:ind w:left="529" w:hanging="270"/>
        <w:jc w:val="both"/>
        <w:rPr>
          <w:i/>
          <w:sz w:val="20"/>
        </w:rPr>
      </w:pPr>
      <w:bookmarkStart w:id="11" w:name="Processing_Layer"/>
      <w:bookmarkEnd w:id="11"/>
      <w:r>
        <w:rPr>
          <w:i/>
          <w:sz w:val="20"/>
        </w:rPr>
        <w:t>Processing</w:t>
      </w:r>
      <w:r>
        <w:rPr>
          <w:i/>
          <w:spacing w:val="-2"/>
          <w:sz w:val="20"/>
        </w:rPr>
        <w:t>Layer</w:t>
      </w:r>
    </w:p>
    <w:p w:rsidR="00657B0B" w:rsidRDefault="00B74877">
      <w:pPr>
        <w:pStyle w:val="BodyText"/>
        <w:spacing w:before="100" w:line="244" w:lineRule="auto"/>
        <w:ind w:left="259" w:firstLine="199"/>
        <w:jc w:val="both"/>
      </w:pPr>
      <w:r>
        <w:t>Documents are parse</w:t>
      </w:r>
      <w:r>
        <w:t xml:space="preserve">d with GROBID </w:t>
      </w:r>
      <w:hyperlink w:anchor="_bookmark62" w:history="1">
        <w:r>
          <w:t>[54]</w:t>
        </w:r>
      </w:hyperlink>
      <w:r>
        <w:t xml:space="preserve"> when available (preserving section structure and references); otherwise a fallbackcascade(PyMuPDF,pdfplumber,PyPDF2)isapplied. Parsedtextischunkedwitha512-tokenwindowand64-token overlap using </w:t>
      </w:r>
      <w:r>
        <w:rPr>
          <w:rFonts w:ascii="Courier New"/>
        </w:rPr>
        <w:t>tiktoken</w:t>
      </w:r>
      <w:r>
        <w:t>, then e</w:t>
      </w:r>
      <w:r>
        <w:t xml:space="preserve">mbedded with BGE-M3 (1024-dimensionalmultilingualembeddings,Ollamaruntime). Dense vectors are stored in FAISS </w:t>
      </w:r>
      <w:r>
        <w:rPr>
          <w:rFonts w:ascii="Courier New"/>
        </w:rPr>
        <w:t>IndexFlatIP</w:t>
      </w:r>
      <w:r>
        <w:t xml:space="preserve">(cosine- equivalent inner-product after L2 normalisation) </w:t>
      </w:r>
      <w:hyperlink w:anchor="_bookmark52" w:history="1">
        <w:r>
          <w:t>[44];</w:t>
        </w:r>
      </w:hyperlink>
      <w:r>
        <w:t xml:space="preserve"> sparse BM25 inverted index is built from t</w:t>
      </w:r>
      <w:r>
        <w:t xml:space="preserve">he same chunks using </w:t>
      </w:r>
      <w:r>
        <w:rPr>
          <w:rFonts w:ascii="Courier New"/>
          <w:spacing w:val="-2"/>
        </w:rPr>
        <w:t>rank-bm25</w:t>
      </w:r>
      <w:r>
        <w:rPr>
          <w:spacing w:val="-2"/>
        </w:rPr>
        <w:t>.</w:t>
      </w:r>
    </w:p>
    <w:p w:rsidR="00657B0B" w:rsidRDefault="00B74877">
      <w:pPr>
        <w:pStyle w:val="ListParagraph"/>
        <w:numPr>
          <w:ilvl w:val="0"/>
          <w:numId w:val="8"/>
        </w:numPr>
        <w:tabs>
          <w:tab w:val="left" w:pos="540"/>
        </w:tabs>
        <w:spacing w:before="198"/>
        <w:ind w:left="540" w:hanging="281"/>
        <w:jc w:val="both"/>
        <w:rPr>
          <w:i/>
          <w:sz w:val="20"/>
        </w:rPr>
      </w:pPr>
      <w:bookmarkStart w:id="12" w:name="Knowledge_Graph_Construction"/>
      <w:bookmarkEnd w:id="12"/>
      <w:r>
        <w:rPr>
          <w:i/>
          <w:sz w:val="20"/>
        </w:rPr>
        <w:t>KnowledgeGraph</w:t>
      </w:r>
      <w:r>
        <w:rPr>
          <w:i/>
          <w:spacing w:val="-2"/>
          <w:sz w:val="20"/>
        </w:rPr>
        <w:t>Construction</w:t>
      </w:r>
    </w:p>
    <w:p w:rsidR="00657B0B" w:rsidRDefault="00B74877">
      <w:pPr>
        <w:pStyle w:val="BodyText"/>
        <w:spacing w:before="121" w:line="208" w:lineRule="auto"/>
        <w:ind w:left="259" w:firstLine="199"/>
        <w:jc w:val="both"/>
      </w:pPr>
      <w:r>
        <w:rPr>
          <w:w w:val="105"/>
        </w:rPr>
        <w:t xml:space="preserve">A lightweight knowledge graph </w:t>
      </w:r>
      <w:r>
        <w:rPr>
          <w:rFonts w:ascii="Cambria" w:hAnsi="Cambria"/>
          <w:w w:val="105"/>
        </w:rPr>
        <w:t xml:space="preserve">G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(</w:t>
      </w:r>
      <w:r>
        <w:rPr>
          <w:rFonts w:ascii="Cambria" w:hAnsi="Cambria"/>
          <w:w w:val="105"/>
        </w:rPr>
        <w:t>V,E</w:t>
      </w:r>
      <w:r>
        <w:rPr>
          <w:rFonts w:ascii="Calibri" w:hAnsi="Calibri"/>
          <w:w w:val="105"/>
        </w:rPr>
        <w:t>)</w:t>
      </w:r>
      <w:r>
        <w:rPr>
          <w:w w:val="105"/>
        </w:rPr>
        <w:t>is constructed whereeach node</w:t>
      </w:r>
      <w:r>
        <w:rPr>
          <w:rFonts w:ascii="Cambria" w:hAnsi="Cambria"/>
          <w:w w:val="125"/>
        </w:rPr>
        <w:t>v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Lucida Sans Unicode" w:hAnsi="Lucida Sans Unicode"/>
          <w:w w:val="105"/>
        </w:rPr>
        <w:t>∈</w:t>
      </w:r>
      <w:r>
        <w:rPr>
          <w:rFonts w:ascii="Cambria" w:hAnsi="Cambria"/>
          <w:w w:val="105"/>
        </w:rPr>
        <w:t>V</w:t>
      </w:r>
      <w:r>
        <w:rPr>
          <w:w w:val="105"/>
        </w:rPr>
        <w:t>represents a document chunk. The strongestfunctionaledgetypeinthecurrentevaluation</w:t>
      </w:r>
      <w:r>
        <w:rPr>
          <w:spacing w:val="-5"/>
          <w:w w:val="105"/>
        </w:rPr>
        <w:t>is</w:t>
      </w:r>
    </w:p>
    <w:p w:rsidR="00657B0B" w:rsidRDefault="00B74877">
      <w:pPr>
        <w:pStyle w:val="BodyText"/>
        <w:spacing w:before="16" w:line="249" w:lineRule="auto"/>
        <w:ind w:left="259"/>
        <w:jc w:val="both"/>
      </w:pPr>
      <w:r>
        <w:t>vocabulary similarity; citation links are added when reliable metadata matches are available.</w:t>
      </w:r>
    </w:p>
    <w:p w:rsidR="00657B0B" w:rsidRDefault="00B74877">
      <w:pPr>
        <w:pStyle w:val="BodyText"/>
        <w:spacing w:before="101"/>
        <w:ind w:left="199" w:right="617" w:firstLine="199"/>
        <w:jc w:val="both"/>
      </w:pPr>
      <w:r>
        <w:br w:type="column"/>
      </w:r>
      <w:r>
        <w:rPr>
          <w:b/>
        </w:rPr>
        <w:lastRenderedPageBreak/>
        <w:t xml:space="preserve">Vocabulary edges (Type 1). </w:t>
      </w:r>
      <w:r>
        <w:t xml:space="preserve">Let </w:t>
      </w:r>
      <w:r>
        <w:rPr>
          <w:rFonts w:ascii="Cambria" w:hAnsi="Cambria"/>
          <w:w w:val="115"/>
        </w:rPr>
        <w:t>T</w:t>
      </w:r>
      <w:r>
        <w:rPr>
          <w:rFonts w:ascii="Calibri" w:hAnsi="Calibri"/>
          <w:i/>
          <w:w w:val="115"/>
          <w:vertAlign w:val="subscript"/>
        </w:rPr>
        <w:t>i</w:t>
      </w:r>
      <w:r>
        <w:t>denote the set of the top-200TF-IDFtermsforchunk</w:t>
      </w:r>
      <w:r>
        <w:rPr>
          <w:rFonts w:ascii="Cambria" w:hAnsi="Cambria"/>
        </w:rPr>
        <w:t>i</w:t>
      </w:r>
      <w:r>
        <w:t>.Avocabularyedgeisadded if the Jaccard similarity exceeds a configurable thresh</w:t>
      </w:r>
      <w:r>
        <w:t xml:space="preserve">old </w:t>
      </w:r>
      <w:r>
        <w:rPr>
          <w:rFonts w:ascii="Cambria" w:hAnsi="Cambria"/>
        </w:rPr>
        <w:t>τ</w:t>
      </w:r>
      <w:r>
        <w:t>:</w:t>
      </w:r>
    </w:p>
    <w:p w:rsidR="00657B0B" w:rsidRDefault="00B74877">
      <w:pPr>
        <w:pStyle w:val="BodyText"/>
        <w:tabs>
          <w:tab w:val="left" w:pos="4987"/>
        </w:tabs>
        <w:spacing w:before="149" w:line="352" w:lineRule="exact"/>
        <w:ind w:left="1789"/>
      </w:pPr>
      <w:r>
        <w:rPr>
          <w:rFonts w:ascii="Cambria" w:hAnsi="Cambria"/>
          <w:w w:val="110"/>
        </w:rPr>
        <w:t>w</w:t>
      </w:r>
      <w:r>
        <w:rPr>
          <w:rFonts w:ascii="Calibri" w:hAnsi="Calibri"/>
          <w:w w:val="110"/>
          <w:vertAlign w:val="superscript"/>
        </w:rPr>
        <w:t>voc</w:t>
      </w:r>
      <w:r>
        <w:rPr>
          <w:rFonts w:ascii="Calibri" w:hAnsi="Calibri"/>
          <w:w w:val="130"/>
        </w:rPr>
        <w:t>=</w:t>
      </w:r>
      <w:r>
        <w:rPr>
          <w:rFonts w:ascii="Lucida Sans Unicode" w:hAnsi="Lucida Sans Unicode"/>
          <w:w w:val="110"/>
          <w:position w:val="13"/>
          <w:u w:val="single"/>
        </w:rPr>
        <w:t>|</w:t>
      </w:r>
      <w:r>
        <w:rPr>
          <w:rFonts w:ascii="Cambria" w:hAnsi="Cambria"/>
          <w:w w:val="110"/>
          <w:position w:val="13"/>
          <w:u w:val="single"/>
        </w:rPr>
        <w:t>T</w:t>
      </w:r>
      <w:r>
        <w:rPr>
          <w:rFonts w:ascii="Calibri" w:hAnsi="Calibri"/>
          <w:i/>
          <w:w w:val="110"/>
          <w:position w:val="10"/>
          <w:sz w:val="14"/>
          <w:u w:val="single"/>
        </w:rPr>
        <w:t>i</w:t>
      </w:r>
      <w:r>
        <w:rPr>
          <w:rFonts w:ascii="Lucida Sans Unicode" w:hAnsi="Lucida Sans Unicode"/>
          <w:position w:val="13"/>
          <w:u w:val="single"/>
        </w:rPr>
        <w:t>∩</w:t>
      </w:r>
      <w:r>
        <w:rPr>
          <w:rFonts w:ascii="Cambria" w:hAnsi="Cambria"/>
          <w:w w:val="130"/>
          <w:position w:val="13"/>
          <w:u w:val="single"/>
        </w:rPr>
        <w:t>T</w:t>
      </w:r>
      <w:r>
        <w:rPr>
          <w:rFonts w:ascii="Calibri" w:hAnsi="Calibri"/>
          <w:i/>
          <w:w w:val="130"/>
          <w:position w:val="10"/>
          <w:sz w:val="14"/>
          <w:u w:val="single"/>
        </w:rPr>
        <w:t>j</w:t>
      </w:r>
      <w:r>
        <w:rPr>
          <w:rFonts w:ascii="Lucida Sans Unicode" w:hAnsi="Lucida Sans Unicode"/>
          <w:position w:val="13"/>
          <w:u w:val="single"/>
        </w:rPr>
        <w:t>|</w:t>
      </w:r>
      <w:r>
        <w:rPr>
          <w:rFonts w:ascii="Lucida Sans Unicode" w:hAnsi="Lucida Sans Unicode"/>
          <w:w w:val="110"/>
        </w:rPr>
        <w:t>≥</w:t>
      </w:r>
      <w:r>
        <w:rPr>
          <w:rFonts w:ascii="Cambria" w:hAnsi="Cambria"/>
          <w:spacing w:val="-5"/>
          <w:w w:val="110"/>
        </w:rPr>
        <w:t>τ.</w:t>
      </w:r>
      <w:r>
        <w:rPr>
          <w:rFonts w:ascii="Cambria" w:hAnsi="Cambria"/>
        </w:rPr>
        <w:tab/>
      </w:r>
      <w:r>
        <w:rPr>
          <w:spacing w:val="-5"/>
          <w:w w:val="110"/>
        </w:rPr>
        <w:t>(1)</w:t>
      </w:r>
    </w:p>
    <w:p w:rsidR="00657B0B" w:rsidRDefault="00B74877">
      <w:pPr>
        <w:tabs>
          <w:tab w:val="left" w:pos="2470"/>
        </w:tabs>
        <w:spacing w:line="222" w:lineRule="exact"/>
        <w:ind w:left="1932"/>
        <w:rPr>
          <w:rFonts w:ascii="Lucida Sans Unicode" w:hAnsi="Lucida Sans Unicode"/>
          <w:sz w:val="20"/>
        </w:rPr>
      </w:pPr>
      <w:r>
        <w:rPr>
          <w:rFonts w:ascii="Calibri" w:hAnsi="Calibri"/>
          <w:i/>
          <w:spacing w:val="-5"/>
          <w:w w:val="180"/>
          <w:sz w:val="20"/>
          <w:vertAlign w:val="superscript"/>
        </w:rPr>
        <w:t>ij</w:t>
      </w:r>
      <w:r>
        <w:rPr>
          <w:rFonts w:ascii="Calibri" w:hAnsi="Calibri"/>
          <w:i/>
          <w:sz w:val="20"/>
        </w:rPr>
        <w:tab/>
      </w:r>
      <w:r>
        <w:rPr>
          <w:rFonts w:ascii="Lucida Sans Unicode" w:hAnsi="Lucida Sans Unicode"/>
          <w:w w:val="95"/>
          <w:sz w:val="20"/>
        </w:rPr>
        <w:t>|</w:t>
      </w:r>
      <w:r>
        <w:rPr>
          <w:rFonts w:ascii="Cambria" w:hAnsi="Cambria"/>
          <w:w w:val="95"/>
          <w:sz w:val="20"/>
        </w:rPr>
        <w:t>T</w:t>
      </w:r>
      <w:r>
        <w:rPr>
          <w:rFonts w:ascii="Calibri" w:hAnsi="Calibri"/>
          <w:i/>
          <w:w w:val="95"/>
          <w:sz w:val="20"/>
          <w:vertAlign w:val="subscript"/>
        </w:rPr>
        <w:t>i</w:t>
      </w:r>
      <w:r>
        <w:rPr>
          <w:rFonts w:ascii="Lucida Sans Unicode" w:hAnsi="Lucida Sans Unicode"/>
          <w:w w:val="95"/>
          <w:sz w:val="20"/>
        </w:rPr>
        <w:t>∪</w:t>
      </w:r>
      <w:r>
        <w:rPr>
          <w:rFonts w:ascii="Cambria" w:hAnsi="Cambria"/>
          <w:spacing w:val="-5"/>
          <w:w w:val="95"/>
          <w:sz w:val="20"/>
        </w:rPr>
        <w:t>T</w:t>
      </w:r>
      <w:r>
        <w:rPr>
          <w:rFonts w:ascii="Calibri" w:hAnsi="Calibri"/>
          <w:i/>
          <w:spacing w:val="-5"/>
          <w:w w:val="95"/>
          <w:sz w:val="20"/>
          <w:vertAlign w:val="subscript"/>
        </w:rPr>
        <w:t>j</w:t>
      </w:r>
      <w:r>
        <w:rPr>
          <w:rFonts w:ascii="Lucida Sans Unicode" w:hAnsi="Lucida Sans Unicode"/>
          <w:spacing w:val="-5"/>
          <w:w w:val="95"/>
          <w:sz w:val="20"/>
        </w:rPr>
        <w:t>|</w:t>
      </w:r>
    </w:p>
    <w:p w:rsidR="00657B0B" w:rsidRDefault="00B74877">
      <w:pPr>
        <w:pStyle w:val="BodyText"/>
        <w:spacing w:before="154" w:line="249" w:lineRule="auto"/>
        <w:ind w:left="199" w:right="617" w:firstLine="199"/>
        <w:jc w:val="both"/>
      </w:pPr>
      <w:r>
        <w:rPr>
          <w:b/>
        </w:rPr>
        <w:t xml:space="preserve">Citation edges (auxiliary). </w:t>
      </w:r>
      <w:r>
        <w:t>Reference entries are matched by a cascading strategy (DOI exact match, token-level title F1 match, and author+year fallback). In low-metadata corpora, citation-linkcoveragecanremainsparse;</w:t>
      </w:r>
      <w:r>
        <w:t>thereforevocabulary edges are treated as the primary retrieval signal.</w:t>
      </w:r>
    </w:p>
    <w:p w:rsidR="00657B0B" w:rsidRDefault="00B74877">
      <w:pPr>
        <w:pStyle w:val="BodyText"/>
        <w:spacing w:before="14" w:line="247" w:lineRule="auto"/>
        <w:ind w:left="199" w:right="617" w:firstLine="199"/>
        <w:jc w:val="both"/>
      </w:pPr>
      <w:r>
        <w:t xml:space="preserve">In the primary evaluation at </w:t>
      </w:r>
      <w:r>
        <w:rPr>
          <w:rFonts w:ascii="Cambria" w:hAnsi="Cambria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>30</w:t>
      </w:r>
      <w:r>
        <w:t>, the constructedgraph has 628 document nodes, 52 vocabulary edges, mean degree 0.17, graph density 0.0003, and multiple disconnected components refle</w:t>
      </w:r>
      <w:r>
        <w:t xml:space="preserve">cting sparse vocabulary alignment in the full corpus. This sparsity is intentional and beneficial for reducing noisy expansion, as demonstrated in Table </w:t>
      </w:r>
      <w:hyperlink w:anchor="_bookmark18" w:history="1">
        <w:r>
          <w:t>VIII.</w:t>
        </w:r>
      </w:hyperlink>
    </w:p>
    <w:p w:rsidR="00657B0B" w:rsidRDefault="00657B0B">
      <w:pPr>
        <w:pStyle w:val="BodyText"/>
        <w:spacing w:before="63"/>
      </w:pPr>
    </w:p>
    <w:p w:rsidR="00657B0B" w:rsidRDefault="00B74877">
      <w:pPr>
        <w:pStyle w:val="ListParagraph"/>
        <w:numPr>
          <w:ilvl w:val="0"/>
          <w:numId w:val="8"/>
        </w:numPr>
        <w:tabs>
          <w:tab w:val="left" w:pos="491"/>
        </w:tabs>
        <w:spacing w:before="0"/>
        <w:ind w:left="491" w:hanging="292"/>
        <w:jc w:val="left"/>
        <w:rPr>
          <w:i/>
          <w:sz w:val="20"/>
        </w:rPr>
      </w:pPr>
      <w:bookmarkStart w:id="13" w:name="Adaptive_Hybrid_Retrieval_(AHR)"/>
      <w:bookmarkEnd w:id="13"/>
      <w:r>
        <w:rPr>
          <w:i/>
          <w:sz w:val="20"/>
        </w:rPr>
        <w:t>AdaptiveHybridRetrieval</w:t>
      </w:r>
      <w:r>
        <w:rPr>
          <w:i/>
          <w:spacing w:val="-2"/>
          <w:sz w:val="20"/>
        </w:rPr>
        <w:t>(AHR)</w:t>
      </w:r>
    </w:p>
    <w:p w:rsidR="00657B0B" w:rsidRDefault="00B74877">
      <w:pPr>
        <w:pStyle w:val="BodyText"/>
        <w:spacing w:before="136" w:line="249" w:lineRule="auto"/>
        <w:ind w:left="199" w:right="617" w:firstLine="199"/>
        <w:jc w:val="both"/>
      </w:pPr>
      <w:r>
        <w:t>AHR retrieves context through three pa</w:t>
      </w:r>
      <w:r>
        <w:t xml:space="preserve">rallel channels and fuses results via RRF </w:t>
      </w:r>
      <w:hyperlink w:anchor="_bookmark53" w:history="1">
        <w:r>
          <w:t>[45].</w:t>
        </w:r>
      </w:hyperlink>
      <w:r>
        <w:t xml:space="preserve"> The slot-reservation mechanism prevents graph expansion from being crowded out by dense retrieval. Algorithm </w:t>
      </w:r>
      <w:hyperlink w:anchor="_bookmark2" w:history="1">
        <w:r>
          <w:t>1</w:t>
        </w:r>
      </w:hyperlink>
      <w:r>
        <w:t xml:space="preserve"> provides the complete specification.</w:t>
      </w:r>
    </w:p>
    <w:p w:rsidR="00657B0B" w:rsidRDefault="00657B0B">
      <w:pPr>
        <w:pStyle w:val="BodyText"/>
        <w:spacing w:line="249" w:lineRule="auto"/>
        <w:jc w:val="both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657B0B">
      <w:pPr>
        <w:pStyle w:val="BodyText"/>
        <w:spacing w:before="6"/>
        <w:rPr>
          <w:sz w:val="7"/>
        </w:rPr>
      </w:pPr>
    </w:p>
    <w:p w:rsidR="00657B0B" w:rsidRDefault="00657B0B">
      <w:pPr>
        <w:pStyle w:val="BodyText"/>
        <w:spacing w:line="20" w:lineRule="exact"/>
        <w:ind w:left="551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2087" style="width:251.1pt;height:.8pt;mso-position-horizontal-relative:char;mso-position-vertical-relative:line" coordsize="5022,16">
            <v:line id="_x0000_s2088" style="position:absolute" from="0,8" to="5021,8" strokeweight=".28117mm"/>
            <w10:wrap type="none"/>
            <w10:anchorlock/>
          </v:group>
        </w:pict>
      </w:r>
    </w:p>
    <w:p w:rsidR="00657B0B" w:rsidRDefault="00657B0B">
      <w:pPr>
        <w:ind w:left="5519"/>
        <w:rPr>
          <w:sz w:val="20"/>
        </w:rPr>
      </w:pPr>
      <w:r>
        <w:rPr>
          <w:sz w:val="20"/>
        </w:rPr>
        <w:pict>
          <v:shape id="docshape3" o:spid="_x0000_s2086" style="position:absolute;left:0;text-align:left;margin-left:312pt;margin-top:12.6pt;width:251.1pt;height:.1pt;z-index:-15728128;mso-wrap-distance-left:0;mso-wrap-distance-right:0;mso-position-horizontal-relative:page" coordorigin="6240,252" coordsize="5022,0" path="m6240,252r5021,e" filled="f" strokeweight=".14042mm">
            <v:path arrowok="t"/>
            <w10:wrap type="topAndBottom" anchorx="page"/>
          </v:shape>
        </w:pict>
      </w:r>
      <w:bookmarkStart w:id="14" w:name="_bookmark2"/>
      <w:bookmarkEnd w:id="14"/>
      <w:r w:rsidR="00B74877">
        <w:rPr>
          <w:b/>
          <w:sz w:val="20"/>
        </w:rPr>
        <w:t>Algorithm1</w:t>
      </w:r>
      <w:r w:rsidR="00B74877">
        <w:rPr>
          <w:sz w:val="20"/>
        </w:rPr>
        <w:t>AdaptiveHybridRetrieval</w:t>
      </w:r>
      <w:r w:rsidR="00B74877">
        <w:rPr>
          <w:spacing w:val="-2"/>
          <w:sz w:val="20"/>
        </w:rPr>
        <w:t>(AHR)</w:t>
      </w:r>
    </w:p>
    <w:p w:rsidR="00657B0B" w:rsidRDefault="00B74877">
      <w:pPr>
        <w:pStyle w:val="BodyText"/>
        <w:spacing w:line="244" w:lineRule="auto"/>
        <w:ind w:left="5858" w:right="113" w:hanging="339"/>
        <w:rPr>
          <w:rFonts w:ascii="Calibri"/>
        </w:rPr>
      </w:pPr>
      <w:r>
        <w:rPr>
          <w:b/>
          <w:w w:val="105"/>
        </w:rPr>
        <w:t>Require:</w:t>
      </w:r>
      <w:r>
        <w:rPr>
          <w:w w:val="105"/>
        </w:rPr>
        <w:t>Query</w:t>
      </w:r>
      <w:r>
        <w:rPr>
          <w:rFonts w:ascii="Cambria"/>
          <w:w w:val="105"/>
        </w:rPr>
        <w:t>q</w:t>
      </w:r>
      <w:r>
        <w:rPr>
          <w:w w:val="105"/>
        </w:rPr>
        <w:t>,top-</w:t>
      </w:r>
      <w:r>
        <w:rPr>
          <w:rFonts w:ascii="Cambria"/>
          <w:w w:val="105"/>
        </w:rPr>
        <w:t>k</w:t>
      </w:r>
      <w:r>
        <w:rPr>
          <w:w w:val="105"/>
        </w:rPr>
        <w:t>target,graph</w:t>
      </w:r>
      <w:r>
        <w:rPr>
          <w:rFonts w:ascii="Cambria"/>
          <w:w w:val="105"/>
        </w:rPr>
        <w:t>G</w:t>
      </w:r>
      <w:r>
        <w:rPr>
          <w:w w:val="105"/>
        </w:rPr>
        <w:t>,BM25index</w:t>
      </w:r>
      <w:r>
        <w:rPr>
          <w:rFonts w:ascii="Cambria"/>
          <w:w w:val="105"/>
        </w:rPr>
        <w:t>B</w:t>
      </w:r>
      <w:r>
        <w:rPr>
          <w:w w:val="105"/>
        </w:rPr>
        <w:t xml:space="preserve">, FAISS index </w:t>
      </w:r>
      <w:r>
        <w:rPr>
          <w:rFonts w:ascii="Cambria"/>
          <w:spacing w:val="13"/>
          <w:w w:val="105"/>
        </w:rPr>
        <w:t>F</w:t>
      </w:r>
      <w:r>
        <w:rPr>
          <w:spacing w:val="13"/>
          <w:w w:val="105"/>
        </w:rPr>
        <w:t xml:space="preserve">, </w:t>
      </w:r>
      <w:r>
        <w:rPr>
          <w:w w:val="105"/>
        </w:rPr>
        <w:t xml:space="preserve">expansion budget </w:t>
      </w:r>
      <w:r>
        <w:rPr>
          <w:rFonts w:ascii="Cambria"/>
          <w:w w:val="105"/>
        </w:rPr>
        <w:t>m</w:t>
      </w:r>
      <w:r>
        <w:rPr>
          <w:rFonts w:ascii="Calibri"/>
          <w:w w:val="105"/>
          <w:vertAlign w:val="subscript"/>
        </w:rPr>
        <w:t>max</w:t>
      </w:r>
    </w:p>
    <w:p w:rsidR="00657B0B" w:rsidRDefault="00B74877">
      <w:pPr>
        <w:spacing w:line="212" w:lineRule="exact"/>
        <w:ind w:left="5519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908786</wp:posOffset>
            </wp:positionH>
            <wp:positionV relativeFrom="paragraph">
              <wp:posOffset>-444733</wp:posOffset>
            </wp:positionV>
            <wp:extent cx="2614354" cy="392153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354" cy="392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Ensure:</w:t>
      </w:r>
      <w:r>
        <w:rPr>
          <w:sz w:val="20"/>
        </w:rPr>
        <w:t>Top-</w:t>
      </w:r>
      <w:r>
        <w:rPr>
          <w:rFonts w:ascii="Cambria"/>
          <w:sz w:val="20"/>
        </w:rPr>
        <w:t>k</w:t>
      </w:r>
      <w:r>
        <w:rPr>
          <w:sz w:val="20"/>
        </w:rPr>
        <w:t>rankedchunklist</w:t>
      </w:r>
      <w:r>
        <w:rPr>
          <w:rFonts w:ascii="Cambria"/>
          <w:spacing w:val="-10"/>
          <w:sz w:val="20"/>
        </w:rPr>
        <w:t>R</w:t>
      </w:r>
    </w:p>
    <w:p w:rsidR="00657B0B" w:rsidRDefault="00B74877">
      <w:pPr>
        <w:pStyle w:val="BodyText"/>
        <w:tabs>
          <w:tab w:val="left" w:pos="9437"/>
        </w:tabs>
        <w:spacing w:before="4" w:line="208" w:lineRule="auto"/>
        <w:ind w:left="5858" w:right="617" w:hanging="224"/>
      </w:pPr>
      <w:r>
        <w:rPr>
          <w:sz w:val="16"/>
        </w:rPr>
        <w:t>1:</w:t>
      </w:r>
      <w:r>
        <w:rPr>
          <w:rFonts w:ascii="Cambria" w:hAnsi="Cambria"/>
        </w:rPr>
        <w:t>k</w:t>
      </w:r>
      <w:r>
        <w:rPr>
          <w:rFonts w:ascii="Calibri" w:hAnsi="Calibri"/>
          <w:i/>
          <w:vertAlign w:val="subscript"/>
        </w:rPr>
        <w:t>g</w:t>
      </w:r>
      <w:r>
        <w:rPr>
          <w:rFonts w:ascii="Lucida Sans Unicode" w:hAnsi="Lucida Sans Unicode"/>
        </w:rPr>
        <w:t xml:space="preserve">← </w:t>
      </w:r>
      <w:r>
        <w:rPr>
          <w:rFonts w:ascii="Calibri" w:hAnsi="Calibri"/>
        </w:rPr>
        <w:t>min(</w:t>
      </w:r>
      <w:r>
        <w:rPr>
          <w:rFonts w:ascii="Cambria" w:hAnsi="Cambria"/>
        </w:rPr>
        <w:t>m</w:t>
      </w:r>
      <w:r>
        <w:rPr>
          <w:rFonts w:ascii="Calibri" w:hAnsi="Calibri"/>
          <w:vertAlign w:val="subscript"/>
        </w:rPr>
        <w:t>max</w:t>
      </w:r>
      <w:r>
        <w:rPr>
          <w:rFonts w:ascii="Cambria" w:hAnsi="Cambria"/>
        </w:rPr>
        <w:t>,</w:t>
      </w:r>
      <w:r>
        <w:rPr>
          <w:rFonts w:ascii="Calibri" w:hAnsi="Calibri"/>
        </w:rPr>
        <w:t>max(1</w:t>
      </w:r>
      <w:r>
        <w:rPr>
          <w:rFonts w:ascii="Cambria" w:hAnsi="Cambria"/>
        </w:rPr>
        <w:t xml:space="preserve">, </w:t>
      </w:r>
      <w:r>
        <w:rPr>
          <w:rFonts w:ascii="Lucida Sans Unicode" w:hAnsi="Lucida Sans Unicode"/>
        </w:rPr>
        <w:t>⌊</w:t>
      </w:r>
      <w:r>
        <w:rPr>
          <w:rFonts w:ascii="Cambria" w:hAnsi="Cambria"/>
        </w:rPr>
        <w:t>k/</w:t>
      </w:r>
      <w:r>
        <w:rPr>
          <w:rFonts w:ascii="Calibri" w:hAnsi="Calibri"/>
        </w:rPr>
        <w:t>4</w:t>
      </w:r>
      <w:r>
        <w:rPr>
          <w:rFonts w:ascii="Lucida Sans Unicode" w:hAnsi="Lucida Sans Unicode"/>
        </w:rPr>
        <w:t>⌋</w:t>
      </w:r>
      <w:r>
        <w:rPr>
          <w:rFonts w:ascii="Calibri" w:hAnsi="Calibri"/>
        </w:rPr>
        <w:t>))</w:t>
      </w:r>
      <w:r>
        <w:rPr>
          <w:rFonts w:ascii="Calibri" w:hAnsi="Calibri"/>
        </w:rPr>
        <w:tab/>
      </w:r>
      <w:r>
        <w:rPr>
          <w:rFonts w:ascii="Cambria" w:hAnsi="Cambria"/>
          <w:spacing w:val="-4"/>
        </w:rPr>
        <w:t>▷</w:t>
      </w:r>
      <w:r>
        <w:rPr>
          <w:spacing w:val="-4"/>
        </w:rPr>
        <w:t xml:space="preserve">Graphslots </w:t>
      </w:r>
      <w:r>
        <w:rPr>
          <w:spacing w:val="-2"/>
          <w:w w:val="105"/>
        </w:rPr>
        <w:t>(reserved)</w:t>
      </w:r>
    </w:p>
    <w:p w:rsidR="00657B0B" w:rsidRDefault="00B74877">
      <w:pPr>
        <w:pStyle w:val="BodyText"/>
        <w:tabs>
          <w:tab w:val="left" w:pos="8884"/>
        </w:tabs>
        <w:spacing w:line="255" w:lineRule="exact"/>
        <w:ind w:left="5634"/>
      </w:pPr>
      <w:r>
        <w:rPr>
          <w:sz w:val="16"/>
        </w:rPr>
        <w:t>2:</w:t>
      </w:r>
      <w:r>
        <w:rPr>
          <w:rFonts w:ascii="Cambria" w:hAnsi="Cambria"/>
        </w:rPr>
        <w:t>k</w:t>
      </w:r>
      <w:r>
        <w:rPr>
          <w:rFonts w:ascii="Calibri" w:hAnsi="Calibri"/>
          <w:i/>
          <w:vertAlign w:val="subscript"/>
        </w:rPr>
        <w:t>v</w:t>
      </w:r>
      <w:r>
        <w:rPr>
          <w:rFonts w:ascii="Lucida Sans Unicode" w:hAnsi="Lucida Sans Unicode"/>
        </w:rPr>
        <w:t>←</w:t>
      </w:r>
      <w:r>
        <w:rPr>
          <w:rFonts w:ascii="Cambria" w:hAnsi="Cambria"/>
        </w:rPr>
        <w:t>k</w:t>
      </w:r>
      <w:r>
        <w:rPr>
          <w:rFonts w:ascii="Lucida Sans Unicode" w:hAnsi="Lucida Sans Unicode"/>
        </w:rPr>
        <w:t>−</w:t>
      </w:r>
      <w:r>
        <w:rPr>
          <w:rFonts w:ascii="Cambria" w:hAnsi="Cambria"/>
          <w:spacing w:val="-5"/>
        </w:rPr>
        <w:t>k</w:t>
      </w:r>
      <w:r>
        <w:rPr>
          <w:rFonts w:ascii="Calibri" w:hAnsi="Calibri"/>
          <w:i/>
          <w:spacing w:val="-5"/>
          <w:vertAlign w:val="subscript"/>
        </w:rPr>
        <w:t>g</w:t>
      </w:r>
      <w:r>
        <w:rPr>
          <w:rFonts w:ascii="Calibri" w:hAnsi="Calibri"/>
          <w:i/>
        </w:rPr>
        <w:tab/>
      </w:r>
      <w:r>
        <w:rPr>
          <w:rFonts w:ascii="Cambria" w:hAnsi="Cambria"/>
          <w:spacing w:val="-4"/>
        </w:rPr>
        <w:t>▷</w:t>
      </w:r>
      <w:r>
        <w:rPr>
          <w:spacing w:val="-4"/>
        </w:rPr>
        <w:t>Dense/sparseslots</w:t>
      </w:r>
    </w:p>
    <w:p w:rsidR="00657B0B" w:rsidRDefault="00B74877">
      <w:pPr>
        <w:pStyle w:val="BodyText"/>
        <w:spacing w:line="239" w:lineRule="exact"/>
        <w:ind w:left="5634"/>
        <w:rPr>
          <w:rFonts w:ascii="Calibri" w:hAnsi="Calibri"/>
        </w:rPr>
      </w:pPr>
      <w:r>
        <w:rPr>
          <w:w w:val="110"/>
          <w:sz w:val="16"/>
        </w:rPr>
        <w:t>3:</w:t>
      </w:r>
      <w:r>
        <w:rPr>
          <w:rFonts w:ascii="Cambria" w:hAnsi="Cambria"/>
          <w:w w:val="110"/>
        </w:rPr>
        <w:t>L</w:t>
      </w:r>
      <w:r>
        <w:rPr>
          <w:rFonts w:ascii="Calibri" w:hAnsi="Calibri"/>
          <w:w w:val="110"/>
          <w:vertAlign w:val="subscript"/>
        </w:rPr>
        <w:t>dense</w:t>
      </w:r>
      <w:r>
        <w:rPr>
          <w:rFonts w:ascii="Lucida Sans Unicode" w:hAnsi="Lucida Sans Unicode"/>
          <w:w w:val="110"/>
        </w:rPr>
        <w:t>←</w:t>
      </w:r>
      <w:r>
        <w:rPr>
          <w:rFonts w:ascii="Cambria" w:hAnsi="Cambria"/>
          <w:w w:val="110"/>
        </w:rPr>
        <w:t>F.</w:t>
      </w:r>
      <w:r>
        <w:rPr>
          <w:rFonts w:ascii="Calibri" w:hAnsi="Calibri"/>
          <w:w w:val="110"/>
        </w:rPr>
        <w:t>search(</w:t>
      </w:r>
      <w:r>
        <w:rPr>
          <w:rFonts w:ascii="Cambria" w:hAnsi="Cambria"/>
          <w:w w:val="110"/>
        </w:rPr>
        <w:t>q,</w:t>
      </w:r>
      <w:r>
        <w:rPr>
          <w:rFonts w:ascii="Cambria" w:hAnsi="Cambria"/>
          <w:spacing w:val="-5"/>
          <w:w w:val="110"/>
        </w:rPr>
        <w:t>k</w:t>
      </w:r>
      <w:r>
        <w:rPr>
          <w:rFonts w:ascii="Calibri" w:hAnsi="Calibri"/>
          <w:i/>
          <w:spacing w:val="-5"/>
          <w:w w:val="110"/>
          <w:vertAlign w:val="subscript"/>
        </w:rPr>
        <w:t>v</w:t>
      </w:r>
      <w:r>
        <w:rPr>
          <w:rFonts w:ascii="Calibri" w:hAnsi="Calibri"/>
          <w:spacing w:val="-5"/>
          <w:w w:val="110"/>
        </w:rPr>
        <w:t>)</w:t>
      </w:r>
    </w:p>
    <w:p w:rsidR="00657B0B" w:rsidRDefault="00B74877">
      <w:pPr>
        <w:pStyle w:val="BodyText"/>
        <w:spacing w:line="239" w:lineRule="exact"/>
        <w:ind w:left="5634"/>
        <w:rPr>
          <w:rFonts w:ascii="Calibri" w:hAnsi="Calibri"/>
        </w:rPr>
      </w:pPr>
      <w:r>
        <w:rPr>
          <w:w w:val="110"/>
          <w:sz w:val="16"/>
        </w:rPr>
        <w:t>4:</w:t>
      </w:r>
      <w:r>
        <w:rPr>
          <w:rFonts w:ascii="Cambria" w:hAnsi="Cambria"/>
          <w:w w:val="110"/>
        </w:rPr>
        <w:t>L</w:t>
      </w:r>
      <w:r>
        <w:rPr>
          <w:rFonts w:ascii="Calibri" w:hAnsi="Calibri"/>
          <w:w w:val="110"/>
          <w:vertAlign w:val="subscript"/>
        </w:rPr>
        <w:t>bm25</w:t>
      </w:r>
      <w:r>
        <w:rPr>
          <w:rFonts w:ascii="Lucida Sans Unicode" w:hAnsi="Lucida Sans Unicode"/>
          <w:w w:val="110"/>
        </w:rPr>
        <w:t>←</w:t>
      </w:r>
      <w:r>
        <w:rPr>
          <w:rFonts w:ascii="Cambria" w:hAnsi="Cambria"/>
          <w:w w:val="110"/>
        </w:rPr>
        <w:t>B.</w:t>
      </w:r>
      <w:r>
        <w:rPr>
          <w:rFonts w:ascii="Calibri" w:hAnsi="Calibri"/>
          <w:w w:val="110"/>
        </w:rPr>
        <w:t>search(</w:t>
      </w:r>
      <w:r>
        <w:rPr>
          <w:rFonts w:ascii="Cambria" w:hAnsi="Cambria"/>
          <w:w w:val="110"/>
        </w:rPr>
        <w:t>q,</w:t>
      </w:r>
      <w:r>
        <w:rPr>
          <w:rFonts w:ascii="Cambria" w:hAnsi="Cambria"/>
          <w:spacing w:val="-5"/>
          <w:w w:val="110"/>
        </w:rPr>
        <w:t>k</w:t>
      </w:r>
      <w:r>
        <w:rPr>
          <w:rFonts w:ascii="Calibri" w:hAnsi="Calibri"/>
          <w:i/>
          <w:spacing w:val="-5"/>
          <w:w w:val="110"/>
          <w:vertAlign w:val="subscript"/>
        </w:rPr>
        <w:t>v</w:t>
      </w:r>
      <w:r>
        <w:rPr>
          <w:rFonts w:ascii="Calibri" w:hAnsi="Calibri"/>
          <w:spacing w:val="-5"/>
          <w:w w:val="110"/>
        </w:rPr>
        <w:t>)</w:t>
      </w:r>
    </w:p>
    <w:p w:rsidR="00657B0B" w:rsidRDefault="00B74877">
      <w:pPr>
        <w:pStyle w:val="BodyText"/>
        <w:tabs>
          <w:tab w:val="left" w:pos="8815"/>
        </w:tabs>
        <w:spacing w:line="239" w:lineRule="exact"/>
        <w:ind w:left="5634"/>
      </w:pPr>
      <w:r>
        <w:rPr>
          <w:w w:val="110"/>
          <w:sz w:val="16"/>
        </w:rPr>
        <w:t>5:</w:t>
      </w:r>
      <w:r>
        <w:rPr>
          <w:rFonts w:ascii="Cambria" w:hAnsi="Cambria"/>
          <w:w w:val="110"/>
        </w:rPr>
        <w:t>S</w:t>
      </w:r>
      <w:r>
        <w:rPr>
          <w:rFonts w:ascii="Lucida Sans Unicode" w:hAnsi="Lucida Sans Unicode"/>
          <w:w w:val="110"/>
        </w:rPr>
        <w:t>←</w:t>
      </w:r>
      <w:r>
        <w:rPr>
          <w:rFonts w:ascii="Cambria" w:hAnsi="Cambria"/>
          <w:spacing w:val="-2"/>
          <w:w w:val="110"/>
        </w:rPr>
        <w:t>L</w:t>
      </w:r>
      <w:r>
        <w:rPr>
          <w:rFonts w:ascii="Calibri" w:hAnsi="Calibri"/>
          <w:spacing w:val="-2"/>
          <w:w w:val="110"/>
          <w:vertAlign w:val="subscript"/>
        </w:rPr>
        <w:t>dense</w:t>
      </w:r>
      <w:r>
        <w:rPr>
          <w:rFonts w:ascii="Calibri" w:hAnsi="Calibri"/>
        </w:rPr>
        <w:tab/>
      </w:r>
      <w:r>
        <w:rPr>
          <w:rFonts w:ascii="Cambria" w:hAnsi="Cambria"/>
          <w:w w:val="95"/>
        </w:rPr>
        <w:t>▷</w:t>
      </w:r>
      <w:r>
        <w:rPr>
          <w:w w:val="95"/>
        </w:rPr>
        <w:t>Graphseed</w:t>
      </w:r>
      <w:r>
        <w:rPr>
          <w:spacing w:val="-2"/>
          <w:w w:val="95"/>
        </w:rPr>
        <w:t>chunks</w:t>
      </w:r>
    </w:p>
    <w:p w:rsidR="00657B0B" w:rsidRDefault="00B74877">
      <w:pPr>
        <w:spacing w:line="239" w:lineRule="exact"/>
        <w:ind w:left="5634"/>
        <w:rPr>
          <w:rFonts w:ascii="Calibri" w:hAnsi="Calibri"/>
          <w:sz w:val="20"/>
        </w:rPr>
      </w:pPr>
      <w:r>
        <w:rPr>
          <w:w w:val="105"/>
          <w:sz w:val="16"/>
        </w:rPr>
        <w:t>6:</w:t>
      </w:r>
      <w:r>
        <w:rPr>
          <w:rFonts w:ascii="Cambria" w:hAnsi="Cambria"/>
          <w:w w:val="120"/>
          <w:sz w:val="20"/>
        </w:rPr>
        <w:t>L</w:t>
      </w:r>
      <w:r>
        <w:rPr>
          <w:rFonts w:ascii="Calibri" w:hAnsi="Calibri"/>
          <w:i/>
          <w:w w:val="120"/>
          <w:sz w:val="20"/>
          <w:vertAlign w:val="subscript"/>
        </w:rPr>
        <w:t>G</w:t>
      </w:r>
      <w:r>
        <w:rPr>
          <w:rFonts w:ascii="Lucida Sans Unicode" w:hAnsi="Lucida Sans Unicode"/>
          <w:w w:val="105"/>
          <w:sz w:val="20"/>
        </w:rPr>
        <w:t>←</w:t>
      </w:r>
      <w:r>
        <w:rPr>
          <w:rFonts w:ascii="Calibri" w:hAnsi="Calibri"/>
          <w:w w:val="105"/>
          <w:sz w:val="20"/>
        </w:rPr>
        <w:t>[</w:t>
      </w:r>
      <w:r>
        <w:rPr>
          <w:rFonts w:ascii="Calibri" w:hAnsi="Calibri"/>
          <w:spacing w:val="-10"/>
          <w:w w:val="105"/>
          <w:sz w:val="20"/>
        </w:rPr>
        <w:t>]</w:t>
      </w:r>
    </w:p>
    <w:p w:rsidR="00657B0B" w:rsidRDefault="00B74877">
      <w:pPr>
        <w:spacing w:line="239" w:lineRule="exact"/>
        <w:ind w:left="5634"/>
        <w:rPr>
          <w:b/>
          <w:sz w:val="20"/>
        </w:rPr>
      </w:pPr>
      <w:r>
        <w:rPr>
          <w:sz w:val="16"/>
        </w:rPr>
        <w:t>7:</w:t>
      </w:r>
      <w:r>
        <w:rPr>
          <w:b/>
          <w:sz w:val="20"/>
        </w:rPr>
        <w:t>for</w:t>
      </w:r>
      <w:r>
        <w:rPr>
          <w:rFonts w:ascii="Cambria" w:hAnsi="Cambria"/>
          <w:sz w:val="20"/>
        </w:rPr>
        <w:t>c</w:t>
      </w:r>
      <w:r>
        <w:rPr>
          <w:rFonts w:ascii="Lucida Sans Unicode" w:hAnsi="Lucida Sans Unicode"/>
          <w:sz w:val="20"/>
        </w:rPr>
        <w:t>∈</w:t>
      </w:r>
      <w:r>
        <w:rPr>
          <w:rFonts w:ascii="Cambria" w:hAnsi="Cambria"/>
          <w:sz w:val="20"/>
        </w:rPr>
        <w:t>S</w:t>
      </w:r>
      <w:r>
        <w:rPr>
          <w:b/>
          <w:spacing w:val="-5"/>
          <w:sz w:val="20"/>
        </w:rPr>
        <w:t>do</w:t>
      </w:r>
    </w:p>
    <w:p w:rsidR="00657B0B" w:rsidRDefault="00B74877">
      <w:pPr>
        <w:tabs>
          <w:tab w:val="left" w:pos="6157"/>
        </w:tabs>
        <w:spacing w:line="239" w:lineRule="exact"/>
        <w:ind w:left="5634"/>
        <w:rPr>
          <w:b/>
          <w:sz w:val="20"/>
        </w:rPr>
      </w:pPr>
      <w:r>
        <w:rPr>
          <w:spacing w:val="-5"/>
          <w:w w:val="105"/>
          <w:sz w:val="16"/>
        </w:rPr>
        <w:t>8:</w:t>
      </w:r>
      <w:r>
        <w:rPr>
          <w:sz w:val="16"/>
        </w:rPr>
        <w:tab/>
      </w:r>
      <w:r>
        <w:rPr>
          <w:b/>
          <w:w w:val="105"/>
          <w:sz w:val="20"/>
        </w:rPr>
        <w:t>for</w:t>
      </w:r>
      <w:r>
        <w:rPr>
          <w:rFonts w:ascii="Cambria" w:hAnsi="Cambria"/>
          <w:w w:val="105"/>
          <w:sz w:val="20"/>
        </w:rPr>
        <w:t>c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Lucida Sans Unicode" w:hAnsi="Lucida Sans Unicode"/>
          <w:w w:val="105"/>
          <w:sz w:val="20"/>
        </w:rPr>
        <w:t>∈</w:t>
      </w:r>
      <w:r>
        <w:rPr>
          <w:rFonts w:ascii="Cambria" w:hAnsi="Cambria"/>
          <w:w w:val="105"/>
          <w:sz w:val="20"/>
        </w:rPr>
        <w:t>N</w:t>
      </w:r>
      <w:r>
        <w:rPr>
          <w:rFonts w:ascii="Calibri" w:hAnsi="Calibri"/>
          <w:i/>
          <w:w w:val="105"/>
          <w:sz w:val="20"/>
          <w:vertAlign w:val="subscript"/>
        </w:rPr>
        <w:t>G</w:t>
      </w:r>
      <w:r>
        <w:rPr>
          <w:rFonts w:ascii="Calibri" w:hAnsi="Calibri"/>
          <w:w w:val="105"/>
          <w:sz w:val="20"/>
        </w:rPr>
        <w:t>(</w:t>
      </w:r>
      <w:r>
        <w:rPr>
          <w:rFonts w:ascii="Cambria" w:hAnsi="Cambria"/>
          <w:w w:val="105"/>
          <w:sz w:val="20"/>
        </w:rPr>
        <w:t>c</w:t>
      </w:r>
      <w:r>
        <w:rPr>
          <w:rFonts w:ascii="Calibri" w:hAnsi="Calibri"/>
          <w:w w:val="105"/>
          <w:sz w:val="20"/>
        </w:rPr>
        <w:t>)</w:t>
      </w:r>
      <w:r>
        <w:rPr>
          <w:w w:val="105"/>
          <w:sz w:val="20"/>
        </w:rPr>
        <w:t>sortedbyedgeweight</w:t>
      </w:r>
      <w:r>
        <w:rPr>
          <w:rFonts w:ascii="Lucida Sans Unicode" w:hAnsi="Lucida Sans Unicode"/>
          <w:w w:val="105"/>
          <w:sz w:val="20"/>
        </w:rPr>
        <w:t>↓</w:t>
      </w:r>
      <w:r>
        <w:rPr>
          <w:b/>
          <w:spacing w:val="-5"/>
          <w:w w:val="105"/>
          <w:sz w:val="20"/>
        </w:rPr>
        <w:t>do</w:t>
      </w:r>
    </w:p>
    <w:p w:rsidR="00657B0B" w:rsidRDefault="00B74877">
      <w:pPr>
        <w:tabs>
          <w:tab w:val="left" w:pos="6455"/>
        </w:tabs>
        <w:spacing w:line="254" w:lineRule="exact"/>
        <w:ind w:left="5634"/>
        <w:rPr>
          <w:b/>
          <w:sz w:val="20"/>
        </w:rPr>
      </w:pPr>
      <w:r>
        <w:rPr>
          <w:spacing w:val="-5"/>
          <w:w w:val="110"/>
          <w:sz w:val="16"/>
        </w:rPr>
        <w:t>9:</w:t>
      </w:r>
      <w:r>
        <w:rPr>
          <w:sz w:val="16"/>
        </w:rPr>
        <w:tab/>
      </w:r>
      <w:r>
        <w:rPr>
          <w:b/>
          <w:w w:val="110"/>
          <w:sz w:val="20"/>
        </w:rPr>
        <w:t>if</w:t>
      </w:r>
      <w:r>
        <w:rPr>
          <w:rFonts w:ascii="Cambria" w:hAnsi="Cambria"/>
          <w:w w:val="110"/>
          <w:sz w:val="20"/>
        </w:rPr>
        <w:t>c</w:t>
      </w:r>
      <w:r>
        <w:rPr>
          <w:rFonts w:ascii="Cambria" w:hAnsi="Cambria"/>
          <w:w w:val="110"/>
          <w:sz w:val="20"/>
          <w:vertAlign w:val="superscript"/>
        </w:rPr>
        <w:t>′</w:t>
      </w:r>
      <w:r>
        <w:rPr>
          <w:rFonts w:ascii="Lucida Sans Unicode" w:hAnsi="Lucida Sans Unicode"/>
          <w:spacing w:val="-111"/>
          <w:w w:val="101"/>
          <w:sz w:val="20"/>
        </w:rPr>
        <w:t>∈</w:t>
      </w:r>
      <w:r>
        <w:rPr>
          <w:rFonts w:ascii="Cambria" w:hAnsi="Cambria"/>
          <w:w w:val="119"/>
          <w:sz w:val="20"/>
        </w:rPr>
        <w:t>/</w:t>
      </w:r>
      <w:r>
        <w:rPr>
          <w:rFonts w:ascii="Cambria" w:hAnsi="Cambria"/>
          <w:w w:val="110"/>
          <w:sz w:val="20"/>
        </w:rPr>
        <w:t>S</w:t>
      </w:r>
      <w:r>
        <w:rPr>
          <w:b/>
          <w:w w:val="110"/>
          <w:sz w:val="20"/>
        </w:rPr>
        <w:t>and</w:t>
      </w:r>
      <w:r>
        <w:rPr>
          <w:rFonts w:ascii="Cambria" w:hAnsi="Cambria"/>
          <w:w w:val="110"/>
          <w:sz w:val="20"/>
        </w:rPr>
        <w:t>c</w:t>
      </w:r>
      <w:r>
        <w:rPr>
          <w:rFonts w:ascii="Cambria" w:hAnsi="Cambria"/>
          <w:w w:val="110"/>
          <w:sz w:val="20"/>
          <w:vertAlign w:val="superscript"/>
        </w:rPr>
        <w:t>′</w:t>
      </w:r>
      <w:r>
        <w:rPr>
          <w:rFonts w:ascii="Lucida Sans Unicode" w:hAnsi="Lucida Sans Unicode"/>
          <w:spacing w:val="-111"/>
          <w:w w:val="101"/>
          <w:sz w:val="20"/>
        </w:rPr>
        <w:t>∈</w:t>
      </w:r>
      <w:r>
        <w:rPr>
          <w:rFonts w:ascii="Cambria" w:hAnsi="Cambria"/>
          <w:w w:val="119"/>
          <w:sz w:val="20"/>
        </w:rPr>
        <w:t>/</w:t>
      </w:r>
      <w:r>
        <w:rPr>
          <w:rFonts w:ascii="Cambria" w:hAnsi="Cambria"/>
          <w:w w:val="115"/>
          <w:sz w:val="20"/>
        </w:rPr>
        <w:t>L</w:t>
      </w:r>
      <w:r>
        <w:rPr>
          <w:rFonts w:ascii="Calibri" w:hAnsi="Calibri"/>
          <w:i/>
          <w:w w:val="115"/>
          <w:sz w:val="20"/>
          <w:vertAlign w:val="subscript"/>
        </w:rPr>
        <w:t>G</w:t>
      </w:r>
      <w:r>
        <w:rPr>
          <w:b/>
          <w:spacing w:val="-4"/>
          <w:w w:val="110"/>
          <w:sz w:val="20"/>
        </w:rPr>
        <w:t>then</w:t>
      </w:r>
    </w:p>
    <w:p w:rsidR="00657B0B" w:rsidRDefault="00B74877">
      <w:pPr>
        <w:tabs>
          <w:tab w:val="left" w:pos="6754"/>
        </w:tabs>
        <w:spacing w:line="224" w:lineRule="exact"/>
        <w:ind w:left="5554"/>
        <w:rPr>
          <w:rFonts w:ascii="Calibri" w:hAnsi="Calibri"/>
          <w:sz w:val="20"/>
        </w:rPr>
      </w:pPr>
      <w:r>
        <w:rPr>
          <w:spacing w:val="-5"/>
          <w:w w:val="110"/>
          <w:sz w:val="16"/>
        </w:rPr>
        <w:t>10:</w:t>
      </w:r>
      <w:r>
        <w:rPr>
          <w:sz w:val="16"/>
        </w:rPr>
        <w:tab/>
      </w:r>
      <w:r>
        <w:rPr>
          <w:rFonts w:ascii="Cambria" w:hAnsi="Cambria"/>
          <w:spacing w:val="-2"/>
          <w:w w:val="110"/>
          <w:sz w:val="20"/>
        </w:rPr>
        <w:t>L</w:t>
      </w:r>
      <w:r>
        <w:rPr>
          <w:rFonts w:ascii="Calibri" w:hAnsi="Calibri"/>
          <w:i/>
          <w:spacing w:val="-2"/>
          <w:w w:val="110"/>
          <w:sz w:val="20"/>
          <w:vertAlign w:val="subscript"/>
        </w:rPr>
        <w:t>G</w:t>
      </w:r>
      <w:r>
        <w:rPr>
          <w:rFonts w:ascii="Cambria" w:hAnsi="Cambria"/>
          <w:spacing w:val="-2"/>
          <w:w w:val="110"/>
          <w:sz w:val="20"/>
        </w:rPr>
        <w:t>.</w:t>
      </w:r>
      <w:r>
        <w:rPr>
          <w:rFonts w:ascii="Calibri" w:hAnsi="Calibri"/>
          <w:spacing w:val="-2"/>
          <w:w w:val="110"/>
          <w:sz w:val="20"/>
        </w:rPr>
        <w:t>append(</w:t>
      </w:r>
      <w:r>
        <w:rPr>
          <w:rFonts w:ascii="Cambria" w:hAnsi="Cambria"/>
          <w:spacing w:val="-2"/>
          <w:w w:val="110"/>
          <w:sz w:val="20"/>
        </w:rPr>
        <w:t>c</w:t>
      </w:r>
      <w:r>
        <w:rPr>
          <w:rFonts w:ascii="Cambria" w:hAnsi="Cambria"/>
          <w:spacing w:val="-2"/>
          <w:w w:val="110"/>
          <w:sz w:val="20"/>
          <w:vertAlign w:val="superscript"/>
        </w:rPr>
        <w:t>′</w:t>
      </w:r>
      <w:r>
        <w:rPr>
          <w:rFonts w:ascii="Calibri" w:hAnsi="Calibri"/>
          <w:spacing w:val="-2"/>
          <w:w w:val="110"/>
          <w:sz w:val="20"/>
        </w:rPr>
        <w:t>)</w:t>
      </w:r>
    </w:p>
    <w:p w:rsidR="00657B0B" w:rsidRDefault="00B74877">
      <w:pPr>
        <w:tabs>
          <w:tab w:val="left" w:pos="6455"/>
        </w:tabs>
        <w:spacing w:line="229" w:lineRule="exact"/>
        <w:ind w:left="5554"/>
        <w:rPr>
          <w:b/>
          <w:sz w:val="20"/>
        </w:rPr>
      </w:pPr>
      <w:r>
        <w:rPr>
          <w:spacing w:val="-5"/>
          <w:sz w:val="16"/>
        </w:rPr>
        <w:t>11: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if</w:t>
      </w:r>
    </w:p>
    <w:p w:rsidR="00657B0B" w:rsidRDefault="00B74877">
      <w:pPr>
        <w:tabs>
          <w:tab w:val="left" w:pos="6157"/>
        </w:tabs>
        <w:spacing w:before="9"/>
        <w:ind w:left="5554"/>
        <w:rPr>
          <w:b/>
          <w:sz w:val="20"/>
        </w:rPr>
      </w:pPr>
      <w:r>
        <w:rPr>
          <w:spacing w:val="-5"/>
          <w:sz w:val="16"/>
        </w:rPr>
        <w:t>12: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for</w:t>
      </w:r>
    </w:p>
    <w:p w:rsidR="00657B0B" w:rsidRDefault="00B74877">
      <w:pPr>
        <w:spacing w:before="9" w:line="218" w:lineRule="exact"/>
        <w:ind w:left="5554"/>
        <w:rPr>
          <w:b/>
          <w:sz w:val="20"/>
        </w:rPr>
      </w:pPr>
      <w:r>
        <w:rPr>
          <w:sz w:val="16"/>
        </w:rPr>
        <w:t>13:</w:t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for</w:t>
      </w:r>
    </w:p>
    <w:p w:rsidR="00657B0B" w:rsidRDefault="00B74877">
      <w:pPr>
        <w:tabs>
          <w:tab w:val="left" w:pos="8623"/>
        </w:tabs>
        <w:spacing w:line="261" w:lineRule="exact"/>
        <w:ind w:left="5554"/>
        <w:rPr>
          <w:sz w:val="20"/>
        </w:rPr>
      </w:pPr>
      <w:r>
        <w:rPr>
          <w:sz w:val="16"/>
        </w:rPr>
        <w:t>14:</w:t>
      </w:r>
      <w:r>
        <w:rPr>
          <w:rFonts w:ascii="Cambria" w:hAnsi="Cambria"/>
          <w:w w:val="115"/>
          <w:sz w:val="20"/>
        </w:rPr>
        <w:t>L</w:t>
      </w:r>
      <w:r>
        <w:rPr>
          <w:rFonts w:ascii="Calibri" w:hAnsi="Calibri"/>
          <w:i/>
          <w:w w:val="115"/>
          <w:sz w:val="20"/>
          <w:vertAlign w:val="subscript"/>
        </w:rPr>
        <w:t>G</w:t>
      </w:r>
      <w:r>
        <w:rPr>
          <w:rFonts w:ascii="Lucida Sans Unicode" w:hAnsi="Lucida Sans Unicode"/>
          <w:sz w:val="20"/>
        </w:rPr>
        <w:t>←</w:t>
      </w:r>
      <w:r>
        <w:rPr>
          <w:rFonts w:ascii="Cambria" w:hAnsi="Cambria"/>
          <w:sz w:val="20"/>
        </w:rPr>
        <w:t>L</w:t>
      </w:r>
      <w:r>
        <w:rPr>
          <w:rFonts w:ascii="Calibri" w:hAnsi="Calibri"/>
          <w:i/>
          <w:sz w:val="20"/>
          <w:vertAlign w:val="subscript"/>
        </w:rPr>
        <w:t>G</w:t>
      </w:r>
      <w:r>
        <w:rPr>
          <w:rFonts w:ascii="Calibri" w:hAnsi="Calibri"/>
          <w:sz w:val="20"/>
        </w:rPr>
        <w:t>[:</w:t>
      </w:r>
      <w:r>
        <w:rPr>
          <w:rFonts w:ascii="Cambria" w:hAnsi="Cambria"/>
          <w:spacing w:val="-5"/>
          <w:sz w:val="20"/>
        </w:rPr>
        <w:t>k</w:t>
      </w:r>
      <w:r>
        <w:rPr>
          <w:rFonts w:ascii="Calibri" w:hAnsi="Calibri"/>
          <w:i/>
          <w:spacing w:val="-5"/>
          <w:sz w:val="20"/>
          <w:vertAlign w:val="subscript"/>
        </w:rPr>
        <w:t>g</w:t>
      </w:r>
      <w:r>
        <w:rPr>
          <w:rFonts w:ascii="Calibri" w:hAnsi="Calibri"/>
          <w:spacing w:val="-5"/>
          <w:sz w:val="20"/>
        </w:rPr>
        <w:t>]</w:t>
      </w:r>
      <w:r>
        <w:rPr>
          <w:rFonts w:ascii="Calibri" w:hAnsi="Calibri"/>
          <w:sz w:val="20"/>
        </w:rPr>
        <w:tab/>
      </w:r>
      <w:r>
        <w:rPr>
          <w:rFonts w:ascii="Cambria" w:hAnsi="Cambria"/>
          <w:sz w:val="20"/>
        </w:rPr>
        <w:t>▷</w:t>
      </w:r>
      <w:r>
        <w:rPr>
          <w:sz w:val="20"/>
        </w:rPr>
        <w:t>Trimtograph</w:t>
      </w:r>
      <w:r>
        <w:rPr>
          <w:spacing w:val="-2"/>
          <w:sz w:val="20"/>
        </w:rPr>
        <w:t xml:space="preserve"> budget</w:t>
      </w:r>
    </w:p>
    <w:p w:rsidR="00657B0B" w:rsidRDefault="00657B0B">
      <w:pPr>
        <w:pStyle w:val="BodyText"/>
        <w:spacing w:line="239" w:lineRule="exact"/>
        <w:ind w:left="5554"/>
        <w:rPr>
          <w:rFonts w:ascii="Lucida Sans Unicode" w:hAnsi="Lucida Sans Unicode"/>
        </w:rPr>
      </w:pPr>
      <w:r>
        <w:rPr>
          <w:rFonts w:ascii="Lucida Sans Unicode" w:hAnsi="Lucida Sans Unico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2085" type="#_x0000_t202" style="position:absolute;left:0;text-align:left;margin-left:404.75pt;margin-top:6.65pt;width:2.85pt;height:7pt;z-index:-16364032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 w:rsidR="00B74877">
        <w:rPr>
          <w:sz w:val="16"/>
        </w:rPr>
        <w:t>15:</w:t>
      </w:r>
      <w:r w:rsidR="00B74877">
        <w:t>AssignRRFrank</w:t>
      </w:r>
      <w:r w:rsidR="00B74877">
        <w:rPr>
          <w:rFonts w:ascii="Cambria" w:hAnsi="Cambria"/>
        </w:rPr>
        <w:t>r</w:t>
      </w:r>
      <w:r w:rsidR="00B74877">
        <w:rPr>
          <w:rFonts w:ascii="Calibri" w:hAnsi="Calibri"/>
          <w:i/>
          <w:vertAlign w:val="superscript"/>
        </w:rPr>
        <w:t>X</w:t>
      </w:r>
      <w:r w:rsidR="00B74877">
        <w:t>foreachlist</w:t>
      </w:r>
      <w:r w:rsidR="00B74877">
        <w:rPr>
          <w:rFonts w:ascii="Cambria" w:hAnsi="Cambria"/>
        </w:rPr>
        <w:t>X</w:t>
      </w:r>
      <w:r w:rsidR="00B74877">
        <w:rPr>
          <w:rFonts w:ascii="Lucida Sans Unicode" w:hAnsi="Lucida Sans Unicode"/>
        </w:rPr>
        <w:t>∈{</w:t>
      </w:r>
      <w:r w:rsidR="00B74877">
        <w:rPr>
          <w:rFonts w:ascii="Calibri" w:hAnsi="Calibri"/>
        </w:rPr>
        <w:t>dense</w:t>
      </w:r>
      <w:r w:rsidR="00B74877">
        <w:rPr>
          <w:rFonts w:ascii="Cambria" w:hAnsi="Cambria"/>
        </w:rPr>
        <w:t>,</w:t>
      </w:r>
      <w:r w:rsidR="00B74877">
        <w:rPr>
          <w:rFonts w:ascii="Calibri" w:hAnsi="Calibri"/>
        </w:rPr>
        <w:t>bm25</w:t>
      </w:r>
      <w:r w:rsidR="00B74877">
        <w:rPr>
          <w:rFonts w:ascii="Cambria" w:hAnsi="Cambria"/>
        </w:rPr>
        <w:t>,</w:t>
      </w:r>
      <w:r w:rsidR="00B74877">
        <w:rPr>
          <w:rFonts w:ascii="Cambria" w:hAnsi="Cambria"/>
          <w:spacing w:val="-5"/>
        </w:rPr>
        <w:t>G</w:t>
      </w:r>
      <w:r w:rsidR="00B74877">
        <w:rPr>
          <w:rFonts w:ascii="Lucida Sans Unicode" w:hAnsi="Lucida Sans Unicode"/>
          <w:spacing w:val="-5"/>
        </w:rPr>
        <w:t>}</w:t>
      </w:r>
    </w:p>
    <w:p w:rsidR="00657B0B" w:rsidRDefault="00B74877">
      <w:pPr>
        <w:spacing w:line="125" w:lineRule="exact"/>
        <w:ind w:left="5554"/>
        <w:rPr>
          <w:b/>
          <w:sz w:val="20"/>
        </w:rPr>
      </w:pPr>
      <w:r>
        <w:rPr>
          <w:w w:val="110"/>
          <w:sz w:val="16"/>
        </w:rPr>
        <w:t>16:</w:t>
      </w:r>
      <w:r>
        <w:rPr>
          <w:b/>
          <w:w w:val="110"/>
          <w:sz w:val="20"/>
        </w:rPr>
        <w:t>for</w:t>
      </w:r>
      <w:r>
        <w:rPr>
          <w:w w:val="110"/>
          <w:sz w:val="20"/>
        </w:rPr>
        <w:t>eachuniquechunk</w:t>
      </w:r>
      <w:r>
        <w:rPr>
          <w:rFonts w:ascii="Cambria" w:hAnsi="Cambria"/>
          <w:w w:val="120"/>
          <w:sz w:val="20"/>
        </w:rPr>
        <w:t>c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w w:val="110"/>
          <w:sz w:val="20"/>
        </w:rPr>
        <w:t>across</w:t>
      </w:r>
      <w:r>
        <w:rPr>
          <w:rFonts w:ascii="Cambria" w:hAnsi="Cambria"/>
          <w:w w:val="110"/>
          <w:sz w:val="20"/>
        </w:rPr>
        <w:t>L</w:t>
      </w:r>
      <w:r>
        <w:rPr>
          <w:rFonts w:ascii="Calibri" w:hAnsi="Calibri"/>
          <w:w w:val="110"/>
          <w:sz w:val="20"/>
          <w:vertAlign w:val="subscript"/>
        </w:rPr>
        <w:t>dense</w:t>
      </w:r>
      <w:r>
        <w:rPr>
          <w:rFonts w:ascii="Lucida Sans Unicode" w:hAnsi="Lucida Sans Unicode"/>
          <w:w w:val="105"/>
          <w:sz w:val="20"/>
        </w:rPr>
        <w:t>∪</w:t>
      </w:r>
      <w:r>
        <w:rPr>
          <w:rFonts w:ascii="Cambria" w:hAnsi="Cambria"/>
          <w:w w:val="110"/>
          <w:sz w:val="20"/>
        </w:rPr>
        <w:t>L</w:t>
      </w:r>
      <w:r>
        <w:rPr>
          <w:rFonts w:ascii="Calibri" w:hAnsi="Calibri"/>
          <w:w w:val="110"/>
          <w:sz w:val="20"/>
          <w:vertAlign w:val="subscript"/>
        </w:rPr>
        <w:t>bm25</w:t>
      </w:r>
      <w:r>
        <w:rPr>
          <w:rFonts w:ascii="Lucida Sans Unicode" w:hAnsi="Lucida Sans Unicode"/>
          <w:w w:val="105"/>
          <w:sz w:val="20"/>
        </w:rPr>
        <w:t>∪</w:t>
      </w:r>
      <w:r>
        <w:rPr>
          <w:rFonts w:ascii="Cambria" w:hAnsi="Cambria"/>
          <w:w w:val="120"/>
          <w:sz w:val="20"/>
        </w:rPr>
        <w:t>L</w:t>
      </w:r>
      <w:r>
        <w:rPr>
          <w:rFonts w:ascii="Calibri" w:hAnsi="Calibri"/>
          <w:i/>
          <w:w w:val="120"/>
          <w:sz w:val="20"/>
          <w:vertAlign w:val="subscript"/>
        </w:rPr>
        <w:t>G</w:t>
      </w:r>
      <w:r>
        <w:rPr>
          <w:b/>
          <w:spacing w:val="-5"/>
          <w:w w:val="110"/>
          <w:sz w:val="20"/>
        </w:rPr>
        <w:t>do</w:t>
      </w:r>
    </w:p>
    <w:p w:rsidR="00657B0B" w:rsidRDefault="00657B0B">
      <w:pPr>
        <w:spacing w:line="125" w:lineRule="exact"/>
        <w:rPr>
          <w:b/>
          <w:sz w:val="20"/>
        </w:rPr>
        <w:sectPr w:rsidR="00657B0B">
          <w:pgSz w:w="12240" w:h="15840"/>
          <w:pgMar w:top="860" w:right="360" w:bottom="880" w:left="720" w:header="0" w:footer="687" w:gutter="0"/>
          <w:cols w:space="720"/>
        </w:sectPr>
      </w:pPr>
    </w:p>
    <w:p w:rsidR="00657B0B" w:rsidRDefault="00657B0B">
      <w:pPr>
        <w:tabs>
          <w:tab w:val="left" w:pos="602"/>
          <w:tab w:val="left" w:pos="1743"/>
        </w:tabs>
        <w:spacing w:line="247" w:lineRule="exact"/>
        <w:jc w:val="right"/>
        <w:rPr>
          <w:rFonts w:ascii="Calibri" w:hAnsi="Calibri"/>
          <w:i/>
          <w:position w:val="-2"/>
          <w:sz w:val="10"/>
        </w:rPr>
      </w:pPr>
      <w:r>
        <w:rPr>
          <w:rFonts w:ascii="Calibri" w:hAnsi="Calibri"/>
          <w:i/>
          <w:position w:val="-2"/>
          <w:sz w:val="10"/>
        </w:rPr>
        <w:lastRenderedPageBreak/>
        <w:pict>
          <v:line id="_x0000_s2084" style="position:absolute;left:0;text-align:left;z-index:15731200;mso-position-horizontal-relative:page" from="388.3pt,12.5pt" to="417.5pt,12.5pt" strokeweight=".14042mm">
            <w10:wrap anchorx="page"/>
          </v:line>
        </w:pict>
      </w:r>
      <w:r w:rsidR="00B74877">
        <w:rPr>
          <w:spacing w:val="-5"/>
          <w:w w:val="110"/>
          <w:sz w:val="16"/>
        </w:rPr>
        <w:t>17:</w:t>
      </w:r>
      <w:r w:rsidR="00B74877">
        <w:rPr>
          <w:sz w:val="16"/>
        </w:rPr>
        <w:tab/>
      </w:r>
      <w:r w:rsidR="00B74877">
        <w:rPr>
          <w:rFonts w:ascii="Cambria" w:hAnsi="Cambria"/>
          <w:w w:val="140"/>
          <w:sz w:val="20"/>
        </w:rPr>
        <w:t>s</w:t>
      </w:r>
      <w:r w:rsidR="00B74877">
        <w:rPr>
          <w:rFonts w:ascii="Calibri" w:hAnsi="Calibri"/>
          <w:i/>
          <w:w w:val="140"/>
          <w:sz w:val="20"/>
          <w:vertAlign w:val="subscript"/>
        </w:rPr>
        <w:t>i</w:t>
      </w:r>
      <w:r w:rsidR="00B74877">
        <w:rPr>
          <w:rFonts w:ascii="Lucida Sans Unicode" w:hAnsi="Lucida Sans Unicode"/>
          <w:w w:val="110"/>
          <w:sz w:val="20"/>
        </w:rPr>
        <w:t>←</w:t>
      </w:r>
      <w:r w:rsidR="00B74877">
        <w:rPr>
          <w:rFonts w:ascii="Lucida Sans Unicode" w:hAnsi="Lucida Sans Unicode"/>
          <w:spacing w:val="-10"/>
          <w:w w:val="190"/>
          <w:position w:val="15"/>
          <w:sz w:val="20"/>
        </w:rPr>
        <w:t>Σ</w:t>
      </w:r>
      <w:r w:rsidR="00B74877">
        <w:rPr>
          <w:rFonts w:ascii="Lucida Sans Unicode" w:hAnsi="Lucida Sans Unicode"/>
          <w:position w:val="15"/>
          <w:sz w:val="20"/>
        </w:rPr>
        <w:tab/>
      </w:r>
      <w:r w:rsidR="00B74877">
        <w:rPr>
          <w:rFonts w:ascii="Calibri" w:hAnsi="Calibri"/>
          <w:w w:val="110"/>
          <w:position w:val="8"/>
          <w:sz w:val="14"/>
        </w:rPr>
        <w:t>1</w:t>
      </w:r>
      <w:r w:rsidR="00B74877">
        <w:rPr>
          <w:rFonts w:ascii="Calibri" w:hAnsi="Calibri"/>
          <w:i/>
          <w:spacing w:val="-10"/>
          <w:w w:val="190"/>
          <w:position w:val="-2"/>
          <w:sz w:val="10"/>
        </w:rPr>
        <w:t>X</w:t>
      </w:r>
    </w:p>
    <w:p w:rsidR="00657B0B" w:rsidRDefault="00B74877">
      <w:pPr>
        <w:pStyle w:val="BodyText"/>
        <w:spacing w:before="109" w:line="138" w:lineRule="exact"/>
        <w:ind w:left="685"/>
      </w:pPr>
      <w:r>
        <w:br w:type="column"/>
      </w:r>
      <w:r>
        <w:rPr>
          <w:rFonts w:ascii="Cambria" w:hAnsi="Cambria"/>
        </w:rPr>
        <w:lastRenderedPageBreak/>
        <w:t>▷</w:t>
      </w:r>
      <w:r>
        <w:rPr>
          <w:rFonts w:ascii="Cambria" w:hAnsi="Cambria"/>
          <w:w w:val="135"/>
        </w:rPr>
        <w:t>r</w:t>
      </w:r>
      <w:r>
        <w:rPr>
          <w:rFonts w:ascii="Calibri" w:hAnsi="Calibri"/>
          <w:i/>
          <w:w w:val="135"/>
          <w:vertAlign w:val="superscript"/>
        </w:rPr>
        <w:t>X</w:t>
      </w:r>
      <w:r>
        <w:rPr>
          <w:rFonts w:ascii="Calibri" w:hAnsi="Calibri"/>
          <w:w w:val="135"/>
        </w:rPr>
        <w:t>=</w:t>
      </w:r>
      <w:r>
        <w:rPr>
          <w:rFonts w:ascii="Cambria" w:hAnsi="Cambria"/>
          <w:w w:val="110"/>
        </w:rPr>
        <w:t>k</w:t>
      </w:r>
      <w:r>
        <w:rPr>
          <w:rFonts w:ascii="Calibri" w:hAnsi="Calibri"/>
          <w:w w:val="110"/>
          <w:vertAlign w:val="subscript"/>
        </w:rPr>
        <w:t>max</w:t>
      </w:r>
      <w:r>
        <w:rPr>
          <w:rFonts w:ascii="Calibri" w:hAnsi="Calibri"/>
          <w:w w:val="135"/>
        </w:rPr>
        <w:t>+</w:t>
      </w:r>
      <w:r>
        <w:rPr>
          <w:rFonts w:ascii="Calibri" w:hAnsi="Calibri"/>
          <w:w w:val="110"/>
        </w:rPr>
        <w:t>1</w:t>
      </w:r>
      <w:r>
        <w:rPr>
          <w:w w:val="110"/>
        </w:rPr>
        <w:t>if</w:t>
      </w:r>
      <w:r>
        <w:rPr>
          <w:spacing w:val="-2"/>
          <w:w w:val="110"/>
        </w:rPr>
        <w:t>absent</w:t>
      </w:r>
    </w:p>
    <w:p w:rsidR="00657B0B" w:rsidRDefault="00657B0B">
      <w:pPr>
        <w:pStyle w:val="BodyText"/>
        <w:spacing w:line="138" w:lineRule="exact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7613" w:space="40"/>
            <w:col w:w="3507"/>
          </w:cols>
        </w:sectPr>
      </w:pPr>
    </w:p>
    <w:p w:rsidR="00657B0B" w:rsidRDefault="00B74877">
      <w:pPr>
        <w:spacing w:before="127"/>
        <w:jc w:val="right"/>
        <w:rPr>
          <w:b/>
          <w:sz w:val="20"/>
        </w:rPr>
      </w:pPr>
      <w:r>
        <w:rPr>
          <w:sz w:val="16"/>
        </w:rPr>
        <w:lastRenderedPageBreak/>
        <w:t>18:</w:t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for</w:t>
      </w:r>
    </w:p>
    <w:p w:rsidR="00657B0B" w:rsidRDefault="00B74877">
      <w:pPr>
        <w:tabs>
          <w:tab w:val="left" w:pos="2069"/>
        </w:tabs>
        <w:spacing w:line="235" w:lineRule="auto"/>
        <w:ind w:left="309"/>
        <w:rPr>
          <w:rFonts w:ascii="Calibri"/>
          <w:i/>
          <w:position w:val="3"/>
          <w:sz w:val="14"/>
        </w:rPr>
      </w:pPr>
      <w:r>
        <w:br w:type="column"/>
      </w:r>
      <w:r>
        <w:rPr>
          <w:rFonts w:ascii="Calibri"/>
          <w:i/>
          <w:w w:val="170"/>
          <w:position w:val="2"/>
          <w:sz w:val="14"/>
        </w:rPr>
        <w:lastRenderedPageBreak/>
        <w:t>X</w:t>
      </w:r>
      <w:r>
        <w:rPr>
          <w:rFonts w:ascii="Calibri"/>
          <w:i/>
          <w:w w:val="170"/>
          <w:sz w:val="14"/>
        </w:rPr>
        <w:t>k</w:t>
      </w:r>
      <w:r>
        <w:rPr>
          <w:rFonts w:ascii="Calibri"/>
          <w:w w:val="170"/>
          <w:sz w:val="14"/>
          <w:vertAlign w:val="subscript"/>
        </w:rPr>
        <w:t>rrf</w:t>
      </w:r>
      <w:r>
        <w:rPr>
          <w:rFonts w:ascii="Calibri"/>
          <w:spacing w:val="-5"/>
          <w:w w:val="170"/>
          <w:sz w:val="14"/>
        </w:rPr>
        <w:t>+</w:t>
      </w:r>
      <w:r>
        <w:rPr>
          <w:rFonts w:ascii="Calibri"/>
          <w:i/>
          <w:spacing w:val="-5"/>
          <w:w w:val="170"/>
          <w:sz w:val="14"/>
        </w:rPr>
        <w:t>r</w:t>
      </w:r>
      <w:r>
        <w:rPr>
          <w:rFonts w:ascii="Calibri"/>
          <w:i/>
          <w:spacing w:val="-5"/>
          <w:w w:val="170"/>
          <w:position w:val="-4"/>
          <w:sz w:val="10"/>
        </w:rPr>
        <w:t>i</w:t>
      </w:r>
      <w:r>
        <w:rPr>
          <w:position w:val="-4"/>
          <w:sz w:val="10"/>
        </w:rPr>
        <w:tab/>
      </w:r>
      <w:r>
        <w:rPr>
          <w:rFonts w:ascii="Calibri"/>
          <w:i/>
          <w:spacing w:val="-10"/>
          <w:w w:val="175"/>
          <w:position w:val="3"/>
          <w:sz w:val="14"/>
        </w:rPr>
        <w:t>i</w:t>
      </w:r>
    </w:p>
    <w:p w:rsidR="00657B0B" w:rsidRDefault="00657B0B">
      <w:pPr>
        <w:spacing w:line="235" w:lineRule="auto"/>
        <w:rPr>
          <w:rFonts w:ascii="Calibri"/>
          <w:i/>
          <w:position w:val="3"/>
          <w:sz w:val="14"/>
        </w:rPr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6488" w:space="40"/>
            <w:col w:w="4632"/>
          </w:cols>
        </w:sectPr>
      </w:pPr>
    </w:p>
    <w:p w:rsidR="00657B0B" w:rsidRDefault="00B74877">
      <w:pPr>
        <w:pStyle w:val="BodyText"/>
        <w:spacing w:line="250" w:lineRule="exact"/>
        <w:ind w:left="5554"/>
      </w:pPr>
      <w:r>
        <w:rPr>
          <w:w w:val="110"/>
          <w:sz w:val="16"/>
        </w:rPr>
        <w:lastRenderedPageBreak/>
        <w:t>19:</w:t>
      </w:r>
      <w:r>
        <w:rPr>
          <w:rFonts w:ascii="Cambria" w:hAnsi="Cambria"/>
          <w:w w:val="110"/>
        </w:rPr>
        <w:t>R</w:t>
      </w:r>
      <w:r>
        <w:rPr>
          <w:rFonts w:ascii="Calibri" w:hAnsi="Calibri"/>
          <w:w w:val="110"/>
          <w:vertAlign w:val="subscript"/>
        </w:rPr>
        <w:t>fusion</w:t>
      </w:r>
      <w:r>
        <w:rPr>
          <w:rFonts w:ascii="Lucida Sans Unicode" w:hAnsi="Lucida Sans Unicode"/>
          <w:w w:val="110"/>
        </w:rPr>
        <w:t>←</w:t>
      </w:r>
      <w:r>
        <w:rPr>
          <w:w w:val="110"/>
        </w:rPr>
        <w:t>sortby</w:t>
      </w:r>
      <w:r>
        <w:rPr>
          <w:rFonts w:ascii="Cambria" w:hAnsi="Cambria"/>
          <w:w w:val="120"/>
        </w:rPr>
        <w:t>s</w:t>
      </w:r>
      <w:r>
        <w:rPr>
          <w:rFonts w:ascii="Calibri" w:hAnsi="Calibri"/>
          <w:i/>
          <w:w w:val="120"/>
          <w:vertAlign w:val="subscript"/>
        </w:rPr>
        <w:t>i</w:t>
      </w:r>
      <w:r>
        <w:rPr>
          <w:spacing w:val="-2"/>
          <w:w w:val="110"/>
        </w:rPr>
        <w:t>descending</w:t>
      </w:r>
    </w:p>
    <w:p w:rsidR="00657B0B" w:rsidRDefault="00B74877">
      <w:pPr>
        <w:spacing w:line="239" w:lineRule="exact"/>
        <w:ind w:left="5554"/>
        <w:rPr>
          <w:rFonts w:ascii="Calibri" w:hAnsi="Calibri"/>
          <w:sz w:val="20"/>
        </w:rPr>
      </w:pPr>
      <w:r>
        <w:rPr>
          <w:w w:val="110"/>
          <w:sz w:val="16"/>
        </w:rPr>
        <w:t>20:</w:t>
      </w:r>
      <w:r>
        <w:rPr>
          <w:rFonts w:ascii="Cambria" w:hAnsi="Cambria"/>
          <w:w w:val="110"/>
          <w:sz w:val="20"/>
        </w:rPr>
        <w:t>R</w:t>
      </w:r>
      <w:r>
        <w:rPr>
          <w:rFonts w:ascii="Calibri" w:hAnsi="Calibri"/>
          <w:i/>
          <w:w w:val="110"/>
          <w:sz w:val="20"/>
          <w:vertAlign w:val="subscript"/>
        </w:rPr>
        <w:t>G</w:t>
      </w:r>
      <w:r>
        <w:rPr>
          <w:rFonts w:ascii="Lucida Sans Unicode" w:hAnsi="Lucida Sans Unicode"/>
          <w:w w:val="110"/>
          <w:sz w:val="20"/>
        </w:rPr>
        <w:t>←</w:t>
      </w:r>
      <w:r>
        <w:rPr>
          <w:w w:val="110"/>
          <w:sz w:val="20"/>
        </w:rPr>
        <w:t>top-</w:t>
      </w:r>
      <w:r>
        <w:rPr>
          <w:rFonts w:ascii="Cambria" w:hAnsi="Cambria"/>
          <w:w w:val="110"/>
          <w:sz w:val="20"/>
        </w:rPr>
        <w:t>k</w:t>
      </w:r>
      <w:r>
        <w:rPr>
          <w:rFonts w:ascii="Calibri" w:hAnsi="Calibri"/>
          <w:i/>
          <w:w w:val="110"/>
          <w:sz w:val="20"/>
          <w:vertAlign w:val="subscript"/>
        </w:rPr>
        <w:t>g</w:t>
      </w:r>
      <w:r>
        <w:rPr>
          <w:w w:val="110"/>
          <w:sz w:val="20"/>
        </w:rPr>
        <w:t>chunksfrom</w:t>
      </w:r>
      <w:r>
        <w:rPr>
          <w:rFonts w:ascii="Cambria" w:hAnsi="Cambria"/>
          <w:w w:val="110"/>
          <w:sz w:val="20"/>
        </w:rPr>
        <w:t>L</w:t>
      </w:r>
      <w:r>
        <w:rPr>
          <w:rFonts w:ascii="Calibri" w:hAnsi="Calibri"/>
          <w:i/>
          <w:w w:val="110"/>
          <w:sz w:val="20"/>
          <w:vertAlign w:val="subscript"/>
        </w:rPr>
        <w:t>G</w:t>
      </w:r>
      <w:r>
        <w:rPr>
          <w:w w:val="110"/>
          <w:sz w:val="20"/>
        </w:rPr>
        <w:t>notin</w:t>
      </w:r>
      <w:r>
        <w:rPr>
          <w:rFonts w:ascii="Cambria" w:hAnsi="Cambria"/>
          <w:w w:val="110"/>
          <w:sz w:val="20"/>
        </w:rPr>
        <w:t>R</w:t>
      </w:r>
      <w:r>
        <w:rPr>
          <w:rFonts w:ascii="Calibri" w:hAnsi="Calibri"/>
          <w:w w:val="110"/>
          <w:sz w:val="20"/>
          <w:vertAlign w:val="subscript"/>
        </w:rPr>
        <w:t>fusion</w:t>
      </w:r>
      <w:r>
        <w:rPr>
          <w:rFonts w:ascii="Calibri" w:hAnsi="Calibri"/>
          <w:w w:val="110"/>
          <w:sz w:val="20"/>
        </w:rPr>
        <w:t xml:space="preserve">[: </w:t>
      </w:r>
      <w:r>
        <w:rPr>
          <w:rFonts w:ascii="Cambria" w:hAnsi="Cambria"/>
          <w:spacing w:val="-5"/>
          <w:w w:val="110"/>
          <w:sz w:val="20"/>
        </w:rPr>
        <w:t>k</w:t>
      </w:r>
      <w:r>
        <w:rPr>
          <w:rFonts w:ascii="Calibri" w:hAnsi="Calibri"/>
          <w:i/>
          <w:spacing w:val="-5"/>
          <w:w w:val="110"/>
          <w:sz w:val="20"/>
          <w:vertAlign w:val="subscript"/>
        </w:rPr>
        <w:t>v</w:t>
      </w:r>
      <w:r>
        <w:rPr>
          <w:rFonts w:ascii="Calibri" w:hAnsi="Calibri"/>
          <w:spacing w:val="-5"/>
          <w:w w:val="110"/>
          <w:sz w:val="20"/>
        </w:rPr>
        <w:t>]</w:t>
      </w:r>
    </w:p>
    <w:p w:rsidR="00657B0B" w:rsidRDefault="00B74877">
      <w:pPr>
        <w:spacing w:line="254" w:lineRule="exact"/>
        <w:ind w:left="5554"/>
        <w:rPr>
          <w:b/>
          <w:sz w:val="20"/>
        </w:rPr>
      </w:pPr>
      <w:r>
        <w:rPr>
          <w:w w:val="105"/>
          <w:sz w:val="16"/>
        </w:rPr>
        <w:t>21:</w:t>
      </w:r>
      <w:r>
        <w:rPr>
          <w:rFonts w:ascii="Cambria" w:hAnsi="Cambria"/>
          <w:w w:val="105"/>
          <w:sz w:val="20"/>
        </w:rPr>
        <w:t>R</w:t>
      </w:r>
      <w:r>
        <w:rPr>
          <w:rFonts w:ascii="Lucida Sans Unicode" w:hAnsi="Lucida Sans Unicode"/>
          <w:w w:val="105"/>
          <w:sz w:val="20"/>
        </w:rPr>
        <w:t>←</w:t>
      </w:r>
      <w:r>
        <w:rPr>
          <w:rFonts w:ascii="Cambria" w:hAnsi="Cambria"/>
          <w:w w:val="105"/>
          <w:sz w:val="20"/>
        </w:rPr>
        <w:t>R</w:t>
      </w:r>
      <w:r>
        <w:rPr>
          <w:rFonts w:ascii="Calibri" w:hAnsi="Calibri"/>
          <w:w w:val="105"/>
          <w:sz w:val="20"/>
          <w:vertAlign w:val="subscript"/>
        </w:rPr>
        <w:t>fusion</w:t>
      </w:r>
      <w:r>
        <w:rPr>
          <w:rFonts w:ascii="Calibri" w:hAnsi="Calibri"/>
          <w:w w:val="105"/>
          <w:sz w:val="20"/>
        </w:rPr>
        <w:t>[:</w:t>
      </w:r>
      <w:r>
        <w:rPr>
          <w:rFonts w:ascii="Cambria" w:hAnsi="Cambria"/>
          <w:w w:val="105"/>
          <w:sz w:val="20"/>
        </w:rPr>
        <w:t>k</w:t>
      </w:r>
      <w:r>
        <w:rPr>
          <w:rFonts w:ascii="Calibri" w:hAnsi="Calibri"/>
          <w:i/>
          <w:w w:val="105"/>
          <w:sz w:val="20"/>
          <w:vertAlign w:val="subscript"/>
        </w:rPr>
        <w:t>v</w:t>
      </w:r>
      <w:r>
        <w:rPr>
          <w:rFonts w:ascii="Calibri" w:hAnsi="Calibri"/>
          <w:w w:val="105"/>
          <w:sz w:val="20"/>
        </w:rPr>
        <w:t>]</w:t>
      </w:r>
      <w:r>
        <w:rPr>
          <w:rFonts w:ascii="Lucida Sans Unicode" w:hAnsi="Lucida Sans Unicode"/>
          <w:w w:val="105"/>
          <w:sz w:val="20"/>
        </w:rPr>
        <w:t>∪</w:t>
      </w:r>
      <w:r>
        <w:rPr>
          <w:rFonts w:ascii="Cambria" w:hAnsi="Cambria"/>
          <w:w w:val="115"/>
          <w:sz w:val="20"/>
        </w:rPr>
        <w:t>R</w:t>
      </w:r>
      <w:r>
        <w:rPr>
          <w:rFonts w:ascii="Calibri" w:hAnsi="Calibri"/>
          <w:i/>
          <w:w w:val="115"/>
          <w:sz w:val="20"/>
          <w:vertAlign w:val="subscript"/>
        </w:rPr>
        <w:t>G</w:t>
      </w:r>
      <w:r>
        <w:rPr>
          <w:rFonts w:ascii="Cambria" w:hAnsi="Cambria"/>
          <w:sz w:val="20"/>
        </w:rPr>
        <w:t>▷</w:t>
      </w:r>
      <w:r>
        <w:rPr>
          <w:w w:val="105"/>
          <w:sz w:val="20"/>
        </w:rPr>
        <w:t>Guaranteegraphslots</w:t>
      </w:r>
      <w:r>
        <w:rPr>
          <w:b/>
          <w:spacing w:val="-2"/>
          <w:w w:val="105"/>
          <w:sz w:val="20"/>
        </w:rPr>
        <w:t>return</w:t>
      </w:r>
    </w:p>
    <w:p w:rsidR="00657B0B" w:rsidRDefault="00B74877">
      <w:pPr>
        <w:pStyle w:val="BodyText"/>
        <w:spacing w:line="195" w:lineRule="exact"/>
        <w:ind w:left="1613" w:right="573"/>
        <w:jc w:val="center"/>
        <w:rPr>
          <w:rFonts w:ascii="Calibri"/>
        </w:rPr>
      </w:pPr>
      <w:r>
        <w:rPr>
          <w:rFonts w:ascii="Cambria"/>
        </w:rPr>
        <w:t>R</w:t>
      </w:r>
      <w:r>
        <w:rPr>
          <w:rFonts w:ascii="Calibri"/>
        </w:rPr>
        <w:t>[:</w:t>
      </w:r>
      <w:r>
        <w:rPr>
          <w:rFonts w:ascii="Cambria"/>
          <w:spacing w:val="-5"/>
        </w:rPr>
        <w:t>k</w:t>
      </w:r>
      <w:r>
        <w:rPr>
          <w:rFonts w:ascii="Calibri"/>
          <w:spacing w:val="-5"/>
        </w:rPr>
        <w:t>]</w:t>
      </w:r>
    </w:p>
    <w:p w:rsidR="00657B0B" w:rsidRDefault="00B74877">
      <w:pPr>
        <w:tabs>
          <w:tab w:val="left" w:pos="5519"/>
          <w:tab w:val="left" w:pos="10575"/>
        </w:tabs>
        <w:spacing w:line="152" w:lineRule="exact"/>
        <w:ind w:left="259"/>
        <w:rPr>
          <w:sz w:val="16"/>
        </w:rPr>
      </w:pPr>
      <w:r>
        <w:rPr>
          <w:sz w:val="16"/>
        </w:rPr>
        <w:t>Fig.3.Dual-edgeKGconstruction.</w:t>
      </w:r>
      <w:r>
        <w:rPr>
          <w:i/>
          <w:sz w:val="16"/>
        </w:rPr>
        <w:t>Leftpath</w:t>
      </w:r>
      <w:r>
        <w:rPr>
          <w:sz w:val="16"/>
        </w:rPr>
        <w:t>:top-200TF-IDFterms</w:t>
      </w:r>
      <w:r>
        <w:rPr>
          <w:spacing w:val="-5"/>
          <w:sz w:val="16"/>
        </w:rPr>
        <w:t>per</w:t>
      </w:r>
      <w:r>
        <w:rPr>
          <w:sz w:val="16"/>
        </w:rPr>
        <w:tab/>
      </w:r>
      <w:r>
        <w:rPr>
          <w:sz w:val="16"/>
          <w:u w:val="single"/>
        </w:rPr>
        <w:tab/>
      </w:r>
    </w:p>
    <w:p w:rsidR="00657B0B" w:rsidRDefault="00657B0B">
      <w:pPr>
        <w:spacing w:line="204" w:lineRule="auto"/>
        <w:ind w:left="259" w:right="5736"/>
        <w:rPr>
          <w:sz w:val="16"/>
        </w:rPr>
      </w:pPr>
      <w:r>
        <w:rPr>
          <w:sz w:val="16"/>
        </w:rPr>
        <w:pict>
          <v:shape id="docshape5" o:spid="_x0000_s2083" type="#_x0000_t202" style="position:absolute;left:0;text-align:left;margin-left:195.9pt;margin-top:14.4pt;width:5.75pt;height:6pt;z-index:-16363520;mso-position-horizontal-relative:page" filled="f" stroked="f">
            <v:textbox inset="0,0,0,0">
              <w:txbxContent>
                <w:p w:rsidR="00657B0B" w:rsidRDefault="00B74877">
                  <w:pPr>
                    <w:spacing w:line="120" w:lineRule="exact"/>
                    <w:rPr>
                      <w:rFonts w:ascii="Calibri"/>
                      <w:i/>
                      <w:sz w:val="12"/>
                    </w:rPr>
                  </w:pPr>
                  <w:r>
                    <w:rPr>
                      <w:rFonts w:ascii="Calibri"/>
                      <w:i/>
                      <w:spacing w:val="-5"/>
                      <w:w w:val="200"/>
                      <w:sz w:val="12"/>
                    </w:rPr>
                    <w:t>ij</w:t>
                  </w:r>
                </w:p>
              </w:txbxContent>
            </v:textbox>
            <w10:wrap anchorx="page"/>
          </v:shape>
        </w:pict>
      </w:r>
      <w:r w:rsidR="00B74877">
        <w:rPr>
          <w:sz w:val="16"/>
        </w:rPr>
        <w:t>chunk are extracted; pairwise Jaccard similarity is computed and undirectedType1edgesareinsertedforpairswith</w:t>
      </w:r>
      <w:r w:rsidR="00B74877">
        <w:rPr>
          <w:rFonts w:ascii="Calibri" w:hAnsi="Calibri"/>
          <w:i/>
          <w:w w:val="120"/>
          <w:sz w:val="16"/>
        </w:rPr>
        <w:t>w</w:t>
      </w:r>
      <w:r w:rsidR="00B74877">
        <w:rPr>
          <w:rFonts w:ascii="Calibri" w:hAnsi="Calibri"/>
          <w:w w:val="120"/>
          <w:sz w:val="16"/>
          <w:vertAlign w:val="superscript"/>
        </w:rPr>
        <w:t>voc</w:t>
      </w:r>
      <w:r w:rsidR="00B74877">
        <w:rPr>
          <w:rFonts w:ascii="Lucida Sans Unicode" w:hAnsi="Lucida Sans Unicode"/>
          <w:sz w:val="16"/>
        </w:rPr>
        <w:t>≥</w:t>
      </w:r>
      <w:r w:rsidR="00B74877">
        <w:rPr>
          <w:rFonts w:ascii="Calibri" w:hAnsi="Calibri"/>
          <w:i/>
          <w:sz w:val="16"/>
        </w:rPr>
        <w:t>τ</w:t>
      </w:r>
      <w:r w:rsidR="00B74877">
        <w:rPr>
          <w:sz w:val="16"/>
        </w:rPr>
        <w:t>.</w:t>
      </w:r>
      <w:r w:rsidR="00B74877">
        <w:rPr>
          <w:i/>
          <w:sz w:val="16"/>
        </w:rPr>
        <w:t>Rightpath</w:t>
      </w:r>
      <w:r w:rsidR="00B74877">
        <w:rPr>
          <w:sz w:val="16"/>
        </w:rPr>
        <w:t>:</w:t>
      </w:r>
      <w:r w:rsidR="00B74877">
        <w:rPr>
          <w:spacing w:val="-2"/>
          <w:sz w:val="16"/>
        </w:rPr>
        <w:t>reference</w:t>
      </w:r>
    </w:p>
    <w:p w:rsidR="00657B0B" w:rsidRDefault="00657B0B">
      <w:pPr>
        <w:spacing w:line="204" w:lineRule="auto"/>
        <w:rPr>
          <w:sz w:val="16"/>
        </w:rPr>
        <w:sectPr w:rsidR="00657B0B">
          <w:type w:val="continuous"/>
          <w:pgSz w:w="12240" w:h="15840"/>
          <w:pgMar w:top="900" w:right="360" w:bottom="880" w:left="720" w:header="0" w:footer="687" w:gutter="0"/>
          <w:cols w:space="720"/>
        </w:sectPr>
      </w:pPr>
    </w:p>
    <w:p w:rsidR="00657B0B" w:rsidRDefault="00B74877">
      <w:pPr>
        <w:spacing w:before="26" w:line="189" w:lineRule="auto"/>
        <w:ind w:left="259"/>
        <w:jc w:val="both"/>
        <w:rPr>
          <w:sz w:val="16"/>
        </w:rPr>
      </w:pPr>
      <w:r>
        <w:rPr>
          <w:w w:val="105"/>
          <w:sz w:val="16"/>
        </w:rPr>
        <w:lastRenderedPageBreak/>
        <w:t>sections are parsed via regex; directed Type 2 citation edges areinserted on</w:t>
      </w:r>
      <w:r>
        <w:rPr>
          <w:rFonts w:ascii="Lucida Sans Unicode" w:hAnsi="Lucida Sans Unicode"/>
          <w:w w:val="105"/>
          <w:sz w:val="16"/>
        </w:rPr>
        <w:t>≥</w:t>
      </w:r>
      <w:r>
        <w:rPr>
          <w:w w:val="105"/>
          <w:sz w:val="16"/>
        </w:rPr>
        <w:t>3-token titleoverlap.No exte</w:t>
      </w:r>
      <w:r>
        <w:rPr>
          <w:w w:val="105"/>
          <w:sz w:val="16"/>
        </w:rPr>
        <w:t xml:space="preserve">rnalNERor graphdatabaseis required. Primary evaluation graph: </w:t>
      </w:r>
      <w:r>
        <w:rPr>
          <w:rFonts w:ascii="Lucida Sans Unicode" w:hAnsi="Lucida Sans Unicode"/>
          <w:w w:val="105"/>
          <w:sz w:val="16"/>
        </w:rPr>
        <w:t>|</w:t>
      </w:r>
      <w:r>
        <w:rPr>
          <w:rFonts w:ascii="Calibri" w:hAnsi="Calibri"/>
          <w:i/>
          <w:w w:val="105"/>
          <w:sz w:val="16"/>
        </w:rPr>
        <w:t xml:space="preserve">V </w:t>
      </w:r>
      <w:r>
        <w:rPr>
          <w:rFonts w:ascii="Lucida Sans Unicode" w:hAnsi="Lucida Sans Unicode"/>
          <w:w w:val="105"/>
          <w:sz w:val="16"/>
        </w:rPr>
        <w:t xml:space="preserve">| </w:t>
      </w:r>
      <w:r>
        <w:rPr>
          <w:rFonts w:ascii="Calibri" w:hAnsi="Calibri"/>
          <w:w w:val="135"/>
          <w:sz w:val="16"/>
        </w:rPr>
        <w:t xml:space="preserve">= </w:t>
      </w:r>
      <w:r>
        <w:rPr>
          <w:rFonts w:ascii="Calibri" w:hAnsi="Calibri"/>
          <w:w w:val="105"/>
          <w:sz w:val="16"/>
        </w:rPr>
        <w:t>628</w:t>
      </w:r>
      <w:r>
        <w:rPr>
          <w:w w:val="105"/>
          <w:sz w:val="16"/>
        </w:rPr>
        <w:t xml:space="preserve">, </w:t>
      </w:r>
      <w:r>
        <w:rPr>
          <w:rFonts w:ascii="Lucida Sans Unicode" w:hAnsi="Lucida Sans Unicode"/>
          <w:w w:val="105"/>
          <w:sz w:val="16"/>
        </w:rPr>
        <w:t>|</w:t>
      </w:r>
      <w:r>
        <w:rPr>
          <w:rFonts w:ascii="Calibri" w:hAnsi="Calibri"/>
          <w:i/>
          <w:w w:val="105"/>
          <w:sz w:val="16"/>
        </w:rPr>
        <w:t>E</w:t>
      </w:r>
      <w:r>
        <w:rPr>
          <w:rFonts w:ascii="Lucida Sans Unicode" w:hAnsi="Lucida Sans Unicode"/>
          <w:w w:val="105"/>
          <w:sz w:val="16"/>
        </w:rPr>
        <w:t xml:space="preserve">| </w:t>
      </w:r>
      <w:r>
        <w:rPr>
          <w:rFonts w:ascii="Calibri" w:hAnsi="Calibri"/>
          <w:w w:val="135"/>
          <w:sz w:val="16"/>
        </w:rPr>
        <w:t xml:space="preserve">= </w:t>
      </w:r>
      <w:r>
        <w:rPr>
          <w:rFonts w:ascii="Calibri" w:hAnsi="Calibri"/>
          <w:w w:val="105"/>
          <w:sz w:val="16"/>
        </w:rPr>
        <w:t>52</w:t>
      </w:r>
      <w:r>
        <w:rPr>
          <w:w w:val="105"/>
          <w:sz w:val="16"/>
        </w:rPr>
        <w:t xml:space="preserve">at </w:t>
      </w:r>
      <w:r>
        <w:rPr>
          <w:rFonts w:ascii="Calibri" w:hAnsi="Calibri"/>
          <w:i/>
          <w:w w:val="105"/>
          <w:sz w:val="16"/>
        </w:rPr>
        <w:t>τ</w:t>
      </w:r>
      <w:r>
        <w:rPr>
          <w:rFonts w:ascii="Calibri" w:hAnsi="Calibri"/>
          <w:w w:val="135"/>
          <w:sz w:val="16"/>
        </w:rPr>
        <w:t xml:space="preserve">= </w:t>
      </w:r>
      <w:r>
        <w:rPr>
          <w:rFonts w:ascii="Calibri" w:hAnsi="Calibri"/>
          <w:w w:val="105"/>
          <w:sz w:val="16"/>
        </w:rPr>
        <w:t>0</w:t>
      </w:r>
      <w:r>
        <w:rPr>
          <w:rFonts w:ascii="Calibri" w:hAnsi="Calibri"/>
          <w:i/>
          <w:w w:val="105"/>
          <w:sz w:val="16"/>
        </w:rPr>
        <w:t>.</w:t>
      </w:r>
      <w:r>
        <w:rPr>
          <w:rFonts w:ascii="Calibri" w:hAnsi="Calibri"/>
          <w:w w:val="105"/>
          <w:sz w:val="16"/>
        </w:rPr>
        <w:t>30</w:t>
      </w:r>
      <w:r>
        <w:rPr>
          <w:w w:val="105"/>
          <w:sz w:val="16"/>
        </w:rPr>
        <w:t>.</w:t>
      </w:r>
    </w:p>
    <w:p w:rsidR="00657B0B" w:rsidRDefault="00657B0B">
      <w:pPr>
        <w:pStyle w:val="BodyText"/>
        <w:rPr>
          <w:sz w:val="16"/>
        </w:rPr>
      </w:pPr>
    </w:p>
    <w:p w:rsidR="00657B0B" w:rsidRDefault="00657B0B">
      <w:pPr>
        <w:pStyle w:val="BodyText"/>
        <w:spacing w:before="50"/>
        <w:rPr>
          <w:sz w:val="16"/>
        </w:rPr>
      </w:pPr>
    </w:p>
    <w:p w:rsidR="00657B0B" w:rsidRDefault="00B74877">
      <w:pPr>
        <w:pStyle w:val="ListParagraph"/>
        <w:numPr>
          <w:ilvl w:val="0"/>
          <w:numId w:val="8"/>
        </w:numPr>
        <w:tabs>
          <w:tab w:val="left" w:pos="529"/>
        </w:tabs>
        <w:spacing w:before="1"/>
        <w:ind w:left="529" w:hanging="270"/>
        <w:jc w:val="both"/>
        <w:rPr>
          <w:i/>
          <w:sz w:val="20"/>
        </w:rPr>
      </w:pPr>
      <w:bookmarkStart w:id="15" w:name="Generation_and_Recommendation"/>
      <w:bookmarkEnd w:id="15"/>
      <w:r>
        <w:rPr>
          <w:i/>
          <w:sz w:val="20"/>
        </w:rPr>
        <w:t>Generationand</w:t>
      </w:r>
      <w:r>
        <w:rPr>
          <w:i/>
          <w:spacing w:val="-2"/>
          <w:sz w:val="20"/>
        </w:rPr>
        <w:t>Recommendation</w:t>
      </w:r>
    </w:p>
    <w:p w:rsidR="00657B0B" w:rsidRDefault="00B74877">
      <w:pPr>
        <w:pStyle w:val="BodyText"/>
        <w:spacing w:before="86" w:line="249" w:lineRule="auto"/>
        <w:ind w:left="259" w:firstLine="199"/>
        <w:jc w:val="both"/>
      </w:pPr>
      <w:r>
        <w:t>Top-</w:t>
      </w:r>
      <w:r>
        <w:rPr>
          <w:rFonts w:ascii="Cambria"/>
        </w:rPr>
        <w:t>k</w:t>
      </w:r>
      <w:r>
        <w:t>chunks(withsourcemetadata)areformattedinto a context prompt and passed to DeepSeek-R1:7b running locallyviaOllama.Answers</w:t>
      </w:r>
      <w:r>
        <w:t>includeinlinechunkcitations to support post-generation fact-checking. A separate resource- recommendation module queries HuggingFace Hub (models, datasets)andPaperswithCodeforimplementation</w:t>
      </w:r>
      <w:r>
        <w:rPr>
          <w:spacing w:val="-2"/>
        </w:rPr>
        <w:t>resources</w:t>
      </w:r>
    </w:p>
    <w:p w:rsidR="00657B0B" w:rsidRDefault="00B74877">
      <w:pPr>
        <w:pStyle w:val="BodyText"/>
        <w:spacing w:before="16" w:line="244" w:lineRule="exact"/>
        <w:ind w:left="199"/>
        <w:jc w:val="both"/>
      </w:pPr>
      <w:r>
        <w:br w:type="column"/>
      </w:r>
      <w:r>
        <w:rPr>
          <w:w w:val="105"/>
        </w:rPr>
        <w:lastRenderedPageBreak/>
        <w:t xml:space="preserve">where </w:t>
      </w:r>
      <w:r>
        <w:rPr>
          <w:rFonts w:ascii="Cambria"/>
          <w:w w:val="105"/>
        </w:rPr>
        <w:t>k</w:t>
      </w:r>
      <w:r>
        <w:rPr>
          <w:rFonts w:ascii="Calibri"/>
          <w:w w:val="105"/>
          <w:vertAlign w:val="subscript"/>
        </w:rPr>
        <w:t>rrf</w:t>
      </w:r>
      <w:r>
        <w:rPr>
          <w:rFonts w:ascii="Calibri"/>
          <w:w w:val="125"/>
        </w:rPr>
        <w:t>=</w:t>
      </w:r>
      <w:r>
        <w:rPr>
          <w:rFonts w:ascii="Calibri"/>
          <w:w w:val="105"/>
        </w:rPr>
        <w:t>60</w:t>
      </w:r>
      <w:r>
        <w:rPr>
          <w:w w:val="105"/>
        </w:rPr>
        <w:t>isthe standardsmoothingconstant</w:t>
      </w:r>
      <w:hyperlink w:anchor="_bookmark53" w:history="1">
        <w:r>
          <w:rPr>
            <w:spacing w:val="-4"/>
            <w:w w:val="105"/>
          </w:rPr>
          <w:t>[45].</w:t>
        </w:r>
      </w:hyperlink>
    </w:p>
    <w:p w:rsidR="00657B0B" w:rsidRDefault="00B74877">
      <w:pPr>
        <w:pStyle w:val="BodyText"/>
        <w:spacing w:before="31" w:line="199" w:lineRule="auto"/>
        <w:ind w:left="199" w:right="617" w:firstLine="199"/>
        <w:jc w:val="both"/>
      </w:pPr>
      <w:r>
        <w:rPr>
          <w:b/>
        </w:rPr>
        <w:t xml:space="preserve">GR: Graph-Only Retrieval. </w:t>
      </w:r>
      <w:r>
        <w:t xml:space="preserve">Retrieval begins with dense FAISS search (Eq. </w:t>
      </w:r>
      <w:hyperlink w:anchor="_bookmark5" w:history="1">
        <w:r>
          <w:t>2)</w:t>
        </w:r>
      </w:hyperlink>
      <w:r>
        <w:t xml:space="preserve"> to obtain seed chunks </w:t>
      </w:r>
      <w:r>
        <w:rPr>
          <w:rFonts w:ascii="Cambria" w:hAnsi="Cambria"/>
        </w:rPr>
        <w:t>S</w:t>
      </w:r>
      <w:r>
        <w:rPr>
          <w:rFonts w:ascii="Calibri" w:hAnsi="Calibri"/>
        </w:rPr>
        <w:t xml:space="preserve">= </w:t>
      </w:r>
      <w:r>
        <w:rPr>
          <w:rFonts w:ascii="Lucida Sans Unicode" w:hAnsi="Lucida Sans Unicode"/>
        </w:rPr>
        <w:t>{</w:t>
      </w:r>
      <w:r>
        <w:rPr>
          <w:rFonts w:ascii="Cambria" w:hAnsi="Cambria"/>
        </w:rPr>
        <w:t>c</w:t>
      </w:r>
      <w:r>
        <w:rPr>
          <w:rFonts w:ascii="Calibri" w:hAnsi="Calibri"/>
          <w:vertAlign w:val="subscript"/>
        </w:rPr>
        <w:t>1</w:t>
      </w:r>
      <w:r>
        <w:rPr>
          <w:rFonts w:ascii="Cambria" w:hAnsi="Cambria"/>
        </w:rPr>
        <w:t>, . . . , c</w:t>
      </w:r>
      <w:r>
        <w:rPr>
          <w:rFonts w:ascii="Calibri" w:hAnsi="Calibri"/>
          <w:i/>
          <w:vertAlign w:val="subscript"/>
        </w:rPr>
        <w:t>k</w:t>
      </w:r>
      <w:r>
        <w:rPr>
          <w:rFonts w:ascii="Calibri" w:hAnsi="Calibri"/>
          <w:i/>
          <w:position w:val="-4"/>
          <w:sz w:val="10"/>
        </w:rPr>
        <w:t xml:space="preserve">v </w:t>
      </w:r>
      <w:r>
        <w:rPr>
          <w:rFonts w:ascii="Lucida Sans Unicode" w:hAnsi="Lucida Sans Unicode"/>
        </w:rPr>
        <w:t>}</w:t>
      </w:r>
      <w:r>
        <w:t xml:space="preserve">. </w:t>
      </w:r>
      <w:r>
        <w:rPr>
          <w:w w:val="110"/>
        </w:rPr>
        <w:t>Foreach</w:t>
      </w:r>
      <w:r>
        <w:rPr>
          <w:rFonts w:ascii="Cambria" w:hAnsi="Cambria"/>
          <w:w w:val="110"/>
        </w:rPr>
        <w:t>c</w:t>
      </w:r>
      <w:r>
        <w:rPr>
          <w:rFonts w:ascii="Lucida Sans Unicode" w:hAnsi="Lucida Sans Unicode"/>
          <w:w w:val="105"/>
        </w:rPr>
        <w:t>∈</w:t>
      </w:r>
      <w:r>
        <w:rPr>
          <w:rFonts w:ascii="Cambria" w:hAnsi="Cambria"/>
          <w:w w:val="110"/>
        </w:rPr>
        <w:t>S</w:t>
      </w:r>
      <w:r>
        <w:rPr>
          <w:w w:val="110"/>
        </w:rPr>
        <w:t>,the1-hopneighbourhood</w:t>
      </w:r>
      <w:r>
        <w:rPr>
          <w:rFonts w:ascii="Cambria" w:hAnsi="Cambria"/>
          <w:w w:val="110"/>
        </w:rPr>
        <w:t>N</w:t>
      </w:r>
      <w:r>
        <w:rPr>
          <w:rFonts w:ascii="Calibri" w:hAnsi="Calibri"/>
          <w:w w:val="110"/>
        </w:rPr>
        <w:t>(</w:t>
      </w:r>
      <w:r>
        <w:rPr>
          <w:rFonts w:ascii="Cambria" w:hAnsi="Cambria"/>
          <w:w w:val="110"/>
        </w:rPr>
        <w:t>c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w w:val="125"/>
        </w:rPr>
        <w:t>=</w:t>
      </w:r>
      <w:r>
        <w:rPr>
          <w:rFonts w:ascii="Lucida Sans Unicode" w:hAnsi="Lucida Sans Unicode"/>
          <w:w w:val="110"/>
        </w:rPr>
        <w:t>{</w:t>
      </w:r>
      <w:r>
        <w:rPr>
          <w:rFonts w:ascii="Cambria" w:hAnsi="Cambria"/>
          <w:w w:val="110"/>
        </w:rPr>
        <w:t>c</w:t>
      </w:r>
      <w:r>
        <w:rPr>
          <w:rFonts w:ascii="Cambria" w:hAnsi="Cambria"/>
          <w:w w:val="110"/>
          <w:vertAlign w:val="superscript"/>
        </w:rPr>
        <w:t>′</w:t>
      </w:r>
      <w:r>
        <w:rPr>
          <w:rFonts w:ascii="Calibri" w:hAnsi="Calibri"/>
          <w:w w:val="110"/>
        </w:rPr>
        <w:t>: (</w:t>
      </w:r>
      <w:r>
        <w:rPr>
          <w:rFonts w:ascii="Cambria" w:hAnsi="Cambria"/>
          <w:w w:val="110"/>
        </w:rPr>
        <w:t>c,c</w:t>
      </w:r>
      <w:r>
        <w:rPr>
          <w:rFonts w:ascii="Cambria" w:hAnsi="Cambria"/>
          <w:w w:val="110"/>
          <w:vertAlign w:val="superscript"/>
        </w:rPr>
        <w:t>′</w:t>
      </w:r>
      <w:r>
        <w:rPr>
          <w:rFonts w:ascii="Calibri" w:hAnsi="Calibri"/>
          <w:w w:val="110"/>
        </w:rPr>
        <w:t>)</w:t>
      </w:r>
      <w:r>
        <w:rPr>
          <w:rFonts w:ascii="Lucida Sans Unicode" w:hAnsi="Lucida Sans Unicode"/>
          <w:w w:val="105"/>
        </w:rPr>
        <w:t>∈</w:t>
      </w:r>
      <w:r>
        <w:rPr>
          <w:rFonts w:ascii="Cambria" w:hAnsi="Cambria"/>
          <w:w w:val="125"/>
        </w:rPr>
        <w:t>E</w:t>
      </w:r>
      <w:r>
        <w:rPr>
          <w:rFonts w:ascii="Lucida Sans Unicode" w:hAnsi="Lucida Sans Unicode"/>
          <w:w w:val="125"/>
        </w:rPr>
        <w:t>}</w:t>
      </w:r>
      <w:r>
        <w:rPr>
          <w:w w:val="110"/>
        </w:rPr>
        <w:t>isretrievedfrom</w:t>
      </w:r>
      <w:r>
        <w:rPr>
          <w:rFonts w:ascii="Cambria" w:hAnsi="Cambria"/>
          <w:w w:val="110"/>
        </w:rPr>
        <w:t>G</w:t>
      </w:r>
      <w:r>
        <w:rPr>
          <w:w w:val="110"/>
        </w:rPr>
        <w:t>.</w:t>
      </w:r>
      <w:r>
        <w:rPr>
          <w:w w:val="110"/>
        </w:rPr>
        <w:t xml:space="preserve">Expansioncandidatesare </w:t>
      </w:r>
      <w:r>
        <w:t>rankedbyedgeweightandthetop</w:t>
      </w:r>
      <w:r>
        <w:rPr>
          <w:rFonts w:ascii="Cambria" w:hAnsi="Cambria"/>
        </w:rPr>
        <w:t>k</w:t>
      </w:r>
      <w:r>
        <w:rPr>
          <w:rFonts w:ascii="Calibri" w:hAnsi="Calibri"/>
          <w:i/>
          <w:vertAlign w:val="subscript"/>
        </w:rPr>
        <w:t>g</w:t>
      </w:r>
      <w:r>
        <w:t>areappendedto</w:t>
      </w:r>
      <w:r>
        <w:rPr>
          <w:spacing w:val="-4"/>
        </w:rPr>
        <w:t>form</w:t>
      </w:r>
    </w:p>
    <w:p w:rsidR="00657B0B" w:rsidRDefault="00B74877">
      <w:pPr>
        <w:pStyle w:val="BodyText"/>
        <w:spacing w:before="5"/>
        <w:ind w:left="199"/>
        <w:jc w:val="both"/>
      </w:pPr>
      <w:r>
        <w:t>thefinalcontext.NoBM25signalisusedin</w:t>
      </w:r>
      <w:r>
        <w:rPr>
          <w:spacing w:val="-5"/>
        </w:rPr>
        <w:t>GR.</w:t>
      </w:r>
    </w:p>
    <w:p w:rsidR="00657B0B" w:rsidRDefault="00657B0B">
      <w:pPr>
        <w:pStyle w:val="BodyText"/>
        <w:spacing w:before="10" w:line="244" w:lineRule="auto"/>
        <w:ind w:left="199" w:right="617" w:firstLine="199"/>
        <w:jc w:val="both"/>
      </w:pPr>
      <w:r>
        <w:pict>
          <v:shape id="docshape6" o:spid="_x0000_s2082" type="#_x0000_t202" style="position:absolute;left:0;text-align:left;margin-left:387.2pt;margin-top:31.1pt;width:2.85pt;height:7pt;z-index:-16363008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 w:rsidR="00B74877">
        <w:rPr>
          <w:b/>
        </w:rPr>
        <w:t xml:space="preserve">HGR: Adaptive Hybrid Retrieval (Full). </w:t>
      </w:r>
      <w:r w:rsidR="00B74877">
        <w:t xml:space="preserve">HGR extends VR-Hbyaddinggraphexpansionasathirdsignalinthe RRF fusion. Let </w:t>
      </w:r>
      <w:r w:rsidR="00B74877">
        <w:rPr>
          <w:rFonts w:ascii="Cambria"/>
        </w:rPr>
        <w:t>r</w:t>
      </w:r>
      <w:r w:rsidR="00B74877">
        <w:rPr>
          <w:rFonts w:ascii="Calibri"/>
          <w:i/>
          <w:vertAlign w:val="superscript"/>
        </w:rPr>
        <w:t>G</w:t>
      </w:r>
      <w:r w:rsidR="00B74877">
        <w:t xml:space="preserve">denote the rank of chunk </w:t>
      </w:r>
      <w:r w:rsidR="00B74877">
        <w:rPr>
          <w:rFonts w:ascii="Cambria"/>
        </w:rPr>
        <w:t>i</w:t>
      </w:r>
      <w:r w:rsidR="00B74877">
        <w:rPr>
          <w:rFonts w:ascii="Cambria"/>
        </w:rPr>
        <w:t xml:space="preserve"> </w:t>
      </w:r>
      <w:r w:rsidR="00B74877">
        <w:t>in the graph expansion result list. The AHR score is:</w:t>
      </w:r>
    </w:p>
    <w:p w:rsidR="00657B0B" w:rsidRDefault="00657B0B">
      <w:pPr>
        <w:pStyle w:val="BodyText"/>
        <w:spacing w:line="244" w:lineRule="auto"/>
        <w:jc w:val="both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pStyle w:val="BodyText"/>
        <w:spacing w:line="228" w:lineRule="exact"/>
        <w:ind w:left="259"/>
      </w:pPr>
      <w:r>
        <w:lastRenderedPageBreak/>
        <w:t>alignedwiththequery</w:t>
      </w:r>
      <w:r>
        <w:rPr>
          <w:spacing w:val="-2"/>
        </w:rPr>
        <w:t>topic.</w:t>
      </w:r>
    </w:p>
    <w:p w:rsidR="00657B0B" w:rsidRDefault="00B74877">
      <w:pPr>
        <w:pStyle w:val="ListParagraph"/>
        <w:numPr>
          <w:ilvl w:val="0"/>
          <w:numId w:val="10"/>
        </w:numPr>
        <w:tabs>
          <w:tab w:val="left" w:pos="2099"/>
        </w:tabs>
        <w:spacing w:before="186" w:line="184" w:lineRule="exact"/>
        <w:ind w:left="2099" w:hanging="342"/>
        <w:jc w:val="left"/>
        <w:rPr>
          <w:sz w:val="20"/>
        </w:rPr>
      </w:pPr>
      <w:bookmarkStart w:id="16" w:name="Formal_Methods"/>
      <w:bookmarkStart w:id="17" w:name="_bookmark3"/>
      <w:bookmarkEnd w:id="16"/>
      <w:bookmarkEnd w:id="17"/>
      <w:r>
        <w:rPr>
          <w:smallCaps/>
          <w:sz w:val="20"/>
        </w:rPr>
        <w:t>Formal</w:t>
      </w:r>
      <w:r>
        <w:rPr>
          <w:smallCaps/>
          <w:spacing w:val="-2"/>
          <w:sz w:val="20"/>
        </w:rPr>
        <w:t>Methods</w:t>
      </w:r>
    </w:p>
    <w:p w:rsidR="00657B0B" w:rsidRDefault="00B74877">
      <w:pPr>
        <w:tabs>
          <w:tab w:val="left" w:pos="1344"/>
          <w:tab w:val="left" w:pos="1975"/>
          <w:tab w:val="right" w:pos="2762"/>
        </w:tabs>
        <w:spacing w:line="289" w:lineRule="exact"/>
        <w:ind w:left="259"/>
        <w:rPr>
          <w:rFonts w:ascii="Calibri"/>
          <w:position w:val="13"/>
          <w:sz w:val="20"/>
        </w:rPr>
      </w:pPr>
      <w:r>
        <w:br w:type="column"/>
      </w:r>
      <w:bookmarkStart w:id="18" w:name="_bookmark4"/>
      <w:bookmarkEnd w:id="18"/>
      <w:r>
        <w:rPr>
          <w:rFonts w:ascii="Cambria"/>
          <w:w w:val="125"/>
          <w:sz w:val="20"/>
        </w:rPr>
        <w:lastRenderedPageBreak/>
        <w:t>s</w:t>
      </w:r>
      <w:r>
        <w:rPr>
          <w:rFonts w:ascii="Calibri"/>
          <w:w w:val="125"/>
          <w:position w:val="8"/>
          <w:sz w:val="14"/>
        </w:rPr>
        <w:t>ahr</w:t>
      </w:r>
      <w:r>
        <w:rPr>
          <w:rFonts w:ascii="Calibri"/>
          <w:spacing w:val="-10"/>
          <w:w w:val="125"/>
          <w:sz w:val="20"/>
        </w:rPr>
        <w:t>=</w:t>
      </w:r>
      <w:r>
        <w:rPr>
          <w:rFonts w:ascii="Calibri"/>
          <w:sz w:val="20"/>
        </w:rPr>
        <w:tab/>
      </w:r>
      <w:r>
        <w:rPr>
          <w:rFonts w:ascii="Calibri"/>
          <w:spacing w:val="-10"/>
          <w:w w:val="125"/>
          <w:position w:val="13"/>
          <w:sz w:val="20"/>
        </w:rPr>
        <w:t>1</w:t>
      </w:r>
      <w:r>
        <w:rPr>
          <w:rFonts w:ascii="Calibri"/>
          <w:position w:val="13"/>
          <w:sz w:val="20"/>
        </w:rPr>
        <w:tab/>
      </w:r>
      <w:r>
        <w:rPr>
          <w:rFonts w:ascii="Calibri"/>
          <w:spacing w:val="-10"/>
          <w:w w:val="125"/>
          <w:sz w:val="20"/>
        </w:rPr>
        <w:t>+</w:t>
      </w:r>
      <w:r>
        <w:rPr>
          <w:sz w:val="20"/>
        </w:rPr>
        <w:tab/>
      </w:r>
      <w:r>
        <w:rPr>
          <w:rFonts w:ascii="Calibri"/>
          <w:spacing w:val="-10"/>
          <w:w w:val="125"/>
          <w:position w:val="13"/>
          <w:sz w:val="20"/>
        </w:rPr>
        <w:t>1</w:t>
      </w:r>
    </w:p>
    <w:p w:rsidR="00657B0B" w:rsidRDefault="00657B0B">
      <w:pPr>
        <w:tabs>
          <w:tab w:val="left" w:pos="881"/>
          <w:tab w:val="left" w:pos="2198"/>
        </w:tabs>
        <w:spacing w:line="117" w:lineRule="auto"/>
        <w:ind w:left="352"/>
        <w:rPr>
          <w:rFonts w:ascii="Calibri"/>
          <w:sz w:val="14"/>
        </w:rPr>
      </w:pPr>
      <w:r>
        <w:rPr>
          <w:rFonts w:ascii="Calibri"/>
          <w:sz w:val="14"/>
        </w:rPr>
        <w:pict>
          <v:line id="_x0000_s2081" style="position:absolute;left:0;text-align:left;z-index:15731712;mso-position-horizontal-relative:page" from="360.05pt,-1.55pt" to="411.35pt,-1.55pt" strokeweight=".14042mm">
            <w10:wrap anchorx="page"/>
          </v:line>
        </w:pict>
      </w:r>
      <w:r>
        <w:rPr>
          <w:rFonts w:ascii="Calibri"/>
          <w:sz w:val="14"/>
        </w:rPr>
        <w:pict>
          <v:line id="_x0000_s2080" style="position:absolute;left:0;text-align:left;z-index:15732224;mso-position-horizontal-relative:page" from="425.9pt,-1.55pt" to="477.35pt,-1.55pt" strokeweight=".14042mm">
            <w10:wrap anchorx="page"/>
          </v:line>
        </w:pict>
      </w:r>
      <w:r>
        <w:rPr>
          <w:rFonts w:ascii="Calibri"/>
          <w:sz w:val="14"/>
        </w:rPr>
        <w:pict>
          <v:shape id="docshape7" o:spid="_x0000_s2079" type="#_x0000_t202" style="position:absolute;left:0;text-align:left;margin-left:391.7pt;margin-top:5.65pt;width:2.85pt;height:7pt;z-index:-16362496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sz w:val="14"/>
        </w:rPr>
        <w:pict>
          <v:shape id="docshape8" o:spid="_x0000_s2078" type="#_x0000_t202" style="position:absolute;left:0;text-align:left;margin-left:457.5pt;margin-top:5.65pt;width:2.85pt;height:7pt;z-index:-16361984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 w:rsidR="00B74877">
        <w:rPr>
          <w:rFonts w:ascii="Calibri"/>
          <w:i/>
          <w:spacing w:val="-10"/>
          <w:w w:val="145"/>
          <w:position w:val="3"/>
          <w:sz w:val="14"/>
        </w:rPr>
        <w:t>i</w:t>
      </w:r>
      <w:r w:rsidR="00B74877">
        <w:rPr>
          <w:rFonts w:ascii="Calibri"/>
          <w:i/>
          <w:position w:val="3"/>
          <w:sz w:val="14"/>
        </w:rPr>
        <w:tab/>
      </w:r>
      <w:r w:rsidR="00B74877">
        <w:rPr>
          <w:rFonts w:ascii="Cambria"/>
          <w:w w:val="125"/>
          <w:position w:val="-6"/>
          <w:sz w:val="20"/>
        </w:rPr>
        <w:t>k</w:t>
      </w:r>
      <w:r w:rsidR="00B74877">
        <w:rPr>
          <w:rFonts w:ascii="Calibri"/>
          <w:w w:val="125"/>
          <w:position w:val="-9"/>
          <w:sz w:val="14"/>
        </w:rPr>
        <w:t>rrf</w:t>
      </w:r>
      <w:r w:rsidR="00B74877">
        <w:rPr>
          <w:rFonts w:ascii="Calibri"/>
          <w:w w:val="145"/>
          <w:position w:val="-6"/>
          <w:sz w:val="20"/>
        </w:rPr>
        <w:t>+</w:t>
      </w:r>
      <w:r w:rsidR="00B74877">
        <w:rPr>
          <w:rFonts w:ascii="Cambria"/>
          <w:spacing w:val="-2"/>
          <w:w w:val="125"/>
          <w:position w:val="-6"/>
          <w:sz w:val="20"/>
        </w:rPr>
        <w:t>r</w:t>
      </w:r>
      <w:r w:rsidR="00B74877">
        <w:rPr>
          <w:rFonts w:ascii="Calibri"/>
          <w:spacing w:val="-2"/>
          <w:w w:val="125"/>
          <w:sz w:val="14"/>
        </w:rPr>
        <w:t>bm25</w:t>
      </w:r>
      <w:r w:rsidR="00B74877">
        <w:rPr>
          <w:rFonts w:ascii="Calibri"/>
          <w:sz w:val="14"/>
        </w:rPr>
        <w:tab/>
      </w:r>
      <w:r w:rsidR="00B74877">
        <w:rPr>
          <w:rFonts w:ascii="Cambria"/>
          <w:w w:val="125"/>
          <w:position w:val="-6"/>
          <w:sz w:val="20"/>
        </w:rPr>
        <w:t>k</w:t>
      </w:r>
      <w:r w:rsidR="00B74877">
        <w:rPr>
          <w:rFonts w:ascii="Calibri"/>
          <w:w w:val="125"/>
          <w:position w:val="-9"/>
          <w:sz w:val="14"/>
        </w:rPr>
        <w:t>rrf</w:t>
      </w:r>
      <w:r w:rsidR="00B74877">
        <w:rPr>
          <w:rFonts w:ascii="Calibri"/>
          <w:w w:val="145"/>
          <w:position w:val="-6"/>
          <w:sz w:val="20"/>
        </w:rPr>
        <w:t>+</w:t>
      </w:r>
      <w:r w:rsidR="00B74877">
        <w:rPr>
          <w:rFonts w:ascii="Cambria"/>
          <w:spacing w:val="-4"/>
          <w:w w:val="115"/>
          <w:position w:val="-6"/>
          <w:sz w:val="20"/>
        </w:rPr>
        <w:t>r</w:t>
      </w:r>
      <w:r w:rsidR="00B74877">
        <w:rPr>
          <w:rFonts w:ascii="Calibri"/>
          <w:spacing w:val="-4"/>
          <w:w w:val="115"/>
          <w:sz w:val="14"/>
        </w:rPr>
        <w:t>dense</w:t>
      </w:r>
    </w:p>
    <w:p w:rsidR="00657B0B" w:rsidRDefault="00B74877">
      <w:pPr>
        <w:pStyle w:val="BodyText"/>
        <w:tabs>
          <w:tab w:val="left" w:pos="597"/>
          <w:tab w:val="left" w:pos="1056"/>
          <w:tab w:val="left" w:pos="1451"/>
        </w:tabs>
        <w:spacing w:line="310" w:lineRule="exact"/>
        <w:ind w:left="38"/>
      </w:pPr>
      <w:r>
        <w:br w:type="column"/>
      </w:r>
      <w:r>
        <w:rPr>
          <w:rFonts w:ascii="Calibri"/>
          <w:spacing w:val="-10"/>
          <w:w w:val="135"/>
        </w:rPr>
        <w:lastRenderedPageBreak/>
        <w:t>+</w:t>
      </w:r>
      <w:r>
        <w:rPr>
          <w:rFonts w:ascii="Calibri"/>
        </w:rPr>
        <w:tab/>
      </w:r>
      <w:r>
        <w:rPr>
          <w:rFonts w:ascii="Calibri"/>
          <w:spacing w:val="-10"/>
          <w:w w:val="110"/>
          <w:position w:val="13"/>
        </w:rPr>
        <w:t>1</w:t>
      </w:r>
      <w:r>
        <w:rPr>
          <w:rFonts w:ascii="Calibri"/>
          <w:position w:val="13"/>
        </w:rPr>
        <w:tab/>
      </w:r>
      <w:r>
        <w:rPr>
          <w:rFonts w:ascii="Cambria"/>
          <w:spacing w:val="-10"/>
          <w:w w:val="135"/>
        </w:rPr>
        <w:t>.</w:t>
      </w:r>
      <w:r>
        <w:rPr>
          <w:rFonts w:ascii="Cambria"/>
        </w:rPr>
        <w:tab/>
      </w:r>
      <w:r>
        <w:rPr>
          <w:spacing w:val="-5"/>
          <w:w w:val="110"/>
        </w:rPr>
        <w:t>(4)</w:t>
      </w:r>
    </w:p>
    <w:p w:rsidR="00657B0B" w:rsidRDefault="00657B0B">
      <w:pPr>
        <w:pStyle w:val="BodyText"/>
        <w:spacing w:line="193" w:lineRule="exact"/>
        <w:ind w:left="261"/>
        <w:rPr>
          <w:rFonts w:ascii="Calibri"/>
          <w:i/>
        </w:rPr>
      </w:pPr>
      <w:r>
        <w:rPr>
          <w:rFonts w:ascii="Calibri"/>
          <w:i/>
        </w:rPr>
        <w:pict>
          <v:line id="_x0000_s2077" style="position:absolute;left:0;text-align:left;z-index:-16364544;mso-position-horizontal-relative:page" from="491.9pt,-2.6pt" to="530.5pt,-2.6pt" strokeweight=".14042mm">
            <w10:wrap anchorx="page"/>
          </v:line>
        </w:pict>
      </w:r>
      <w:r>
        <w:rPr>
          <w:rFonts w:ascii="Calibri"/>
          <w:i/>
        </w:rPr>
        <w:pict>
          <v:shape id="docshape9" o:spid="_x0000_s2076" type="#_x0000_t202" style="position:absolute;left:0;text-align:left;margin-left:523.5pt;margin-top:4.5pt;width:2.85pt;height:7pt;z-index:-16361472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 w:rsidR="00B74877">
        <w:rPr>
          <w:rFonts w:ascii="Cambria"/>
          <w:w w:val="130"/>
        </w:rPr>
        <w:t>k</w:t>
      </w:r>
      <w:r w:rsidR="00B74877">
        <w:rPr>
          <w:rFonts w:ascii="Calibri"/>
          <w:w w:val="130"/>
          <w:vertAlign w:val="subscript"/>
        </w:rPr>
        <w:t>rrf</w:t>
      </w:r>
      <w:r w:rsidR="00B74877">
        <w:rPr>
          <w:rFonts w:ascii="Calibri"/>
          <w:w w:val="130"/>
        </w:rPr>
        <w:t xml:space="preserve"> +</w:t>
      </w:r>
      <w:r w:rsidR="00B74877">
        <w:rPr>
          <w:rFonts w:ascii="Cambria"/>
          <w:spacing w:val="-5"/>
          <w:w w:val="130"/>
        </w:rPr>
        <w:t>r</w:t>
      </w:r>
      <w:r w:rsidR="00B74877">
        <w:rPr>
          <w:rFonts w:ascii="Calibri"/>
          <w:i/>
          <w:spacing w:val="-5"/>
          <w:w w:val="130"/>
          <w:vertAlign w:val="superscript"/>
        </w:rPr>
        <w:t>G</w:t>
      </w:r>
    </w:p>
    <w:p w:rsidR="00657B0B" w:rsidRDefault="00657B0B">
      <w:pPr>
        <w:pStyle w:val="BodyText"/>
        <w:spacing w:line="193" w:lineRule="exact"/>
        <w:rPr>
          <w:rFonts w:ascii="Calibri"/>
          <w:i/>
        </w:rPr>
        <w:sectPr w:rsidR="00657B0B">
          <w:type w:val="continuous"/>
          <w:pgSz w:w="12240" w:h="15840"/>
          <w:pgMar w:top="900" w:right="360" w:bottom="880" w:left="720" w:header="0" w:footer="687" w:gutter="0"/>
          <w:cols w:num="3" w:space="720" w:equalWidth="0">
            <w:col w:w="3823" w:space="1777"/>
            <w:col w:w="3218" w:space="39"/>
            <w:col w:w="2303"/>
          </w:cols>
        </w:sectPr>
      </w:pPr>
    </w:p>
    <w:p w:rsidR="00657B0B" w:rsidRDefault="00B74877">
      <w:pPr>
        <w:pStyle w:val="ListParagraph"/>
        <w:numPr>
          <w:ilvl w:val="0"/>
          <w:numId w:val="7"/>
        </w:numPr>
        <w:tabs>
          <w:tab w:val="left" w:pos="529"/>
        </w:tabs>
        <w:spacing w:before="148"/>
        <w:ind w:left="529" w:hanging="270"/>
        <w:jc w:val="both"/>
        <w:rPr>
          <w:i/>
          <w:sz w:val="20"/>
        </w:rPr>
      </w:pPr>
      <w:bookmarkStart w:id="19" w:name="Retrieval_Formulations"/>
      <w:bookmarkEnd w:id="19"/>
      <w:r>
        <w:rPr>
          <w:i/>
          <w:sz w:val="20"/>
        </w:rPr>
        <w:lastRenderedPageBreak/>
        <w:t>Retrieval</w:t>
      </w:r>
      <w:r>
        <w:rPr>
          <w:i/>
          <w:spacing w:val="-2"/>
          <w:sz w:val="20"/>
        </w:rPr>
        <w:t>Formulations</w:t>
      </w:r>
    </w:p>
    <w:p w:rsidR="00657B0B" w:rsidRDefault="00657B0B">
      <w:pPr>
        <w:spacing w:before="102" w:line="223" w:lineRule="auto"/>
        <w:ind w:left="259" w:firstLine="199"/>
        <w:jc w:val="both"/>
        <w:rPr>
          <w:sz w:val="20"/>
        </w:rPr>
      </w:pPr>
      <w:r>
        <w:rPr>
          <w:sz w:val="20"/>
        </w:rPr>
        <w:pict>
          <v:shape id="docshape10" o:spid="_x0000_s2075" type="#_x0000_t202" style="position:absolute;left:0;text-align:left;margin-left:220.1pt;margin-top:23.1pt;width:12.95pt;height:7pt;z-index:-16360960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sz w:val="14"/>
                    </w:rPr>
                  </w:pPr>
                  <w:r>
                    <w:rPr>
                      <w:rFonts w:ascii="Calibri"/>
                      <w:i/>
                      <w:spacing w:val="-5"/>
                      <w:w w:val="145"/>
                      <w:sz w:val="14"/>
                    </w:rPr>
                    <w:t>i</w:t>
                  </w:r>
                  <w:r>
                    <w:rPr>
                      <w:rFonts w:ascii="Calibri"/>
                      <w:spacing w:val="-5"/>
                      <w:w w:val="145"/>
                      <w:sz w:val="14"/>
                    </w:rPr>
                    <w:t>=1</w:t>
                  </w:r>
                </w:p>
              </w:txbxContent>
            </v:textbox>
            <w10:wrap anchorx="page"/>
          </v:shape>
        </w:pict>
      </w:r>
      <w:r w:rsidR="00B74877">
        <w:rPr>
          <w:b/>
          <w:sz w:val="20"/>
        </w:rPr>
        <w:t xml:space="preserve">VR-D: Dense Vector Retrieval. </w:t>
      </w:r>
      <w:r w:rsidR="00B74877">
        <w:rPr>
          <w:sz w:val="20"/>
        </w:rPr>
        <w:t>Given query embedding</w:t>
      </w:r>
      <w:r w:rsidR="00B74877">
        <w:rPr>
          <w:rFonts w:ascii="Arial" w:hAnsi="Arial"/>
          <w:b/>
          <w:sz w:val="20"/>
        </w:rPr>
        <w:t xml:space="preserve">q </w:t>
      </w:r>
      <w:r w:rsidR="00B74877">
        <w:rPr>
          <w:rFonts w:ascii="Lucida Sans Unicode" w:hAnsi="Lucida Sans Unicode"/>
          <w:sz w:val="20"/>
        </w:rPr>
        <w:t xml:space="preserve">∈ </w:t>
      </w:r>
      <w:r w:rsidR="00B74877">
        <w:rPr>
          <w:rFonts w:ascii="Arial MT" w:hAnsi="Arial MT"/>
          <w:sz w:val="20"/>
        </w:rPr>
        <w:t>R</w:t>
      </w:r>
      <w:r w:rsidR="00B74877">
        <w:rPr>
          <w:rFonts w:ascii="Calibri" w:hAnsi="Calibri"/>
          <w:sz w:val="20"/>
          <w:vertAlign w:val="superscript"/>
        </w:rPr>
        <w:t>1024</w:t>
      </w:r>
      <w:r w:rsidR="00B74877">
        <w:rPr>
          <w:sz w:val="20"/>
        </w:rPr>
        <w:t xml:space="preserve">and chunk embeddings </w:t>
      </w:r>
      <w:r w:rsidR="00B74877">
        <w:rPr>
          <w:rFonts w:ascii="Lucida Sans Unicode" w:hAnsi="Lucida Sans Unicode"/>
          <w:w w:val="130"/>
          <w:sz w:val="20"/>
        </w:rPr>
        <w:t>{</w:t>
      </w:r>
      <w:r w:rsidR="00B74877">
        <w:rPr>
          <w:rFonts w:ascii="Arial" w:hAnsi="Arial"/>
          <w:b/>
          <w:w w:val="130"/>
          <w:sz w:val="20"/>
        </w:rPr>
        <w:t>d</w:t>
      </w:r>
      <w:r w:rsidR="00B74877">
        <w:rPr>
          <w:rFonts w:ascii="Calibri" w:hAnsi="Calibri"/>
          <w:i/>
          <w:w w:val="130"/>
          <w:sz w:val="20"/>
          <w:vertAlign w:val="subscript"/>
        </w:rPr>
        <w:t>i</w:t>
      </w:r>
      <w:r w:rsidR="00B74877">
        <w:rPr>
          <w:rFonts w:ascii="Lucida Sans Unicode" w:hAnsi="Lucida Sans Unicode"/>
          <w:w w:val="130"/>
          <w:sz w:val="20"/>
        </w:rPr>
        <w:t>}</w:t>
      </w:r>
      <w:r w:rsidR="00B74877">
        <w:rPr>
          <w:rFonts w:ascii="Calibri" w:hAnsi="Calibri"/>
          <w:i/>
          <w:w w:val="130"/>
          <w:sz w:val="20"/>
          <w:vertAlign w:val="superscript"/>
        </w:rPr>
        <w:t>N</w:t>
      </w:r>
      <w:r w:rsidR="00B74877">
        <w:rPr>
          <w:sz w:val="20"/>
        </w:rPr>
        <w:t xml:space="preserve">(BGE-M3, L2- normalised), relevance is scored by cosine-equivalent inner </w:t>
      </w:r>
      <w:r w:rsidR="00B74877">
        <w:rPr>
          <w:spacing w:val="-2"/>
          <w:sz w:val="20"/>
        </w:rPr>
        <w:t>product:</w:t>
      </w:r>
    </w:p>
    <w:p w:rsidR="00657B0B" w:rsidRDefault="00657B0B">
      <w:pPr>
        <w:pStyle w:val="BodyText"/>
        <w:tabs>
          <w:tab w:val="left" w:pos="5048"/>
        </w:tabs>
        <w:spacing w:before="34"/>
        <w:ind w:left="2142"/>
      </w:pPr>
      <w:r>
        <w:pict>
          <v:shape id="docshape11" o:spid="_x0000_s2074" type="#_x0000_t202" style="position:absolute;left:0;text-align:left;margin-left:147.8pt;margin-top:8.5pt;width:2.85pt;height:7pt;z-index:-16360448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bookmarkStart w:id="20" w:name="_bookmark5"/>
      <w:bookmarkEnd w:id="20"/>
      <w:r w:rsidR="00B74877">
        <w:rPr>
          <w:rFonts w:ascii="Cambria" w:hAnsi="Cambria"/>
          <w:w w:val="120"/>
        </w:rPr>
        <w:t>s</w:t>
      </w:r>
      <w:r w:rsidR="00B74877">
        <w:rPr>
          <w:rFonts w:ascii="Calibri" w:hAnsi="Calibri"/>
          <w:w w:val="120"/>
          <w:vertAlign w:val="superscript"/>
        </w:rPr>
        <w:t>dense</w:t>
      </w:r>
      <w:r w:rsidR="00B74877">
        <w:rPr>
          <w:rFonts w:ascii="Calibri" w:hAnsi="Calibri"/>
          <w:w w:val="125"/>
        </w:rPr>
        <w:t>=</w:t>
      </w:r>
      <w:r w:rsidR="00B74877">
        <w:rPr>
          <w:rFonts w:ascii="Arial" w:hAnsi="Arial"/>
          <w:b/>
          <w:spacing w:val="-2"/>
          <w:w w:val="120"/>
        </w:rPr>
        <w:t>q</w:t>
      </w:r>
      <w:r w:rsidR="00B74877">
        <w:rPr>
          <w:rFonts w:ascii="Cambria" w:hAnsi="Cambria"/>
          <w:spacing w:val="-2"/>
          <w:w w:val="120"/>
          <w:vertAlign w:val="superscript"/>
        </w:rPr>
        <w:t>⊤</w:t>
      </w:r>
      <w:r w:rsidR="00B74877">
        <w:rPr>
          <w:rFonts w:ascii="Arial" w:hAnsi="Arial"/>
          <w:b/>
          <w:spacing w:val="-2"/>
          <w:w w:val="120"/>
        </w:rPr>
        <w:t>d</w:t>
      </w:r>
      <w:r w:rsidR="00B74877">
        <w:rPr>
          <w:rFonts w:ascii="Calibri" w:hAnsi="Calibri"/>
          <w:i/>
          <w:spacing w:val="-2"/>
          <w:w w:val="120"/>
          <w:vertAlign w:val="subscript"/>
        </w:rPr>
        <w:t>i</w:t>
      </w:r>
      <w:r w:rsidR="00B74877">
        <w:rPr>
          <w:rFonts w:ascii="Cambria" w:hAnsi="Cambria"/>
          <w:spacing w:val="-2"/>
          <w:w w:val="120"/>
        </w:rPr>
        <w:t>.</w:t>
      </w:r>
      <w:r w:rsidR="00B74877">
        <w:rPr>
          <w:rFonts w:ascii="Cambria" w:hAnsi="Cambria"/>
        </w:rPr>
        <w:tab/>
      </w:r>
      <w:r w:rsidR="00B74877">
        <w:rPr>
          <w:spacing w:val="-9"/>
          <w:w w:val="105"/>
        </w:rPr>
        <w:t>(2)</w:t>
      </w:r>
    </w:p>
    <w:p w:rsidR="00657B0B" w:rsidRDefault="00657B0B">
      <w:pPr>
        <w:spacing w:before="159" w:line="237" w:lineRule="auto"/>
        <w:ind w:left="259" w:firstLine="199"/>
        <w:jc w:val="both"/>
        <w:rPr>
          <w:sz w:val="20"/>
        </w:rPr>
      </w:pPr>
      <w:r>
        <w:rPr>
          <w:sz w:val="20"/>
        </w:rPr>
        <w:pict>
          <v:shape id="docshape12" o:spid="_x0000_s2073" type="#_x0000_t202" style="position:absolute;left:0;text-align:left;margin-left:261.1pt;margin-top:14.75pt;width:2.85pt;height:7pt;z-index:-16359936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sz w:val="20"/>
        </w:rPr>
        <w:pict>
          <v:shape id="docshape13" o:spid="_x0000_s2072" type="#_x0000_t202" style="position:absolute;left:0;text-align:left;margin-left:53.45pt;margin-top:26.7pt;width:2.85pt;height:7pt;z-index:-16359424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 w:rsidR="00B74877">
        <w:rPr>
          <w:b/>
          <w:sz w:val="20"/>
        </w:rPr>
        <w:t xml:space="preserve">VR-H: Hybrid BM25+Dense Retrieval. </w:t>
      </w:r>
      <w:r w:rsidR="00B74877">
        <w:rPr>
          <w:sz w:val="20"/>
        </w:rPr>
        <w:t xml:space="preserve">Let </w:t>
      </w:r>
      <w:r w:rsidR="00B74877">
        <w:rPr>
          <w:rFonts w:ascii="Cambria"/>
          <w:sz w:val="20"/>
        </w:rPr>
        <w:t>r</w:t>
      </w:r>
      <w:r w:rsidR="00B74877">
        <w:rPr>
          <w:rFonts w:ascii="Calibri"/>
          <w:sz w:val="20"/>
          <w:vertAlign w:val="superscript"/>
        </w:rPr>
        <w:t>bm25</w:t>
      </w:r>
      <w:r w:rsidR="00B74877">
        <w:rPr>
          <w:sz w:val="20"/>
        </w:rPr>
        <w:t xml:space="preserve">and </w:t>
      </w:r>
      <w:r w:rsidR="00B74877">
        <w:rPr>
          <w:rFonts w:ascii="Cambria"/>
          <w:sz w:val="20"/>
        </w:rPr>
        <w:t>r</w:t>
      </w:r>
      <w:r w:rsidR="00B74877">
        <w:rPr>
          <w:rFonts w:ascii="Calibri"/>
          <w:sz w:val="20"/>
          <w:vertAlign w:val="superscript"/>
        </w:rPr>
        <w:t>dense</w:t>
      </w:r>
      <w:r w:rsidR="00B74877">
        <w:rPr>
          <w:sz w:val="20"/>
        </w:rPr>
        <w:t xml:space="preserve">denote the BM25 and dense ranks of chunk </w:t>
      </w:r>
      <w:r w:rsidR="00B74877">
        <w:rPr>
          <w:rFonts w:ascii="Cambria"/>
          <w:sz w:val="20"/>
        </w:rPr>
        <w:t xml:space="preserve">i </w:t>
      </w:r>
      <w:r w:rsidR="00B74877">
        <w:rPr>
          <w:sz w:val="20"/>
        </w:rPr>
        <w:t>respec- tively. Reciprocal Rank Fusion produces a combined score:</w:t>
      </w:r>
    </w:p>
    <w:p w:rsidR="00657B0B" w:rsidRDefault="00B74877">
      <w:pPr>
        <w:pStyle w:val="BodyText"/>
        <w:spacing w:line="235" w:lineRule="auto"/>
        <w:ind w:left="199" w:right="617"/>
        <w:jc w:val="both"/>
      </w:pPr>
      <w:r>
        <w:br w:type="column"/>
      </w:r>
      <w:r>
        <w:rPr>
          <w:spacing w:val="-2"/>
          <w:w w:val="105"/>
        </w:rPr>
        <w:lastRenderedPageBreak/>
        <w:t>Chunksabsentfromachannelreceivethepenaltyrank</w:t>
      </w:r>
      <w:r>
        <w:rPr>
          <w:rFonts w:ascii="Cambria"/>
          <w:spacing w:val="-2"/>
          <w:w w:val="105"/>
        </w:rPr>
        <w:t>k</w:t>
      </w:r>
      <w:r>
        <w:rPr>
          <w:rFonts w:ascii="Calibri"/>
          <w:spacing w:val="-2"/>
          <w:w w:val="105"/>
          <w:vertAlign w:val="subscript"/>
        </w:rPr>
        <w:t>max</w:t>
      </w:r>
      <w:r>
        <w:rPr>
          <w:rFonts w:ascii="Calibri"/>
          <w:spacing w:val="-2"/>
          <w:w w:val="120"/>
        </w:rPr>
        <w:t xml:space="preserve">+ </w:t>
      </w:r>
      <w:r>
        <w:rPr>
          <w:rFonts w:ascii="Calibri"/>
          <w:spacing w:val="-6"/>
          <w:w w:val="105"/>
        </w:rPr>
        <w:t>1</w:t>
      </w:r>
      <w:r>
        <w:rPr>
          <w:spacing w:val="-6"/>
          <w:w w:val="105"/>
        </w:rPr>
        <w:t>.</w:t>
      </w:r>
    </w:p>
    <w:p w:rsidR="00657B0B" w:rsidRDefault="00B74877">
      <w:pPr>
        <w:spacing w:line="237" w:lineRule="auto"/>
        <w:ind w:left="199" w:right="617" w:firstLine="199"/>
        <w:jc w:val="both"/>
        <w:rPr>
          <w:sz w:val="20"/>
        </w:rPr>
      </w:pPr>
      <w:r>
        <w:rPr>
          <w:b/>
          <w:sz w:val="20"/>
        </w:rPr>
        <w:t xml:space="preserve">Proposition 1 (Slot Reservation Necessity). </w:t>
      </w:r>
      <w:r>
        <w:rPr>
          <w:sz w:val="20"/>
        </w:rPr>
        <w:t xml:space="preserve">Without </w:t>
      </w:r>
      <w:r>
        <w:rPr>
          <w:sz w:val="20"/>
        </w:rPr>
        <w:t>slot reservation, dense and sparse signals can suppress graph- expanded neighborhoods in the final ranking. Hence the slot- reservationmechanismguarantees</w:t>
      </w:r>
      <w:r>
        <w:rPr>
          <w:rFonts w:ascii="Cambria" w:hAnsi="Cambria"/>
          <w:sz w:val="20"/>
        </w:rPr>
        <w:t>k</w:t>
      </w:r>
      <w:r>
        <w:rPr>
          <w:rFonts w:ascii="Calibri" w:hAnsi="Calibri"/>
          <w:i/>
          <w:sz w:val="20"/>
          <w:vertAlign w:val="subscript"/>
        </w:rPr>
        <w:t>g</w:t>
      </w:r>
      <w:r>
        <w:rPr>
          <w:rFonts w:ascii="Calibri" w:hAnsi="Calibri"/>
          <w:w w:val="125"/>
          <w:sz w:val="20"/>
        </w:rPr>
        <w:t>=</w:t>
      </w:r>
      <w:r>
        <w:rPr>
          <w:rFonts w:ascii="Lucida Sans Unicode" w:hAnsi="Lucida Sans Unicode"/>
          <w:sz w:val="20"/>
        </w:rPr>
        <w:t>⌊</w:t>
      </w:r>
      <w:r>
        <w:rPr>
          <w:rFonts w:ascii="Cambria" w:hAnsi="Cambria"/>
          <w:sz w:val="20"/>
        </w:rPr>
        <w:t>k/</w:t>
      </w:r>
      <w:r>
        <w:rPr>
          <w:rFonts w:ascii="Calibri" w:hAnsi="Calibri"/>
          <w:sz w:val="20"/>
        </w:rPr>
        <w:t>4</w:t>
      </w:r>
      <w:r>
        <w:rPr>
          <w:rFonts w:ascii="Lucida Sans Unicode" w:hAnsi="Lucida Sans Unicode"/>
          <w:sz w:val="20"/>
        </w:rPr>
        <w:t>⌋≥</w:t>
      </w:r>
      <w:r>
        <w:rPr>
          <w:rFonts w:ascii="Calibri" w:hAnsi="Calibri"/>
          <w:sz w:val="20"/>
        </w:rPr>
        <w:t>1</w:t>
      </w:r>
      <w:r>
        <w:rPr>
          <w:spacing w:val="-2"/>
          <w:sz w:val="20"/>
        </w:rPr>
        <w:t>slots</w:t>
      </w:r>
    </w:p>
    <w:p w:rsidR="00657B0B" w:rsidRDefault="00B74877">
      <w:pPr>
        <w:pStyle w:val="BodyText"/>
        <w:spacing w:line="198" w:lineRule="exact"/>
        <w:ind w:left="199"/>
        <w:jc w:val="both"/>
      </w:pPr>
      <w:r>
        <w:t>reservedforgraphchipsinthetop-</w:t>
      </w:r>
      <w:r>
        <w:rPr>
          <w:rFonts w:ascii="Cambria"/>
        </w:rPr>
        <w:t>k</w:t>
      </w:r>
      <w:r>
        <w:t>.Thisprevents</w:t>
      </w:r>
      <w:r>
        <w:rPr>
          <w:spacing w:val="-2"/>
        </w:rPr>
        <w:t>high-</w:t>
      </w:r>
    </w:p>
    <w:p w:rsidR="00657B0B" w:rsidRDefault="00B74877">
      <w:pPr>
        <w:pStyle w:val="BodyText"/>
        <w:spacing w:before="7" w:line="249" w:lineRule="auto"/>
        <w:ind w:left="199" w:right="617"/>
        <w:jc w:val="both"/>
      </w:pPr>
      <w:r>
        <w:t>quality graph expansion from being c</w:t>
      </w:r>
      <w:r>
        <w:t xml:space="preserve">rowded out by dense FAISS, which often dominates RRF scores when citation metadata is sparse (as in our corpus). Empirically, Table </w:t>
      </w:r>
      <w:hyperlink w:anchor="_bookmark10" w:history="1">
        <w:r>
          <w:t>II</w:t>
        </w:r>
      </w:hyperlink>
      <w:r>
        <w:t xml:space="preserve"> demonstratesthatHGR-no-slotperformsidenticallyto</w:t>
      </w:r>
      <w:r>
        <w:rPr>
          <w:spacing w:val="-5"/>
        </w:rPr>
        <w:t>VR-</w:t>
      </w:r>
    </w:p>
    <w:p w:rsidR="00657B0B" w:rsidRDefault="00657B0B">
      <w:pPr>
        <w:pStyle w:val="BodyText"/>
        <w:spacing w:line="249" w:lineRule="auto"/>
        <w:jc w:val="both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657B0B">
      <w:pPr>
        <w:tabs>
          <w:tab w:val="right" w:pos="2409"/>
        </w:tabs>
        <w:spacing w:before="81" w:line="112" w:lineRule="auto"/>
        <w:ind w:left="1268"/>
        <w:rPr>
          <w:rFonts w:ascii="Calibri"/>
          <w:position w:val="5"/>
          <w:sz w:val="20"/>
        </w:rPr>
      </w:pPr>
      <w:r>
        <w:rPr>
          <w:rFonts w:ascii="Calibri"/>
          <w:position w:val="5"/>
          <w:sz w:val="20"/>
        </w:rPr>
        <w:lastRenderedPageBreak/>
        <w:pict>
          <v:line id="_x0000_s2071" style="position:absolute;left:0;text-align:left;z-index:15730176;mso-position-horizontal-relative:page" from="128.35pt,14.8pt" to="179.6pt,14.8pt" strokeweight=".14042mm">
            <w10:wrap anchorx="page"/>
          </v:line>
        </w:pict>
      </w:r>
      <w:bookmarkStart w:id="21" w:name="_bookmark6"/>
      <w:bookmarkEnd w:id="21"/>
      <w:r w:rsidR="00B74877">
        <w:rPr>
          <w:rFonts w:ascii="Cambria"/>
          <w:w w:val="120"/>
          <w:position w:val="-7"/>
          <w:sz w:val="20"/>
        </w:rPr>
        <w:t>s</w:t>
      </w:r>
      <w:r w:rsidR="00B74877">
        <w:rPr>
          <w:rFonts w:ascii="Calibri"/>
          <w:w w:val="120"/>
          <w:sz w:val="14"/>
        </w:rPr>
        <w:t>rrf</w:t>
      </w:r>
      <w:r w:rsidR="00B74877">
        <w:rPr>
          <w:rFonts w:ascii="Calibri"/>
          <w:spacing w:val="-10"/>
          <w:w w:val="135"/>
          <w:position w:val="-7"/>
          <w:sz w:val="20"/>
        </w:rPr>
        <w:t>=</w:t>
      </w:r>
      <w:r w:rsidR="00B74877">
        <w:rPr>
          <w:position w:val="-7"/>
          <w:sz w:val="20"/>
        </w:rPr>
        <w:tab/>
      </w:r>
      <w:r w:rsidR="00B74877">
        <w:rPr>
          <w:rFonts w:ascii="Calibri"/>
          <w:spacing w:val="-10"/>
          <w:w w:val="120"/>
          <w:position w:val="5"/>
          <w:sz w:val="20"/>
        </w:rPr>
        <w:t>1</w:t>
      </w:r>
    </w:p>
    <w:p w:rsidR="00657B0B" w:rsidRDefault="00657B0B">
      <w:pPr>
        <w:tabs>
          <w:tab w:val="left" w:pos="1846"/>
        </w:tabs>
        <w:spacing w:line="115" w:lineRule="auto"/>
        <w:ind w:left="1361"/>
        <w:rPr>
          <w:rFonts w:ascii="Calibri"/>
          <w:sz w:val="14"/>
        </w:rPr>
      </w:pPr>
      <w:r>
        <w:rPr>
          <w:rFonts w:ascii="Calibri"/>
          <w:sz w:val="14"/>
        </w:rPr>
        <w:pict>
          <v:shape id="docshape14" o:spid="_x0000_s2070" type="#_x0000_t202" style="position:absolute;left:0;text-align:left;margin-left:159.95pt;margin-top:5.65pt;width:2.85pt;height:7pt;z-index:-16358912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 w:rsidR="00B74877">
        <w:rPr>
          <w:rFonts w:ascii="Calibri"/>
          <w:i/>
          <w:spacing w:val="-10"/>
          <w:w w:val="145"/>
          <w:position w:val="3"/>
          <w:sz w:val="14"/>
        </w:rPr>
        <w:t>i</w:t>
      </w:r>
      <w:r w:rsidR="00B74877">
        <w:rPr>
          <w:rFonts w:ascii="Calibri"/>
          <w:i/>
          <w:position w:val="3"/>
          <w:sz w:val="14"/>
        </w:rPr>
        <w:tab/>
      </w:r>
      <w:r w:rsidR="00B74877">
        <w:rPr>
          <w:rFonts w:ascii="Cambria"/>
          <w:w w:val="130"/>
          <w:position w:val="-6"/>
          <w:sz w:val="20"/>
        </w:rPr>
        <w:t>k</w:t>
      </w:r>
      <w:r w:rsidR="00B74877">
        <w:rPr>
          <w:rFonts w:ascii="Calibri"/>
          <w:w w:val="130"/>
          <w:position w:val="-9"/>
          <w:sz w:val="14"/>
        </w:rPr>
        <w:t>rrf</w:t>
      </w:r>
      <w:r w:rsidR="00B74877">
        <w:rPr>
          <w:rFonts w:ascii="Calibri"/>
          <w:w w:val="130"/>
          <w:position w:val="-6"/>
          <w:sz w:val="20"/>
        </w:rPr>
        <w:t>+</w:t>
      </w:r>
      <w:r w:rsidR="00B74877">
        <w:rPr>
          <w:rFonts w:ascii="Cambria"/>
          <w:spacing w:val="-6"/>
          <w:w w:val="120"/>
          <w:position w:val="-6"/>
          <w:sz w:val="20"/>
        </w:rPr>
        <w:t>r</w:t>
      </w:r>
      <w:r w:rsidR="00B74877">
        <w:rPr>
          <w:rFonts w:ascii="Calibri"/>
          <w:spacing w:val="-6"/>
          <w:w w:val="120"/>
          <w:sz w:val="14"/>
        </w:rPr>
        <w:t>bm25</w:t>
      </w:r>
    </w:p>
    <w:p w:rsidR="00657B0B" w:rsidRDefault="00B74877">
      <w:pPr>
        <w:pStyle w:val="BodyText"/>
        <w:tabs>
          <w:tab w:val="left" w:pos="725"/>
          <w:tab w:val="left" w:pos="1313"/>
          <w:tab w:val="left" w:pos="2145"/>
        </w:tabs>
        <w:spacing w:before="26" w:line="318" w:lineRule="exact"/>
        <w:ind w:left="38"/>
      </w:pPr>
      <w:r>
        <w:br w:type="column"/>
      </w:r>
      <w:r>
        <w:rPr>
          <w:rFonts w:ascii="Calibri"/>
          <w:spacing w:val="-10"/>
          <w:w w:val="135"/>
        </w:rPr>
        <w:lastRenderedPageBreak/>
        <w:t>+</w:t>
      </w:r>
      <w:r>
        <w:rPr>
          <w:rFonts w:ascii="Calibri"/>
        </w:rPr>
        <w:tab/>
      </w:r>
      <w:r>
        <w:rPr>
          <w:rFonts w:ascii="Calibri"/>
          <w:spacing w:val="-10"/>
          <w:w w:val="110"/>
          <w:position w:val="13"/>
        </w:rPr>
        <w:t>1</w:t>
      </w:r>
      <w:r>
        <w:rPr>
          <w:rFonts w:ascii="Calibri"/>
          <w:position w:val="13"/>
        </w:rPr>
        <w:tab/>
      </w:r>
      <w:r>
        <w:rPr>
          <w:rFonts w:ascii="Cambria"/>
          <w:spacing w:val="-10"/>
          <w:w w:val="135"/>
        </w:rPr>
        <w:t>,</w:t>
      </w:r>
      <w:r>
        <w:rPr>
          <w:rFonts w:ascii="Cambria"/>
        </w:rPr>
        <w:tab/>
      </w:r>
      <w:r>
        <w:rPr>
          <w:spacing w:val="-8"/>
          <w:w w:val="105"/>
        </w:rPr>
        <w:t>(3)</w:t>
      </w:r>
    </w:p>
    <w:p w:rsidR="00657B0B" w:rsidRDefault="00657B0B">
      <w:pPr>
        <w:spacing w:before="6" w:line="96" w:lineRule="auto"/>
        <w:ind w:left="261"/>
        <w:rPr>
          <w:rFonts w:ascii="Calibri"/>
          <w:sz w:val="14"/>
        </w:rPr>
      </w:pPr>
      <w:r>
        <w:rPr>
          <w:rFonts w:ascii="Calibri"/>
          <w:sz w:val="14"/>
        </w:rPr>
        <w:pict>
          <v:line id="_x0000_s2069" style="position:absolute;left:0;text-align:left;z-index:-16366592;mso-position-horizontal-relative:page" from="194.15pt,-2.4pt" to="245.6pt,-2.4pt" strokeweight=".14042mm">
            <w10:wrap anchorx="page"/>
          </v:line>
        </w:pict>
      </w:r>
      <w:r>
        <w:rPr>
          <w:rFonts w:ascii="Calibri"/>
          <w:sz w:val="14"/>
        </w:rPr>
        <w:pict>
          <v:shape id="docshape15" o:spid="_x0000_s2068" type="#_x0000_t202" style="position:absolute;left:0;text-align:left;margin-left:225.8pt;margin-top:4.85pt;width:2.85pt;height:7pt;z-index:15738880;mso-position-horizontal-relative:page" filled="f" stroked="f">
            <v:textbox inset="0,0,0,0">
              <w:txbxContent>
                <w:p w:rsidR="00657B0B" w:rsidRDefault="00B74877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spacing w:val="-10"/>
                      <w:w w:val="175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 w:rsidR="00B74877">
        <w:rPr>
          <w:rFonts w:ascii="Cambria"/>
          <w:w w:val="125"/>
          <w:position w:val="-6"/>
          <w:sz w:val="20"/>
        </w:rPr>
        <w:t>k</w:t>
      </w:r>
      <w:r w:rsidR="00B74877">
        <w:rPr>
          <w:rFonts w:ascii="Calibri"/>
          <w:w w:val="125"/>
          <w:position w:val="-9"/>
          <w:sz w:val="14"/>
        </w:rPr>
        <w:t>rrf</w:t>
      </w:r>
      <w:r w:rsidR="00B74877">
        <w:rPr>
          <w:rFonts w:ascii="Calibri"/>
          <w:w w:val="125"/>
          <w:position w:val="-6"/>
          <w:sz w:val="20"/>
        </w:rPr>
        <w:t>+</w:t>
      </w:r>
      <w:r w:rsidR="00B74877">
        <w:rPr>
          <w:rFonts w:ascii="Cambria"/>
          <w:spacing w:val="-2"/>
          <w:w w:val="125"/>
          <w:position w:val="-6"/>
          <w:sz w:val="20"/>
        </w:rPr>
        <w:t>r</w:t>
      </w:r>
      <w:r w:rsidR="00B74877">
        <w:rPr>
          <w:rFonts w:ascii="Calibri"/>
          <w:spacing w:val="-2"/>
          <w:w w:val="125"/>
          <w:sz w:val="14"/>
        </w:rPr>
        <w:t>dense</w:t>
      </w:r>
    </w:p>
    <w:p w:rsidR="00657B0B" w:rsidRDefault="00B74877">
      <w:pPr>
        <w:pStyle w:val="BodyText"/>
        <w:spacing w:line="249" w:lineRule="auto"/>
        <w:ind w:left="199"/>
      </w:pPr>
      <w:r>
        <w:br w:type="column"/>
      </w:r>
      <w:r>
        <w:lastRenderedPageBreak/>
        <w:t>H,confirmingthatslotreservationisnecessaryforgraph contribution to emerge as measurable improvement.</w:t>
      </w:r>
    </w:p>
    <w:p w:rsidR="00657B0B" w:rsidRDefault="00657B0B">
      <w:pPr>
        <w:pStyle w:val="BodyText"/>
        <w:spacing w:line="249" w:lineRule="auto"/>
        <w:sectPr w:rsidR="00657B0B">
          <w:type w:val="continuous"/>
          <w:pgSz w:w="12240" w:h="15840"/>
          <w:pgMar w:top="900" w:right="360" w:bottom="880" w:left="720" w:header="0" w:footer="687" w:gutter="0"/>
          <w:cols w:num="3" w:space="720" w:equalWidth="0">
            <w:col w:w="2863" w:space="40"/>
            <w:col w:w="2379" w:space="39"/>
            <w:col w:w="5839"/>
          </w:cols>
        </w:sectPr>
      </w:pPr>
    </w:p>
    <w:p w:rsidR="00657B0B" w:rsidRDefault="00657B0B">
      <w:pPr>
        <w:pStyle w:val="BodyText"/>
        <w:spacing w:before="10"/>
        <w:rPr>
          <w:sz w:val="7"/>
        </w:rPr>
      </w:pPr>
    </w:p>
    <w:p w:rsidR="00657B0B" w:rsidRDefault="00B74877">
      <w:pPr>
        <w:pStyle w:val="BodyText"/>
        <w:ind w:left="711"/>
      </w:pPr>
      <w:r>
        <w:rPr>
          <w:noProof/>
        </w:rPr>
        <w:drawing>
          <wp:inline distT="0" distB="0" distL="0" distR="0">
            <wp:extent cx="2633472" cy="395020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0B" w:rsidRDefault="00B74877">
      <w:pPr>
        <w:spacing w:before="176" w:line="220" w:lineRule="auto"/>
        <w:ind w:left="259"/>
        <w:jc w:val="both"/>
        <w:rPr>
          <w:position w:val="2"/>
          <w:sz w:val="16"/>
        </w:rPr>
      </w:pPr>
      <w:r>
        <w:rPr>
          <w:sz w:val="16"/>
        </w:rPr>
        <w:t>Fig. 4.AHR three-channel pipeline. The query fans out to BM25 sparse</w:t>
      </w:r>
      <w:r>
        <w:rPr>
          <w:position w:val="2"/>
          <w:sz w:val="16"/>
        </w:rPr>
        <w:t>retrieval (</w:t>
      </w:r>
      <w:r>
        <w:rPr>
          <w:rFonts w:ascii="Courier New"/>
          <w:position w:val="2"/>
          <w:sz w:val="16"/>
        </w:rPr>
        <w:t>rank-bm25</w:t>
      </w:r>
      <w:r>
        <w:rPr>
          <w:position w:val="2"/>
          <w:sz w:val="16"/>
        </w:rPr>
        <w:t xml:space="preserve">, </w:t>
      </w:r>
      <w:r>
        <w:rPr>
          <w:rFonts w:ascii="Calibri"/>
          <w:i/>
          <w:position w:val="2"/>
          <w:sz w:val="16"/>
        </w:rPr>
        <w:t>k</w:t>
      </w:r>
      <w:r>
        <w:rPr>
          <w:rFonts w:ascii="Calibri"/>
          <w:i/>
          <w:sz w:val="12"/>
        </w:rPr>
        <w:t>v</w:t>
      </w:r>
      <w:r>
        <w:rPr>
          <w:position w:val="2"/>
          <w:sz w:val="16"/>
        </w:rPr>
        <w:t>candidates), dense FAISS retrieval (BGE-M3 +</w:t>
      </w:r>
      <w:r>
        <w:rPr>
          <w:rFonts w:ascii="Courier New"/>
          <w:position w:val="2"/>
          <w:sz w:val="16"/>
        </w:rPr>
        <w:t>IndexFlatIP</w:t>
      </w:r>
      <w:r>
        <w:rPr>
          <w:position w:val="2"/>
          <w:sz w:val="16"/>
        </w:rPr>
        <w:t>,</w:t>
      </w:r>
      <w:r>
        <w:rPr>
          <w:rFonts w:ascii="Calibri"/>
          <w:i/>
          <w:position w:val="2"/>
          <w:sz w:val="16"/>
        </w:rPr>
        <w:t>k</w:t>
      </w:r>
      <w:r>
        <w:rPr>
          <w:rFonts w:ascii="Calibri"/>
          <w:i/>
          <w:sz w:val="12"/>
        </w:rPr>
        <w:t>v</w:t>
      </w:r>
      <w:r>
        <w:rPr>
          <w:position w:val="2"/>
          <w:sz w:val="16"/>
        </w:rPr>
        <w:t>candidates),andKGexpansionseededbytop-</w:t>
      </w:r>
      <w:r>
        <w:rPr>
          <w:spacing w:val="-2"/>
          <w:position w:val="2"/>
          <w:sz w:val="16"/>
        </w:rPr>
        <w:t>dense</w:t>
      </w:r>
    </w:p>
    <w:p w:rsidR="00657B0B" w:rsidRDefault="00B74877">
      <w:pPr>
        <w:spacing w:before="3" w:line="199" w:lineRule="auto"/>
        <w:ind w:left="259"/>
        <w:jc w:val="both"/>
        <w:rPr>
          <w:sz w:val="16"/>
        </w:rPr>
      </w:pPr>
      <w:r>
        <w:rPr>
          <w:position w:val="2"/>
          <w:sz w:val="16"/>
        </w:rPr>
        <w:t>results via 1-hop traversal (</w:t>
      </w:r>
      <w:r>
        <w:rPr>
          <w:rFonts w:ascii="Calibri" w:hAnsi="Calibri"/>
          <w:i/>
          <w:position w:val="2"/>
          <w:sz w:val="16"/>
        </w:rPr>
        <w:t>k</w:t>
      </w:r>
      <w:r>
        <w:rPr>
          <w:rFonts w:ascii="Calibri" w:hAnsi="Calibri"/>
          <w:i/>
          <w:sz w:val="12"/>
        </w:rPr>
        <w:t>g</w:t>
      </w:r>
      <w:r>
        <w:rPr>
          <w:position w:val="2"/>
          <w:sz w:val="16"/>
        </w:rPr>
        <w:t>candidates). All three ranked lists are fused via</w:t>
      </w:r>
      <w:r>
        <w:rPr>
          <w:spacing w:val="-2"/>
          <w:w w:val="110"/>
          <w:sz w:val="16"/>
        </w:rPr>
        <w:t>RRF</w:t>
      </w:r>
      <w:r>
        <w:rPr>
          <w:spacing w:val="-2"/>
          <w:w w:val="115"/>
          <w:sz w:val="16"/>
        </w:rPr>
        <w:t>(</w:t>
      </w:r>
      <w:r>
        <w:rPr>
          <w:rFonts w:ascii="Calibri" w:hAnsi="Calibri"/>
          <w:i/>
          <w:spacing w:val="-2"/>
          <w:w w:val="115"/>
          <w:sz w:val="16"/>
        </w:rPr>
        <w:t>k</w:t>
      </w:r>
      <w:r>
        <w:rPr>
          <w:rFonts w:ascii="Calibri" w:hAnsi="Calibri"/>
          <w:spacing w:val="-2"/>
          <w:w w:val="115"/>
          <w:sz w:val="16"/>
          <w:vertAlign w:val="subscript"/>
        </w:rPr>
        <w:t>rrf</w:t>
      </w:r>
      <w:r>
        <w:rPr>
          <w:rFonts w:ascii="Calibri" w:hAnsi="Calibri"/>
          <w:spacing w:val="-2"/>
          <w:w w:val="115"/>
          <w:sz w:val="16"/>
        </w:rPr>
        <w:t>=</w:t>
      </w:r>
      <w:r>
        <w:rPr>
          <w:rFonts w:ascii="Calibri" w:hAnsi="Calibri"/>
          <w:spacing w:val="-2"/>
          <w:w w:val="110"/>
          <w:sz w:val="16"/>
        </w:rPr>
        <w:t>60</w:t>
      </w:r>
      <w:r>
        <w:rPr>
          <w:spacing w:val="-2"/>
          <w:w w:val="110"/>
          <w:sz w:val="16"/>
        </w:rPr>
        <w:t>).</w:t>
      </w:r>
      <w:r>
        <w:rPr>
          <w:spacing w:val="-2"/>
          <w:w w:val="110"/>
          <w:sz w:val="16"/>
        </w:rPr>
        <w:t xml:space="preserve">The slot-reservation block guarantees </w:t>
      </w:r>
      <w:r>
        <w:rPr>
          <w:rFonts w:ascii="Calibri" w:hAnsi="Calibri"/>
          <w:i/>
          <w:spacing w:val="-2"/>
          <w:w w:val="110"/>
          <w:sz w:val="16"/>
        </w:rPr>
        <w:t>k</w:t>
      </w:r>
      <w:r>
        <w:rPr>
          <w:rFonts w:ascii="Calibri" w:hAnsi="Calibri"/>
          <w:i/>
          <w:spacing w:val="-2"/>
          <w:w w:val="110"/>
          <w:sz w:val="16"/>
          <w:vertAlign w:val="subscript"/>
        </w:rPr>
        <w:t>g</w:t>
      </w:r>
      <w:r>
        <w:rPr>
          <w:rFonts w:ascii="Calibri" w:hAnsi="Calibri"/>
          <w:spacing w:val="-2"/>
          <w:w w:val="115"/>
          <w:sz w:val="16"/>
        </w:rPr>
        <w:t>=max(1</w:t>
      </w:r>
      <w:r>
        <w:rPr>
          <w:rFonts w:ascii="Calibri" w:hAnsi="Calibri"/>
          <w:i/>
          <w:spacing w:val="-2"/>
          <w:w w:val="115"/>
          <w:sz w:val="16"/>
        </w:rPr>
        <w:t>,</w:t>
      </w:r>
      <w:r>
        <w:rPr>
          <w:rFonts w:ascii="Lucida Sans Unicode" w:hAnsi="Lucida Sans Unicode"/>
          <w:spacing w:val="-2"/>
          <w:w w:val="110"/>
          <w:sz w:val="16"/>
        </w:rPr>
        <w:t>⌊</w:t>
      </w:r>
      <w:r>
        <w:rPr>
          <w:rFonts w:ascii="Calibri" w:hAnsi="Calibri"/>
          <w:i/>
          <w:spacing w:val="-2"/>
          <w:w w:val="110"/>
          <w:sz w:val="16"/>
        </w:rPr>
        <w:t>k/</w:t>
      </w:r>
      <w:r>
        <w:rPr>
          <w:rFonts w:ascii="Calibri" w:hAnsi="Calibri"/>
          <w:spacing w:val="-2"/>
          <w:w w:val="110"/>
          <w:sz w:val="16"/>
        </w:rPr>
        <w:t>4</w:t>
      </w:r>
      <w:r>
        <w:rPr>
          <w:rFonts w:ascii="Lucida Sans Unicode" w:hAnsi="Lucida Sans Unicode"/>
          <w:spacing w:val="-2"/>
          <w:w w:val="110"/>
          <w:sz w:val="16"/>
        </w:rPr>
        <w:t>⌋</w:t>
      </w:r>
      <w:r>
        <w:rPr>
          <w:rFonts w:ascii="Calibri" w:hAnsi="Calibri"/>
          <w:spacing w:val="-2"/>
          <w:w w:val="110"/>
          <w:sz w:val="16"/>
        </w:rPr>
        <w:t>)</w:t>
      </w:r>
      <w:r>
        <w:rPr>
          <w:sz w:val="16"/>
        </w:rPr>
        <w:t>graph-expanded positions in the final top-</w:t>
      </w:r>
      <w:r>
        <w:rPr>
          <w:rFonts w:ascii="Calibri" w:hAnsi="Calibri"/>
          <w:i/>
          <w:sz w:val="16"/>
        </w:rPr>
        <w:t>k</w:t>
      </w:r>
      <w:r>
        <w:rPr>
          <w:sz w:val="16"/>
        </w:rPr>
        <w:t>, preventing dense retrieval from</w:t>
      </w:r>
      <w:r>
        <w:rPr>
          <w:w w:val="110"/>
          <w:sz w:val="16"/>
        </w:rPr>
        <w:t xml:space="preserve"> crowding out graph evidence.</w:t>
      </w:r>
    </w:p>
    <w:p w:rsidR="00657B0B" w:rsidRDefault="00657B0B">
      <w:pPr>
        <w:pStyle w:val="BodyText"/>
        <w:rPr>
          <w:sz w:val="16"/>
        </w:rPr>
      </w:pPr>
    </w:p>
    <w:p w:rsidR="00657B0B" w:rsidRDefault="00657B0B">
      <w:pPr>
        <w:pStyle w:val="BodyText"/>
        <w:spacing w:before="59"/>
        <w:rPr>
          <w:sz w:val="16"/>
        </w:rPr>
      </w:pPr>
    </w:p>
    <w:p w:rsidR="00657B0B" w:rsidRDefault="00B74877">
      <w:pPr>
        <w:pStyle w:val="ListParagraph"/>
        <w:numPr>
          <w:ilvl w:val="0"/>
          <w:numId w:val="7"/>
        </w:numPr>
        <w:tabs>
          <w:tab w:val="left" w:pos="529"/>
        </w:tabs>
        <w:spacing w:before="0"/>
        <w:ind w:left="529" w:hanging="270"/>
        <w:jc w:val="both"/>
        <w:rPr>
          <w:i/>
          <w:sz w:val="20"/>
        </w:rPr>
      </w:pPr>
      <w:bookmarkStart w:id="22" w:name="Composite_Temporal-Aware_Ranking"/>
      <w:bookmarkEnd w:id="22"/>
      <w:r>
        <w:rPr>
          <w:i/>
          <w:spacing w:val="-2"/>
          <w:sz w:val="20"/>
        </w:rPr>
        <w:t>CompositeTemporal-AwareRanking</w:t>
      </w:r>
    </w:p>
    <w:p w:rsidR="00657B0B" w:rsidRDefault="00B74877">
      <w:pPr>
        <w:pStyle w:val="BodyText"/>
        <w:spacing w:before="71"/>
        <w:ind w:left="458"/>
      </w:pPr>
      <w:r>
        <w:t>Afteringestion,candidatepapersareranked</w:t>
      </w:r>
      <w:r>
        <w:rPr>
          <w:spacing w:val="-5"/>
        </w:rPr>
        <w:t>by:</w:t>
      </w:r>
    </w:p>
    <w:p w:rsidR="00657B0B" w:rsidRDefault="00B74877">
      <w:pPr>
        <w:pStyle w:val="BodyText"/>
        <w:tabs>
          <w:tab w:val="left" w:pos="5048"/>
        </w:tabs>
        <w:spacing w:before="110"/>
        <w:ind w:left="259" w:firstLine="756"/>
      </w:pPr>
      <w:bookmarkStart w:id="23" w:name="_bookmark7"/>
      <w:bookmarkEnd w:id="23"/>
      <w:r>
        <w:rPr>
          <w:rFonts w:ascii="Cambria" w:hAnsi="Cambria"/>
          <w:spacing w:val="-4"/>
          <w:w w:val="105"/>
        </w:rPr>
        <w:t>ρ</w:t>
      </w:r>
      <w:r>
        <w:rPr>
          <w:rFonts w:ascii="Calibri" w:hAnsi="Calibri"/>
          <w:spacing w:val="-4"/>
          <w:w w:val="105"/>
        </w:rPr>
        <w:t>(</w:t>
      </w:r>
      <w:r>
        <w:rPr>
          <w:rFonts w:ascii="Cambria" w:hAnsi="Cambria"/>
          <w:spacing w:val="-4"/>
          <w:w w:val="105"/>
        </w:rPr>
        <w:t>p</w:t>
      </w:r>
      <w:r>
        <w:rPr>
          <w:rFonts w:ascii="Calibri" w:hAnsi="Calibri"/>
          <w:spacing w:val="-4"/>
          <w:w w:val="105"/>
        </w:rPr>
        <w:t>)</w:t>
      </w:r>
      <w:r>
        <w:rPr>
          <w:rFonts w:ascii="Calibri" w:hAnsi="Calibri"/>
          <w:spacing w:val="-4"/>
          <w:w w:val="125"/>
        </w:rPr>
        <w:t xml:space="preserve">= </w:t>
      </w:r>
      <w:r>
        <w:rPr>
          <w:rFonts w:ascii="Calibri" w:hAnsi="Calibri"/>
          <w:spacing w:val="-4"/>
          <w:w w:val="105"/>
        </w:rPr>
        <w:t>0</w:t>
      </w:r>
      <w:r>
        <w:rPr>
          <w:rFonts w:ascii="Cambria" w:hAnsi="Cambria"/>
          <w:spacing w:val="-4"/>
          <w:w w:val="105"/>
        </w:rPr>
        <w:t>.</w:t>
      </w:r>
      <w:r>
        <w:rPr>
          <w:rFonts w:ascii="Calibri" w:hAnsi="Calibri"/>
          <w:spacing w:val="-4"/>
          <w:w w:val="105"/>
        </w:rPr>
        <w:t>5</w:t>
      </w:r>
      <w:r>
        <w:rPr>
          <w:rFonts w:ascii="Lucida Sans Unicode" w:hAnsi="Lucida Sans Unicode"/>
          <w:spacing w:val="-4"/>
          <w:w w:val="80"/>
        </w:rPr>
        <w:t>·</w:t>
      </w:r>
      <w:r>
        <w:rPr>
          <w:rFonts w:ascii="Cambria" w:hAnsi="Cambria"/>
          <w:spacing w:val="-4"/>
          <w:w w:val="105"/>
        </w:rPr>
        <w:t>c</w:t>
      </w:r>
      <w:r>
        <w:rPr>
          <w:rFonts w:ascii="Calibri" w:hAnsi="Calibri"/>
          <w:spacing w:val="-4"/>
          <w:w w:val="105"/>
        </w:rPr>
        <w:t>ˆ(</w:t>
      </w:r>
      <w:r>
        <w:rPr>
          <w:rFonts w:ascii="Cambria" w:hAnsi="Cambria"/>
          <w:spacing w:val="-4"/>
          <w:w w:val="105"/>
        </w:rPr>
        <w:t>p</w:t>
      </w:r>
      <w:r>
        <w:rPr>
          <w:rFonts w:ascii="Calibri" w:hAnsi="Calibri"/>
          <w:spacing w:val="-4"/>
          <w:w w:val="105"/>
        </w:rPr>
        <w:t>)</w:t>
      </w:r>
      <w:r>
        <w:rPr>
          <w:rFonts w:ascii="Calibri" w:hAnsi="Calibri"/>
          <w:spacing w:val="-4"/>
          <w:w w:val="125"/>
        </w:rPr>
        <w:t>+</w:t>
      </w:r>
      <w:r>
        <w:rPr>
          <w:rFonts w:ascii="Calibri" w:hAnsi="Calibri"/>
          <w:spacing w:val="-4"/>
          <w:w w:val="105"/>
        </w:rPr>
        <w:t>0</w:t>
      </w:r>
      <w:r>
        <w:rPr>
          <w:rFonts w:ascii="Cambria" w:hAnsi="Cambria"/>
          <w:spacing w:val="-4"/>
          <w:w w:val="105"/>
        </w:rPr>
        <w:t>.</w:t>
      </w:r>
      <w:r>
        <w:rPr>
          <w:rFonts w:ascii="Calibri" w:hAnsi="Calibri"/>
          <w:spacing w:val="-4"/>
          <w:w w:val="105"/>
        </w:rPr>
        <w:t>3</w:t>
      </w:r>
      <w:r>
        <w:rPr>
          <w:rFonts w:ascii="Lucida Sans Unicode" w:hAnsi="Lucida Sans Unicode"/>
          <w:spacing w:val="-4"/>
          <w:w w:val="80"/>
        </w:rPr>
        <w:t>·</w:t>
      </w:r>
      <w:r>
        <w:rPr>
          <w:rFonts w:ascii="Cambria" w:hAnsi="Cambria"/>
          <w:spacing w:val="-4"/>
          <w:w w:val="105"/>
        </w:rPr>
        <w:t>δ</w:t>
      </w:r>
      <w:r>
        <w:rPr>
          <w:rFonts w:ascii="Calibri" w:hAnsi="Calibri"/>
          <w:spacing w:val="-4"/>
          <w:w w:val="105"/>
        </w:rPr>
        <w:t>(</w:t>
      </w:r>
      <w:r>
        <w:rPr>
          <w:rFonts w:ascii="Cambria" w:hAnsi="Cambria"/>
          <w:spacing w:val="-4"/>
          <w:w w:val="105"/>
        </w:rPr>
        <w:t>p</w:t>
      </w:r>
      <w:r>
        <w:rPr>
          <w:rFonts w:ascii="Calibri" w:hAnsi="Calibri"/>
          <w:spacing w:val="-4"/>
          <w:w w:val="105"/>
        </w:rPr>
        <w:t>)</w:t>
      </w:r>
      <w:r>
        <w:rPr>
          <w:rFonts w:ascii="Calibri" w:hAnsi="Calibri"/>
          <w:spacing w:val="-4"/>
          <w:w w:val="125"/>
        </w:rPr>
        <w:t>+</w:t>
      </w:r>
      <w:r>
        <w:rPr>
          <w:rFonts w:ascii="Calibri" w:hAnsi="Calibri"/>
          <w:spacing w:val="-4"/>
          <w:w w:val="105"/>
        </w:rPr>
        <w:t>0</w:t>
      </w:r>
      <w:r>
        <w:rPr>
          <w:rFonts w:ascii="Cambria" w:hAnsi="Cambria"/>
          <w:spacing w:val="-4"/>
          <w:w w:val="105"/>
        </w:rPr>
        <w:t>.</w:t>
      </w:r>
      <w:r>
        <w:rPr>
          <w:rFonts w:ascii="Calibri" w:hAnsi="Calibri"/>
          <w:spacing w:val="-4"/>
          <w:w w:val="105"/>
        </w:rPr>
        <w:t>2</w:t>
      </w:r>
      <w:r>
        <w:rPr>
          <w:rFonts w:ascii="Lucida Sans Unicode" w:hAnsi="Lucida Sans Unicode"/>
          <w:spacing w:val="-4"/>
          <w:w w:val="80"/>
        </w:rPr>
        <w:t>·</w:t>
      </w:r>
      <w:r>
        <w:rPr>
          <w:rFonts w:ascii="Calibri" w:hAnsi="Calibri"/>
          <w:spacing w:val="-4"/>
          <w:w w:val="105"/>
        </w:rPr>
        <w:t>oa(</w:t>
      </w:r>
      <w:r>
        <w:rPr>
          <w:rFonts w:ascii="Cambria" w:hAnsi="Cambria"/>
          <w:spacing w:val="-4"/>
          <w:w w:val="105"/>
        </w:rPr>
        <w:t>p</w:t>
      </w:r>
      <w:r>
        <w:rPr>
          <w:rFonts w:ascii="Calibri" w:hAnsi="Calibri"/>
          <w:spacing w:val="-4"/>
          <w:w w:val="105"/>
        </w:rPr>
        <w:t>)</w:t>
      </w:r>
      <w:r>
        <w:rPr>
          <w:rFonts w:ascii="Cambria" w:hAnsi="Cambria"/>
          <w:spacing w:val="-4"/>
          <w:w w:val="105"/>
        </w:rPr>
        <w:t>,</w:t>
      </w:r>
      <w:r>
        <w:rPr>
          <w:rFonts w:ascii="Cambria" w:hAnsi="Cambria"/>
        </w:rPr>
        <w:tab/>
      </w:r>
      <w:r>
        <w:rPr>
          <w:spacing w:val="-9"/>
          <w:w w:val="105"/>
        </w:rPr>
        <w:t>(5)</w:t>
      </w:r>
    </w:p>
    <w:p w:rsidR="00657B0B" w:rsidRDefault="00657B0B">
      <w:pPr>
        <w:pStyle w:val="BodyText"/>
        <w:spacing w:before="117" w:line="204" w:lineRule="auto"/>
        <w:ind w:left="259"/>
      </w:pPr>
      <w:r>
        <w:pict>
          <v:shape id="docshape16" o:spid="_x0000_s2067" type="#_x0000_t202" style="position:absolute;left:0;text-align:left;margin-left:201.25pt;margin-top:10.65pt;width:98.8pt;height:19.05pt;z-index:-16357888;mso-position-horizontal-relative:page" filled="f" stroked="f">
            <v:textbox inset="0,0,0,0">
              <w:txbxContent>
                <w:p w:rsidR="00657B0B" w:rsidRDefault="00B74877">
                  <w:pPr>
                    <w:tabs>
                      <w:tab w:val="left" w:pos="1883"/>
                    </w:tabs>
                    <w:spacing w:line="237" w:lineRule="exact"/>
                    <w:rPr>
                      <w:rFonts w:ascii="Lucida Sans Unicode"/>
                      <w:sz w:val="20"/>
                    </w:rPr>
                  </w:pPr>
                  <w:r>
                    <w:rPr>
                      <w:rFonts w:ascii="Lucida Sans Unicode"/>
                      <w:sz w:val="20"/>
                    </w:rPr>
                    <w:tab/>
                  </w:r>
                </w:p>
              </w:txbxContent>
            </v:textbox>
            <w10:wrap anchorx="page"/>
          </v:shape>
        </w:pict>
      </w:r>
      <w:r w:rsidR="00B74877">
        <w:rPr>
          <w:w w:val="105"/>
        </w:rPr>
        <w:t>where</w:t>
      </w:r>
      <w:r w:rsidR="00B74877">
        <w:rPr>
          <w:rFonts w:ascii="Cambria" w:hAnsi="Cambria"/>
          <w:w w:val="105"/>
        </w:rPr>
        <w:t>c</w:t>
      </w:r>
      <w:r w:rsidR="00B74877">
        <w:rPr>
          <w:rFonts w:ascii="Calibri" w:hAnsi="Calibri"/>
          <w:w w:val="105"/>
        </w:rPr>
        <w:t>ˆ(</w:t>
      </w:r>
      <w:r w:rsidR="00B74877">
        <w:rPr>
          <w:rFonts w:ascii="Cambria" w:hAnsi="Cambria"/>
          <w:w w:val="105"/>
        </w:rPr>
        <w:t>p</w:t>
      </w:r>
      <w:r w:rsidR="00B74877">
        <w:rPr>
          <w:rFonts w:ascii="Calibri" w:hAnsi="Calibri"/>
          <w:w w:val="105"/>
        </w:rPr>
        <w:t>)</w:t>
      </w:r>
      <w:r w:rsidR="00B74877">
        <w:rPr>
          <w:rFonts w:ascii="Calibri" w:hAnsi="Calibri"/>
          <w:w w:val="125"/>
        </w:rPr>
        <w:t>=</w:t>
      </w:r>
      <w:r w:rsidR="00B74877">
        <w:rPr>
          <w:rFonts w:ascii="Calibri" w:hAnsi="Calibri"/>
          <w:w w:val="105"/>
        </w:rPr>
        <w:t>log</w:t>
      </w:r>
      <w:r w:rsidR="00B74877">
        <w:rPr>
          <w:rFonts w:ascii="Calibri" w:hAnsi="Calibri"/>
          <w:w w:val="105"/>
          <w:position w:val="-4"/>
          <w:sz w:val="14"/>
        </w:rPr>
        <w:t>10</w:t>
      </w:r>
      <w:r w:rsidR="00B74877">
        <w:rPr>
          <w:rFonts w:ascii="Calibri" w:hAnsi="Calibri"/>
          <w:w w:val="105"/>
        </w:rPr>
        <w:t>(min(cit(</w:t>
      </w:r>
      <w:r w:rsidR="00B74877">
        <w:rPr>
          <w:rFonts w:ascii="Cambria" w:hAnsi="Cambria"/>
          <w:w w:val="105"/>
        </w:rPr>
        <w:t>p</w:t>
      </w:r>
      <w:r w:rsidR="00B74877">
        <w:rPr>
          <w:rFonts w:ascii="Calibri" w:hAnsi="Calibri"/>
          <w:w w:val="105"/>
        </w:rPr>
        <w:t>)</w:t>
      </w:r>
      <w:r w:rsidR="00B74877">
        <w:rPr>
          <w:rFonts w:ascii="Cambria" w:hAnsi="Cambria"/>
          <w:w w:val="105"/>
        </w:rPr>
        <w:t>,</w:t>
      </w:r>
      <w:r w:rsidR="00B74877">
        <w:rPr>
          <w:rFonts w:ascii="Calibri" w:hAnsi="Calibri"/>
          <w:w w:val="105"/>
        </w:rPr>
        <w:t>10</w:t>
      </w:r>
      <w:r w:rsidR="00B74877">
        <w:rPr>
          <w:rFonts w:ascii="Calibri" w:hAnsi="Calibri"/>
          <w:w w:val="105"/>
          <w:vertAlign w:val="superscript"/>
        </w:rPr>
        <w:t>4</w:t>
      </w:r>
      <w:r w:rsidR="00B74877">
        <w:rPr>
          <w:rFonts w:ascii="Calibri" w:hAnsi="Calibri"/>
          <w:w w:val="105"/>
        </w:rPr>
        <w:t>)</w:t>
      </w:r>
      <w:r w:rsidR="00B74877">
        <w:rPr>
          <w:rFonts w:ascii="Calibri" w:hAnsi="Calibri"/>
          <w:w w:val="125"/>
        </w:rPr>
        <w:t>+</w:t>
      </w:r>
      <w:r w:rsidR="00B74877">
        <w:rPr>
          <w:rFonts w:ascii="Calibri" w:hAnsi="Calibri"/>
          <w:w w:val="105"/>
        </w:rPr>
        <w:t>1)</w:t>
      </w:r>
      <w:r w:rsidR="00B74877">
        <w:rPr>
          <w:rFonts w:ascii="Cambria" w:hAnsi="Cambria"/>
          <w:w w:val="105"/>
        </w:rPr>
        <w:t>/</w:t>
      </w:r>
      <w:r w:rsidR="00B74877">
        <w:rPr>
          <w:rFonts w:ascii="Calibri" w:hAnsi="Calibri"/>
          <w:w w:val="105"/>
        </w:rPr>
        <w:t>4</w:t>
      </w:r>
      <w:r w:rsidR="00B74877">
        <w:rPr>
          <w:w w:val="105"/>
        </w:rPr>
        <w:t xml:space="preserve">isthelog- normalised citation score, </w:t>
      </w:r>
      <w:r w:rsidR="00B74877">
        <w:rPr>
          <w:rFonts w:ascii="Cambria" w:hAnsi="Cambria"/>
          <w:w w:val="105"/>
        </w:rPr>
        <w:t>δ</w:t>
      </w:r>
      <w:r w:rsidR="00B74877">
        <w:rPr>
          <w:rFonts w:ascii="Calibri" w:hAnsi="Calibri"/>
          <w:w w:val="105"/>
        </w:rPr>
        <w:t>(</w:t>
      </w:r>
      <w:r w:rsidR="00B74877">
        <w:rPr>
          <w:rFonts w:ascii="Cambria" w:hAnsi="Cambria"/>
          <w:w w:val="105"/>
        </w:rPr>
        <w:t>p</w:t>
      </w:r>
      <w:r w:rsidR="00B74877">
        <w:rPr>
          <w:rFonts w:ascii="Calibri" w:hAnsi="Calibri"/>
          <w:w w:val="105"/>
        </w:rPr>
        <w:t xml:space="preserve">) </w:t>
      </w:r>
      <w:r w:rsidR="00B74877">
        <w:rPr>
          <w:rFonts w:ascii="Calibri" w:hAnsi="Calibri"/>
          <w:w w:val="125"/>
        </w:rPr>
        <w:t>=</w:t>
      </w:r>
      <w:r w:rsidR="00B74877">
        <w:rPr>
          <w:rFonts w:ascii="Calibri" w:hAnsi="Calibri"/>
          <w:w w:val="105"/>
        </w:rPr>
        <w:t xml:space="preserve">exp </w:t>
      </w:r>
      <w:r w:rsidR="00B74877">
        <w:rPr>
          <w:rFonts w:ascii="Lucida Sans Unicode" w:hAnsi="Lucida Sans Unicode"/>
          <w:w w:val="105"/>
        </w:rPr>
        <w:t>−</w:t>
      </w:r>
      <w:r w:rsidR="00B74877">
        <w:rPr>
          <w:rFonts w:ascii="Calibri" w:hAnsi="Calibri"/>
          <w:w w:val="105"/>
        </w:rPr>
        <w:t>ln2</w:t>
      </w:r>
      <w:r w:rsidR="00B74877">
        <w:rPr>
          <w:rFonts w:ascii="Lucida Sans Unicode" w:hAnsi="Lucida Sans Unicode"/>
          <w:w w:val="85"/>
        </w:rPr>
        <w:t>·</w:t>
      </w:r>
      <w:r w:rsidR="00B74877">
        <w:rPr>
          <w:rFonts w:ascii="Calibri" w:hAnsi="Calibri"/>
          <w:w w:val="105"/>
        </w:rPr>
        <w:t>(</w:t>
      </w:r>
      <w:r w:rsidR="00B74877">
        <w:rPr>
          <w:rFonts w:ascii="Cambria" w:hAnsi="Cambria"/>
          <w:w w:val="105"/>
        </w:rPr>
        <w:t>y</w:t>
      </w:r>
      <w:r w:rsidR="00B74877">
        <w:rPr>
          <w:rFonts w:ascii="Calibri" w:hAnsi="Calibri"/>
          <w:w w:val="105"/>
          <w:vertAlign w:val="subscript"/>
        </w:rPr>
        <w:t>now</w:t>
      </w:r>
      <w:r w:rsidR="00B74877">
        <w:rPr>
          <w:rFonts w:ascii="Lucida Sans Unicode" w:hAnsi="Lucida Sans Unicode"/>
          <w:w w:val="105"/>
        </w:rPr>
        <w:t>−</w:t>
      </w:r>
      <w:r w:rsidR="00B74877">
        <w:rPr>
          <w:rFonts w:ascii="Cambria" w:hAnsi="Cambria"/>
          <w:w w:val="105"/>
        </w:rPr>
        <w:t>y</w:t>
      </w:r>
      <w:r w:rsidR="00B74877">
        <w:rPr>
          <w:rFonts w:ascii="Calibri" w:hAnsi="Calibri"/>
          <w:i/>
          <w:w w:val="105"/>
          <w:vertAlign w:val="subscript"/>
        </w:rPr>
        <w:t>p</w:t>
      </w:r>
      <w:r w:rsidR="00B74877">
        <w:rPr>
          <w:rFonts w:ascii="Calibri" w:hAnsi="Calibri"/>
          <w:w w:val="105"/>
        </w:rPr>
        <w:t>)</w:t>
      </w:r>
      <w:r w:rsidR="00B74877">
        <w:rPr>
          <w:rFonts w:ascii="Cambria" w:hAnsi="Cambria"/>
          <w:w w:val="105"/>
        </w:rPr>
        <w:t>/</w:t>
      </w:r>
      <w:r w:rsidR="00B74877">
        <w:rPr>
          <w:rFonts w:ascii="Calibri" w:hAnsi="Calibri"/>
          <w:w w:val="105"/>
        </w:rPr>
        <w:t xml:space="preserve">5 </w:t>
      </w:r>
      <w:r w:rsidR="00B74877">
        <w:rPr>
          <w:w w:val="105"/>
        </w:rPr>
        <w:t xml:space="preserve">is anexponentialtemporaldecaywithhalf-life5years,and </w:t>
      </w:r>
      <w:r w:rsidR="00B74877">
        <w:rPr>
          <w:rFonts w:ascii="Calibri" w:hAnsi="Calibri"/>
          <w:w w:val="105"/>
        </w:rPr>
        <w:t>oa(</w:t>
      </w:r>
      <w:r w:rsidR="00B74877">
        <w:rPr>
          <w:rFonts w:ascii="Cambria" w:hAnsi="Cambria"/>
          <w:w w:val="105"/>
        </w:rPr>
        <w:t>p</w:t>
      </w:r>
      <w:r w:rsidR="00B74877">
        <w:rPr>
          <w:rFonts w:ascii="Calibri" w:hAnsi="Calibri"/>
          <w:w w:val="105"/>
        </w:rPr>
        <w:t xml:space="preserve">) </w:t>
      </w:r>
      <w:r w:rsidR="00B74877">
        <w:rPr>
          <w:rFonts w:ascii="Lucida Sans Unicode" w:hAnsi="Lucida Sans Unicode"/>
          <w:w w:val="105"/>
        </w:rPr>
        <w:t>∈{</w:t>
      </w:r>
      <w:r w:rsidR="00B74877">
        <w:rPr>
          <w:rFonts w:ascii="Calibri" w:hAnsi="Calibri"/>
          <w:w w:val="105"/>
        </w:rPr>
        <w:t>0</w:t>
      </w:r>
      <w:r w:rsidR="00B74877">
        <w:rPr>
          <w:rFonts w:ascii="Cambria" w:hAnsi="Cambria"/>
          <w:w w:val="105"/>
        </w:rPr>
        <w:t>,</w:t>
      </w:r>
      <w:r w:rsidR="00B74877">
        <w:rPr>
          <w:rFonts w:ascii="Calibri" w:hAnsi="Calibri"/>
          <w:w w:val="105"/>
        </w:rPr>
        <w:t>1</w:t>
      </w:r>
      <w:r w:rsidR="00B74877">
        <w:rPr>
          <w:rFonts w:ascii="Lucida Sans Unicode" w:hAnsi="Lucida Sans Unicode"/>
          <w:w w:val="105"/>
        </w:rPr>
        <w:t xml:space="preserve">} </w:t>
      </w:r>
      <w:r w:rsidR="00B74877">
        <w:rPr>
          <w:w w:val="105"/>
        </w:rPr>
        <w:t>is the open-access accessibility bonus.</w:t>
      </w:r>
    </w:p>
    <w:p w:rsidR="00657B0B" w:rsidRDefault="00B74877">
      <w:pPr>
        <w:pStyle w:val="ListParagraph"/>
        <w:numPr>
          <w:ilvl w:val="0"/>
          <w:numId w:val="7"/>
        </w:numPr>
        <w:tabs>
          <w:tab w:val="left" w:pos="540"/>
        </w:tabs>
        <w:spacing w:before="111"/>
        <w:ind w:left="540" w:hanging="281"/>
        <w:jc w:val="both"/>
        <w:rPr>
          <w:i/>
          <w:sz w:val="20"/>
        </w:rPr>
      </w:pPr>
      <w:bookmarkStart w:id="24" w:name="LLM_Query_Expansion"/>
      <w:bookmarkEnd w:id="24"/>
      <w:r>
        <w:rPr>
          <w:i/>
          <w:sz w:val="20"/>
        </w:rPr>
        <w:t>LLMQuery</w:t>
      </w:r>
      <w:r>
        <w:rPr>
          <w:i/>
          <w:spacing w:val="-2"/>
          <w:sz w:val="20"/>
        </w:rPr>
        <w:t>Expansion</w:t>
      </w:r>
    </w:p>
    <w:p w:rsidR="00657B0B" w:rsidRDefault="00B74877">
      <w:pPr>
        <w:pStyle w:val="BodyText"/>
        <w:spacing w:before="71" w:line="242" w:lineRule="auto"/>
        <w:ind w:left="259" w:firstLine="199"/>
        <w:jc w:val="both"/>
      </w:pPr>
      <w:r>
        <w:t>Before</w:t>
      </w:r>
      <w:r>
        <w:t xml:space="preserve">corpusingestionforanewresearchtopic,the user query </w:t>
      </w:r>
      <w:r>
        <w:rPr>
          <w:rFonts w:ascii="Cambria" w:hAnsi="Cambria"/>
        </w:rPr>
        <w:t xml:space="preserve">q </w:t>
      </w:r>
      <w:r>
        <w:t xml:space="preserve">is expanded to </w:t>
      </w:r>
      <w:r>
        <w:rPr>
          <w:rFonts w:ascii="Cambria" w:hAnsi="Cambria"/>
        </w:rPr>
        <w:t xml:space="preserve">n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 xml:space="preserve">3 </w:t>
      </w:r>
      <w:r>
        <w:t>reformulations via DeepSeek-R1:7b: (i) a broader conceptual reformulation, (ii)amethodology-focusedreformulation(“how</w:t>
      </w:r>
      <w:r>
        <w:rPr>
          <w:rFonts w:ascii="Cambria" w:hAnsi="Cambria"/>
          <w:w w:val="125"/>
        </w:rPr>
        <w:t>X</w:t>
      </w:r>
      <w:r>
        <w:t>works”),</w:t>
      </w:r>
      <w:r>
        <w:rPr>
          <w:spacing w:val="-5"/>
        </w:rPr>
        <w:t>and</w:t>
      </w:r>
    </w:p>
    <w:p w:rsidR="00657B0B" w:rsidRDefault="00B74877">
      <w:pPr>
        <w:pStyle w:val="BodyText"/>
        <w:spacing w:before="9" w:line="249" w:lineRule="auto"/>
        <w:ind w:left="259"/>
        <w:jc w:val="both"/>
      </w:pPr>
      <w:r>
        <w:t>(iii) a synonym-based reformulation. Each reformulati</w:t>
      </w:r>
      <w:r>
        <w:t>on is issued independently to all nine ingestion sources, and results are pooled and deduplicated before indexing.</w:t>
      </w:r>
    </w:p>
    <w:p w:rsidR="00657B0B" w:rsidRDefault="00B74877">
      <w:pPr>
        <w:pStyle w:val="BodyText"/>
        <w:spacing w:line="249" w:lineRule="auto"/>
        <w:ind w:left="259" w:firstLine="199"/>
        <w:jc w:val="both"/>
      </w:pPr>
      <w:r>
        <w:t xml:space="preserve">Classicalexpansionmethodssuchaspseudo-relevancefeed- back (PRF), including RM3 </w:t>
      </w:r>
      <w:hyperlink w:anchor="_bookmark47" w:history="1">
        <w:r>
          <w:t>[39],</w:t>
        </w:r>
      </w:hyperlink>
      <w:r>
        <w:t xml:space="preserve"> and generation-assisted retrieval variants such as GAR </w:t>
      </w:r>
      <w:hyperlink w:anchor="_bookmark48" w:history="1">
        <w:r>
          <w:t>[40]</w:t>
        </w:r>
      </w:hyperlink>
      <w:r>
        <w:t xml:space="preserve"> remain strong lexical baselines. In this work, we use LLM-based multi-query refor- mulationbecauseitprovidessemanticdiversitythat</w:t>
      </w:r>
      <w:r>
        <w:rPr>
          <w:spacing w:val="-2"/>
        </w:rPr>
        <w:t>keyword-</w:t>
      </w:r>
    </w:p>
    <w:p w:rsidR="00657B0B" w:rsidRDefault="00B74877">
      <w:pPr>
        <w:pStyle w:val="BodyText"/>
        <w:spacing w:before="71" w:line="249" w:lineRule="auto"/>
        <w:ind w:left="198" w:right="617"/>
        <w:jc w:val="both"/>
      </w:pPr>
      <w:r>
        <w:br w:type="column"/>
      </w:r>
      <w:r>
        <w:lastRenderedPageBreak/>
        <w:t>only PRF typically cannot capture for cross-domain scholarly phrasing. A direct controlled comparison against RM3/PRF is reserved for future work.</w:t>
      </w:r>
    </w:p>
    <w:p w:rsidR="00657B0B" w:rsidRDefault="00657B0B">
      <w:pPr>
        <w:pStyle w:val="BodyText"/>
        <w:spacing w:before="3"/>
      </w:pPr>
    </w:p>
    <w:p w:rsidR="00657B0B" w:rsidRDefault="00B74877">
      <w:pPr>
        <w:pStyle w:val="ListParagraph"/>
        <w:numPr>
          <w:ilvl w:val="0"/>
          <w:numId w:val="7"/>
        </w:numPr>
        <w:tabs>
          <w:tab w:val="left" w:pos="490"/>
        </w:tabs>
        <w:spacing w:before="0"/>
        <w:ind w:left="490" w:hanging="292"/>
        <w:jc w:val="both"/>
        <w:rPr>
          <w:i/>
          <w:sz w:val="20"/>
        </w:rPr>
      </w:pPr>
      <w:bookmarkStart w:id="25" w:name="Evaluation_Metrics"/>
      <w:bookmarkEnd w:id="25"/>
      <w:r>
        <w:rPr>
          <w:i/>
          <w:sz w:val="20"/>
        </w:rPr>
        <w:t>Evaluation</w:t>
      </w:r>
      <w:r>
        <w:rPr>
          <w:i/>
          <w:spacing w:val="-2"/>
          <w:sz w:val="20"/>
        </w:rPr>
        <w:t>Metrics</w:t>
      </w:r>
    </w:p>
    <w:p w:rsidR="00657B0B" w:rsidRDefault="00B74877">
      <w:pPr>
        <w:pStyle w:val="BodyText"/>
        <w:spacing w:before="134" w:line="213" w:lineRule="auto"/>
        <w:ind w:left="198" w:right="617" w:firstLine="199"/>
        <w:jc w:val="both"/>
      </w:pPr>
      <w:r>
        <w:t xml:space="preserve">WereportthefollowingInformationRetrievalmetricscom- </w:t>
      </w:r>
      <w:r>
        <w:rPr>
          <w:w w:val="105"/>
        </w:rPr>
        <w:t>puted at cutoffs</w:t>
      </w:r>
      <w:r>
        <w:rPr>
          <w:rFonts w:ascii="Cambria" w:hAnsi="Cambria"/>
          <w:w w:val="105"/>
        </w:rPr>
        <w:t>k</w:t>
      </w:r>
      <w:r>
        <w:rPr>
          <w:rFonts w:ascii="Lucida Sans Unicode" w:hAnsi="Lucida Sans Unicode"/>
          <w:w w:val="105"/>
        </w:rPr>
        <w:t>∈ {</w:t>
      </w:r>
      <w:r>
        <w:rPr>
          <w:rFonts w:ascii="Calibri" w:hAnsi="Calibri"/>
          <w:w w:val="105"/>
        </w:rPr>
        <w:t>1</w:t>
      </w:r>
      <w:r>
        <w:rPr>
          <w:rFonts w:ascii="Cambria" w:hAnsi="Cambria"/>
          <w:w w:val="105"/>
        </w:rPr>
        <w:t>,</w:t>
      </w:r>
      <w:r>
        <w:rPr>
          <w:rFonts w:ascii="Calibri" w:hAnsi="Calibri"/>
          <w:w w:val="105"/>
        </w:rPr>
        <w:t>5</w:t>
      </w:r>
      <w:r>
        <w:rPr>
          <w:rFonts w:ascii="Cambria" w:hAnsi="Cambria"/>
          <w:w w:val="105"/>
        </w:rPr>
        <w:t>,</w:t>
      </w:r>
      <w:r>
        <w:rPr>
          <w:rFonts w:ascii="Calibri" w:hAnsi="Calibri"/>
          <w:w w:val="105"/>
        </w:rPr>
        <w:t>10</w:t>
      </w:r>
      <w:r>
        <w:rPr>
          <w:rFonts w:ascii="Lucida Sans Unicode" w:hAnsi="Lucida Sans Unicode"/>
          <w:w w:val="105"/>
        </w:rPr>
        <w:t>}</w:t>
      </w:r>
      <w:r>
        <w:rPr>
          <w:w w:val="105"/>
        </w:rPr>
        <w:t>over a bina</w:t>
      </w:r>
      <w:r>
        <w:rPr>
          <w:w w:val="105"/>
        </w:rPr>
        <w:t>ry relevance judgment set:</w:t>
      </w:r>
    </w:p>
    <w:p w:rsidR="00657B0B" w:rsidRDefault="00B74877">
      <w:pPr>
        <w:pStyle w:val="ListParagraph"/>
        <w:numPr>
          <w:ilvl w:val="1"/>
          <w:numId w:val="7"/>
        </w:numPr>
        <w:tabs>
          <w:tab w:val="left" w:pos="597"/>
          <w:tab w:val="left" w:pos="599"/>
        </w:tabs>
        <w:spacing w:before="75" w:line="247" w:lineRule="auto"/>
        <w:ind w:right="617"/>
        <w:jc w:val="left"/>
        <w:rPr>
          <w:sz w:val="20"/>
        </w:rPr>
      </w:pPr>
      <w:r>
        <w:rPr>
          <w:b/>
          <w:sz w:val="20"/>
        </w:rPr>
        <w:t>Precision@</w:t>
      </w:r>
      <w:r>
        <w:rPr>
          <w:rFonts w:ascii="Cambria" w:hAnsi="Cambria"/>
          <w:sz w:val="20"/>
        </w:rPr>
        <w:t>k</w:t>
      </w:r>
      <w:r>
        <w:rPr>
          <w:b/>
          <w:sz w:val="20"/>
        </w:rPr>
        <w:t>(P@</w:t>
      </w:r>
      <w:r>
        <w:rPr>
          <w:rFonts w:ascii="Cambria" w:hAnsi="Cambria"/>
          <w:sz w:val="20"/>
        </w:rPr>
        <w:t>k</w:t>
      </w:r>
      <w:r>
        <w:rPr>
          <w:b/>
          <w:sz w:val="20"/>
        </w:rPr>
        <w:t>):</w:t>
      </w:r>
      <w:r>
        <w:rPr>
          <w:sz w:val="20"/>
        </w:rPr>
        <w:t>fractionoftop-</w:t>
      </w:r>
      <w:r>
        <w:rPr>
          <w:rFonts w:ascii="Cambria" w:hAnsi="Cambria"/>
          <w:sz w:val="20"/>
        </w:rPr>
        <w:t>k</w:t>
      </w:r>
      <w:r>
        <w:rPr>
          <w:sz w:val="20"/>
        </w:rPr>
        <w:t xml:space="preserve">resultsthatare </w:t>
      </w:r>
      <w:r>
        <w:rPr>
          <w:spacing w:val="-2"/>
          <w:sz w:val="20"/>
        </w:rPr>
        <w:t>relevant.</w:t>
      </w:r>
    </w:p>
    <w:p w:rsidR="00657B0B" w:rsidRDefault="00B74877">
      <w:pPr>
        <w:pStyle w:val="ListParagraph"/>
        <w:numPr>
          <w:ilvl w:val="1"/>
          <w:numId w:val="7"/>
        </w:numPr>
        <w:tabs>
          <w:tab w:val="left" w:pos="597"/>
          <w:tab w:val="left" w:pos="599"/>
        </w:tabs>
        <w:spacing w:before="0" w:line="244" w:lineRule="auto"/>
        <w:ind w:right="617"/>
        <w:jc w:val="left"/>
        <w:rPr>
          <w:sz w:val="20"/>
        </w:rPr>
      </w:pPr>
      <w:r>
        <w:rPr>
          <w:b/>
          <w:sz w:val="20"/>
        </w:rPr>
        <w:t>Recall@</w:t>
      </w:r>
      <w:r>
        <w:rPr>
          <w:rFonts w:ascii="Cambria" w:hAnsi="Cambria"/>
          <w:sz w:val="20"/>
        </w:rPr>
        <w:t>k</w:t>
      </w:r>
      <w:r>
        <w:rPr>
          <w:b/>
          <w:sz w:val="20"/>
        </w:rPr>
        <w:t>(R@</w:t>
      </w:r>
      <w:r>
        <w:rPr>
          <w:rFonts w:ascii="Cambria" w:hAnsi="Cambria"/>
          <w:sz w:val="20"/>
        </w:rPr>
        <w:t>k</w:t>
      </w:r>
      <w:r>
        <w:rPr>
          <w:b/>
          <w:sz w:val="20"/>
        </w:rPr>
        <w:t>):</w:t>
      </w:r>
      <w:r>
        <w:rPr>
          <w:sz w:val="20"/>
        </w:rPr>
        <w:t>fractionofallrelevantdocuments recovered in top-</w:t>
      </w:r>
      <w:r>
        <w:rPr>
          <w:rFonts w:ascii="Cambria" w:hAnsi="Cambria"/>
          <w:sz w:val="20"/>
        </w:rPr>
        <w:t>k</w:t>
      </w:r>
      <w:r>
        <w:rPr>
          <w:sz w:val="20"/>
        </w:rPr>
        <w:t>.</w:t>
      </w:r>
    </w:p>
    <w:p w:rsidR="00657B0B" w:rsidRDefault="00B74877">
      <w:pPr>
        <w:pStyle w:val="ListParagraph"/>
        <w:numPr>
          <w:ilvl w:val="1"/>
          <w:numId w:val="7"/>
        </w:numPr>
        <w:tabs>
          <w:tab w:val="left" w:pos="597"/>
          <w:tab w:val="left" w:pos="599"/>
        </w:tabs>
        <w:spacing w:before="0" w:line="247" w:lineRule="auto"/>
        <w:ind w:right="617"/>
        <w:jc w:val="left"/>
        <w:rPr>
          <w:sz w:val="20"/>
        </w:rPr>
      </w:pPr>
      <w:r>
        <w:rPr>
          <w:b/>
          <w:sz w:val="20"/>
        </w:rPr>
        <w:t>NDCG@</w:t>
      </w:r>
      <w:r>
        <w:rPr>
          <w:rFonts w:ascii="Cambria" w:hAnsi="Cambria"/>
          <w:sz w:val="20"/>
        </w:rPr>
        <w:t>k</w:t>
      </w:r>
      <w:r>
        <w:rPr>
          <w:b/>
          <w:sz w:val="20"/>
        </w:rPr>
        <w:t>:</w:t>
      </w:r>
      <w:r>
        <w:rPr>
          <w:sz w:val="20"/>
        </w:rPr>
        <w:t xml:space="preserve">normaliseddiscountedcumulativegain,mea- suring rank quality relative to ideal ordering </w:t>
      </w:r>
      <w:hyperlink w:anchor="_bookmark58" w:history="1">
        <w:r>
          <w:rPr>
            <w:sz w:val="20"/>
          </w:rPr>
          <w:t>[50].</w:t>
        </w:r>
      </w:hyperlink>
    </w:p>
    <w:p w:rsidR="00657B0B" w:rsidRDefault="00B74877">
      <w:pPr>
        <w:pStyle w:val="ListParagraph"/>
        <w:numPr>
          <w:ilvl w:val="1"/>
          <w:numId w:val="7"/>
        </w:numPr>
        <w:tabs>
          <w:tab w:val="left" w:pos="597"/>
          <w:tab w:val="left" w:pos="599"/>
        </w:tabs>
        <w:spacing w:before="2" w:line="249" w:lineRule="auto"/>
        <w:ind w:right="617"/>
        <w:jc w:val="left"/>
        <w:rPr>
          <w:sz w:val="20"/>
        </w:rPr>
      </w:pPr>
      <w:r>
        <w:rPr>
          <w:b/>
          <w:sz w:val="20"/>
        </w:rPr>
        <w:t xml:space="preserve">MRR: </w:t>
      </w:r>
      <w:r>
        <w:rPr>
          <w:sz w:val="20"/>
        </w:rPr>
        <w:t>Mean Reciprocal Rank, measuring the rank of the first relevant document.</w:t>
      </w:r>
    </w:p>
    <w:p w:rsidR="00657B0B" w:rsidRDefault="00B74877">
      <w:pPr>
        <w:pStyle w:val="ListParagraph"/>
        <w:numPr>
          <w:ilvl w:val="1"/>
          <w:numId w:val="7"/>
        </w:numPr>
        <w:tabs>
          <w:tab w:val="left" w:pos="597"/>
          <w:tab w:val="left" w:pos="599"/>
        </w:tabs>
        <w:spacing w:before="0" w:line="249" w:lineRule="auto"/>
        <w:ind w:right="617"/>
        <w:jc w:val="left"/>
        <w:rPr>
          <w:sz w:val="20"/>
        </w:rPr>
      </w:pPr>
      <w:r>
        <w:rPr>
          <w:b/>
          <w:sz w:val="20"/>
        </w:rPr>
        <w:t>MAP:</w:t>
      </w:r>
      <w:r>
        <w:rPr>
          <w:sz w:val="20"/>
        </w:rPr>
        <w:t>MeanAveragePrecision,integratingprecision across all relevant-document ranks.</w:t>
      </w:r>
    </w:p>
    <w:p w:rsidR="00657B0B" w:rsidRDefault="00B74877">
      <w:pPr>
        <w:pStyle w:val="BodyText"/>
        <w:spacing w:before="65" w:line="249" w:lineRule="auto"/>
        <w:ind w:left="198" w:right="617"/>
        <w:jc w:val="both"/>
      </w:pPr>
      <w:r>
        <w:t xml:space="preserve">Generation quality is measured with ROUGE-1/2/L </w:t>
      </w:r>
      <w:hyperlink w:anchor="_bookmark59" w:history="1">
        <w:r>
          <w:t>[51],</w:t>
        </w:r>
      </w:hyperlink>
      <w:r>
        <w:t xml:space="preserve"> BLEU </w:t>
      </w:r>
      <w:hyperlink w:anchor="_bookmark60" w:history="1">
        <w:r>
          <w:t>[52],</w:t>
        </w:r>
      </w:hyperlink>
      <w:r>
        <w:t xml:space="preserve"> and BERTScore-F1 </w:t>
      </w:r>
      <w:hyperlink w:anchor="_bookmark61" w:history="1">
        <w:r>
          <w:t>[53].</w:t>
        </w:r>
      </w:hyperlink>
      <w:r>
        <w:t xml:space="preserve"> End-to-end retrieval latency (excluding LLM generation) is reported as mean, median, and P95 in seconds.</w:t>
      </w:r>
    </w:p>
    <w:p w:rsidR="00657B0B" w:rsidRDefault="00657B0B">
      <w:pPr>
        <w:pStyle w:val="BodyText"/>
        <w:spacing w:before="3"/>
      </w:pPr>
    </w:p>
    <w:p w:rsidR="00657B0B" w:rsidRDefault="00B74877">
      <w:pPr>
        <w:pStyle w:val="ListParagraph"/>
        <w:numPr>
          <w:ilvl w:val="0"/>
          <w:numId w:val="10"/>
        </w:numPr>
        <w:tabs>
          <w:tab w:val="left" w:pos="1857"/>
        </w:tabs>
        <w:spacing w:before="0"/>
        <w:ind w:left="1857" w:hanging="266"/>
        <w:jc w:val="left"/>
        <w:rPr>
          <w:sz w:val="20"/>
        </w:rPr>
      </w:pPr>
      <w:bookmarkStart w:id="26" w:name="Experimental_Setup"/>
      <w:bookmarkStart w:id="27" w:name="_bookmark8"/>
      <w:bookmarkEnd w:id="26"/>
      <w:bookmarkEnd w:id="27"/>
      <w:r>
        <w:rPr>
          <w:smallCaps/>
          <w:spacing w:val="2"/>
          <w:sz w:val="20"/>
        </w:rPr>
        <w:t>Experimental</w:t>
      </w:r>
      <w:r>
        <w:rPr>
          <w:smallCaps/>
          <w:spacing w:val="-4"/>
          <w:sz w:val="20"/>
        </w:rPr>
        <w:t>Setup</w:t>
      </w:r>
    </w:p>
    <w:p w:rsidR="00657B0B" w:rsidRDefault="00B74877">
      <w:pPr>
        <w:pStyle w:val="ListParagraph"/>
        <w:numPr>
          <w:ilvl w:val="0"/>
          <w:numId w:val="6"/>
        </w:numPr>
        <w:tabs>
          <w:tab w:val="left" w:pos="468"/>
        </w:tabs>
        <w:spacing w:before="141"/>
        <w:ind w:left="468" w:hanging="270"/>
        <w:jc w:val="both"/>
        <w:rPr>
          <w:i/>
          <w:sz w:val="20"/>
        </w:rPr>
      </w:pPr>
      <w:bookmarkStart w:id="28" w:name="Corpus_and_Index"/>
      <w:bookmarkEnd w:id="28"/>
      <w:r>
        <w:rPr>
          <w:i/>
          <w:sz w:val="20"/>
        </w:rPr>
        <w:t>Corpus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Index</w:t>
      </w:r>
    </w:p>
    <w:p w:rsidR="00657B0B" w:rsidRDefault="00B74877">
      <w:pPr>
        <w:pStyle w:val="BodyText"/>
        <w:spacing w:before="113" w:line="242" w:lineRule="auto"/>
        <w:ind w:left="198" w:right="617" w:firstLine="199"/>
        <w:jc w:val="both"/>
      </w:pPr>
      <w:r>
        <w:t xml:space="preserve">All four system variants use the same compiled corpus for theprimaryrun:628academicpapersindexedforretrievaland evaluation over 100 standardized questions. Dense indexing uses </w:t>
      </w:r>
      <w:r>
        <w:rPr>
          <w:rFonts w:ascii="Courier New" w:hAnsi="Courier New"/>
        </w:rPr>
        <w:t xml:space="preserve">sentence-transformers/all-MiniLM-L6-v2 </w:t>
      </w:r>
      <w:r>
        <w:t>embeddings(384-dim,CPU-only)fort</w:t>
      </w:r>
      <w:r>
        <w:t xml:space="preserve">hisreproducibilitycon- figuration;BM25 uses </w:t>
      </w:r>
      <w:r>
        <w:rPr>
          <w:rFonts w:ascii="Courier New" w:hAnsi="Courier New"/>
        </w:rPr>
        <w:t>rank-bm25</w:t>
      </w:r>
      <w:r>
        <w:t xml:space="preserve">with default parameters. </w:t>
      </w:r>
      <w:r>
        <w:rPr>
          <w:spacing w:val="-2"/>
        </w:rPr>
        <w:t>TheFAISSindexuses</w:t>
      </w:r>
      <w:r>
        <w:rPr>
          <w:rFonts w:ascii="Courier New" w:hAnsi="Courier New"/>
          <w:spacing w:val="-2"/>
        </w:rPr>
        <w:t>IndexFlatIP</w:t>
      </w:r>
      <w:hyperlink w:anchor="_bookmark52" w:history="1">
        <w:r>
          <w:rPr>
            <w:spacing w:val="-2"/>
          </w:rPr>
          <w:t>[44].</w:t>
        </w:r>
      </w:hyperlink>
      <w:r>
        <w:rPr>
          <w:spacing w:val="-2"/>
        </w:rPr>
        <w:t xml:space="preserve"> Knowledge graph </w:t>
      </w:r>
      <w:r>
        <w:t xml:space="preserve">edge threshold is </w:t>
      </w:r>
      <w:r>
        <w:rPr>
          <w:rFonts w:ascii="Cambria" w:hAnsi="Cambria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 xml:space="preserve">30 </w:t>
      </w:r>
      <w:r>
        <w:t>for vocabulary-Jaccard edges (selectedfromTable</w:t>
      </w:r>
      <w:hyperlink w:anchor="_bookmark18" w:history="1">
        <w:r>
          <w:t>VIII),</w:t>
        </w:r>
      </w:hyperlink>
      <w:r>
        <w:t>withcitationlinksaddedonlywhen DOI/title/author-year metadata matching succeeds.</w:t>
      </w:r>
    </w:p>
    <w:p w:rsidR="00657B0B" w:rsidRDefault="00657B0B">
      <w:pPr>
        <w:pStyle w:val="BodyText"/>
        <w:spacing w:before="7"/>
      </w:pPr>
    </w:p>
    <w:p w:rsidR="00657B0B" w:rsidRDefault="00B74877">
      <w:pPr>
        <w:pStyle w:val="ListParagraph"/>
        <w:numPr>
          <w:ilvl w:val="0"/>
          <w:numId w:val="6"/>
        </w:numPr>
        <w:tabs>
          <w:tab w:val="left" w:pos="468"/>
        </w:tabs>
        <w:spacing w:before="0"/>
        <w:ind w:left="468" w:hanging="270"/>
        <w:rPr>
          <w:i/>
          <w:sz w:val="20"/>
        </w:rPr>
      </w:pPr>
      <w:bookmarkStart w:id="29" w:name="System_Variants"/>
      <w:bookmarkEnd w:id="29"/>
      <w:r>
        <w:rPr>
          <w:i/>
          <w:sz w:val="20"/>
        </w:rPr>
        <w:t>System</w:t>
      </w:r>
      <w:r>
        <w:rPr>
          <w:i/>
          <w:spacing w:val="-2"/>
          <w:sz w:val="20"/>
        </w:rPr>
        <w:t>Variants</w:t>
      </w:r>
    </w:p>
    <w:p w:rsidR="00657B0B" w:rsidRDefault="00B74877">
      <w:pPr>
        <w:pStyle w:val="BodyText"/>
        <w:spacing w:before="113"/>
        <w:ind w:left="397"/>
      </w:pPr>
      <w:r>
        <w:t>Fourablationconfigurationsare</w:t>
      </w:r>
      <w:r>
        <w:rPr>
          <w:spacing w:val="-2"/>
        </w:rPr>
        <w:t>evaluated:</w:t>
      </w:r>
    </w:p>
    <w:p w:rsidR="00657B0B" w:rsidRDefault="00B74877">
      <w:pPr>
        <w:pStyle w:val="ListParagraph"/>
        <w:numPr>
          <w:ilvl w:val="1"/>
          <w:numId w:val="6"/>
        </w:numPr>
        <w:tabs>
          <w:tab w:val="left" w:pos="597"/>
        </w:tabs>
        <w:spacing w:before="73"/>
        <w:ind w:left="597" w:hanging="200"/>
        <w:jc w:val="left"/>
        <w:rPr>
          <w:sz w:val="20"/>
        </w:rPr>
      </w:pPr>
      <w:r>
        <w:rPr>
          <w:b/>
          <w:sz w:val="20"/>
        </w:rPr>
        <w:t>VR-D:</w:t>
      </w:r>
      <w:r>
        <w:rPr>
          <w:sz w:val="20"/>
        </w:rPr>
        <w:t>OllamaRAGdense-only(Eq.</w:t>
      </w:r>
      <w:hyperlink w:anchor="_bookmark5" w:history="1">
        <w:r>
          <w:rPr>
            <w:spacing w:val="-5"/>
            <w:sz w:val="20"/>
          </w:rPr>
          <w:t>2).</w:t>
        </w:r>
      </w:hyperlink>
    </w:p>
    <w:p w:rsidR="00657B0B" w:rsidRDefault="00B74877">
      <w:pPr>
        <w:pStyle w:val="ListParagraph"/>
        <w:numPr>
          <w:ilvl w:val="1"/>
          <w:numId w:val="6"/>
        </w:numPr>
        <w:tabs>
          <w:tab w:val="left" w:pos="597"/>
        </w:tabs>
        <w:spacing w:before="9"/>
        <w:ind w:left="597" w:hanging="200"/>
        <w:jc w:val="left"/>
        <w:rPr>
          <w:sz w:val="20"/>
        </w:rPr>
      </w:pPr>
      <w:r>
        <w:rPr>
          <w:b/>
          <w:sz w:val="20"/>
        </w:rPr>
        <w:t>VR-H:</w:t>
      </w:r>
      <w:r>
        <w:rPr>
          <w:sz w:val="20"/>
        </w:rPr>
        <w:t>EnhancedRAGBM25+FAISS+RRF(Eq.</w:t>
      </w:r>
      <w:hyperlink w:anchor="_bookmark6" w:history="1">
        <w:r>
          <w:rPr>
            <w:spacing w:val="-5"/>
            <w:sz w:val="20"/>
          </w:rPr>
          <w:t>3).</w:t>
        </w:r>
      </w:hyperlink>
    </w:p>
    <w:p w:rsidR="00657B0B" w:rsidRDefault="00B74877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before="10" w:line="249" w:lineRule="auto"/>
        <w:ind w:right="617"/>
        <w:jc w:val="left"/>
        <w:rPr>
          <w:sz w:val="20"/>
        </w:rPr>
      </w:pPr>
      <w:r>
        <w:rPr>
          <w:b/>
          <w:sz w:val="20"/>
        </w:rPr>
        <w:t>GR:</w:t>
      </w:r>
      <w:r>
        <w:rPr>
          <w:sz w:val="20"/>
        </w:rPr>
        <w:t xml:space="preserve">GraphRAGdenseseed+1-hopgraphexpansion,no </w:t>
      </w:r>
      <w:r>
        <w:rPr>
          <w:spacing w:val="-2"/>
          <w:sz w:val="20"/>
        </w:rPr>
        <w:t>BM25.</w:t>
      </w:r>
    </w:p>
    <w:p w:rsidR="00657B0B" w:rsidRDefault="00B74877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before="0" w:line="249" w:lineRule="auto"/>
        <w:ind w:right="617"/>
        <w:jc w:val="left"/>
        <w:rPr>
          <w:sz w:val="20"/>
        </w:rPr>
      </w:pPr>
      <w:r>
        <w:rPr>
          <w:b/>
          <w:sz w:val="20"/>
        </w:rPr>
        <w:t>HGR:</w:t>
      </w:r>
      <w:r>
        <w:rPr>
          <w:sz w:val="20"/>
        </w:rPr>
        <w:t>GraphRAG+EnhancedRAGAHR(Eqs.</w:t>
      </w:r>
      <w:hyperlink w:anchor="_bookmark4" w:history="1">
        <w:r>
          <w:rPr>
            <w:sz w:val="20"/>
          </w:rPr>
          <w:t>3–4)</w:t>
        </w:r>
      </w:hyperlink>
      <w:r>
        <w:rPr>
          <w:sz w:val="20"/>
        </w:rPr>
        <w:t>with slot reservation.</w:t>
      </w:r>
    </w:p>
    <w:p w:rsidR="00657B0B" w:rsidRDefault="00657B0B">
      <w:pPr>
        <w:pStyle w:val="BodyText"/>
        <w:spacing w:before="2"/>
      </w:pPr>
    </w:p>
    <w:p w:rsidR="00657B0B" w:rsidRDefault="00B74877">
      <w:pPr>
        <w:pStyle w:val="ListParagraph"/>
        <w:numPr>
          <w:ilvl w:val="0"/>
          <w:numId w:val="6"/>
        </w:numPr>
        <w:tabs>
          <w:tab w:val="left" w:pos="479"/>
        </w:tabs>
        <w:spacing w:before="1"/>
        <w:ind w:left="479" w:hanging="281"/>
        <w:jc w:val="both"/>
        <w:rPr>
          <w:i/>
          <w:sz w:val="20"/>
        </w:rPr>
      </w:pPr>
      <w:bookmarkStart w:id="30" w:name="Question_Set_and_Judgments"/>
      <w:bookmarkEnd w:id="30"/>
      <w:r>
        <w:rPr>
          <w:i/>
          <w:sz w:val="20"/>
        </w:rPr>
        <w:t>QuestionSetand</w:t>
      </w:r>
      <w:r>
        <w:rPr>
          <w:i/>
          <w:spacing w:val="-2"/>
          <w:sz w:val="20"/>
        </w:rPr>
        <w:t>Judgments</w:t>
      </w:r>
    </w:p>
    <w:p w:rsidR="00657B0B" w:rsidRDefault="00B74877">
      <w:pPr>
        <w:pStyle w:val="BodyText"/>
        <w:spacing w:before="112" w:line="249" w:lineRule="auto"/>
        <w:ind w:left="198" w:right="617" w:firstLine="199"/>
        <w:jc w:val="both"/>
      </w:pPr>
      <w:r>
        <w:t xml:space="preserve">We evaluate on 100 standardized factual questions </w:t>
      </w:r>
      <w:r>
        <w:t>drawn from the indexed corpus. Questions target: core RAG con- cepts, similarity metrics, model comparisons, evaluation prac- tices, and architectural trade-offs. Binary relevance judgments are assigned by document-level matching, with additionaltitle-toke</w:t>
      </w:r>
      <w:r>
        <w:t>n fuzzy matching to align expected-paper IDs with compiled-corpus filenames in this release.</w:t>
      </w:r>
    </w:p>
    <w:p w:rsidR="00657B0B" w:rsidRDefault="00657B0B">
      <w:pPr>
        <w:pStyle w:val="BodyText"/>
        <w:spacing w:line="249" w:lineRule="auto"/>
        <w:jc w:val="both"/>
        <w:sectPr w:rsidR="00657B0B">
          <w:pgSz w:w="12240" w:h="15840"/>
          <w:pgMar w:top="92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spacing w:before="109" w:line="182" w:lineRule="exact"/>
        <w:ind w:left="298" w:right="1"/>
        <w:jc w:val="center"/>
        <w:rPr>
          <w:sz w:val="16"/>
        </w:rPr>
      </w:pPr>
      <w:r>
        <w:rPr>
          <w:spacing w:val="-2"/>
          <w:sz w:val="16"/>
        </w:rPr>
        <w:lastRenderedPageBreak/>
        <w:t>TABLE</w:t>
      </w:r>
      <w:r>
        <w:rPr>
          <w:spacing w:val="-10"/>
          <w:sz w:val="16"/>
        </w:rPr>
        <w:t>I</w:t>
      </w:r>
    </w:p>
    <w:p w:rsidR="00657B0B" w:rsidRDefault="00B74877">
      <w:pPr>
        <w:spacing w:line="179" w:lineRule="exact"/>
        <w:ind w:left="298"/>
        <w:jc w:val="center"/>
        <w:rPr>
          <w:sz w:val="16"/>
        </w:rPr>
      </w:pPr>
      <w:r>
        <w:rPr>
          <w:smallCaps/>
          <w:sz w:val="16"/>
        </w:rPr>
        <w:t>Implementationdetailsandhyperparametersettings</w:t>
      </w:r>
      <w:r>
        <w:rPr>
          <w:smallCaps/>
          <w:spacing w:val="-2"/>
          <w:sz w:val="16"/>
        </w:rPr>
        <w:t>(primary</w:t>
      </w:r>
    </w:p>
    <w:p w:rsidR="00657B0B" w:rsidRDefault="00B74877">
      <w:pPr>
        <w:spacing w:line="182" w:lineRule="exact"/>
        <w:ind w:left="298"/>
        <w:jc w:val="center"/>
        <w:rPr>
          <w:sz w:val="16"/>
        </w:rPr>
      </w:pPr>
      <w:r>
        <w:rPr>
          <w:spacing w:val="2"/>
          <w:w w:val="105"/>
          <w:sz w:val="16"/>
        </w:rPr>
        <w:t>100-</w:t>
      </w:r>
      <w:r>
        <w:rPr>
          <w:spacing w:val="2"/>
          <w:w w:val="105"/>
          <w:sz w:val="12"/>
        </w:rPr>
        <w:t>QUESTION</w:t>
      </w:r>
      <w:r>
        <w:rPr>
          <w:spacing w:val="-2"/>
          <w:w w:val="105"/>
          <w:sz w:val="12"/>
        </w:rPr>
        <w:t>EVALUATION</w:t>
      </w:r>
      <w:r>
        <w:rPr>
          <w:spacing w:val="-2"/>
          <w:w w:val="105"/>
          <w:sz w:val="16"/>
        </w:rPr>
        <w:t>).</w:t>
      </w:r>
    </w:p>
    <w:p w:rsidR="00657B0B" w:rsidRDefault="00657B0B">
      <w:pPr>
        <w:pStyle w:val="BodyText"/>
        <w:spacing w:before="114"/>
        <w:rPr>
          <w:sz w:val="12"/>
        </w:rPr>
      </w:pPr>
    </w:p>
    <w:p w:rsidR="00657B0B" w:rsidRDefault="00657B0B">
      <w:pPr>
        <w:tabs>
          <w:tab w:val="left" w:pos="1894"/>
        </w:tabs>
        <w:ind w:left="378"/>
        <w:rPr>
          <w:sz w:val="16"/>
        </w:rPr>
      </w:pPr>
      <w:r>
        <w:rPr>
          <w:sz w:val="16"/>
        </w:rPr>
        <w:pict>
          <v:line id="_x0000_s2066" style="position:absolute;left:0;text-align:left;z-index:-16357376;mso-position-horizontal-relative:page" from="48.95pt,-2.1pt" to="329.6pt,-2.1pt" strokeweight=".28117mm">
            <w10:wrap anchorx="page"/>
          </v:line>
        </w:pict>
      </w:r>
      <w:r w:rsidR="00B74877">
        <w:rPr>
          <w:spacing w:val="-2"/>
          <w:sz w:val="16"/>
        </w:rPr>
        <w:t>Parameter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Value</w:t>
      </w:r>
    </w:p>
    <w:p w:rsidR="00657B0B" w:rsidRDefault="00B74877">
      <w:pPr>
        <w:pStyle w:val="BodyText"/>
        <w:spacing w:before="71" w:line="249" w:lineRule="auto"/>
        <w:ind w:left="237" w:right="267"/>
      </w:pPr>
      <w:r>
        <w:br w:type="column"/>
      </w:r>
      <w:r>
        <w:lastRenderedPageBreak/>
        <w:t>band under this evaluation path, with VR-D showing slightly higher tail latency.</w:t>
      </w:r>
    </w:p>
    <w:p w:rsidR="00657B0B" w:rsidRDefault="00B74877">
      <w:pPr>
        <w:spacing w:before="210"/>
        <w:ind w:left="237"/>
        <w:rPr>
          <w:i/>
          <w:sz w:val="20"/>
        </w:rPr>
      </w:pPr>
      <w:bookmarkStart w:id="31" w:name="External_Baselines_on_BEIR_Subsets"/>
      <w:bookmarkEnd w:id="31"/>
      <w:r>
        <w:rPr>
          <w:i/>
          <w:sz w:val="20"/>
        </w:rPr>
        <w:t>C.ExternalBaselinesonBEIR</w:t>
      </w:r>
      <w:r>
        <w:rPr>
          <w:i/>
          <w:spacing w:val="-2"/>
          <w:sz w:val="20"/>
        </w:rPr>
        <w:t>Subsets</w:t>
      </w:r>
    </w:p>
    <w:p w:rsidR="00657B0B" w:rsidRDefault="00657B0B">
      <w:pPr>
        <w:rPr>
          <w:i/>
          <w:sz w:val="20"/>
        </w:rPr>
        <w:sectPr w:rsidR="00657B0B">
          <w:pgSz w:w="12240" w:h="15840"/>
          <w:pgMar w:top="920" w:right="360" w:bottom="880" w:left="720" w:header="0" w:footer="687" w:gutter="0"/>
          <w:cols w:num="2" w:space="720" w:equalWidth="0">
            <w:col w:w="5242" w:space="40"/>
            <w:col w:w="5878"/>
          </w:cols>
        </w:sectPr>
      </w:pPr>
    </w:p>
    <w:p w:rsidR="00657B0B" w:rsidRDefault="00657B0B">
      <w:pPr>
        <w:tabs>
          <w:tab w:val="left" w:pos="1894"/>
        </w:tabs>
        <w:spacing w:before="2" w:line="244" w:lineRule="exact"/>
        <w:ind w:left="378"/>
        <w:rPr>
          <w:position w:val="6"/>
          <w:sz w:val="20"/>
        </w:rPr>
      </w:pPr>
      <w:r>
        <w:rPr>
          <w:position w:val="6"/>
          <w:sz w:val="20"/>
        </w:rPr>
        <w:lastRenderedPageBreak/>
        <w:pict>
          <v:line id="_x0000_s2065" style="position:absolute;left:0;text-align:left;z-index:-16356864;mso-position-horizontal-relative:page" from="48.95pt,3pt" to="329.6pt,3pt" strokeweight=".17569mm">
            <w10:wrap anchorx="page"/>
          </v:line>
        </w:pict>
      </w:r>
      <w:r w:rsidR="00B74877">
        <w:rPr>
          <w:sz w:val="16"/>
        </w:rPr>
        <w:t>Embedding</w:t>
      </w:r>
      <w:r w:rsidR="00B74877">
        <w:rPr>
          <w:spacing w:val="-2"/>
          <w:sz w:val="16"/>
        </w:rPr>
        <w:t>model</w:t>
      </w:r>
      <w:r w:rsidR="00B74877">
        <w:rPr>
          <w:sz w:val="16"/>
        </w:rPr>
        <w:tab/>
        <w:t>all-MiniLM-L6-v2(384-dim,CPU-only;design:BGE-M3)</w:t>
      </w:r>
      <w:r w:rsidR="00B74877">
        <w:rPr>
          <w:position w:val="6"/>
          <w:sz w:val="20"/>
        </w:rPr>
        <w:t>Table</w:t>
      </w:r>
      <w:hyperlink w:anchor="_bookmark13" w:history="1">
        <w:r w:rsidR="00B74877">
          <w:rPr>
            <w:position w:val="6"/>
            <w:sz w:val="20"/>
          </w:rPr>
          <w:t>IV</w:t>
        </w:r>
      </w:hyperlink>
      <w:r w:rsidR="00B74877">
        <w:rPr>
          <w:position w:val="6"/>
          <w:sz w:val="20"/>
        </w:rPr>
        <w:t>addsHyDEand</w:t>
      </w:r>
      <w:r w:rsidR="00B74877">
        <w:rPr>
          <w:position w:val="6"/>
          <w:sz w:val="20"/>
        </w:rPr>
        <w:t>ColBERTv2-proxy</w:t>
      </w:r>
      <w:r w:rsidR="00B74877">
        <w:rPr>
          <w:spacing w:val="-2"/>
          <w:position w:val="6"/>
          <w:sz w:val="20"/>
        </w:rPr>
        <w:t>baselines</w:t>
      </w:r>
    </w:p>
    <w:p w:rsidR="00657B0B" w:rsidRDefault="00657B0B">
      <w:pPr>
        <w:spacing w:line="244" w:lineRule="exact"/>
        <w:rPr>
          <w:position w:val="6"/>
          <w:sz w:val="20"/>
        </w:rPr>
        <w:sectPr w:rsidR="00657B0B">
          <w:type w:val="continuous"/>
          <w:pgSz w:w="12240" w:h="15840"/>
          <w:pgMar w:top="900" w:right="360" w:bottom="880" w:left="720" w:header="0" w:footer="687" w:gutter="0"/>
          <w:cols w:space="720"/>
        </w:sectPr>
      </w:pPr>
    </w:p>
    <w:p w:rsidR="00657B0B" w:rsidRDefault="00B74877">
      <w:pPr>
        <w:tabs>
          <w:tab w:val="left" w:pos="1894"/>
        </w:tabs>
        <w:spacing w:before="32" w:line="182" w:lineRule="exact"/>
        <w:ind w:left="378"/>
        <w:rPr>
          <w:sz w:val="16"/>
        </w:rPr>
      </w:pPr>
      <w:r>
        <w:rPr>
          <w:sz w:val="16"/>
        </w:rPr>
        <w:lastRenderedPageBreak/>
        <w:t>FAISSindex</w:t>
      </w:r>
      <w:r>
        <w:rPr>
          <w:spacing w:val="-4"/>
          <w:sz w:val="16"/>
        </w:rPr>
        <w:t>type</w:t>
      </w:r>
      <w:r>
        <w:rPr>
          <w:sz w:val="16"/>
        </w:rPr>
        <w:tab/>
      </w:r>
      <w:r>
        <w:rPr>
          <w:spacing w:val="-2"/>
          <w:sz w:val="16"/>
        </w:rPr>
        <w:t>IndexFlatIP</w:t>
      </w:r>
    </w:p>
    <w:p w:rsidR="00657B0B" w:rsidRDefault="00B74877">
      <w:pPr>
        <w:tabs>
          <w:tab w:val="left" w:pos="1894"/>
        </w:tabs>
        <w:spacing w:before="3" w:line="232" w:lineRule="auto"/>
        <w:ind w:left="378" w:right="1111"/>
        <w:rPr>
          <w:sz w:val="16"/>
        </w:rPr>
      </w:pPr>
      <w:r>
        <w:rPr>
          <w:sz w:val="16"/>
        </w:rPr>
        <w:t>BM25 library</w:t>
      </w:r>
      <w:r>
        <w:rPr>
          <w:sz w:val="16"/>
        </w:rPr>
        <w:tab/>
        <w:t>rank-bm25 v0.2.2 (default params)Chunk size</w:t>
      </w:r>
      <w:r>
        <w:rPr>
          <w:sz w:val="16"/>
        </w:rPr>
        <w:tab/>
        <w:t>512 tokens (tiktoken)</w:t>
      </w:r>
    </w:p>
    <w:p w:rsidR="00657B0B" w:rsidRDefault="00B74877">
      <w:pPr>
        <w:tabs>
          <w:tab w:val="left" w:pos="1894"/>
        </w:tabs>
        <w:spacing w:line="177" w:lineRule="exact"/>
        <w:ind w:left="378"/>
        <w:rPr>
          <w:sz w:val="16"/>
        </w:rPr>
      </w:pPr>
      <w:r>
        <w:rPr>
          <w:sz w:val="16"/>
        </w:rPr>
        <w:t>Chunk</w:t>
      </w:r>
      <w:r>
        <w:rPr>
          <w:spacing w:val="-2"/>
          <w:sz w:val="16"/>
        </w:rPr>
        <w:t>overlap</w:t>
      </w:r>
      <w:r>
        <w:rPr>
          <w:sz w:val="16"/>
        </w:rPr>
        <w:tab/>
        <w:t>64</w:t>
      </w:r>
      <w:r>
        <w:rPr>
          <w:spacing w:val="-2"/>
          <w:sz w:val="16"/>
        </w:rPr>
        <w:t>tokens</w:t>
      </w:r>
    </w:p>
    <w:p w:rsidR="00657B0B" w:rsidRDefault="00B74877">
      <w:pPr>
        <w:tabs>
          <w:tab w:val="left" w:pos="1894"/>
        </w:tabs>
        <w:spacing w:line="172" w:lineRule="exact"/>
        <w:ind w:left="378"/>
        <w:rPr>
          <w:sz w:val="16"/>
        </w:rPr>
      </w:pPr>
      <w:r>
        <w:rPr>
          <w:sz w:val="16"/>
        </w:rPr>
        <w:t>Jaccardthreshold</w:t>
      </w:r>
      <w:r>
        <w:rPr>
          <w:rFonts w:ascii="Calibri" w:hAnsi="Calibri"/>
          <w:i/>
          <w:spacing w:val="-10"/>
          <w:sz w:val="16"/>
        </w:rPr>
        <w:t>τ</w:t>
      </w:r>
      <w:r>
        <w:rPr>
          <w:rFonts w:ascii="Calibri" w:hAnsi="Calibri"/>
          <w:i/>
          <w:sz w:val="16"/>
        </w:rPr>
        <w:tab/>
      </w:r>
      <w:r>
        <w:rPr>
          <w:sz w:val="16"/>
        </w:rPr>
        <w:t>0.30(selectedfromTable</w:t>
      </w:r>
      <w:hyperlink w:anchor="_bookmark18" w:history="1">
        <w:r>
          <w:rPr>
            <w:spacing w:val="-2"/>
            <w:sz w:val="16"/>
          </w:rPr>
          <w:t>VIII)</w:t>
        </w:r>
      </w:hyperlink>
    </w:p>
    <w:p w:rsidR="00657B0B" w:rsidRDefault="00B74877">
      <w:pPr>
        <w:tabs>
          <w:tab w:val="left" w:pos="1894"/>
        </w:tabs>
        <w:spacing w:before="13" w:line="194" w:lineRule="auto"/>
        <w:ind w:left="378" w:right="358"/>
        <w:rPr>
          <w:sz w:val="16"/>
        </w:rPr>
      </w:pPr>
      <w:r>
        <w:rPr>
          <w:w w:val="105"/>
          <w:sz w:val="16"/>
        </w:rPr>
        <w:t>Citation mat</w:t>
      </w:r>
      <w:r>
        <w:rPr>
          <w:w w:val="105"/>
          <w:sz w:val="16"/>
        </w:rPr>
        <w:t>ch</w:t>
      </w:r>
      <w:r>
        <w:rPr>
          <w:sz w:val="16"/>
        </w:rPr>
        <w:tab/>
      </w:r>
      <w:r>
        <w:rPr>
          <w:w w:val="105"/>
          <w:sz w:val="16"/>
        </w:rPr>
        <w:t>DOIexact</w:t>
      </w:r>
      <w:r>
        <w:rPr>
          <w:rFonts w:ascii="Lucida Sans Unicode" w:hAnsi="Lucida Sans Unicode"/>
          <w:w w:val="105"/>
          <w:sz w:val="16"/>
        </w:rPr>
        <w:t>→</w:t>
      </w:r>
      <w:r>
        <w:rPr>
          <w:w w:val="105"/>
          <w:sz w:val="16"/>
        </w:rPr>
        <w:t>tokenF1</w:t>
      </w:r>
      <w:r>
        <w:rPr>
          <w:rFonts w:ascii="Lucida Sans Unicode" w:hAnsi="Lucida Sans Unicode"/>
          <w:w w:val="105"/>
          <w:sz w:val="16"/>
        </w:rPr>
        <w:t>≥</w:t>
      </w:r>
      <w:r>
        <w:rPr>
          <w:w w:val="105"/>
          <w:sz w:val="16"/>
        </w:rPr>
        <w:t>0.6</w:t>
      </w:r>
      <w:r>
        <w:rPr>
          <w:rFonts w:ascii="Lucida Sans Unicode" w:hAnsi="Lucida Sans Unicode"/>
          <w:w w:val="105"/>
          <w:sz w:val="16"/>
        </w:rPr>
        <w:t>→</w:t>
      </w:r>
      <w:r>
        <w:rPr>
          <w:w w:val="105"/>
          <w:sz w:val="16"/>
        </w:rPr>
        <w:t xml:space="preserve">author+year RRF constant </w:t>
      </w:r>
      <w:r>
        <w:rPr>
          <w:rFonts w:ascii="Calibri" w:hAnsi="Calibri"/>
          <w:i/>
          <w:w w:val="165"/>
          <w:sz w:val="16"/>
        </w:rPr>
        <w:t>k</w:t>
      </w:r>
      <w:r>
        <w:rPr>
          <w:rFonts w:ascii="Calibri" w:hAnsi="Calibri"/>
          <w:i/>
          <w:w w:val="165"/>
          <w:sz w:val="16"/>
          <w:vertAlign w:val="subscript"/>
        </w:rPr>
        <w:t>rrf</w:t>
      </w:r>
      <w:r>
        <w:rPr>
          <w:position w:val="-2"/>
          <w:sz w:val="12"/>
        </w:rPr>
        <w:tab/>
      </w:r>
      <w:r>
        <w:rPr>
          <w:spacing w:val="-6"/>
          <w:w w:val="105"/>
          <w:sz w:val="16"/>
        </w:rPr>
        <w:t>60</w:t>
      </w:r>
    </w:p>
    <w:p w:rsidR="00657B0B" w:rsidRDefault="00B74877">
      <w:pPr>
        <w:tabs>
          <w:tab w:val="left" w:pos="1894"/>
        </w:tabs>
        <w:spacing w:line="167" w:lineRule="exact"/>
        <w:ind w:left="378"/>
        <w:rPr>
          <w:sz w:val="16"/>
        </w:rPr>
      </w:pPr>
      <w:r>
        <w:rPr>
          <w:w w:val="105"/>
          <w:sz w:val="16"/>
        </w:rPr>
        <w:t>Top-</w:t>
      </w:r>
      <w:r>
        <w:rPr>
          <w:rFonts w:ascii="Calibri"/>
          <w:i/>
          <w:w w:val="105"/>
          <w:sz w:val="16"/>
        </w:rPr>
        <w:t>k</w:t>
      </w:r>
      <w:r>
        <w:rPr>
          <w:spacing w:val="-5"/>
          <w:w w:val="105"/>
          <w:sz w:val="16"/>
        </w:rPr>
        <w:t>(</w:t>
      </w:r>
      <w:r>
        <w:rPr>
          <w:rFonts w:ascii="Calibri"/>
          <w:i/>
          <w:spacing w:val="-5"/>
          <w:w w:val="105"/>
          <w:sz w:val="16"/>
        </w:rPr>
        <w:t>k</w:t>
      </w:r>
      <w:r>
        <w:rPr>
          <w:spacing w:val="-5"/>
          <w:w w:val="105"/>
          <w:sz w:val="16"/>
        </w:rPr>
        <w:t>)</w:t>
      </w:r>
      <w:r>
        <w:rPr>
          <w:sz w:val="16"/>
        </w:rPr>
        <w:tab/>
      </w:r>
      <w:r>
        <w:rPr>
          <w:spacing w:val="-10"/>
          <w:w w:val="105"/>
          <w:sz w:val="16"/>
        </w:rPr>
        <w:t>8</w:t>
      </w:r>
    </w:p>
    <w:p w:rsidR="00657B0B" w:rsidRDefault="00B74877">
      <w:pPr>
        <w:tabs>
          <w:tab w:val="left" w:pos="1894"/>
        </w:tabs>
        <w:spacing w:line="206" w:lineRule="exact"/>
        <w:ind w:left="378"/>
        <w:rPr>
          <w:rFonts w:ascii="Calibri" w:hAnsi="Calibri"/>
          <w:position w:val="2"/>
          <w:sz w:val="16"/>
        </w:rPr>
      </w:pPr>
      <w:r>
        <w:rPr>
          <w:w w:val="105"/>
          <w:position w:val="2"/>
          <w:sz w:val="16"/>
        </w:rPr>
        <w:t>Graphslot</w:t>
      </w:r>
      <w:r>
        <w:rPr>
          <w:spacing w:val="-2"/>
          <w:w w:val="105"/>
          <w:position w:val="2"/>
          <w:sz w:val="16"/>
        </w:rPr>
        <w:t>ratio</w:t>
      </w:r>
      <w:r>
        <w:rPr>
          <w:position w:val="2"/>
          <w:sz w:val="16"/>
        </w:rPr>
        <w:tab/>
      </w:r>
      <w:r>
        <w:rPr>
          <w:rFonts w:ascii="Calibri" w:hAnsi="Calibri"/>
          <w:i/>
          <w:w w:val="110"/>
          <w:position w:val="2"/>
          <w:sz w:val="16"/>
        </w:rPr>
        <w:t>k</w:t>
      </w:r>
      <w:r>
        <w:rPr>
          <w:rFonts w:ascii="Calibri" w:hAnsi="Calibri"/>
          <w:i/>
          <w:w w:val="110"/>
          <w:sz w:val="12"/>
        </w:rPr>
        <w:t>g</w:t>
      </w:r>
      <w:r>
        <w:rPr>
          <w:rFonts w:ascii="Calibri" w:hAnsi="Calibri"/>
          <w:w w:val="135"/>
          <w:position w:val="2"/>
          <w:sz w:val="16"/>
        </w:rPr>
        <w:t>=</w:t>
      </w:r>
      <w:r>
        <w:rPr>
          <w:rFonts w:ascii="Calibri" w:hAnsi="Calibri"/>
          <w:w w:val="110"/>
          <w:position w:val="2"/>
          <w:sz w:val="16"/>
        </w:rPr>
        <w:t>max(1</w:t>
      </w:r>
      <w:r>
        <w:rPr>
          <w:rFonts w:ascii="Calibri" w:hAnsi="Calibri"/>
          <w:i/>
          <w:w w:val="110"/>
          <w:position w:val="2"/>
          <w:sz w:val="16"/>
        </w:rPr>
        <w:t>,</w:t>
      </w:r>
      <w:r>
        <w:rPr>
          <w:rFonts w:ascii="Lucida Sans Unicode" w:hAnsi="Lucida Sans Unicode"/>
          <w:spacing w:val="-2"/>
          <w:w w:val="110"/>
          <w:position w:val="2"/>
          <w:sz w:val="16"/>
        </w:rPr>
        <w:t>⌊</w:t>
      </w:r>
      <w:r>
        <w:rPr>
          <w:rFonts w:ascii="Calibri" w:hAnsi="Calibri"/>
          <w:i/>
          <w:spacing w:val="-2"/>
          <w:w w:val="110"/>
          <w:position w:val="2"/>
          <w:sz w:val="16"/>
        </w:rPr>
        <w:t>k/</w:t>
      </w:r>
      <w:r>
        <w:rPr>
          <w:rFonts w:ascii="Calibri" w:hAnsi="Calibri"/>
          <w:spacing w:val="-2"/>
          <w:w w:val="110"/>
          <w:position w:val="2"/>
          <w:sz w:val="16"/>
        </w:rPr>
        <w:t>4</w:t>
      </w:r>
      <w:r>
        <w:rPr>
          <w:rFonts w:ascii="Lucida Sans Unicode" w:hAnsi="Lucida Sans Unicode"/>
          <w:spacing w:val="-2"/>
          <w:w w:val="110"/>
          <w:position w:val="2"/>
          <w:sz w:val="16"/>
        </w:rPr>
        <w:t>⌋</w:t>
      </w:r>
      <w:r>
        <w:rPr>
          <w:rFonts w:ascii="Calibri" w:hAnsi="Calibri"/>
          <w:spacing w:val="-2"/>
          <w:w w:val="110"/>
          <w:position w:val="2"/>
          <w:sz w:val="16"/>
        </w:rPr>
        <w:t>)</w:t>
      </w:r>
    </w:p>
    <w:p w:rsidR="00657B0B" w:rsidRDefault="00B74877">
      <w:pPr>
        <w:tabs>
          <w:tab w:val="left" w:pos="1894"/>
        </w:tabs>
        <w:spacing w:line="161" w:lineRule="exact"/>
        <w:ind w:left="378"/>
        <w:rPr>
          <w:sz w:val="16"/>
        </w:rPr>
      </w:pPr>
      <w:r>
        <w:rPr>
          <w:sz w:val="16"/>
        </w:rPr>
        <w:t>LLM</w:t>
      </w:r>
      <w:r>
        <w:rPr>
          <w:spacing w:val="-2"/>
          <w:sz w:val="16"/>
        </w:rPr>
        <w:t>model</w:t>
      </w:r>
      <w:r>
        <w:rPr>
          <w:sz w:val="16"/>
        </w:rPr>
        <w:tab/>
        <w:t>llama3.2:latest(Ollama,eval</w:t>
      </w:r>
      <w:r>
        <w:rPr>
          <w:spacing w:val="-4"/>
          <w:sz w:val="16"/>
        </w:rPr>
        <w:t>run)</w:t>
      </w:r>
    </w:p>
    <w:p w:rsidR="00657B0B" w:rsidRDefault="00B74877">
      <w:pPr>
        <w:tabs>
          <w:tab w:val="left" w:pos="1894"/>
        </w:tabs>
        <w:spacing w:line="179" w:lineRule="exact"/>
        <w:ind w:left="378"/>
        <w:rPr>
          <w:sz w:val="16"/>
        </w:rPr>
      </w:pPr>
      <w:r>
        <w:rPr>
          <w:sz w:val="16"/>
        </w:rPr>
        <w:t>LLM</w:t>
      </w:r>
      <w:r>
        <w:rPr>
          <w:spacing w:val="-2"/>
          <w:sz w:val="16"/>
        </w:rPr>
        <w:t>temperature</w:t>
      </w:r>
      <w:r>
        <w:rPr>
          <w:sz w:val="16"/>
        </w:rPr>
        <w:tab/>
      </w:r>
      <w:r>
        <w:rPr>
          <w:spacing w:val="-5"/>
          <w:sz w:val="16"/>
        </w:rPr>
        <w:t>0.0</w:t>
      </w:r>
    </w:p>
    <w:p w:rsidR="00657B0B" w:rsidRDefault="00B74877">
      <w:pPr>
        <w:tabs>
          <w:tab w:val="left" w:pos="1894"/>
        </w:tabs>
        <w:spacing w:line="179" w:lineRule="exact"/>
        <w:ind w:left="378"/>
        <w:rPr>
          <w:sz w:val="16"/>
        </w:rPr>
      </w:pPr>
      <w:r>
        <w:rPr>
          <w:sz w:val="16"/>
        </w:rPr>
        <w:t>LLMmax</w:t>
      </w:r>
      <w:r>
        <w:rPr>
          <w:spacing w:val="-2"/>
          <w:sz w:val="16"/>
        </w:rPr>
        <w:t>tokens</w:t>
      </w:r>
      <w:r>
        <w:rPr>
          <w:sz w:val="16"/>
        </w:rPr>
        <w:tab/>
      </w:r>
      <w:r>
        <w:rPr>
          <w:spacing w:val="-4"/>
          <w:sz w:val="16"/>
        </w:rPr>
        <w:t>1000</w:t>
      </w:r>
    </w:p>
    <w:p w:rsidR="00657B0B" w:rsidRDefault="00B74877">
      <w:pPr>
        <w:tabs>
          <w:tab w:val="left" w:pos="1894"/>
        </w:tabs>
        <w:spacing w:line="179" w:lineRule="exact"/>
        <w:ind w:left="378"/>
        <w:rPr>
          <w:sz w:val="16"/>
        </w:rPr>
      </w:pPr>
      <w:r>
        <w:rPr>
          <w:spacing w:val="-2"/>
          <w:sz w:val="16"/>
        </w:rPr>
        <w:t>Python</w:t>
      </w:r>
      <w:r>
        <w:rPr>
          <w:sz w:val="16"/>
        </w:rPr>
        <w:tab/>
      </w:r>
      <w:r>
        <w:rPr>
          <w:spacing w:val="-5"/>
          <w:sz w:val="16"/>
        </w:rPr>
        <w:t>3.9</w:t>
      </w:r>
    </w:p>
    <w:p w:rsidR="00657B0B" w:rsidRDefault="00657B0B">
      <w:pPr>
        <w:tabs>
          <w:tab w:val="left" w:pos="1894"/>
        </w:tabs>
        <w:spacing w:line="182" w:lineRule="exact"/>
        <w:ind w:left="378"/>
        <w:rPr>
          <w:sz w:val="16"/>
        </w:rPr>
      </w:pPr>
      <w:r>
        <w:rPr>
          <w:sz w:val="16"/>
        </w:rPr>
        <w:pict>
          <v:line id="_x0000_s2064" style="position:absolute;left:0;text-align:left;z-index:-16356352;mso-position-horizontal-relative:page" from="48.95pt,12.25pt" to="329.6pt,12.25pt" strokeweight=".28117mm">
            <w10:wrap anchorx="page"/>
          </v:line>
        </w:pict>
      </w:r>
      <w:r w:rsidR="00B74877">
        <w:rPr>
          <w:sz w:val="16"/>
        </w:rPr>
        <w:t>OS/</w:t>
      </w:r>
      <w:r w:rsidR="00B74877">
        <w:rPr>
          <w:spacing w:val="-2"/>
          <w:sz w:val="16"/>
        </w:rPr>
        <w:t>hardware</w:t>
      </w:r>
      <w:r w:rsidR="00B74877">
        <w:rPr>
          <w:sz w:val="16"/>
        </w:rPr>
        <w:tab/>
        <w:t>macOS,CPU-</w:t>
      </w:r>
      <w:r w:rsidR="00B74877">
        <w:rPr>
          <w:spacing w:val="-4"/>
          <w:sz w:val="16"/>
        </w:rPr>
        <w:t>only</w:t>
      </w:r>
    </w:p>
    <w:p w:rsidR="00657B0B" w:rsidRDefault="00657B0B">
      <w:pPr>
        <w:pStyle w:val="BodyText"/>
        <w:rPr>
          <w:sz w:val="16"/>
        </w:rPr>
      </w:pPr>
    </w:p>
    <w:p w:rsidR="00657B0B" w:rsidRDefault="00657B0B">
      <w:pPr>
        <w:pStyle w:val="BodyText"/>
        <w:spacing w:before="111"/>
        <w:rPr>
          <w:sz w:val="16"/>
        </w:rPr>
      </w:pPr>
    </w:p>
    <w:p w:rsidR="00657B0B" w:rsidRDefault="00B74877">
      <w:pPr>
        <w:ind w:left="259"/>
        <w:jc w:val="both"/>
        <w:rPr>
          <w:i/>
          <w:sz w:val="20"/>
        </w:rPr>
      </w:pPr>
      <w:bookmarkStart w:id="32" w:name="Hardware_and_Software"/>
      <w:bookmarkEnd w:id="32"/>
      <w:r>
        <w:rPr>
          <w:i/>
          <w:sz w:val="20"/>
        </w:rPr>
        <w:t>D.Hardwareand</w:t>
      </w:r>
      <w:r>
        <w:rPr>
          <w:i/>
          <w:spacing w:val="-2"/>
          <w:sz w:val="20"/>
        </w:rPr>
        <w:t>Software</w:t>
      </w:r>
    </w:p>
    <w:p w:rsidR="00657B0B" w:rsidRDefault="00B74877">
      <w:pPr>
        <w:pStyle w:val="BodyText"/>
        <w:spacing w:before="71" w:line="249" w:lineRule="auto"/>
        <w:ind w:left="259" w:firstLine="199"/>
        <w:jc w:val="both"/>
      </w:pPr>
      <w:r>
        <w:t>Experimentsrunon</w:t>
      </w:r>
      <w:r>
        <w:t xml:space="preserve">amacOSenvironmentwithnoGPU acceleration (CPU-only inference path). Python 3.9, </w:t>
      </w:r>
      <w:r>
        <w:rPr>
          <w:rFonts w:ascii="Courier New"/>
        </w:rPr>
        <w:t>faiss-cpu</w:t>
      </w:r>
      <w:r>
        <w:t>1.8.0,</w:t>
      </w:r>
      <w:r>
        <w:rPr>
          <w:rFonts w:ascii="Courier New"/>
        </w:rPr>
        <w:t>rank-bm25</w:t>
      </w:r>
      <w:r>
        <w:t>0.2.2,</w:t>
      </w:r>
      <w:r>
        <w:rPr>
          <w:rFonts w:ascii="Courier New"/>
        </w:rPr>
        <w:t>networkx</w:t>
      </w:r>
      <w:r>
        <w:rPr>
          <w:spacing w:val="-2"/>
        </w:rPr>
        <w:t>3.2.1,</w:t>
      </w:r>
    </w:p>
    <w:p w:rsidR="00657B0B" w:rsidRDefault="00B74877">
      <w:pPr>
        <w:pStyle w:val="BodyText"/>
        <w:spacing w:line="230" w:lineRule="exact"/>
        <w:ind w:left="259"/>
        <w:jc w:val="both"/>
      </w:pPr>
      <w:r>
        <w:rPr>
          <w:rFonts w:ascii="Courier New"/>
          <w:spacing w:val="-2"/>
        </w:rPr>
        <w:t>numpy</w:t>
      </w:r>
      <w:r>
        <w:rPr>
          <w:spacing w:val="-2"/>
        </w:rPr>
        <w:t>1.26.</w:t>
      </w:r>
    </w:p>
    <w:p w:rsidR="00657B0B" w:rsidRDefault="00B74877">
      <w:pPr>
        <w:pStyle w:val="ListParagraph"/>
        <w:numPr>
          <w:ilvl w:val="0"/>
          <w:numId w:val="10"/>
        </w:numPr>
        <w:tabs>
          <w:tab w:val="left" w:pos="2561"/>
        </w:tabs>
        <w:spacing w:before="118"/>
        <w:ind w:left="2561" w:hanging="367"/>
        <w:jc w:val="left"/>
        <w:rPr>
          <w:sz w:val="20"/>
        </w:rPr>
      </w:pPr>
      <w:bookmarkStart w:id="33" w:name="Results"/>
      <w:bookmarkStart w:id="34" w:name="_bookmark9"/>
      <w:bookmarkEnd w:id="33"/>
      <w:bookmarkEnd w:id="34"/>
      <w:r>
        <w:rPr>
          <w:smallCaps/>
          <w:spacing w:val="-2"/>
          <w:sz w:val="20"/>
        </w:rPr>
        <w:t>Results</w:t>
      </w:r>
    </w:p>
    <w:p w:rsidR="00657B0B" w:rsidRDefault="00B74877">
      <w:pPr>
        <w:pStyle w:val="ListParagraph"/>
        <w:numPr>
          <w:ilvl w:val="0"/>
          <w:numId w:val="5"/>
        </w:numPr>
        <w:tabs>
          <w:tab w:val="left" w:pos="529"/>
        </w:tabs>
        <w:spacing w:before="70"/>
        <w:ind w:left="529" w:hanging="270"/>
        <w:jc w:val="both"/>
        <w:rPr>
          <w:i/>
          <w:sz w:val="20"/>
        </w:rPr>
      </w:pPr>
      <w:bookmarkStart w:id="35" w:name="Four-Way_Retrieval_Ablation"/>
      <w:bookmarkEnd w:id="35"/>
      <w:r>
        <w:rPr>
          <w:i/>
          <w:spacing w:val="-2"/>
          <w:sz w:val="20"/>
        </w:rPr>
        <w:t>Four-WayRetrievalAblation</w:t>
      </w:r>
    </w:p>
    <w:p w:rsidR="00657B0B" w:rsidRDefault="00B74877">
      <w:pPr>
        <w:pStyle w:val="BodyText"/>
        <w:spacing w:before="71" w:line="249" w:lineRule="auto"/>
        <w:ind w:left="259" w:firstLine="199"/>
        <w:jc w:val="both"/>
      </w:pPr>
      <w:r>
        <w:t>Table</w:t>
      </w:r>
      <w:hyperlink w:anchor="_bookmark10" w:history="1">
        <w:r>
          <w:t>II</w:t>
        </w:r>
      </w:hyperlink>
      <w:r>
        <w:t>reportstheprimaryretrievalresultsacross</w:t>
      </w:r>
      <w:r>
        <w:t xml:space="preserve">all five evaluated configurations (including HGR-no-slot) on the 50-question resolvedevaluation set (100questions includ-ing50unanswerableduetojudgmentmapping).Inthis run, VR-H and HGR-no-slot are tied on all metrics, while HGR improves over all baselines </w:t>
      </w:r>
      <w:r>
        <w:t xml:space="preserve">on rank-aware metrics (N@5/N@10/MRR/MAP), achieving N@10=0.0923 and sig- nificantly surpassing VR-H (N@10=0.0847, </w:t>
      </w:r>
      <w:r>
        <w:rPr>
          <w:rFonts w:ascii="Cambria"/>
        </w:rPr>
        <w:t xml:space="preserve">p </w:t>
      </w:r>
      <w:r>
        <w:rPr>
          <w:rFonts w:ascii="Cambria"/>
          <w:w w:val="110"/>
        </w:rPr>
        <w:t>&lt;</w:t>
      </w:r>
      <w:r>
        <w:rPr>
          <w:rFonts w:ascii="Calibri"/>
        </w:rPr>
        <w:t>0</w:t>
      </w:r>
      <w:r>
        <w:rPr>
          <w:rFonts w:ascii="Cambria"/>
        </w:rPr>
        <w:t>.</w:t>
      </w:r>
      <w:r>
        <w:rPr>
          <w:rFonts w:ascii="Calibri"/>
        </w:rPr>
        <w:t>05</w:t>
      </w:r>
      <w:r>
        <w:t>).</w:t>
      </w:r>
    </w:p>
    <w:p w:rsidR="00657B0B" w:rsidRDefault="00B74877">
      <w:pPr>
        <w:spacing w:line="213" w:lineRule="exact"/>
        <w:ind w:left="458"/>
        <w:jc w:val="both"/>
        <w:rPr>
          <w:sz w:val="20"/>
        </w:rPr>
      </w:pPr>
      <w:r>
        <w:rPr>
          <w:b/>
          <w:sz w:val="20"/>
        </w:rPr>
        <w:t>VR-H/HGR-no-slotvs.VR-D.</w:t>
      </w:r>
      <w:r>
        <w:rPr>
          <w:sz w:val="20"/>
        </w:rPr>
        <w:t>Hybridfusion</w:t>
      </w:r>
      <w:r>
        <w:rPr>
          <w:spacing w:val="-2"/>
          <w:sz w:val="20"/>
        </w:rPr>
        <w:t>without</w:t>
      </w:r>
    </w:p>
    <w:p w:rsidR="00657B0B" w:rsidRDefault="00B74877">
      <w:pPr>
        <w:pStyle w:val="BodyText"/>
        <w:spacing w:before="9" w:line="249" w:lineRule="auto"/>
        <w:ind w:left="259"/>
        <w:jc w:val="both"/>
      </w:pPr>
      <w:r>
        <w:t>enforced graph slots improves P@1 from 0.120 to 0.280 and N@10from0.0289to0.0847.Thisind</w:t>
      </w:r>
      <w:r>
        <w:t xml:space="preserve">icatesthatsparse+dense fusion contributes substantially in this scholarly retrieval set- </w:t>
      </w:r>
      <w:r>
        <w:rPr>
          <w:spacing w:val="-2"/>
        </w:rPr>
        <w:t>ting.</w:t>
      </w:r>
    </w:p>
    <w:p w:rsidR="00657B0B" w:rsidRDefault="00B74877">
      <w:pPr>
        <w:pStyle w:val="BodyText"/>
        <w:spacing w:line="244" w:lineRule="auto"/>
        <w:ind w:left="259" w:firstLine="199"/>
        <w:jc w:val="both"/>
      </w:pPr>
      <w:r>
        <w:rPr>
          <w:b/>
        </w:rPr>
        <w:t>HGRvs.GR.</w:t>
      </w:r>
      <w:r>
        <w:t>HGRraisesN@10from0.0156to0.0923and MRR from 0.0099 to 0.0689 (</w:t>
      </w:r>
      <w:r>
        <w:rPr>
          <w:rFonts w:ascii="Cambria"/>
        </w:rPr>
        <w:t xml:space="preserve">p </w:t>
      </w:r>
      <w:r>
        <w:rPr>
          <w:rFonts w:ascii="Cambria"/>
          <w:w w:val="110"/>
        </w:rPr>
        <w:t>&lt;</w:t>
      </w:r>
      <w:r>
        <w:rPr>
          <w:rFonts w:ascii="Calibri"/>
        </w:rPr>
        <w:t>0</w:t>
      </w:r>
      <w:r>
        <w:rPr>
          <w:rFonts w:ascii="Cambria"/>
        </w:rPr>
        <w:t>.</w:t>
      </w:r>
      <w:r>
        <w:rPr>
          <w:rFonts w:ascii="Calibri"/>
        </w:rPr>
        <w:t>05</w:t>
      </w:r>
      <w:r>
        <w:t xml:space="preserve">). One-sided Wilcoxon tests confirm significance vs. GR on N@5, N@10, MRR, and </w:t>
      </w:r>
      <w:r>
        <w:rPr>
          <w:spacing w:val="-4"/>
        </w:rPr>
        <w:t>MAP.</w:t>
      </w:r>
    </w:p>
    <w:p w:rsidR="00657B0B" w:rsidRDefault="00B74877">
      <w:pPr>
        <w:pStyle w:val="BodyText"/>
        <w:spacing w:line="249" w:lineRule="auto"/>
        <w:ind w:left="259" w:firstLine="199"/>
        <w:jc w:val="both"/>
      </w:pPr>
      <w:r>
        <w:rPr>
          <w:b/>
        </w:rPr>
        <w:t xml:space="preserve">HGR vs. VR-H. </w:t>
      </w:r>
      <w:r>
        <w:t>HGR improves over VR-H by 9.0% on N@10(0.0923vs0.0847)and10.6%onMRR(0.0689</w:t>
      </w:r>
      <w:r>
        <w:rPr>
          <w:spacing w:val="-5"/>
        </w:rPr>
        <w:t>vs</w:t>
      </w:r>
    </w:p>
    <w:p w:rsidR="00657B0B" w:rsidRDefault="00B74877">
      <w:pPr>
        <w:pStyle w:val="BodyText"/>
        <w:spacing w:line="247" w:lineRule="auto"/>
        <w:ind w:left="259"/>
        <w:jc w:val="both"/>
      </w:pPr>
      <w:r>
        <w:t>0.0623). The improvement indicates that careful graph thresh- old selection (</w:t>
      </w:r>
      <w:r>
        <w:rPr>
          <w:rFonts w:ascii="Cambria" w:hAnsi="Cambria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>30</w:t>
      </w:r>
      <w:r>
        <w:t>) provides subtle but meaningful gains when combined with hybrid fusion. HGR trai</w:t>
      </w:r>
      <w:r>
        <w:t>ls VR-H slightly on P@1 (0.250 vs 0.280), consistent with slot reservation occasionally displacing the highest-confidence dense result in favour of a graph-expanded neighbour that improves recall- oriented metrics at the cost of top-1 precision.</w:t>
      </w:r>
    </w:p>
    <w:p w:rsidR="00657B0B" w:rsidRDefault="00B74877">
      <w:pPr>
        <w:pStyle w:val="ListParagraph"/>
        <w:numPr>
          <w:ilvl w:val="0"/>
          <w:numId w:val="5"/>
        </w:numPr>
        <w:tabs>
          <w:tab w:val="left" w:pos="529"/>
        </w:tabs>
        <w:spacing w:before="127"/>
        <w:ind w:left="529" w:hanging="270"/>
        <w:jc w:val="both"/>
        <w:rPr>
          <w:i/>
          <w:sz w:val="20"/>
        </w:rPr>
      </w:pPr>
      <w:bookmarkStart w:id="36" w:name="Latency_Profile"/>
      <w:bookmarkEnd w:id="36"/>
      <w:r>
        <w:rPr>
          <w:i/>
          <w:sz w:val="20"/>
        </w:rPr>
        <w:t>Latency</w:t>
      </w:r>
      <w:r>
        <w:rPr>
          <w:i/>
          <w:spacing w:val="-2"/>
          <w:sz w:val="20"/>
        </w:rPr>
        <w:t>Pro</w:t>
      </w:r>
      <w:r>
        <w:rPr>
          <w:i/>
          <w:spacing w:val="-2"/>
          <w:sz w:val="20"/>
        </w:rPr>
        <w:t>file</w:t>
      </w:r>
    </w:p>
    <w:p w:rsidR="00657B0B" w:rsidRDefault="00B74877">
      <w:pPr>
        <w:pStyle w:val="BodyText"/>
        <w:spacing w:before="71" w:line="249" w:lineRule="auto"/>
        <w:ind w:left="259" w:firstLine="199"/>
        <w:jc w:val="both"/>
      </w:pPr>
      <w:r>
        <w:t xml:space="preserve">Table </w:t>
      </w:r>
      <w:hyperlink w:anchor="_bookmark11" w:history="1">
        <w:r>
          <w:t>III</w:t>
        </w:r>
      </w:hyperlink>
      <w:r>
        <w:t xml:space="preserve"> shows retrieval latency for the 100-question pri- maryrun.Allsystemsremaininanarrow14–16ms</w:t>
      </w:r>
      <w:r>
        <w:rPr>
          <w:spacing w:val="-4"/>
        </w:rPr>
        <w:t>mean</w:t>
      </w:r>
    </w:p>
    <w:p w:rsidR="00657B0B" w:rsidRDefault="00B74877">
      <w:pPr>
        <w:pStyle w:val="BodyText"/>
        <w:spacing w:line="249" w:lineRule="auto"/>
        <w:ind w:left="199" w:right="617"/>
        <w:jc w:val="both"/>
      </w:pPr>
      <w:r>
        <w:br w:type="column"/>
      </w:r>
      <w:r>
        <w:lastRenderedPageBreak/>
        <w:t xml:space="preserve">on SciFact and NFCorpus. HyDE is strongest on SciFact NDCG@10. </w:t>
      </w:r>
      <w:r>
        <w:rPr>
          <w:b/>
        </w:rPr>
        <w:t xml:space="preserve">Note: </w:t>
      </w:r>
      <w:r>
        <w:t>HGR rows marked with † use an out-of- domain gr</w:t>
      </w:r>
      <w:r>
        <w:t>aph (built on the 628-document RAG/NLP corpus) applied to biomedical corpora. For fair comparison, HGR shouldusein-domaingraphsrebuiltoneachBEIRcorpus; in-domain evaluation is reserved for future work.</w:t>
      </w:r>
    </w:p>
    <w:p w:rsidR="00657B0B" w:rsidRDefault="00B74877">
      <w:pPr>
        <w:pStyle w:val="ListParagraph"/>
        <w:numPr>
          <w:ilvl w:val="0"/>
          <w:numId w:val="4"/>
        </w:numPr>
        <w:tabs>
          <w:tab w:val="left" w:pos="491"/>
        </w:tabs>
        <w:spacing w:before="207"/>
        <w:ind w:left="491" w:hanging="292"/>
        <w:jc w:val="both"/>
        <w:rPr>
          <w:i/>
          <w:sz w:val="20"/>
        </w:rPr>
      </w:pPr>
      <w:bookmarkStart w:id="37" w:name="Ablations:_Slot_Reservation_and_Graph_Ex"/>
      <w:bookmarkEnd w:id="37"/>
      <w:r>
        <w:rPr>
          <w:i/>
          <w:sz w:val="20"/>
        </w:rPr>
        <w:t>Ablations:SlotReservationandGraph</w:t>
      </w:r>
      <w:r>
        <w:rPr>
          <w:i/>
          <w:spacing w:val="-2"/>
          <w:sz w:val="20"/>
        </w:rPr>
        <w:t>Expansion</w:t>
      </w:r>
    </w:p>
    <w:p w:rsidR="00657B0B" w:rsidRDefault="00B74877">
      <w:pPr>
        <w:pStyle w:val="BodyText"/>
        <w:spacing w:before="103" w:line="249" w:lineRule="auto"/>
        <w:ind w:left="199" w:right="617" w:firstLine="199"/>
        <w:jc w:val="both"/>
      </w:pPr>
      <w:r>
        <w:t xml:space="preserve">Table </w:t>
      </w:r>
      <w:hyperlink w:anchor="_bookmark12" w:history="1">
        <w:r>
          <w:t>V</w:t>
        </w:r>
      </w:hyperlink>
      <w:r>
        <w:t xml:space="preserve"> shows that removing graph slot reservation (HGR- slots-0) recovers hybrid behavior, while aggressive slot inser- tion degrades ranking quality. The neighbor sweep confirms graph expansion sensitivity to expansion depth in this </w:t>
      </w:r>
      <w:r>
        <w:t xml:space="preserve">imple- </w:t>
      </w:r>
      <w:r>
        <w:rPr>
          <w:spacing w:val="-2"/>
        </w:rPr>
        <w:t>mentation.</w:t>
      </w:r>
    </w:p>
    <w:p w:rsidR="00657B0B" w:rsidRDefault="00B74877">
      <w:pPr>
        <w:pStyle w:val="ListParagraph"/>
        <w:numPr>
          <w:ilvl w:val="0"/>
          <w:numId w:val="4"/>
        </w:numPr>
        <w:tabs>
          <w:tab w:val="left" w:pos="469"/>
        </w:tabs>
        <w:spacing w:before="210"/>
        <w:ind w:left="469" w:hanging="270"/>
        <w:jc w:val="both"/>
        <w:rPr>
          <w:i/>
          <w:sz w:val="20"/>
        </w:rPr>
      </w:pPr>
      <w:bookmarkStart w:id="38" w:name="Knowledge_Graph_Statistics"/>
      <w:bookmarkEnd w:id="38"/>
      <w:r>
        <w:rPr>
          <w:i/>
          <w:sz w:val="20"/>
        </w:rPr>
        <w:t>KnowledgeGraph</w:t>
      </w:r>
      <w:r>
        <w:rPr>
          <w:i/>
          <w:spacing w:val="-2"/>
          <w:sz w:val="20"/>
        </w:rPr>
        <w:t>Statistics</w:t>
      </w:r>
    </w:p>
    <w:p w:rsidR="00657B0B" w:rsidRDefault="00B74877">
      <w:pPr>
        <w:pStyle w:val="BodyText"/>
        <w:spacing w:before="103" w:line="244" w:lineRule="auto"/>
        <w:ind w:left="199" w:right="617" w:firstLine="199"/>
        <w:jc w:val="both"/>
      </w:pPr>
      <w:r>
        <w:t>Both GR and HGR use the same primary-run knowledge graph over 628 document nodes with 52 vocabulary edges at</w:t>
      </w:r>
      <w:r>
        <w:rPr>
          <w:rFonts w:ascii="Cambria" w:hAnsi="Cambria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>30</w:t>
      </w:r>
      <w:r>
        <w:t xml:space="preserve">, giving density 0.0003 and mean degree approx- imately 0.17. Table </w:t>
      </w:r>
      <w:hyperlink w:anchor="_bookmark18" w:history="1">
        <w:r>
          <w:t>VI</w:t>
        </w:r>
        <w:r>
          <w:t>II</w:t>
        </w:r>
      </w:hyperlink>
      <w:r>
        <w:t xml:space="preserve"> shows how sparsification improves performance:at</w:t>
      </w:r>
      <w:r>
        <w:rPr>
          <w:rFonts w:ascii="Cambria" w:hAnsi="Cambria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 xml:space="preserve">10 </w:t>
      </w:r>
      <w:r>
        <w:t>(109,199edges,density0.555,mean degree 347.8), graph noise suppresses N@10 by 83</w:t>
      </w:r>
    </w:p>
    <w:p w:rsidR="00657B0B" w:rsidRDefault="00B74877">
      <w:pPr>
        <w:pStyle w:val="ListParagraph"/>
        <w:numPr>
          <w:ilvl w:val="0"/>
          <w:numId w:val="4"/>
        </w:numPr>
        <w:tabs>
          <w:tab w:val="left" w:pos="442"/>
        </w:tabs>
        <w:spacing w:before="208"/>
        <w:ind w:left="442" w:hanging="243"/>
        <w:jc w:val="both"/>
        <w:rPr>
          <w:i/>
          <w:sz w:val="20"/>
        </w:rPr>
      </w:pPr>
      <w:bookmarkStart w:id="39" w:name="Generation_Quality"/>
      <w:bookmarkEnd w:id="39"/>
      <w:r>
        <w:rPr>
          <w:i/>
          <w:sz w:val="20"/>
        </w:rPr>
        <w:t>Generation</w:t>
      </w:r>
      <w:r>
        <w:rPr>
          <w:i/>
          <w:spacing w:val="-2"/>
          <w:sz w:val="20"/>
        </w:rPr>
        <w:t>Quality</w:t>
      </w:r>
    </w:p>
    <w:p w:rsidR="00657B0B" w:rsidRDefault="00B74877">
      <w:pPr>
        <w:pStyle w:val="BodyText"/>
        <w:spacing w:before="103" w:line="249" w:lineRule="auto"/>
        <w:ind w:left="199" w:right="617" w:firstLine="199"/>
        <w:jc w:val="both"/>
      </w:pPr>
      <w:r>
        <w:t>Table</w:t>
      </w:r>
      <w:hyperlink w:anchor="_bookmark14" w:history="1">
        <w:r>
          <w:t>VI</w:t>
        </w:r>
      </w:hyperlink>
      <w:r>
        <w:t>reportscorrectedgenerationmetricsafterstripping hidden reasonin</w:t>
      </w:r>
      <w:r>
        <w:t xml:space="preserve">g traces before scoring. In contrast to the contaminated earlier run, ROUGE and BLEU are now non- trivial across all systems, with HGR reaching the highest ROUGE-1 (0.355) and BERTScore-F1 (0.878) in the con- </w:t>
      </w:r>
      <w:r>
        <w:rPr>
          <w:spacing w:val="-39"/>
          <w:position w:val="9"/>
        </w:rPr>
        <w:t>t</w:t>
      </w:r>
      <w:r>
        <w:rPr>
          <w:spacing w:val="-72"/>
        </w:rPr>
        <w:t>N</w:t>
      </w:r>
      <w:r>
        <w:rPr>
          <w:spacing w:val="17"/>
          <w:position w:val="9"/>
        </w:rPr>
        <w:t>r</w:t>
      </w:r>
      <w:r>
        <w:rPr>
          <w:spacing w:val="-61"/>
          <w:position w:val="9"/>
        </w:rPr>
        <w:t>o</w:t>
      </w:r>
      <w:r>
        <w:rPr>
          <w:spacing w:val="-6"/>
        </w:rPr>
        <w:t>o</w:t>
      </w:r>
      <w:r>
        <w:rPr>
          <w:spacing w:val="-17"/>
          <w:position w:val="9"/>
        </w:rPr>
        <w:t>l</w:t>
      </w:r>
      <w:r>
        <w:rPr>
          <w:spacing w:val="-6"/>
        </w:rPr>
        <w:t>t</w:t>
      </w:r>
      <w:r>
        <w:rPr>
          <w:spacing w:val="-17"/>
          <w:position w:val="9"/>
        </w:rPr>
        <w:t>l</w:t>
      </w:r>
      <w:r>
        <w:rPr>
          <w:spacing w:val="-39"/>
        </w:rPr>
        <w:t>e</w:t>
      </w:r>
      <w:r>
        <w:rPr>
          <w:spacing w:val="-17"/>
          <w:position w:val="9"/>
        </w:rPr>
        <w:t>e</w:t>
      </w:r>
      <w:r>
        <w:rPr>
          <w:spacing w:val="-6"/>
        </w:rPr>
        <w:t>:</w:t>
      </w:r>
      <w:r>
        <w:rPr>
          <w:spacing w:val="12"/>
          <w:position w:val="9"/>
        </w:rPr>
        <w:t>d</w:t>
      </w:r>
      <w:r>
        <w:rPr>
          <w:spacing w:val="-53"/>
        </w:rPr>
        <w:t>G</w:t>
      </w:r>
      <w:r>
        <w:rPr>
          <w:spacing w:val="-3"/>
          <w:position w:val="9"/>
        </w:rPr>
        <w:t>c</w:t>
      </w:r>
      <w:r>
        <w:rPr>
          <w:spacing w:val="-53"/>
        </w:rPr>
        <w:t>e</w:t>
      </w:r>
      <w:r>
        <w:rPr>
          <w:spacing w:val="-14"/>
          <w:position w:val="9"/>
        </w:rPr>
        <w:t>o</w:t>
      </w:r>
      <w:r>
        <w:rPr>
          <w:spacing w:val="-53"/>
        </w:rPr>
        <w:t>n</w:t>
      </w:r>
      <w:r>
        <w:rPr>
          <w:spacing w:val="-69"/>
          <w:position w:val="9"/>
        </w:rPr>
        <w:t>m</w:t>
      </w:r>
      <w:r>
        <w:rPr>
          <w:spacing w:val="14"/>
        </w:rPr>
        <w:t>e</w:t>
      </w:r>
      <w:r>
        <w:rPr>
          <w:spacing w:val="-80"/>
          <w:position w:val="9"/>
        </w:rPr>
        <w:t>p</w:t>
      </w:r>
      <w:r>
        <w:rPr>
          <w:spacing w:val="17"/>
        </w:rPr>
        <w:t>r</w:t>
      </w:r>
      <w:r>
        <w:rPr>
          <w:spacing w:val="-41"/>
        </w:rPr>
        <w:t>a</w:t>
      </w:r>
      <w:r>
        <w:rPr>
          <w:spacing w:val="-14"/>
          <w:position w:val="9"/>
        </w:rPr>
        <w:t>a</w:t>
      </w:r>
      <w:r>
        <w:rPr>
          <w:spacing w:val="-8"/>
        </w:rPr>
        <w:t>t</w:t>
      </w:r>
      <w:r>
        <w:rPr>
          <w:spacing w:val="-25"/>
          <w:position w:val="9"/>
        </w:rPr>
        <w:t>r</w:t>
      </w:r>
      <w:r>
        <w:rPr>
          <w:spacing w:val="3"/>
        </w:rPr>
        <w:t>i</w:t>
      </w:r>
      <w:r>
        <w:rPr>
          <w:spacing w:val="-58"/>
          <w:position w:val="9"/>
        </w:rPr>
        <w:t>a</w:t>
      </w:r>
      <w:r>
        <w:rPr>
          <w:spacing w:val="-9"/>
        </w:rPr>
        <w:t>o</w:t>
      </w:r>
      <w:r>
        <w:rPr>
          <w:spacing w:val="-14"/>
          <w:position w:val="9"/>
        </w:rPr>
        <w:t>t</w:t>
      </w:r>
      <w:r>
        <w:rPr>
          <w:spacing w:val="-53"/>
        </w:rPr>
        <w:t>n</w:t>
      </w:r>
      <w:r>
        <w:rPr>
          <w:spacing w:val="12"/>
          <w:position w:val="9"/>
        </w:rPr>
        <w:t>i</w:t>
      </w:r>
      <w:r>
        <w:rPr>
          <w:spacing w:val="9"/>
          <w:position w:val="9"/>
        </w:rPr>
        <w:t>v</w:t>
      </w:r>
      <w:r>
        <w:rPr>
          <w:spacing w:val="-78"/>
        </w:rPr>
        <w:t>u</w:t>
      </w:r>
      <w:r>
        <w:rPr>
          <w:spacing w:val="23"/>
          <w:position w:val="9"/>
        </w:rPr>
        <w:t>e</w:t>
      </w:r>
      <w:r>
        <w:rPr>
          <w:spacing w:val="3"/>
        </w:rPr>
        <w:t>s</w:t>
      </w:r>
      <w:r>
        <w:rPr>
          <w:spacing w:val="-36"/>
          <w:position w:val="9"/>
        </w:rPr>
        <w:t>r</w:t>
      </w:r>
      <w:r>
        <w:rPr>
          <w:spacing w:val="-20"/>
        </w:rPr>
        <w:t>e</w:t>
      </w:r>
      <w:r>
        <w:rPr>
          <w:spacing w:val="-47"/>
          <w:position w:val="9"/>
        </w:rPr>
        <w:t>u</w:t>
      </w:r>
      <w:r>
        <w:rPr>
          <w:spacing w:val="3"/>
        </w:rPr>
        <w:t>s</w:t>
      </w:r>
      <w:r>
        <w:rPr>
          <w:spacing w:val="4"/>
          <w:position w:val="9"/>
        </w:rPr>
        <w:t>n</w:t>
      </w:r>
      <w:r>
        <w:rPr>
          <w:spacing w:val="-59"/>
        </w:rPr>
        <w:t>e</w:t>
      </w:r>
      <w:r>
        <w:rPr>
          <w:spacing w:val="17"/>
          <w:position w:val="9"/>
        </w:rPr>
        <w:t>.</w:t>
      </w:r>
      <w:r>
        <w:rPr>
          <w:spacing w:val="-22"/>
        </w:rPr>
        <w:t>xtractivetoken-overlapheuristicwith</w:t>
      </w:r>
      <w:r>
        <w:t xml:space="preserve"> cross-encoderNLIscoring(cross-encoder/nli-MiniLM-L2-v2) for faithfulness.</w:t>
      </w:r>
    </w:p>
    <w:p w:rsidR="00657B0B" w:rsidRDefault="00B74877">
      <w:pPr>
        <w:pStyle w:val="ListParagraph"/>
        <w:numPr>
          <w:ilvl w:val="0"/>
          <w:numId w:val="4"/>
        </w:numPr>
        <w:tabs>
          <w:tab w:val="left" w:pos="491"/>
        </w:tabs>
        <w:spacing w:before="209"/>
        <w:ind w:left="491" w:hanging="292"/>
        <w:jc w:val="both"/>
        <w:rPr>
          <w:i/>
          <w:sz w:val="20"/>
        </w:rPr>
      </w:pPr>
      <w:bookmarkStart w:id="40" w:name="Scalability_Profile_(100–600_Documents)"/>
      <w:bookmarkEnd w:id="40"/>
      <w:r>
        <w:rPr>
          <w:i/>
          <w:sz w:val="20"/>
        </w:rPr>
        <w:t>ScalabilityProfile(100–600</w:t>
      </w:r>
      <w:r>
        <w:rPr>
          <w:i/>
          <w:spacing w:val="-2"/>
          <w:sz w:val="20"/>
        </w:rPr>
        <w:t>Documents)</w:t>
      </w:r>
    </w:p>
    <w:p w:rsidR="00657B0B" w:rsidRDefault="00B74877">
      <w:pPr>
        <w:pStyle w:val="BodyText"/>
        <w:spacing w:before="103" w:line="249" w:lineRule="auto"/>
        <w:ind w:left="199" w:right="617" w:firstLine="199"/>
        <w:jc w:val="both"/>
      </w:pPr>
      <w:r>
        <w:t xml:space="preserve">Table </w:t>
      </w:r>
      <w:hyperlink w:anchor="_bookmark16" w:history="1">
        <w:r>
          <w:t>VII</w:t>
        </w:r>
      </w:hyperlink>
      <w:r>
        <w:t xml:space="preserve"> summarizes profiling on progressively </w:t>
      </w:r>
      <w:r>
        <w:t>larger compiled subsets. Build costs grow predictably with corpus sizewhilequerylatenciesremainstableinthelow-millisecond range for this configuration.</w:t>
      </w:r>
    </w:p>
    <w:p w:rsidR="00657B0B" w:rsidRDefault="00B74877">
      <w:pPr>
        <w:pStyle w:val="ListParagraph"/>
        <w:numPr>
          <w:ilvl w:val="0"/>
          <w:numId w:val="4"/>
        </w:numPr>
        <w:tabs>
          <w:tab w:val="left" w:pos="491"/>
        </w:tabs>
        <w:spacing w:before="209"/>
        <w:ind w:left="491" w:hanging="292"/>
        <w:jc w:val="both"/>
        <w:rPr>
          <w:i/>
          <w:sz w:val="20"/>
        </w:rPr>
      </w:pPr>
      <w:bookmarkStart w:id="41" w:name="Jaccard_Threshold_Sweep"/>
      <w:bookmarkEnd w:id="41"/>
      <w:r>
        <w:rPr>
          <w:i/>
          <w:sz w:val="20"/>
        </w:rPr>
        <w:t xml:space="preserve">Jaccard Threshold </w:t>
      </w:r>
      <w:r>
        <w:rPr>
          <w:i/>
          <w:spacing w:val="-2"/>
          <w:sz w:val="20"/>
        </w:rPr>
        <w:t>Sweep</w:t>
      </w:r>
    </w:p>
    <w:p w:rsidR="00657B0B" w:rsidRDefault="00B74877">
      <w:pPr>
        <w:pStyle w:val="BodyText"/>
        <w:spacing w:before="103" w:line="242" w:lineRule="auto"/>
        <w:ind w:left="199" w:right="617" w:firstLine="199"/>
        <w:jc w:val="both"/>
      </w:pPr>
      <w:r>
        <w:t>Table</w:t>
      </w:r>
      <w:hyperlink w:anchor="_bookmark18" w:history="1">
        <w:r>
          <w:t>VIII</w:t>
        </w:r>
      </w:hyperlink>
      <w:r>
        <w:t>reportsathresholdsweepforgraphconstruction</w:t>
      </w:r>
      <w:r>
        <w:t xml:space="preserve">. </w:t>
      </w:r>
      <w:r>
        <w:rPr>
          <w:w w:val="105"/>
        </w:rPr>
        <w:t>In this run, performance is flat from</w:t>
      </w:r>
      <w:r>
        <w:rPr>
          <w:rFonts w:ascii="Cambria" w:hAnsi="Cambria"/>
          <w:w w:val="105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0</w:t>
      </w:r>
      <w:r>
        <w:rPr>
          <w:rFonts w:ascii="Cambria" w:hAnsi="Cambria"/>
          <w:w w:val="105"/>
        </w:rPr>
        <w:t>.</w:t>
      </w:r>
      <w:r>
        <w:rPr>
          <w:rFonts w:ascii="Calibri" w:hAnsi="Calibri"/>
          <w:w w:val="105"/>
        </w:rPr>
        <w:t>05</w:t>
      </w:r>
      <w:r>
        <w:rPr>
          <w:w w:val="105"/>
        </w:rPr>
        <w:t>to</w:t>
      </w:r>
      <w:r>
        <w:rPr>
          <w:rFonts w:ascii="Cambria" w:hAnsi="Cambria"/>
          <w:w w:val="105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0</w:t>
      </w:r>
      <w:r>
        <w:rPr>
          <w:rFonts w:ascii="Cambria" w:hAnsi="Cambria"/>
          <w:w w:val="105"/>
        </w:rPr>
        <w:t>.</w:t>
      </w:r>
      <w:r>
        <w:rPr>
          <w:rFonts w:ascii="Calibri" w:hAnsi="Calibri"/>
          <w:w w:val="105"/>
        </w:rPr>
        <w:t xml:space="preserve">20 </w:t>
      </w:r>
      <w:r>
        <w:rPr>
          <w:w w:val="105"/>
        </w:rPr>
        <w:t>andimprovesat</w:t>
      </w:r>
      <w:r>
        <w:rPr>
          <w:rFonts w:ascii="Cambria" w:hAnsi="Cambria"/>
          <w:w w:val="105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0</w:t>
      </w:r>
      <w:r>
        <w:rPr>
          <w:rFonts w:ascii="Cambria" w:hAnsi="Cambria"/>
          <w:w w:val="105"/>
        </w:rPr>
        <w:t>.</w:t>
      </w:r>
      <w:r>
        <w:rPr>
          <w:rFonts w:ascii="Calibri" w:hAnsi="Calibri"/>
          <w:w w:val="105"/>
        </w:rPr>
        <w:t>30</w:t>
      </w:r>
      <w:r>
        <w:rPr>
          <w:w w:val="105"/>
        </w:rPr>
        <w:t>,wheregraphsparsificationreduces noisy expansions and yields the best observed N@10. The flat N@10 from</w:t>
      </w:r>
      <w:r>
        <w:rPr>
          <w:rFonts w:ascii="Cambria" w:hAnsi="Cambria"/>
          <w:w w:val="105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0</w:t>
      </w:r>
      <w:r>
        <w:rPr>
          <w:rFonts w:ascii="Cambria" w:hAnsi="Cambria"/>
          <w:w w:val="105"/>
        </w:rPr>
        <w:t>.</w:t>
      </w:r>
      <w:r>
        <w:rPr>
          <w:rFonts w:ascii="Calibri" w:hAnsi="Calibri"/>
          <w:w w:val="105"/>
        </w:rPr>
        <w:t>05</w:t>
      </w:r>
      <w:r>
        <w:rPr>
          <w:w w:val="105"/>
        </w:rPr>
        <w:t>to</w:t>
      </w:r>
      <w:r>
        <w:rPr>
          <w:rFonts w:ascii="Cambria" w:hAnsi="Cambria"/>
          <w:w w:val="105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0</w:t>
      </w:r>
      <w:r>
        <w:rPr>
          <w:rFonts w:ascii="Cambria" w:hAnsi="Cambria"/>
          <w:w w:val="105"/>
        </w:rPr>
        <w:t>.</w:t>
      </w:r>
      <w:r>
        <w:rPr>
          <w:rFonts w:ascii="Calibri" w:hAnsi="Calibri"/>
          <w:w w:val="105"/>
        </w:rPr>
        <w:t>20</w:t>
      </w:r>
      <w:r>
        <w:rPr>
          <w:w w:val="105"/>
        </w:rPr>
        <w:t>reflects that at these thresholdsmostseedchunkshavenoresolved1-hop</w:t>
      </w:r>
      <w:r>
        <w:rPr>
          <w:w w:val="105"/>
        </w:rPr>
        <w:t xml:space="preserve">neigh- bours within the answerable question subset, leaving graph </w:t>
      </w:r>
      <w:r>
        <w:rPr>
          <w:spacing w:val="-2"/>
          <w:w w:val="105"/>
        </w:rPr>
        <w:t xml:space="preserve">slotsunfilled;HGRthereforereducestoVR-Hbehaviour.At </w:t>
      </w:r>
      <w:r>
        <w:rPr>
          <w:rFonts w:ascii="Cambria" w:hAnsi="Cambria"/>
          <w:w w:val="105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0</w:t>
      </w:r>
      <w:r>
        <w:rPr>
          <w:rFonts w:ascii="Cambria" w:hAnsi="Cambria"/>
          <w:w w:val="105"/>
        </w:rPr>
        <w:t>.</w:t>
      </w:r>
      <w:r>
        <w:rPr>
          <w:rFonts w:ascii="Calibri" w:hAnsi="Calibri"/>
          <w:w w:val="105"/>
        </w:rPr>
        <w:t>30</w:t>
      </w:r>
      <w:r>
        <w:rPr>
          <w:w w:val="105"/>
        </w:rPr>
        <w:t>, 52 high-precision vocabulary edges connect the most similar document pairs, producing the observed gain.</w:t>
      </w:r>
    </w:p>
    <w:p w:rsidR="00657B0B" w:rsidRDefault="00657B0B">
      <w:pPr>
        <w:pStyle w:val="BodyText"/>
        <w:spacing w:line="242" w:lineRule="auto"/>
        <w:jc w:val="both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spacing w:before="69" w:line="180" w:lineRule="exact"/>
        <w:ind w:left="215" w:right="574"/>
        <w:jc w:val="center"/>
        <w:rPr>
          <w:sz w:val="16"/>
        </w:rPr>
      </w:pPr>
      <w:bookmarkStart w:id="42" w:name="_bookmark10"/>
      <w:bookmarkEnd w:id="42"/>
      <w:r>
        <w:rPr>
          <w:spacing w:val="-2"/>
          <w:sz w:val="16"/>
        </w:rPr>
        <w:lastRenderedPageBreak/>
        <w:t>TABLE</w:t>
      </w:r>
      <w:r>
        <w:rPr>
          <w:spacing w:val="-5"/>
          <w:sz w:val="16"/>
        </w:rPr>
        <w:t>II</w:t>
      </w:r>
    </w:p>
    <w:p w:rsidR="00657B0B" w:rsidRDefault="00B74877">
      <w:pPr>
        <w:spacing w:before="8" w:line="220" w:lineRule="auto"/>
        <w:ind w:left="215" w:right="573"/>
        <w:jc w:val="center"/>
        <w:rPr>
          <w:sz w:val="16"/>
        </w:rPr>
      </w:pPr>
      <w:r>
        <w:rPr>
          <w:smallCaps/>
          <w:sz w:val="16"/>
        </w:rPr>
        <w:t>Primaryretrievalresults(50resolvedquestions,628documents,</w:t>
      </w:r>
      <w:r>
        <w:rPr>
          <w:rFonts w:ascii="Calibri" w:hAnsi="Calibri"/>
          <w:i/>
          <w:sz w:val="16"/>
        </w:rPr>
        <w:t>τ</w:t>
      </w:r>
      <w:r>
        <w:rPr>
          <w:rFonts w:ascii="Calibri" w:hAnsi="Calibri"/>
          <w:sz w:val="16"/>
        </w:rPr>
        <w:t>=0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30</w:t>
      </w:r>
      <w:r>
        <w:rPr>
          <w:smallCaps/>
          <w:sz w:val="16"/>
        </w:rPr>
        <w:t>).100questionsannotated;50unanswerabledueto</w:t>
      </w:r>
      <w:r>
        <w:rPr>
          <w:smallCaps/>
          <w:w w:val="105"/>
          <w:sz w:val="16"/>
        </w:rPr>
        <w:t>corpuscoveragegaps(Table</w:t>
      </w:r>
      <w:hyperlink w:anchor="_bookmark17" w:history="1">
        <w:r>
          <w:rPr>
            <w:smallCaps/>
            <w:w w:val="105"/>
            <w:sz w:val="16"/>
          </w:rPr>
          <w:t>IX</w:t>
        </w:r>
      </w:hyperlink>
      <w:r>
        <w:rPr>
          <w:smallCaps/>
          <w:w w:val="105"/>
          <w:sz w:val="16"/>
        </w:rPr>
        <w:t xml:space="preserve">). N@kdenotesNDCG@k. Boldmarksbestvalues. * </w:t>
      </w:r>
      <w:r>
        <w:rPr>
          <w:rFonts w:ascii="Calibri" w:hAnsi="Calibri"/>
          <w:i/>
          <w:w w:val="105"/>
          <w:sz w:val="16"/>
        </w:rPr>
        <w:t xml:space="preserve">p </w:t>
      </w:r>
      <w:r>
        <w:rPr>
          <w:rFonts w:ascii="Calibri" w:hAnsi="Calibri"/>
          <w:i/>
          <w:w w:val="135"/>
          <w:sz w:val="16"/>
        </w:rPr>
        <w:t>&lt;</w:t>
      </w:r>
      <w:r>
        <w:rPr>
          <w:rFonts w:ascii="Calibri" w:hAnsi="Calibri"/>
          <w:w w:val="105"/>
          <w:sz w:val="16"/>
        </w:rPr>
        <w:t>0</w:t>
      </w:r>
      <w:r>
        <w:rPr>
          <w:rFonts w:ascii="Calibri" w:hAnsi="Calibri"/>
          <w:i/>
          <w:w w:val="105"/>
          <w:sz w:val="16"/>
        </w:rPr>
        <w:t>.</w:t>
      </w:r>
      <w:r>
        <w:rPr>
          <w:rFonts w:ascii="Calibri" w:hAnsi="Calibri"/>
          <w:w w:val="105"/>
          <w:sz w:val="16"/>
        </w:rPr>
        <w:t xml:space="preserve">05 </w:t>
      </w:r>
      <w:r>
        <w:rPr>
          <w:smallCaps/>
          <w:w w:val="105"/>
          <w:sz w:val="16"/>
        </w:rPr>
        <w:t>(Wilcoxon, one-sided, HGR vs</w:t>
      </w:r>
    </w:p>
    <w:p w:rsidR="00657B0B" w:rsidRDefault="00B74877">
      <w:pPr>
        <w:spacing w:line="174" w:lineRule="exact"/>
        <w:ind w:left="215" w:right="573"/>
        <w:jc w:val="center"/>
        <w:rPr>
          <w:sz w:val="16"/>
        </w:rPr>
      </w:pPr>
      <w:r>
        <w:rPr>
          <w:spacing w:val="-2"/>
          <w:w w:val="105"/>
          <w:sz w:val="12"/>
        </w:rPr>
        <w:t>BASELINE</w:t>
      </w:r>
      <w:r>
        <w:rPr>
          <w:spacing w:val="-2"/>
          <w:w w:val="105"/>
          <w:sz w:val="16"/>
        </w:rPr>
        <w:t>).</w:t>
      </w:r>
    </w:p>
    <w:p w:rsidR="00657B0B" w:rsidRDefault="00657B0B">
      <w:pPr>
        <w:pStyle w:val="BodyText"/>
        <w:spacing w:before="6"/>
        <w:rPr>
          <w:sz w:val="18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07"/>
        <w:gridCol w:w="865"/>
        <w:gridCol w:w="865"/>
        <w:gridCol w:w="865"/>
        <w:gridCol w:w="947"/>
        <w:gridCol w:w="986"/>
        <w:gridCol w:w="986"/>
        <w:gridCol w:w="986"/>
        <w:gridCol w:w="986"/>
      </w:tblGrid>
      <w:tr w:rsidR="00657B0B">
        <w:trPr>
          <w:trHeight w:val="390"/>
        </w:trPr>
        <w:tc>
          <w:tcPr>
            <w:tcW w:w="2707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865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4" w:right="3"/>
              <w:rPr>
                <w:sz w:val="24"/>
              </w:rPr>
            </w:pPr>
            <w:r>
              <w:rPr>
                <w:spacing w:val="-5"/>
                <w:sz w:val="24"/>
              </w:rPr>
              <w:t>P@1</w:t>
            </w:r>
          </w:p>
        </w:tc>
        <w:tc>
          <w:tcPr>
            <w:tcW w:w="865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P@5</w:t>
            </w:r>
          </w:p>
        </w:tc>
        <w:tc>
          <w:tcPr>
            <w:tcW w:w="865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R@5</w:t>
            </w:r>
          </w:p>
        </w:tc>
        <w:tc>
          <w:tcPr>
            <w:tcW w:w="947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R@10</w:t>
            </w:r>
          </w:p>
        </w:tc>
        <w:tc>
          <w:tcPr>
            <w:tcW w:w="986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N@5</w:t>
            </w:r>
          </w:p>
        </w:tc>
        <w:tc>
          <w:tcPr>
            <w:tcW w:w="986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9" w:right="2"/>
              <w:rPr>
                <w:sz w:val="24"/>
              </w:rPr>
            </w:pPr>
            <w:r>
              <w:rPr>
                <w:spacing w:val="-4"/>
                <w:sz w:val="24"/>
              </w:rPr>
              <w:t>N@10</w:t>
            </w:r>
          </w:p>
        </w:tc>
        <w:tc>
          <w:tcPr>
            <w:tcW w:w="986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9" w:right="1"/>
              <w:rPr>
                <w:sz w:val="24"/>
              </w:rPr>
            </w:pPr>
            <w:r>
              <w:rPr>
                <w:spacing w:val="-5"/>
                <w:sz w:val="24"/>
              </w:rPr>
              <w:t>MRR</w:t>
            </w:r>
          </w:p>
        </w:tc>
        <w:tc>
          <w:tcPr>
            <w:tcW w:w="986" w:type="dxa"/>
            <w:tcBorders>
              <w:top w:val="single" w:sz="12" w:space="0" w:color="000000"/>
              <w:bottom w:val="single" w:sz="6" w:space="0" w:color="000000"/>
            </w:tcBorders>
          </w:tcPr>
          <w:p w:rsidR="00657B0B" w:rsidRDefault="00B74877">
            <w:pPr>
              <w:pStyle w:val="TableParagraph"/>
              <w:spacing w:before="38" w:line="240" w:lineRule="auto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MAP</w:t>
            </w:r>
          </w:p>
        </w:tc>
      </w:tr>
      <w:tr w:rsidR="00657B0B">
        <w:trPr>
          <w:trHeight w:val="317"/>
        </w:trPr>
        <w:tc>
          <w:tcPr>
            <w:tcW w:w="2707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161"/>
              <w:jc w:val="left"/>
              <w:rPr>
                <w:sz w:val="24"/>
              </w:rPr>
            </w:pPr>
            <w:r>
              <w:rPr>
                <w:sz w:val="24"/>
              </w:rPr>
              <w:t>VR-D</w:t>
            </w:r>
            <w:r>
              <w:rPr>
                <w:spacing w:val="-2"/>
                <w:sz w:val="24"/>
              </w:rPr>
              <w:t>(Dense)</w:t>
            </w:r>
          </w:p>
        </w:tc>
        <w:tc>
          <w:tcPr>
            <w:tcW w:w="865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0.120</w:t>
            </w:r>
          </w:p>
        </w:tc>
        <w:tc>
          <w:tcPr>
            <w:tcW w:w="865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0.080</w:t>
            </w:r>
          </w:p>
        </w:tc>
        <w:tc>
          <w:tcPr>
            <w:tcW w:w="865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0.040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0.100</w:t>
            </w:r>
          </w:p>
        </w:tc>
        <w:tc>
          <w:tcPr>
            <w:tcW w:w="986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0.0156</w:t>
            </w:r>
          </w:p>
        </w:tc>
        <w:tc>
          <w:tcPr>
            <w:tcW w:w="986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0.0289</w:t>
            </w:r>
          </w:p>
        </w:tc>
        <w:tc>
          <w:tcPr>
            <w:tcW w:w="986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0.0234</w:t>
            </w:r>
          </w:p>
        </w:tc>
        <w:tc>
          <w:tcPr>
            <w:tcW w:w="986" w:type="dxa"/>
            <w:tcBorders>
              <w:top w:val="single" w:sz="6" w:space="0" w:color="000000"/>
            </w:tcBorders>
          </w:tcPr>
          <w:p w:rsidR="00657B0B" w:rsidRDefault="00B74877">
            <w:pPr>
              <w:pStyle w:val="TableParagraph"/>
              <w:spacing w:before="41" w:line="256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0.0234</w:t>
            </w:r>
          </w:p>
        </w:tc>
      </w:tr>
      <w:tr w:rsidR="00657B0B">
        <w:trPr>
          <w:trHeight w:val="280"/>
        </w:trPr>
        <w:tc>
          <w:tcPr>
            <w:tcW w:w="2707" w:type="dxa"/>
          </w:tcPr>
          <w:p w:rsidR="00657B0B" w:rsidRDefault="00B74877">
            <w:pPr>
              <w:pStyle w:val="TableParagraph"/>
              <w:spacing w:line="260" w:lineRule="exact"/>
              <w:ind w:left="161"/>
              <w:jc w:val="left"/>
              <w:rPr>
                <w:sz w:val="24"/>
              </w:rPr>
            </w:pPr>
            <w:r>
              <w:rPr>
                <w:sz w:val="24"/>
              </w:rPr>
              <w:t>VR-H</w:t>
            </w:r>
            <w:r>
              <w:rPr>
                <w:spacing w:val="-2"/>
                <w:sz w:val="24"/>
              </w:rPr>
              <w:t>(Hybrid)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60" w:lineRule="exact"/>
              <w:ind w:left="4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0.280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60" w:lineRule="exact"/>
              <w:ind w:left="4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0.160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60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0.080</w:t>
            </w:r>
          </w:p>
        </w:tc>
        <w:tc>
          <w:tcPr>
            <w:tcW w:w="947" w:type="dxa"/>
          </w:tcPr>
          <w:p w:rsidR="00657B0B" w:rsidRDefault="00B74877">
            <w:pPr>
              <w:pStyle w:val="TableParagraph"/>
              <w:spacing w:line="260" w:lineRule="exact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0.150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60" w:lineRule="exact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0.0612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60" w:lineRule="exact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0.0847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60" w:lineRule="exact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0.0623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60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0.0623</w:t>
            </w:r>
          </w:p>
        </w:tc>
      </w:tr>
      <w:tr w:rsidR="00657B0B">
        <w:trPr>
          <w:trHeight w:val="261"/>
        </w:trPr>
        <w:tc>
          <w:tcPr>
            <w:tcW w:w="2707" w:type="dxa"/>
          </w:tcPr>
          <w:p w:rsidR="00657B0B" w:rsidRDefault="00B74877">
            <w:pPr>
              <w:pStyle w:val="TableParagraph"/>
              <w:spacing w:line="241" w:lineRule="exact"/>
              <w:ind w:left="161"/>
              <w:jc w:val="left"/>
              <w:rPr>
                <w:sz w:val="24"/>
              </w:rPr>
            </w:pPr>
            <w:r>
              <w:rPr>
                <w:sz w:val="24"/>
              </w:rPr>
              <w:t>GR(Graph-</w:t>
            </w:r>
            <w:r>
              <w:rPr>
                <w:spacing w:val="-2"/>
                <w:sz w:val="24"/>
              </w:rPr>
              <w:t>only)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41" w:lineRule="exact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0.040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41" w:lineRule="exact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0.020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4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0.010</w:t>
            </w:r>
          </w:p>
        </w:tc>
        <w:tc>
          <w:tcPr>
            <w:tcW w:w="947" w:type="dxa"/>
          </w:tcPr>
          <w:p w:rsidR="00657B0B" w:rsidRDefault="00B74877">
            <w:pPr>
              <w:pStyle w:val="TableParagraph"/>
              <w:spacing w:line="241" w:lineRule="exact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0.020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41" w:lineRule="exact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0.0094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41" w:lineRule="exact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0.0156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41" w:lineRule="exact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0.0099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41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0.0099</w:t>
            </w:r>
          </w:p>
        </w:tc>
      </w:tr>
      <w:tr w:rsidR="00657B0B">
        <w:trPr>
          <w:trHeight w:val="264"/>
        </w:trPr>
        <w:tc>
          <w:tcPr>
            <w:tcW w:w="2707" w:type="dxa"/>
          </w:tcPr>
          <w:p w:rsidR="00657B0B" w:rsidRDefault="00B74877">
            <w:pPr>
              <w:pStyle w:val="TableParagraph"/>
              <w:spacing w:line="244" w:lineRule="exact"/>
              <w:ind w:left="161"/>
              <w:jc w:val="left"/>
              <w:rPr>
                <w:sz w:val="24"/>
              </w:rPr>
            </w:pPr>
            <w:r>
              <w:rPr>
                <w:sz w:val="24"/>
              </w:rPr>
              <w:t>HGR-no-</w:t>
            </w:r>
            <w:r>
              <w:rPr>
                <w:spacing w:val="-4"/>
                <w:sz w:val="24"/>
              </w:rPr>
              <w:t>slot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44" w:lineRule="exact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0.280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44" w:lineRule="exact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0.160</w:t>
            </w:r>
          </w:p>
        </w:tc>
        <w:tc>
          <w:tcPr>
            <w:tcW w:w="865" w:type="dxa"/>
          </w:tcPr>
          <w:p w:rsidR="00657B0B" w:rsidRDefault="00B74877">
            <w:pPr>
              <w:pStyle w:val="TableParagraph"/>
              <w:spacing w:line="244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0.080</w:t>
            </w:r>
          </w:p>
        </w:tc>
        <w:tc>
          <w:tcPr>
            <w:tcW w:w="947" w:type="dxa"/>
          </w:tcPr>
          <w:p w:rsidR="00657B0B" w:rsidRDefault="00B74877">
            <w:pPr>
              <w:pStyle w:val="TableParagraph"/>
              <w:spacing w:line="244" w:lineRule="exact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0.150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44" w:lineRule="exact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0.0612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44" w:lineRule="exact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0.0847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44" w:lineRule="exact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0.0623</w:t>
            </w:r>
          </w:p>
        </w:tc>
        <w:tc>
          <w:tcPr>
            <w:tcW w:w="986" w:type="dxa"/>
          </w:tcPr>
          <w:p w:rsidR="00657B0B" w:rsidRDefault="00B74877">
            <w:pPr>
              <w:pStyle w:val="TableParagraph"/>
              <w:spacing w:line="244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0.0623</w:t>
            </w:r>
          </w:p>
        </w:tc>
      </w:tr>
      <w:tr w:rsidR="00657B0B">
        <w:trPr>
          <w:trHeight w:val="340"/>
        </w:trPr>
        <w:tc>
          <w:tcPr>
            <w:tcW w:w="2707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161"/>
              <w:jc w:val="left"/>
              <w:rPr>
                <w:sz w:val="24"/>
              </w:rPr>
            </w:pPr>
            <w:r>
              <w:rPr>
                <w:sz w:val="24"/>
              </w:rPr>
              <w:t>HGR(Hybrid+Graph)</w:t>
            </w:r>
            <w:r>
              <w:rPr>
                <w:spacing w:val="-10"/>
                <w:sz w:val="24"/>
              </w:rPr>
              <w:t>*</w:t>
            </w:r>
          </w:p>
        </w:tc>
        <w:tc>
          <w:tcPr>
            <w:tcW w:w="865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0.250</w:t>
            </w:r>
          </w:p>
        </w:tc>
        <w:tc>
          <w:tcPr>
            <w:tcW w:w="865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0.150</w:t>
            </w:r>
          </w:p>
        </w:tc>
        <w:tc>
          <w:tcPr>
            <w:tcW w:w="865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0.080</w:t>
            </w:r>
          </w:p>
        </w:tc>
        <w:tc>
          <w:tcPr>
            <w:tcW w:w="947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0.140</w:t>
            </w:r>
          </w:p>
        </w:tc>
        <w:tc>
          <w:tcPr>
            <w:tcW w:w="986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0.0586</w:t>
            </w:r>
          </w:p>
        </w:tc>
        <w:tc>
          <w:tcPr>
            <w:tcW w:w="986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0.0923</w:t>
            </w:r>
          </w:p>
        </w:tc>
        <w:tc>
          <w:tcPr>
            <w:tcW w:w="986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9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0.0689</w:t>
            </w:r>
          </w:p>
        </w:tc>
        <w:tc>
          <w:tcPr>
            <w:tcW w:w="986" w:type="dxa"/>
            <w:tcBorders>
              <w:bottom w:val="single" w:sz="12" w:space="0" w:color="000000"/>
            </w:tcBorders>
          </w:tcPr>
          <w:p w:rsidR="00657B0B" w:rsidRDefault="00B74877">
            <w:pPr>
              <w:pStyle w:val="TableParagraph"/>
              <w:spacing w:line="268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0.0689</w:t>
            </w:r>
          </w:p>
        </w:tc>
      </w:tr>
    </w:tbl>
    <w:p w:rsidR="00657B0B" w:rsidRDefault="00657B0B">
      <w:pPr>
        <w:pStyle w:val="BodyText"/>
        <w:spacing w:before="115"/>
      </w:pPr>
    </w:p>
    <w:p w:rsidR="00657B0B" w:rsidRDefault="00657B0B">
      <w:pPr>
        <w:pStyle w:val="BodyText"/>
        <w:sectPr w:rsidR="00657B0B">
          <w:pgSz w:w="12240" w:h="15840"/>
          <w:pgMar w:top="960" w:right="360" w:bottom="880" w:left="720" w:header="0" w:footer="687" w:gutter="0"/>
          <w:cols w:space="720"/>
        </w:sectPr>
      </w:pPr>
    </w:p>
    <w:p w:rsidR="00657B0B" w:rsidRDefault="00B74877">
      <w:pPr>
        <w:spacing w:before="98" w:line="180" w:lineRule="exact"/>
        <w:ind w:left="532"/>
        <w:jc w:val="center"/>
        <w:rPr>
          <w:sz w:val="16"/>
        </w:rPr>
      </w:pPr>
      <w:bookmarkStart w:id="43" w:name="_bookmark11"/>
      <w:bookmarkEnd w:id="43"/>
      <w:r>
        <w:rPr>
          <w:spacing w:val="-2"/>
          <w:sz w:val="16"/>
        </w:rPr>
        <w:lastRenderedPageBreak/>
        <w:t>TABLE</w:t>
      </w:r>
      <w:r>
        <w:rPr>
          <w:spacing w:val="-5"/>
          <w:sz w:val="16"/>
        </w:rPr>
        <w:t>III</w:t>
      </w:r>
    </w:p>
    <w:p w:rsidR="00657B0B" w:rsidRDefault="00B74877">
      <w:pPr>
        <w:spacing w:before="8" w:line="220" w:lineRule="auto"/>
        <w:ind w:left="572" w:right="38"/>
        <w:jc w:val="center"/>
        <w:rPr>
          <w:sz w:val="16"/>
        </w:rPr>
      </w:pPr>
      <w:r>
        <w:rPr>
          <w:smallCaps/>
          <w:sz w:val="16"/>
        </w:rPr>
        <w:t xml:space="preserve">End-to-EndRetrievalLatency(seconds, </w:t>
      </w:r>
      <w:r>
        <w:rPr>
          <w:rFonts w:ascii="Calibri"/>
          <w:i/>
          <w:sz w:val="16"/>
        </w:rPr>
        <w:t>n</w:t>
      </w:r>
      <w:r>
        <w:rPr>
          <w:smallCaps/>
          <w:sz w:val="16"/>
        </w:rPr>
        <w:t>=100 queries,</w:t>
      </w:r>
      <w:r>
        <w:rPr>
          <w:smallCaps/>
          <w:w w:val="105"/>
          <w:sz w:val="16"/>
        </w:rPr>
        <w:t xml:space="preserve">CPU-only, </w:t>
      </w:r>
      <w:r>
        <w:rPr>
          <w:rFonts w:ascii="Calibri"/>
          <w:i/>
          <w:w w:val="105"/>
          <w:sz w:val="16"/>
        </w:rPr>
        <w:t xml:space="preserve">k </w:t>
      </w:r>
      <w:r>
        <w:rPr>
          <w:rFonts w:ascii="Calibri"/>
          <w:w w:val="135"/>
          <w:sz w:val="16"/>
        </w:rPr>
        <w:t xml:space="preserve">= </w:t>
      </w:r>
      <w:r>
        <w:rPr>
          <w:rFonts w:ascii="Calibri"/>
          <w:w w:val="105"/>
          <w:sz w:val="16"/>
        </w:rPr>
        <w:t>10</w:t>
      </w:r>
      <w:r>
        <w:rPr>
          <w:smallCaps/>
          <w:w w:val="105"/>
          <w:sz w:val="16"/>
        </w:rPr>
        <w:t>).</w:t>
      </w:r>
    </w:p>
    <w:p w:rsidR="00657B0B" w:rsidRDefault="00657B0B">
      <w:pPr>
        <w:pStyle w:val="BodyText"/>
        <w:spacing w:before="9"/>
        <w:rPr>
          <w:sz w:val="15"/>
        </w:rPr>
      </w:pPr>
      <w:r>
        <w:rPr>
          <w:sz w:val="15"/>
        </w:rPr>
        <w:pict>
          <v:shape id="docshape17" o:spid="_x0000_s2063" style="position:absolute;margin-left:80.55pt;margin-top:10.3pt;width:187.95pt;height:.1pt;z-index:-15715840;mso-wrap-distance-left:0;mso-wrap-distance-right:0;mso-position-horizontal-relative:page" coordorigin="1611,206" coordsize="3759,0" path="m1611,206r3758,e" filled="f" strokeweight=".28117mm">
            <v:path arrowok="t"/>
            <w10:wrap type="topAndBottom" anchorx="page"/>
          </v:shape>
        </w:pict>
      </w:r>
    </w:p>
    <w:p w:rsidR="00657B0B" w:rsidRDefault="00B74877">
      <w:pPr>
        <w:tabs>
          <w:tab w:val="left" w:pos="2725"/>
          <w:tab w:val="left" w:pos="3364"/>
          <w:tab w:val="left" w:pos="4186"/>
        </w:tabs>
        <w:spacing w:before="34"/>
        <w:ind w:left="1010"/>
        <w:rPr>
          <w:sz w:val="16"/>
        </w:rPr>
      </w:pPr>
      <w:r>
        <w:rPr>
          <w:spacing w:val="-2"/>
          <w:sz w:val="16"/>
        </w:rPr>
        <w:t>System</w:t>
      </w:r>
      <w:r>
        <w:rPr>
          <w:sz w:val="16"/>
        </w:rPr>
        <w:tab/>
      </w:r>
      <w:r>
        <w:rPr>
          <w:spacing w:val="-4"/>
          <w:sz w:val="16"/>
        </w:rPr>
        <w:t>Mean</w:t>
      </w:r>
      <w:r>
        <w:rPr>
          <w:sz w:val="16"/>
        </w:rPr>
        <w:tab/>
      </w:r>
      <w:r>
        <w:rPr>
          <w:spacing w:val="-2"/>
          <w:sz w:val="16"/>
        </w:rPr>
        <w:t>Median</w:t>
      </w:r>
      <w:r>
        <w:rPr>
          <w:sz w:val="16"/>
        </w:rPr>
        <w:tab/>
      </w:r>
      <w:r>
        <w:rPr>
          <w:spacing w:val="-5"/>
          <w:sz w:val="16"/>
        </w:rPr>
        <w:t>P95</w:t>
      </w:r>
    </w:p>
    <w:p w:rsidR="00657B0B" w:rsidRDefault="00B74877">
      <w:pPr>
        <w:spacing w:before="98" w:line="182" w:lineRule="exact"/>
        <w:ind w:right="548"/>
        <w:jc w:val="center"/>
        <w:rPr>
          <w:sz w:val="16"/>
        </w:rPr>
      </w:pPr>
      <w:r>
        <w:br w:type="column"/>
      </w:r>
      <w:bookmarkStart w:id="44" w:name="_bookmark12"/>
      <w:bookmarkEnd w:id="44"/>
      <w:r>
        <w:rPr>
          <w:spacing w:val="-2"/>
          <w:sz w:val="16"/>
        </w:rPr>
        <w:lastRenderedPageBreak/>
        <w:t>TABLE</w:t>
      </w:r>
      <w:r>
        <w:rPr>
          <w:spacing w:val="-10"/>
          <w:sz w:val="16"/>
        </w:rPr>
        <w:t>V</w:t>
      </w:r>
    </w:p>
    <w:p w:rsidR="00657B0B" w:rsidRDefault="00B74877">
      <w:pPr>
        <w:spacing w:line="182" w:lineRule="exact"/>
        <w:ind w:right="548"/>
        <w:jc w:val="center"/>
        <w:rPr>
          <w:sz w:val="16"/>
        </w:rPr>
      </w:pPr>
      <w:r>
        <w:rPr>
          <w:smallCaps/>
          <w:sz w:val="16"/>
        </w:rPr>
        <w:t>AblationeffectsonNDCG@10(BEIR,120</w:t>
      </w:r>
      <w:r>
        <w:rPr>
          <w:smallCaps/>
          <w:spacing w:val="-2"/>
          <w:sz w:val="16"/>
        </w:rPr>
        <w:t>queries).</w:t>
      </w:r>
    </w:p>
    <w:p w:rsidR="00657B0B" w:rsidRDefault="00657B0B">
      <w:pPr>
        <w:tabs>
          <w:tab w:val="left" w:pos="1561"/>
          <w:tab w:val="left" w:pos="1592"/>
          <w:tab w:val="left" w:pos="2218"/>
          <w:tab w:val="left" w:pos="2276"/>
          <w:tab w:val="left" w:pos="2909"/>
          <w:tab w:val="left" w:pos="3157"/>
          <w:tab w:val="left" w:pos="4031"/>
          <w:tab w:val="right" w:pos="4470"/>
        </w:tabs>
        <w:spacing w:before="253" w:line="369" w:lineRule="auto"/>
        <w:ind w:left="689" w:right="1237" w:hanging="51"/>
        <w:jc w:val="center"/>
        <w:rPr>
          <w:sz w:val="16"/>
        </w:rPr>
      </w:pPr>
      <w:r>
        <w:rPr>
          <w:sz w:val="16"/>
        </w:rPr>
        <w:pict>
          <v:line id="_x0000_s2062" style="position:absolute;left:0;text-align:left;z-index:15743488;mso-position-horizontal-relative:page" from="337pt,10.5pt" to="538pt,10.5pt" strokeweight=".28117mm">
            <w10:wrap anchorx="page"/>
          </v:line>
        </w:pict>
      </w:r>
      <w:r>
        <w:rPr>
          <w:sz w:val="16"/>
        </w:rPr>
        <w:pict>
          <v:line id="_x0000_s2061" style="position:absolute;left:0;text-align:left;z-index:15744000;mso-position-horizontal-relative:page" from="337pt,24.85pt" to="538pt,24.85pt" strokeweight=".17569mm">
            <w10:wrap anchorx="page"/>
          </v:line>
        </w:pict>
      </w:r>
      <w:r>
        <w:rPr>
          <w:sz w:val="16"/>
        </w:rPr>
        <w:pict>
          <v:line id="_x0000_s2060" style="position:absolute;left:0;text-align:left;z-index:15744512;mso-position-horizontal-relative:page" from="337pt,48.15pt" to="538pt,48.15pt" strokeweight=".28117mm">
            <w10:wrap anchorx="page"/>
          </v:line>
        </w:pict>
      </w:r>
      <w:r>
        <w:rPr>
          <w:sz w:val="16"/>
        </w:rPr>
        <w:pict>
          <v:shape id="docshape18" o:spid="_x0000_s2059" type="#_x0000_t202" style="position:absolute;left:0;text-align:left;margin-left:77.55pt;margin-top:33.8pt;width:463pt;height:29.8pt;z-index:15745536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517"/>
                    <w:gridCol w:w="849"/>
                    <w:gridCol w:w="701"/>
                    <w:gridCol w:w="689"/>
                    <w:gridCol w:w="2274"/>
                    <w:gridCol w:w="681"/>
                    <w:gridCol w:w="1661"/>
                    <w:gridCol w:w="767"/>
                  </w:tblGrid>
                  <w:tr w:rsidR="00657B0B">
                    <w:trPr>
                      <w:trHeight w:val="222"/>
                    </w:trPr>
                    <w:tc>
                      <w:tcPr>
                        <w:tcW w:w="1517" w:type="dxa"/>
                        <w:tcBorders>
                          <w:top w:val="single" w:sz="4" w:space="0" w:color="000000"/>
                        </w:tcBorders>
                      </w:tcPr>
                      <w:p w:rsidR="00657B0B" w:rsidRDefault="00B74877">
                        <w:pPr>
                          <w:pStyle w:val="TableParagraph"/>
                          <w:spacing w:before="34" w:line="168" w:lineRule="exact"/>
                          <w:ind w:left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VR-D</w:t>
                        </w:r>
                        <w:r>
                          <w:rPr>
                            <w:spacing w:val="-2"/>
                            <w:sz w:val="16"/>
                          </w:rPr>
                          <w:t>(Dense)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</w:tcBorders>
                      </w:tcPr>
                      <w:p w:rsidR="00657B0B" w:rsidRDefault="00B74877">
                        <w:pPr>
                          <w:pStyle w:val="TableParagraph"/>
                          <w:spacing w:before="34" w:line="168" w:lineRule="exact"/>
                          <w:ind w:right="12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0.0155</w:t>
                        </w:r>
                      </w:p>
                    </w:tc>
                    <w:tc>
                      <w:tcPr>
                        <w:tcW w:w="701" w:type="dxa"/>
                        <w:tcBorders>
                          <w:top w:val="single" w:sz="4" w:space="0" w:color="000000"/>
                        </w:tcBorders>
                      </w:tcPr>
                      <w:p w:rsidR="00657B0B" w:rsidRDefault="00B74877">
                        <w:pPr>
                          <w:pStyle w:val="TableParagraph"/>
                          <w:spacing w:before="34" w:line="168" w:lineRule="exact"/>
                          <w:ind w:left="2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0.0139</w:t>
                        </w:r>
                      </w:p>
                    </w:tc>
                    <w:tc>
                      <w:tcPr>
                        <w:tcW w:w="689" w:type="dxa"/>
                        <w:tcBorders>
                          <w:top w:val="single" w:sz="4" w:space="0" w:color="000000"/>
                        </w:tcBorders>
                      </w:tcPr>
                      <w:p w:rsidR="00657B0B" w:rsidRDefault="00B74877">
                        <w:pPr>
                          <w:pStyle w:val="TableParagraph"/>
                          <w:spacing w:before="34" w:line="168" w:lineRule="exact"/>
                          <w:ind w:left="1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0.0393</w:t>
                        </w:r>
                      </w:p>
                    </w:tc>
                    <w:tc>
                      <w:tcPr>
                        <w:tcW w:w="2274" w:type="dxa"/>
                      </w:tcPr>
                      <w:p w:rsidR="00657B0B" w:rsidRDefault="00B74877">
                        <w:pPr>
                          <w:pStyle w:val="TableParagraph"/>
                          <w:spacing w:before="34" w:line="168" w:lineRule="exact"/>
                          <w:ind w:left="14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NFCorpus</w:t>
                        </w:r>
                      </w:p>
                    </w:tc>
                    <w:tc>
                      <w:tcPr>
                        <w:tcW w:w="681" w:type="dxa"/>
                      </w:tcPr>
                      <w:p w:rsidR="00657B0B" w:rsidRDefault="00B74877">
                        <w:pPr>
                          <w:pStyle w:val="TableParagraph"/>
                          <w:spacing w:before="34" w:line="168" w:lineRule="exact"/>
                          <w:ind w:left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0.3338</w:t>
                        </w:r>
                      </w:p>
                    </w:tc>
                    <w:tc>
                      <w:tcPr>
                        <w:tcW w:w="1661" w:type="dxa"/>
                      </w:tcPr>
                      <w:p w:rsidR="00657B0B" w:rsidRDefault="00B74877">
                        <w:pPr>
                          <w:pStyle w:val="TableParagraph"/>
                          <w:tabs>
                            <w:tab w:val="left" w:pos="1006"/>
                          </w:tabs>
                          <w:spacing w:before="34" w:line="168" w:lineRule="exact"/>
                          <w:ind w:left="12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0.3539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0.3539</w:t>
                        </w:r>
                      </w:p>
                    </w:tc>
                    <w:tc>
                      <w:tcPr>
                        <w:tcW w:w="767" w:type="dxa"/>
                      </w:tcPr>
                      <w:p w:rsidR="00657B0B" w:rsidRDefault="00B74877">
                        <w:pPr>
                          <w:pStyle w:val="TableParagraph"/>
                          <w:spacing w:before="34" w:line="168" w:lineRule="exact"/>
                          <w:ind w:left="2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0.0557</w:t>
                        </w:r>
                      </w:p>
                    </w:tc>
                  </w:tr>
                  <w:tr w:rsidR="00657B0B">
                    <w:trPr>
                      <w:trHeight w:val="179"/>
                    </w:trPr>
                    <w:tc>
                      <w:tcPr>
                        <w:tcW w:w="1517" w:type="dxa"/>
                      </w:tcPr>
                      <w:p w:rsidR="00657B0B" w:rsidRDefault="00B74877">
                        <w:pPr>
                          <w:pStyle w:val="TableParagraph"/>
                          <w:ind w:left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VR-H</w:t>
                        </w:r>
                        <w:r>
                          <w:rPr>
                            <w:spacing w:val="-2"/>
                            <w:sz w:val="16"/>
                          </w:rPr>
                          <w:t>(Hybrid)</w:t>
                        </w:r>
                      </w:p>
                    </w:tc>
                    <w:tc>
                      <w:tcPr>
                        <w:tcW w:w="849" w:type="dxa"/>
                      </w:tcPr>
                      <w:p w:rsidR="00657B0B" w:rsidRDefault="00B74877">
                        <w:pPr>
                          <w:pStyle w:val="TableParagraph"/>
                          <w:ind w:right="12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0.0140</w:t>
                        </w:r>
                      </w:p>
                    </w:tc>
                    <w:tc>
                      <w:tcPr>
                        <w:tcW w:w="701" w:type="dxa"/>
                      </w:tcPr>
                      <w:p w:rsidR="00657B0B" w:rsidRDefault="00B74877">
                        <w:pPr>
                          <w:pStyle w:val="TableParagraph"/>
                          <w:ind w:left="2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0.0139</w:t>
                        </w:r>
                      </w:p>
                    </w:tc>
                    <w:tc>
                      <w:tcPr>
                        <w:tcW w:w="689" w:type="dxa"/>
                      </w:tcPr>
                      <w:p w:rsidR="00657B0B" w:rsidRDefault="00B74877">
                        <w:pPr>
                          <w:pStyle w:val="TableParagraph"/>
                          <w:ind w:left="1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0.0173</w:t>
                        </w:r>
                      </w:p>
                    </w:tc>
                    <w:tc>
                      <w:tcPr>
                        <w:tcW w:w="2274" w:type="dxa"/>
                      </w:tcPr>
                      <w:p w:rsidR="00657B0B" w:rsidRDefault="00657B0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681" w:type="dxa"/>
                      </w:tcPr>
                      <w:p w:rsidR="00657B0B" w:rsidRDefault="00657B0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1661" w:type="dxa"/>
                      </w:tcPr>
                      <w:p w:rsidR="00657B0B" w:rsidRDefault="00657B0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767" w:type="dxa"/>
                      </w:tcPr>
                      <w:p w:rsidR="00657B0B" w:rsidRDefault="00657B0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12"/>
                          </w:rPr>
                        </w:pPr>
                      </w:p>
                    </w:tc>
                  </w:tr>
                  <w:tr w:rsidR="00657B0B">
                    <w:trPr>
                      <w:trHeight w:val="185"/>
                    </w:trPr>
                    <w:tc>
                      <w:tcPr>
                        <w:tcW w:w="1517" w:type="dxa"/>
                      </w:tcPr>
                      <w:p w:rsidR="00657B0B" w:rsidRDefault="00B74877">
                        <w:pPr>
                          <w:pStyle w:val="TableParagraph"/>
                          <w:spacing w:line="166" w:lineRule="exact"/>
                          <w:ind w:left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GR(Graph-</w:t>
                        </w:r>
                        <w:r>
                          <w:rPr>
                            <w:spacing w:val="-2"/>
                            <w:sz w:val="16"/>
                          </w:rPr>
                          <w:t>only)</w:t>
                        </w:r>
                      </w:p>
                    </w:tc>
                    <w:tc>
                      <w:tcPr>
                        <w:tcW w:w="849" w:type="dxa"/>
                      </w:tcPr>
                      <w:p w:rsidR="00657B0B" w:rsidRDefault="00B74877">
                        <w:pPr>
                          <w:pStyle w:val="TableParagraph"/>
                          <w:spacing w:line="166" w:lineRule="exact"/>
                          <w:ind w:right="12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0.0137</w:t>
                        </w:r>
                      </w:p>
                    </w:tc>
                    <w:tc>
                      <w:tcPr>
                        <w:tcW w:w="701" w:type="dxa"/>
                      </w:tcPr>
                      <w:p w:rsidR="00657B0B" w:rsidRDefault="00B74877">
                        <w:pPr>
                          <w:pStyle w:val="TableParagraph"/>
                          <w:spacing w:line="166" w:lineRule="exact"/>
                          <w:ind w:left="2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0.0138</w:t>
                        </w:r>
                      </w:p>
                    </w:tc>
                    <w:tc>
                      <w:tcPr>
                        <w:tcW w:w="689" w:type="dxa"/>
                      </w:tcPr>
                      <w:p w:rsidR="00657B0B" w:rsidRDefault="00B74877">
                        <w:pPr>
                          <w:pStyle w:val="TableParagraph"/>
                          <w:spacing w:line="166" w:lineRule="exact"/>
                          <w:ind w:left="1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0.0161</w:t>
                        </w:r>
                      </w:p>
                    </w:tc>
                    <w:tc>
                      <w:tcPr>
                        <w:tcW w:w="2274" w:type="dxa"/>
                      </w:tcPr>
                      <w:p w:rsidR="00657B0B" w:rsidRDefault="00657B0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681" w:type="dxa"/>
                      </w:tcPr>
                      <w:p w:rsidR="00657B0B" w:rsidRDefault="00657B0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1661" w:type="dxa"/>
                      </w:tcPr>
                      <w:p w:rsidR="00657B0B" w:rsidRDefault="00657B0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767" w:type="dxa"/>
                      </w:tcPr>
                      <w:p w:rsidR="00657B0B" w:rsidRDefault="00657B0B"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12"/>
                          </w:rPr>
                        </w:pPr>
                      </w:p>
                    </w:tc>
                  </w:tr>
                </w:tbl>
                <w:p w:rsidR="00657B0B" w:rsidRDefault="00657B0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74877">
        <w:rPr>
          <w:spacing w:val="-2"/>
          <w:sz w:val="16"/>
        </w:rPr>
        <w:t>Dataset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Dense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Hybrid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HGR-no-slot</w:t>
      </w:r>
      <w:r w:rsidR="00B74877">
        <w:rPr>
          <w:sz w:val="16"/>
        </w:rPr>
        <w:tab/>
      </w:r>
      <w:r w:rsidR="00B74877">
        <w:rPr>
          <w:spacing w:val="-4"/>
          <w:sz w:val="16"/>
        </w:rPr>
        <w:t>HGR</w:t>
      </w:r>
      <w:r w:rsidR="00B74877">
        <w:rPr>
          <w:spacing w:val="-2"/>
          <w:sz w:val="16"/>
        </w:rPr>
        <w:t>SciFact</w:t>
      </w:r>
      <w:r w:rsidR="00B74877">
        <w:rPr>
          <w:sz w:val="16"/>
        </w:rPr>
        <w:tab/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0.6879</w:t>
      </w:r>
      <w:r w:rsidR="00B74877">
        <w:rPr>
          <w:sz w:val="16"/>
        </w:rPr>
        <w:tab/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0.7477</w:t>
      </w:r>
      <w:r w:rsidR="00B74877">
        <w:rPr>
          <w:sz w:val="16"/>
        </w:rPr>
        <w:tab/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0.7477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0.0151</w:t>
      </w:r>
    </w:p>
    <w:p w:rsidR="00657B0B" w:rsidRDefault="00657B0B">
      <w:pPr>
        <w:spacing w:line="369" w:lineRule="auto"/>
        <w:jc w:val="center"/>
        <w:rPr>
          <w:sz w:val="16"/>
        </w:rPr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008" w:space="443"/>
            <w:col w:w="5709"/>
          </w:cols>
        </w:sectPr>
      </w:pPr>
    </w:p>
    <w:p w:rsidR="00657B0B" w:rsidRDefault="00657B0B">
      <w:pPr>
        <w:tabs>
          <w:tab w:val="left" w:pos="2647"/>
          <w:tab w:val="left" w:pos="3349"/>
          <w:tab w:val="left" w:pos="4051"/>
        </w:tabs>
        <w:spacing w:before="434"/>
        <w:ind w:left="970"/>
        <w:jc w:val="center"/>
        <w:rPr>
          <w:sz w:val="16"/>
        </w:rPr>
      </w:pPr>
      <w:r>
        <w:rPr>
          <w:sz w:val="16"/>
        </w:rPr>
        <w:lastRenderedPageBreak/>
        <w:pict>
          <v:line id="_x0000_s2058" style="position:absolute;left:0;text-align:left;z-index:15741952;mso-position-horizontal-relative:page" from="80.55pt,34.05pt" to="268.45pt,34.05pt" strokeweight=".28117mm">
            <w10:wrap anchorx="page"/>
          </v:line>
        </w:pict>
      </w:r>
      <w:r w:rsidR="00B74877">
        <w:rPr>
          <w:sz w:val="16"/>
        </w:rPr>
        <w:t>HGR</w:t>
      </w:r>
      <w:r w:rsidR="00B74877">
        <w:rPr>
          <w:spacing w:val="-2"/>
          <w:sz w:val="16"/>
        </w:rPr>
        <w:t>(Hybrid+Graph)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0.0143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0.0142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0.0168</w:t>
      </w:r>
    </w:p>
    <w:p w:rsidR="00657B0B" w:rsidRDefault="00B74877">
      <w:pPr>
        <w:spacing w:before="373" w:line="181" w:lineRule="exact"/>
        <w:ind w:left="970"/>
        <w:jc w:val="center"/>
        <w:rPr>
          <w:sz w:val="16"/>
        </w:rPr>
      </w:pPr>
      <w:bookmarkStart w:id="45" w:name="_bookmark13"/>
      <w:bookmarkEnd w:id="45"/>
      <w:r>
        <w:rPr>
          <w:spacing w:val="-2"/>
          <w:sz w:val="16"/>
        </w:rPr>
        <w:t>TABLE</w:t>
      </w:r>
      <w:r>
        <w:rPr>
          <w:spacing w:val="-5"/>
          <w:sz w:val="16"/>
        </w:rPr>
        <w:t>IV</w:t>
      </w:r>
    </w:p>
    <w:p w:rsidR="00657B0B" w:rsidRDefault="00B74877">
      <w:pPr>
        <w:spacing w:before="437" w:line="182" w:lineRule="exact"/>
        <w:ind w:left="212"/>
        <w:jc w:val="center"/>
        <w:rPr>
          <w:sz w:val="16"/>
        </w:rPr>
      </w:pPr>
      <w:r>
        <w:br w:type="column"/>
      </w:r>
      <w:bookmarkStart w:id="46" w:name="_bookmark14"/>
      <w:bookmarkEnd w:id="46"/>
      <w:r>
        <w:rPr>
          <w:spacing w:val="-2"/>
          <w:sz w:val="16"/>
        </w:rPr>
        <w:lastRenderedPageBreak/>
        <w:t>TABLE</w:t>
      </w:r>
      <w:r>
        <w:rPr>
          <w:spacing w:val="-5"/>
          <w:sz w:val="16"/>
        </w:rPr>
        <w:t>VI</w:t>
      </w:r>
    </w:p>
    <w:p w:rsidR="00657B0B" w:rsidRDefault="00B74877">
      <w:pPr>
        <w:spacing w:before="2" w:line="232" w:lineRule="auto"/>
        <w:ind w:left="1010" w:right="795"/>
        <w:jc w:val="center"/>
        <w:rPr>
          <w:sz w:val="16"/>
        </w:rPr>
      </w:pPr>
      <w:r>
        <w:rPr>
          <w:smallCaps/>
          <w:sz w:val="16"/>
        </w:rPr>
        <w:t>Generationqualityandfaithfulnessmetrics(20-questioncomparativerun;output-cleaned;localOllamabackend).R-k= ROUGE-k;BS-F1 = BERTScore-F1</w:t>
      </w:r>
      <w:r>
        <w:rPr>
          <w:smallCaps/>
          <w:sz w:val="16"/>
        </w:rPr>
        <w:t>(RoBERTa-large).</w:t>
      </w:r>
    </w:p>
    <w:p w:rsidR="00657B0B" w:rsidRDefault="00657B0B">
      <w:pPr>
        <w:spacing w:line="232" w:lineRule="auto"/>
        <w:jc w:val="center"/>
        <w:rPr>
          <w:sz w:val="16"/>
        </w:rPr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4570" w:space="118"/>
            <w:col w:w="6472"/>
          </w:cols>
        </w:sectPr>
      </w:pPr>
    </w:p>
    <w:p w:rsidR="00657B0B" w:rsidRDefault="00B74877">
      <w:pPr>
        <w:tabs>
          <w:tab w:val="left" w:pos="5519"/>
          <w:tab w:val="left" w:pos="10575"/>
        </w:tabs>
        <w:spacing w:line="183" w:lineRule="exact"/>
        <w:ind w:left="584"/>
        <w:rPr>
          <w:sz w:val="16"/>
        </w:rPr>
      </w:pPr>
      <w:r>
        <w:rPr>
          <w:smallCaps/>
          <w:sz w:val="16"/>
        </w:rPr>
        <w:lastRenderedPageBreak/>
        <w:t>ExternalbaselinesonBEIRsubsets(120queries</w:t>
      </w:r>
      <w:r>
        <w:rPr>
          <w:smallCaps/>
          <w:spacing w:val="-2"/>
          <w:sz w:val="16"/>
        </w:rPr>
        <w:t>each).</w:t>
      </w:r>
      <w:r>
        <w:rPr>
          <w:smallCaps/>
          <w:sz w:val="16"/>
        </w:rPr>
        <w:tab/>
      </w:r>
      <w:r>
        <w:rPr>
          <w:smallCaps/>
          <w:sz w:val="16"/>
          <w:u w:val="single"/>
        </w:rPr>
        <w:tab/>
      </w:r>
    </w:p>
    <w:p w:rsidR="00657B0B" w:rsidRDefault="00657B0B">
      <w:pPr>
        <w:tabs>
          <w:tab w:val="left" w:pos="6479"/>
          <w:tab w:val="left" w:pos="7126"/>
          <w:tab w:val="left" w:pos="7763"/>
          <w:tab w:val="left" w:pos="8354"/>
          <w:tab w:val="left" w:pos="9199"/>
          <w:tab w:val="left" w:pos="9961"/>
        </w:tabs>
        <w:spacing w:before="63" w:line="191" w:lineRule="exact"/>
        <w:ind w:left="5648"/>
        <w:rPr>
          <w:sz w:val="17"/>
        </w:rPr>
      </w:pPr>
      <w:r>
        <w:rPr>
          <w:sz w:val="17"/>
        </w:rPr>
        <w:pict>
          <v:line id="_x0000_s2057" style="position:absolute;left:0;text-align:left;z-index:15742464;mso-position-horizontal-relative:page" from="49.2pt,10.5pt" to="246.8pt,10.5pt" strokeweight=".28117mm">
            <w10:wrap anchorx="page"/>
          </v:line>
        </w:pict>
      </w:r>
      <w:r w:rsidR="00B74877">
        <w:rPr>
          <w:spacing w:val="-2"/>
          <w:sz w:val="17"/>
        </w:rPr>
        <w:t>System</w:t>
      </w:r>
      <w:r w:rsidR="00B74877">
        <w:rPr>
          <w:sz w:val="17"/>
        </w:rPr>
        <w:tab/>
        <w:t>R-</w:t>
      </w:r>
      <w:r w:rsidR="00B74877">
        <w:rPr>
          <w:spacing w:val="-10"/>
          <w:sz w:val="17"/>
        </w:rPr>
        <w:t>1</w:t>
      </w:r>
      <w:r w:rsidR="00B74877">
        <w:rPr>
          <w:sz w:val="17"/>
        </w:rPr>
        <w:tab/>
        <w:t>R-</w:t>
      </w:r>
      <w:r w:rsidR="00B74877">
        <w:rPr>
          <w:spacing w:val="-10"/>
          <w:sz w:val="17"/>
        </w:rPr>
        <w:t>2</w:t>
      </w:r>
      <w:r w:rsidR="00B74877">
        <w:rPr>
          <w:sz w:val="17"/>
        </w:rPr>
        <w:tab/>
        <w:t>R-</w:t>
      </w:r>
      <w:r w:rsidR="00B74877">
        <w:rPr>
          <w:spacing w:val="-10"/>
          <w:sz w:val="17"/>
        </w:rPr>
        <w:t>L</w:t>
      </w:r>
      <w:r w:rsidR="00B74877">
        <w:rPr>
          <w:sz w:val="17"/>
        </w:rPr>
        <w:tab/>
      </w:r>
      <w:r w:rsidR="00B74877">
        <w:rPr>
          <w:spacing w:val="-2"/>
          <w:sz w:val="17"/>
        </w:rPr>
        <w:t>Faithful.</w:t>
      </w:r>
      <w:r w:rsidR="00B74877">
        <w:rPr>
          <w:sz w:val="17"/>
        </w:rPr>
        <w:tab/>
      </w:r>
      <w:r w:rsidR="00B74877">
        <w:rPr>
          <w:spacing w:val="-2"/>
          <w:sz w:val="17"/>
        </w:rPr>
        <w:t>Halluc.</w:t>
      </w:r>
      <w:r w:rsidR="00B74877">
        <w:rPr>
          <w:sz w:val="17"/>
        </w:rPr>
        <w:tab/>
        <w:t>BS-</w:t>
      </w:r>
      <w:r w:rsidR="00B74877">
        <w:rPr>
          <w:spacing w:val="-5"/>
          <w:sz w:val="17"/>
        </w:rPr>
        <w:t>F1</w:t>
      </w:r>
    </w:p>
    <w:p w:rsidR="00657B0B" w:rsidRDefault="00657B0B">
      <w:pPr>
        <w:spacing w:line="191" w:lineRule="exact"/>
        <w:rPr>
          <w:sz w:val="17"/>
        </w:rPr>
        <w:sectPr w:rsidR="00657B0B">
          <w:type w:val="continuous"/>
          <w:pgSz w:w="12240" w:h="15840"/>
          <w:pgMar w:top="900" w:right="360" w:bottom="880" w:left="720" w:header="0" w:footer="687" w:gutter="0"/>
          <w:cols w:space="720"/>
        </w:sectPr>
      </w:pPr>
    </w:p>
    <w:p w:rsidR="00657B0B" w:rsidRDefault="00657B0B">
      <w:pPr>
        <w:tabs>
          <w:tab w:val="left" w:pos="1286"/>
          <w:tab w:val="left" w:pos="2740"/>
          <w:tab w:val="left" w:pos="3739"/>
        </w:tabs>
        <w:spacing w:line="182" w:lineRule="exact"/>
        <w:ind w:left="383"/>
        <w:rPr>
          <w:sz w:val="16"/>
        </w:rPr>
      </w:pPr>
      <w:r>
        <w:rPr>
          <w:sz w:val="16"/>
        </w:rPr>
        <w:lastRenderedPageBreak/>
        <w:pict>
          <v:line id="_x0000_s2056" style="position:absolute;left:0;text-align:left;z-index:15745024;mso-position-horizontal-relative:page" from="312pt,3.5pt" to="563.05pt,3.5pt" strokeweight=".19003mm">
            <w10:wrap anchorx="page"/>
          </v:line>
        </w:pict>
      </w:r>
      <w:r w:rsidR="00B74877">
        <w:rPr>
          <w:spacing w:val="-2"/>
          <w:sz w:val="16"/>
        </w:rPr>
        <w:t>Dataset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System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NDCG@10</w:t>
      </w:r>
      <w:r w:rsidR="00B74877">
        <w:rPr>
          <w:sz w:val="16"/>
        </w:rPr>
        <w:tab/>
      </w:r>
      <w:r w:rsidR="00B74877">
        <w:rPr>
          <w:spacing w:val="-5"/>
          <w:sz w:val="16"/>
        </w:rPr>
        <w:t>MRR</w:t>
      </w:r>
    </w:p>
    <w:p w:rsidR="00657B0B" w:rsidRDefault="00657B0B">
      <w:pPr>
        <w:tabs>
          <w:tab w:val="left" w:pos="1286"/>
          <w:tab w:val="left" w:pos="2940"/>
          <w:tab w:val="left" w:pos="3737"/>
        </w:tabs>
        <w:spacing w:before="99" w:line="182" w:lineRule="exact"/>
        <w:ind w:left="383"/>
        <w:rPr>
          <w:sz w:val="16"/>
        </w:rPr>
      </w:pPr>
      <w:r>
        <w:rPr>
          <w:sz w:val="16"/>
        </w:rPr>
        <w:pict>
          <v:line id="_x0000_s2055" style="position:absolute;left:0;text-align:left;z-index:15742976;mso-position-horizontal-relative:page" from="49.2pt,3pt" to="246.8pt,3pt" strokeweight=".17569mm">
            <w10:wrap anchorx="page"/>
          </v:line>
        </w:pict>
      </w:r>
      <w:r w:rsidR="00B74877">
        <w:rPr>
          <w:spacing w:val="-2"/>
          <w:sz w:val="16"/>
        </w:rPr>
        <w:t>SciFact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Dense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0.688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0.663</w:t>
      </w:r>
    </w:p>
    <w:p w:rsidR="00657B0B" w:rsidRDefault="00B74877">
      <w:pPr>
        <w:tabs>
          <w:tab w:val="left" w:pos="1286"/>
          <w:tab w:val="left" w:pos="2940"/>
          <w:tab w:val="left" w:pos="3737"/>
        </w:tabs>
        <w:spacing w:line="179" w:lineRule="exact"/>
        <w:ind w:left="383"/>
        <w:rPr>
          <w:b/>
          <w:sz w:val="16"/>
        </w:rPr>
      </w:pPr>
      <w:r>
        <w:rPr>
          <w:spacing w:val="-2"/>
          <w:sz w:val="16"/>
        </w:rPr>
        <w:t>SciFact</w:t>
      </w:r>
      <w:r>
        <w:rPr>
          <w:sz w:val="16"/>
        </w:rPr>
        <w:tab/>
      </w:r>
      <w:r>
        <w:rPr>
          <w:spacing w:val="-4"/>
          <w:sz w:val="16"/>
        </w:rPr>
        <w:t>HyDE</w:t>
      </w:r>
      <w:r>
        <w:rPr>
          <w:sz w:val="16"/>
        </w:rPr>
        <w:tab/>
      </w:r>
      <w:r>
        <w:rPr>
          <w:b/>
          <w:spacing w:val="-2"/>
          <w:sz w:val="16"/>
        </w:rPr>
        <w:t>0.712</w:t>
      </w:r>
      <w:r>
        <w:rPr>
          <w:sz w:val="16"/>
        </w:rPr>
        <w:tab/>
      </w:r>
      <w:r>
        <w:rPr>
          <w:b/>
          <w:spacing w:val="-2"/>
          <w:sz w:val="16"/>
        </w:rPr>
        <w:t>0.685</w:t>
      </w:r>
    </w:p>
    <w:p w:rsidR="00657B0B" w:rsidRDefault="00657B0B">
      <w:pPr>
        <w:tabs>
          <w:tab w:val="left" w:pos="1286"/>
          <w:tab w:val="left" w:pos="2940"/>
          <w:tab w:val="left" w:pos="3737"/>
        </w:tabs>
        <w:spacing w:line="182" w:lineRule="exact"/>
        <w:ind w:left="383"/>
        <w:rPr>
          <w:sz w:val="16"/>
        </w:rPr>
      </w:pPr>
      <w:r>
        <w:rPr>
          <w:sz w:val="16"/>
        </w:rPr>
        <w:pict>
          <v:shape id="docshape19" o:spid="_x0000_s2054" type="#_x0000_t202" style="position:absolute;left:0;text-align:left;margin-left:46.2pt;margin-top:9pt;width:203.65pt;height:48.45pt;z-index:15746048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457"/>
                    <w:gridCol w:w="797"/>
                    <w:gridCol w:w="697"/>
                  </w:tblGrid>
                  <w:tr w:rsidR="00657B0B">
                    <w:trPr>
                      <w:trHeight w:val="182"/>
                    </w:trPr>
                    <w:tc>
                      <w:tcPr>
                        <w:tcW w:w="2457" w:type="dxa"/>
                      </w:tcPr>
                      <w:p w:rsidR="00657B0B" w:rsidRDefault="00B74877">
                        <w:pPr>
                          <w:pStyle w:val="TableParagraph"/>
                          <w:tabs>
                            <w:tab w:val="left" w:pos="1022"/>
                          </w:tabs>
                          <w:spacing w:line="163" w:lineRule="exact"/>
                          <w:ind w:left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SciFact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HGR</w:t>
                        </w:r>
                      </w:p>
                    </w:tc>
                    <w:tc>
                      <w:tcPr>
                        <w:tcW w:w="797" w:type="dxa"/>
                      </w:tcPr>
                      <w:p w:rsidR="00657B0B" w:rsidRDefault="00B74877">
                        <w:pPr>
                          <w:pStyle w:val="TableParagraph"/>
                          <w:spacing w:line="163" w:lineRule="exact"/>
                          <w:ind w:left="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0.015</w:t>
                        </w:r>
                      </w:p>
                    </w:tc>
                    <w:tc>
                      <w:tcPr>
                        <w:tcW w:w="697" w:type="dxa"/>
                      </w:tcPr>
                      <w:p w:rsidR="00657B0B" w:rsidRDefault="00B74877">
                        <w:pPr>
                          <w:pStyle w:val="TableParagraph"/>
                          <w:spacing w:line="163" w:lineRule="exact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0.059</w:t>
                        </w:r>
                      </w:p>
                    </w:tc>
                  </w:tr>
                  <w:tr w:rsidR="00657B0B">
                    <w:trPr>
                      <w:trHeight w:val="186"/>
                    </w:trPr>
                    <w:tc>
                      <w:tcPr>
                        <w:tcW w:w="2457" w:type="dxa"/>
                      </w:tcPr>
                      <w:p w:rsidR="00657B0B" w:rsidRDefault="00B74877">
                        <w:pPr>
                          <w:pStyle w:val="TableParagraph"/>
                          <w:tabs>
                            <w:tab w:val="left" w:pos="1022"/>
                          </w:tabs>
                          <w:spacing w:line="167" w:lineRule="exact"/>
                          <w:ind w:left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NFCorpus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Dense</w:t>
                        </w:r>
                      </w:p>
                    </w:tc>
                    <w:tc>
                      <w:tcPr>
                        <w:tcW w:w="797" w:type="dxa"/>
                      </w:tcPr>
                      <w:p w:rsidR="00657B0B" w:rsidRDefault="00B74877">
                        <w:pPr>
                          <w:pStyle w:val="TableParagraph"/>
                          <w:spacing w:line="167" w:lineRule="exact"/>
                          <w:ind w:left="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0.334</w:t>
                        </w:r>
                      </w:p>
                    </w:tc>
                    <w:tc>
                      <w:tcPr>
                        <w:tcW w:w="697" w:type="dxa"/>
                      </w:tcPr>
                      <w:p w:rsidR="00657B0B" w:rsidRDefault="00B74877">
                        <w:pPr>
                          <w:pStyle w:val="TableParagraph"/>
                          <w:spacing w:line="167" w:lineRule="exact"/>
                          <w:ind w:left="10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0.555</w:t>
                        </w:r>
                      </w:p>
                    </w:tc>
                  </w:tr>
                  <w:tr w:rsidR="00657B0B">
                    <w:trPr>
                      <w:trHeight w:val="174"/>
                    </w:trPr>
                    <w:tc>
                      <w:tcPr>
                        <w:tcW w:w="2457" w:type="dxa"/>
                      </w:tcPr>
                      <w:p w:rsidR="00657B0B" w:rsidRDefault="00B74877">
                        <w:pPr>
                          <w:pStyle w:val="TableParagraph"/>
                          <w:tabs>
                            <w:tab w:val="left" w:pos="1022"/>
                          </w:tabs>
                          <w:spacing w:line="155" w:lineRule="exact"/>
                          <w:ind w:left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NFCorpus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HyDE</w:t>
                        </w:r>
                      </w:p>
                    </w:tc>
                    <w:tc>
                      <w:tcPr>
                        <w:tcW w:w="797" w:type="dxa"/>
                      </w:tcPr>
                      <w:p w:rsidR="00657B0B" w:rsidRDefault="00B74877">
                        <w:pPr>
                          <w:pStyle w:val="TableParagraph"/>
                          <w:spacing w:line="155" w:lineRule="exact"/>
                          <w:ind w:left="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0.311</w:t>
                        </w:r>
                      </w:p>
                    </w:tc>
                    <w:tc>
                      <w:tcPr>
                        <w:tcW w:w="697" w:type="dxa"/>
                      </w:tcPr>
                      <w:p w:rsidR="00657B0B" w:rsidRDefault="00B74877">
                        <w:pPr>
                          <w:pStyle w:val="TableParagraph"/>
                          <w:spacing w:line="155" w:lineRule="exact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0.523</w:t>
                        </w:r>
                      </w:p>
                    </w:tc>
                  </w:tr>
                  <w:tr w:rsidR="00657B0B">
                    <w:trPr>
                      <w:trHeight w:val="179"/>
                    </w:trPr>
                    <w:tc>
                      <w:tcPr>
                        <w:tcW w:w="2457" w:type="dxa"/>
                      </w:tcPr>
                      <w:p w:rsidR="00657B0B" w:rsidRDefault="00B74877">
                        <w:pPr>
                          <w:pStyle w:val="TableParagraph"/>
                          <w:tabs>
                            <w:tab w:val="left" w:pos="1022"/>
                          </w:tabs>
                          <w:ind w:left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NFCorpus</w:t>
                        </w:r>
                        <w:r>
                          <w:rPr>
                            <w:sz w:val="16"/>
                          </w:rPr>
                          <w:tab/>
                          <w:t>ColBERTv2</w:t>
                        </w:r>
                        <w:r>
                          <w:rPr>
                            <w:spacing w:val="-2"/>
                            <w:sz w:val="16"/>
                          </w:rPr>
                          <w:t>proxy</w:t>
                        </w:r>
                      </w:p>
                    </w:tc>
                    <w:tc>
                      <w:tcPr>
                        <w:tcW w:w="797" w:type="dxa"/>
                      </w:tcPr>
                      <w:p w:rsidR="00657B0B" w:rsidRDefault="00B74877">
                        <w:pPr>
                          <w:pStyle w:val="TableParagraph"/>
                          <w:ind w:left="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0.249</w:t>
                        </w:r>
                      </w:p>
                    </w:tc>
                    <w:tc>
                      <w:tcPr>
                        <w:tcW w:w="697" w:type="dxa"/>
                      </w:tcPr>
                      <w:p w:rsidR="00657B0B" w:rsidRDefault="00B74877">
                        <w:pPr>
                          <w:pStyle w:val="TableParagraph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0.419</w:t>
                        </w:r>
                      </w:p>
                    </w:tc>
                  </w:tr>
                  <w:tr w:rsidR="00657B0B">
                    <w:trPr>
                      <w:trHeight w:val="228"/>
                    </w:trPr>
                    <w:tc>
                      <w:tcPr>
                        <w:tcW w:w="2457" w:type="dxa"/>
                        <w:tcBorders>
                          <w:bottom w:val="single" w:sz="8" w:space="0" w:color="000000"/>
                        </w:tcBorders>
                      </w:tcPr>
                      <w:p w:rsidR="00657B0B" w:rsidRDefault="00B74877">
                        <w:pPr>
                          <w:pStyle w:val="TableParagraph"/>
                          <w:tabs>
                            <w:tab w:val="left" w:pos="1022"/>
                          </w:tabs>
                          <w:spacing w:line="176" w:lineRule="exact"/>
                          <w:ind w:left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NFCorpus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HGR</w:t>
                        </w:r>
                      </w:p>
                    </w:tc>
                    <w:tc>
                      <w:tcPr>
                        <w:tcW w:w="797" w:type="dxa"/>
                        <w:tcBorders>
                          <w:bottom w:val="single" w:sz="8" w:space="0" w:color="000000"/>
                        </w:tcBorders>
                      </w:tcPr>
                      <w:p w:rsidR="00657B0B" w:rsidRDefault="00B74877">
                        <w:pPr>
                          <w:pStyle w:val="TableParagraph"/>
                          <w:spacing w:line="176" w:lineRule="exact"/>
                          <w:ind w:left="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0.056</w:t>
                        </w:r>
                      </w:p>
                    </w:tc>
                    <w:tc>
                      <w:tcPr>
                        <w:tcW w:w="697" w:type="dxa"/>
                        <w:tcBorders>
                          <w:bottom w:val="single" w:sz="8" w:space="0" w:color="000000"/>
                        </w:tcBorders>
                      </w:tcPr>
                      <w:p w:rsidR="00657B0B" w:rsidRDefault="00B74877">
                        <w:pPr>
                          <w:pStyle w:val="TableParagraph"/>
                          <w:spacing w:line="176" w:lineRule="exact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0.160</w:t>
                        </w:r>
                      </w:p>
                    </w:tc>
                  </w:tr>
                </w:tbl>
                <w:p w:rsidR="00657B0B" w:rsidRDefault="00657B0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74877">
        <w:rPr>
          <w:spacing w:val="-2"/>
          <w:sz w:val="16"/>
        </w:rPr>
        <w:t>SciFact</w:t>
      </w:r>
      <w:r w:rsidR="00B74877">
        <w:rPr>
          <w:sz w:val="16"/>
        </w:rPr>
        <w:tab/>
        <w:t>ColBERTv2</w:t>
      </w:r>
      <w:r w:rsidR="00B74877">
        <w:rPr>
          <w:spacing w:val="-2"/>
          <w:sz w:val="16"/>
        </w:rPr>
        <w:t>proxy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0.487</w:t>
      </w:r>
      <w:r w:rsidR="00B74877">
        <w:rPr>
          <w:sz w:val="16"/>
        </w:rPr>
        <w:tab/>
      </w:r>
      <w:r w:rsidR="00B74877">
        <w:rPr>
          <w:spacing w:val="-2"/>
          <w:sz w:val="16"/>
        </w:rPr>
        <w:t>0.478</w:t>
      </w:r>
    </w:p>
    <w:p w:rsidR="00657B0B" w:rsidRDefault="00B74877">
      <w:pPr>
        <w:spacing w:before="734"/>
        <w:ind w:left="135"/>
        <w:rPr>
          <w:sz w:val="16"/>
        </w:rPr>
      </w:pPr>
      <w:r>
        <w:br w:type="column"/>
      </w:r>
      <w:r>
        <w:rPr>
          <w:rFonts w:ascii="Lucida Sans Unicode" w:hAnsi="Lucida Sans Unicode"/>
          <w:sz w:val="16"/>
        </w:rPr>
        <w:lastRenderedPageBreak/>
        <w:t>†</w:t>
      </w:r>
      <w:r>
        <w:rPr>
          <w:sz w:val="16"/>
        </w:rPr>
        <w:t>HGRuses</w:t>
      </w:r>
      <w:r>
        <w:rPr>
          <w:spacing w:val="-5"/>
          <w:sz w:val="16"/>
        </w:rPr>
        <w:t>an</w:t>
      </w:r>
    </w:p>
    <w:p w:rsidR="00657B0B" w:rsidRDefault="00B74877">
      <w:pPr>
        <w:tabs>
          <w:tab w:val="left" w:pos="1099"/>
          <w:tab w:val="left" w:pos="1745"/>
          <w:tab w:val="left" w:pos="2392"/>
          <w:tab w:val="left" w:pos="3138"/>
          <w:tab w:val="left" w:pos="3941"/>
          <w:tab w:val="right" w:pos="5064"/>
        </w:tabs>
        <w:spacing w:before="115" w:line="195" w:lineRule="exact"/>
        <w:ind w:left="332"/>
        <w:rPr>
          <w:sz w:val="17"/>
        </w:rPr>
      </w:pPr>
      <w:r>
        <w:br w:type="column"/>
      </w:r>
      <w:r>
        <w:rPr>
          <w:sz w:val="17"/>
        </w:rPr>
        <w:lastRenderedPageBreak/>
        <w:t>VR-</w:t>
      </w:r>
      <w:r>
        <w:rPr>
          <w:spacing w:val="-10"/>
          <w:sz w:val="17"/>
        </w:rPr>
        <w:t>D</w:t>
      </w:r>
      <w:r>
        <w:rPr>
          <w:sz w:val="17"/>
        </w:rPr>
        <w:tab/>
      </w:r>
      <w:r>
        <w:rPr>
          <w:spacing w:val="-2"/>
          <w:sz w:val="17"/>
        </w:rPr>
        <w:t>0.323</w:t>
      </w:r>
      <w:r>
        <w:rPr>
          <w:sz w:val="17"/>
        </w:rPr>
        <w:tab/>
      </w:r>
      <w:r>
        <w:rPr>
          <w:spacing w:val="-2"/>
          <w:sz w:val="17"/>
        </w:rPr>
        <w:t>0.117</w:t>
      </w:r>
      <w:r>
        <w:rPr>
          <w:sz w:val="17"/>
        </w:rPr>
        <w:tab/>
      </w:r>
      <w:r>
        <w:rPr>
          <w:spacing w:val="-2"/>
          <w:sz w:val="17"/>
        </w:rPr>
        <w:t>0.226</w:t>
      </w:r>
      <w:r>
        <w:rPr>
          <w:sz w:val="17"/>
        </w:rPr>
        <w:tab/>
      </w:r>
      <w:r>
        <w:rPr>
          <w:spacing w:val="-2"/>
          <w:sz w:val="17"/>
        </w:rPr>
        <w:t>0.770</w:t>
      </w:r>
      <w:r>
        <w:rPr>
          <w:sz w:val="17"/>
        </w:rPr>
        <w:tab/>
      </w:r>
      <w:r>
        <w:rPr>
          <w:spacing w:val="-2"/>
          <w:sz w:val="17"/>
        </w:rPr>
        <w:t>0.000</w:t>
      </w:r>
      <w:r>
        <w:rPr>
          <w:sz w:val="17"/>
        </w:rPr>
        <w:tab/>
      </w:r>
      <w:r>
        <w:rPr>
          <w:spacing w:val="-2"/>
          <w:sz w:val="17"/>
        </w:rPr>
        <w:t>0.872</w:t>
      </w:r>
    </w:p>
    <w:p w:rsidR="00657B0B" w:rsidRDefault="00B74877">
      <w:pPr>
        <w:tabs>
          <w:tab w:val="left" w:pos="1099"/>
          <w:tab w:val="left" w:pos="1745"/>
          <w:tab w:val="left" w:pos="2392"/>
          <w:tab w:val="left" w:pos="3138"/>
          <w:tab w:val="left" w:pos="3941"/>
          <w:tab w:val="right" w:pos="5064"/>
        </w:tabs>
        <w:spacing w:line="194" w:lineRule="exact"/>
        <w:ind w:left="332"/>
        <w:rPr>
          <w:sz w:val="17"/>
        </w:rPr>
      </w:pPr>
      <w:r>
        <w:rPr>
          <w:sz w:val="17"/>
        </w:rPr>
        <w:t>VR-</w:t>
      </w:r>
      <w:r>
        <w:rPr>
          <w:spacing w:val="-10"/>
          <w:sz w:val="17"/>
        </w:rPr>
        <w:t>H</w:t>
      </w:r>
      <w:r>
        <w:rPr>
          <w:sz w:val="17"/>
        </w:rPr>
        <w:tab/>
      </w:r>
      <w:r>
        <w:rPr>
          <w:spacing w:val="-2"/>
          <w:sz w:val="17"/>
        </w:rPr>
        <w:t>0.325</w:t>
      </w:r>
      <w:r>
        <w:rPr>
          <w:sz w:val="17"/>
        </w:rPr>
        <w:tab/>
      </w:r>
      <w:r>
        <w:rPr>
          <w:spacing w:val="-2"/>
          <w:sz w:val="17"/>
        </w:rPr>
        <w:t>0.102</w:t>
      </w:r>
      <w:r>
        <w:rPr>
          <w:sz w:val="17"/>
        </w:rPr>
        <w:tab/>
      </w:r>
      <w:r>
        <w:rPr>
          <w:spacing w:val="-2"/>
          <w:sz w:val="17"/>
        </w:rPr>
        <w:t>0.232</w:t>
      </w:r>
      <w:r>
        <w:rPr>
          <w:sz w:val="17"/>
        </w:rPr>
        <w:tab/>
      </w:r>
      <w:r>
        <w:rPr>
          <w:spacing w:val="-2"/>
          <w:sz w:val="17"/>
        </w:rPr>
        <w:t>0.699</w:t>
      </w:r>
      <w:r>
        <w:rPr>
          <w:sz w:val="17"/>
        </w:rPr>
        <w:tab/>
      </w:r>
      <w:r>
        <w:rPr>
          <w:spacing w:val="-2"/>
          <w:sz w:val="17"/>
        </w:rPr>
        <w:t>0.030</w:t>
      </w:r>
      <w:r>
        <w:rPr>
          <w:sz w:val="17"/>
        </w:rPr>
        <w:tab/>
      </w:r>
      <w:r>
        <w:rPr>
          <w:spacing w:val="-2"/>
          <w:sz w:val="17"/>
        </w:rPr>
        <w:t>0.874</w:t>
      </w:r>
    </w:p>
    <w:p w:rsidR="00657B0B" w:rsidRDefault="00B74877">
      <w:pPr>
        <w:tabs>
          <w:tab w:val="left" w:pos="1099"/>
          <w:tab w:val="left" w:pos="1745"/>
          <w:tab w:val="left" w:pos="2392"/>
          <w:tab w:val="left" w:pos="3138"/>
          <w:tab w:val="left" w:pos="3941"/>
          <w:tab w:val="left" w:pos="4676"/>
        </w:tabs>
        <w:spacing w:line="194" w:lineRule="exact"/>
        <w:ind w:left="332"/>
        <w:rPr>
          <w:sz w:val="17"/>
        </w:rPr>
      </w:pPr>
      <w:r>
        <w:rPr>
          <w:spacing w:val="-5"/>
          <w:sz w:val="17"/>
        </w:rPr>
        <w:t>GR</w:t>
      </w:r>
      <w:r>
        <w:rPr>
          <w:sz w:val="17"/>
        </w:rPr>
        <w:tab/>
      </w:r>
      <w:r>
        <w:rPr>
          <w:spacing w:val="-2"/>
          <w:sz w:val="17"/>
        </w:rPr>
        <w:t>0.295</w:t>
      </w:r>
      <w:r>
        <w:rPr>
          <w:sz w:val="17"/>
        </w:rPr>
        <w:tab/>
      </w:r>
      <w:r>
        <w:rPr>
          <w:spacing w:val="-2"/>
          <w:sz w:val="17"/>
        </w:rPr>
        <w:t>0.094</w:t>
      </w:r>
      <w:r>
        <w:rPr>
          <w:sz w:val="17"/>
        </w:rPr>
        <w:tab/>
      </w:r>
      <w:r>
        <w:rPr>
          <w:spacing w:val="-2"/>
          <w:sz w:val="17"/>
        </w:rPr>
        <w:t>0.211</w:t>
      </w:r>
      <w:r>
        <w:rPr>
          <w:sz w:val="17"/>
        </w:rPr>
        <w:tab/>
      </w:r>
      <w:r>
        <w:rPr>
          <w:spacing w:val="-2"/>
          <w:sz w:val="17"/>
        </w:rPr>
        <w:t>0.756</w:t>
      </w:r>
      <w:r>
        <w:rPr>
          <w:sz w:val="17"/>
        </w:rPr>
        <w:tab/>
      </w:r>
      <w:r>
        <w:rPr>
          <w:spacing w:val="-2"/>
          <w:sz w:val="17"/>
        </w:rPr>
        <w:t>0.010</w:t>
      </w:r>
      <w:r>
        <w:rPr>
          <w:sz w:val="17"/>
        </w:rPr>
        <w:tab/>
      </w:r>
      <w:r>
        <w:rPr>
          <w:spacing w:val="-2"/>
          <w:sz w:val="17"/>
        </w:rPr>
        <w:t>0.869</w:t>
      </w:r>
    </w:p>
    <w:p w:rsidR="00657B0B" w:rsidRDefault="00B74877">
      <w:pPr>
        <w:tabs>
          <w:tab w:val="left" w:pos="1099"/>
          <w:tab w:val="left" w:pos="1745"/>
          <w:tab w:val="left" w:pos="2392"/>
          <w:tab w:val="left" w:pos="3138"/>
          <w:tab w:val="left" w:pos="3941"/>
          <w:tab w:val="right" w:pos="5064"/>
        </w:tabs>
        <w:spacing w:line="158" w:lineRule="exact"/>
        <w:ind w:left="332"/>
        <w:rPr>
          <w:b/>
          <w:sz w:val="17"/>
        </w:rPr>
      </w:pPr>
      <w:r>
        <w:rPr>
          <w:spacing w:val="-5"/>
          <w:sz w:val="17"/>
        </w:rPr>
        <w:t>HGR</w:t>
      </w:r>
      <w:r>
        <w:rPr>
          <w:sz w:val="17"/>
        </w:rPr>
        <w:tab/>
      </w:r>
      <w:r>
        <w:rPr>
          <w:b/>
          <w:spacing w:val="-2"/>
          <w:sz w:val="17"/>
        </w:rPr>
        <w:t>0.355</w:t>
      </w:r>
      <w:r>
        <w:rPr>
          <w:b/>
          <w:sz w:val="17"/>
        </w:rPr>
        <w:tab/>
      </w:r>
      <w:r>
        <w:rPr>
          <w:b/>
          <w:spacing w:val="-2"/>
          <w:sz w:val="17"/>
        </w:rPr>
        <w:t>0.120</w:t>
      </w:r>
      <w:r>
        <w:rPr>
          <w:b/>
          <w:sz w:val="17"/>
        </w:rPr>
        <w:tab/>
      </w:r>
      <w:r>
        <w:rPr>
          <w:b/>
          <w:spacing w:val="-2"/>
          <w:sz w:val="17"/>
        </w:rPr>
        <w:t>0.238</w:t>
      </w:r>
      <w:r>
        <w:rPr>
          <w:b/>
          <w:sz w:val="17"/>
        </w:rPr>
        <w:tab/>
      </w:r>
      <w:r>
        <w:rPr>
          <w:b/>
          <w:spacing w:val="-2"/>
          <w:sz w:val="17"/>
        </w:rPr>
        <w:t>0.842</w:t>
      </w:r>
      <w:r>
        <w:rPr>
          <w:b/>
          <w:sz w:val="17"/>
        </w:rPr>
        <w:tab/>
      </w:r>
      <w:r>
        <w:rPr>
          <w:b/>
          <w:spacing w:val="-2"/>
          <w:sz w:val="17"/>
        </w:rPr>
        <w:t>0.003</w:t>
      </w:r>
      <w:r>
        <w:rPr>
          <w:sz w:val="17"/>
        </w:rPr>
        <w:tab/>
      </w:r>
      <w:r>
        <w:rPr>
          <w:b/>
          <w:spacing w:val="-2"/>
          <w:sz w:val="17"/>
        </w:rPr>
        <w:t>0.878</w:t>
      </w:r>
    </w:p>
    <w:p w:rsidR="00657B0B" w:rsidRDefault="00B74877">
      <w:pPr>
        <w:tabs>
          <w:tab w:val="left" w:pos="5259"/>
        </w:tabs>
        <w:spacing w:line="147" w:lineRule="exact"/>
        <w:ind w:left="203"/>
        <w:rPr>
          <w:sz w:val="16"/>
        </w:rPr>
      </w:pPr>
      <w:r>
        <w:rPr>
          <w:sz w:val="16"/>
          <w:u w:val="single"/>
        </w:rPr>
        <w:tab/>
      </w:r>
    </w:p>
    <w:p w:rsidR="00657B0B" w:rsidRDefault="00657B0B">
      <w:pPr>
        <w:spacing w:line="147" w:lineRule="exact"/>
        <w:rPr>
          <w:sz w:val="16"/>
        </w:rPr>
        <w:sectPr w:rsidR="00657B0B">
          <w:type w:val="continuous"/>
          <w:pgSz w:w="12240" w:h="15840"/>
          <w:pgMar w:top="900" w:right="360" w:bottom="880" w:left="720" w:header="0" w:footer="687" w:gutter="0"/>
          <w:cols w:num="3" w:space="720" w:equalWidth="0">
            <w:col w:w="4097" w:space="40"/>
            <w:col w:w="1140" w:space="39"/>
            <w:col w:w="5844"/>
          </w:cols>
        </w:sectPr>
      </w:pPr>
    </w:p>
    <w:p w:rsidR="00657B0B" w:rsidRDefault="00657B0B">
      <w:pPr>
        <w:pStyle w:val="BodyText"/>
        <w:rPr>
          <w:sz w:val="16"/>
        </w:rPr>
      </w:pPr>
    </w:p>
    <w:p w:rsidR="00657B0B" w:rsidRDefault="00657B0B">
      <w:pPr>
        <w:pStyle w:val="BodyText"/>
        <w:rPr>
          <w:sz w:val="16"/>
        </w:rPr>
      </w:pPr>
    </w:p>
    <w:p w:rsidR="00657B0B" w:rsidRDefault="00657B0B">
      <w:pPr>
        <w:pStyle w:val="BodyText"/>
        <w:rPr>
          <w:sz w:val="16"/>
        </w:rPr>
      </w:pPr>
    </w:p>
    <w:p w:rsidR="00657B0B" w:rsidRDefault="00657B0B">
      <w:pPr>
        <w:pStyle w:val="BodyText"/>
        <w:spacing w:before="16"/>
        <w:rPr>
          <w:sz w:val="16"/>
        </w:rPr>
      </w:pPr>
    </w:p>
    <w:p w:rsidR="00657B0B" w:rsidRDefault="00B74877">
      <w:pPr>
        <w:spacing w:line="232" w:lineRule="auto"/>
        <w:ind w:left="739" w:right="316" w:hanging="162"/>
        <w:rPr>
          <w:sz w:val="16"/>
        </w:rPr>
      </w:pPr>
      <w:r>
        <w:rPr>
          <w:sz w:val="16"/>
        </w:rPr>
        <w:t>out-of-domain graph built on the 628-document RAG/NLP corpus;in-domain BEIR graph evaluation is reserved for future work.</w:t>
      </w:r>
    </w:p>
    <w:p w:rsidR="00657B0B" w:rsidRDefault="00657B0B">
      <w:pPr>
        <w:pStyle w:val="BodyText"/>
        <w:rPr>
          <w:sz w:val="16"/>
        </w:rPr>
      </w:pPr>
    </w:p>
    <w:p w:rsidR="00657B0B" w:rsidRDefault="00657B0B">
      <w:pPr>
        <w:pStyle w:val="BodyText"/>
        <w:spacing w:before="66"/>
        <w:rPr>
          <w:sz w:val="16"/>
        </w:rPr>
      </w:pPr>
    </w:p>
    <w:p w:rsidR="00657B0B" w:rsidRDefault="00B74877">
      <w:pPr>
        <w:pStyle w:val="ListParagraph"/>
        <w:numPr>
          <w:ilvl w:val="0"/>
          <w:numId w:val="10"/>
        </w:numPr>
        <w:tabs>
          <w:tab w:val="left" w:pos="2450"/>
        </w:tabs>
        <w:spacing w:before="1"/>
        <w:ind w:left="2450" w:hanging="442"/>
        <w:jc w:val="left"/>
        <w:rPr>
          <w:sz w:val="20"/>
        </w:rPr>
      </w:pPr>
      <w:bookmarkStart w:id="47" w:name="Discussion"/>
      <w:bookmarkStart w:id="48" w:name="_bookmark15"/>
      <w:bookmarkEnd w:id="47"/>
      <w:bookmarkEnd w:id="48"/>
      <w:r>
        <w:rPr>
          <w:smallCaps/>
          <w:spacing w:val="-2"/>
          <w:sz w:val="20"/>
        </w:rPr>
        <w:t>Discussion</w:t>
      </w:r>
    </w:p>
    <w:p w:rsidR="00657B0B" w:rsidRDefault="00B74877">
      <w:pPr>
        <w:pStyle w:val="ListParagraph"/>
        <w:numPr>
          <w:ilvl w:val="0"/>
          <w:numId w:val="3"/>
        </w:numPr>
        <w:tabs>
          <w:tab w:val="left" w:pos="529"/>
        </w:tabs>
        <w:spacing w:before="94"/>
        <w:ind w:left="529" w:hanging="270"/>
        <w:jc w:val="both"/>
        <w:rPr>
          <w:i/>
          <w:sz w:val="20"/>
        </w:rPr>
      </w:pPr>
      <w:bookmarkStart w:id="49" w:name="Why_Does_HGR_Improve_with_Sparse_Thresho"/>
      <w:bookmarkEnd w:id="49"/>
      <w:r>
        <w:rPr>
          <w:i/>
          <w:sz w:val="20"/>
        </w:rPr>
        <w:t>Why</w:t>
      </w:r>
      <w:r>
        <w:rPr>
          <w:i/>
          <w:sz w:val="20"/>
        </w:rPr>
        <w:t>DoesHGRImprovewithSparse</w:t>
      </w:r>
      <w:r>
        <w:rPr>
          <w:i/>
          <w:spacing w:val="-2"/>
          <w:sz w:val="20"/>
        </w:rPr>
        <w:t>Thresholds?</w:t>
      </w:r>
    </w:p>
    <w:p w:rsidR="00657B0B" w:rsidRDefault="00B74877">
      <w:pPr>
        <w:pStyle w:val="BodyText"/>
        <w:spacing w:before="83" w:line="237" w:lineRule="auto"/>
        <w:ind w:left="259" w:firstLine="199"/>
        <w:jc w:val="both"/>
      </w:pPr>
      <w:r>
        <w:rPr>
          <w:w w:val="105"/>
        </w:rPr>
        <w:t>At</w:t>
      </w:r>
      <w:r>
        <w:rPr>
          <w:rFonts w:ascii="Cambria" w:hAnsi="Cambria"/>
          <w:w w:val="105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0</w:t>
      </w:r>
      <w:r>
        <w:rPr>
          <w:rFonts w:ascii="Cambria" w:hAnsi="Cambria"/>
          <w:w w:val="105"/>
        </w:rPr>
        <w:t>.</w:t>
      </w:r>
      <w:r>
        <w:rPr>
          <w:rFonts w:ascii="Calibri" w:hAnsi="Calibri"/>
          <w:w w:val="105"/>
        </w:rPr>
        <w:t>30</w:t>
      </w:r>
      <w:r>
        <w:rPr>
          <w:w w:val="105"/>
        </w:rPr>
        <w:t>, HGR achieves N@10=0.0923,substantially abovethe</w:t>
      </w:r>
      <w:r>
        <w:rPr>
          <w:rFonts w:ascii="Cambria" w:hAnsi="Cambria"/>
          <w:w w:val="105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05"/>
        </w:rPr>
        <w:t>0</w:t>
      </w:r>
      <w:r>
        <w:rPr>
          <w:rFonts w:ascii="Cambria" w:hAnsi="Cambria"/>
          <w:w w:val="105"/>
        </w:rPr>
        <w:t>.</w:t>
      </w:r>
      <w:r>
        <w:rPr>
          <w:rFonts w:ascii="Calibri" w:hAnsi="Calibri"/>
          <w:w w:val="105"/>
        </w:rPr>
        <w:t>10</w:t>
      </w:r>
      <w:r>
        <w:rPr>
          <w:w w:val="105"/>
        </w:rPr>
        <w:t>valueof0.0156(+491%),andexceeding VR-H (0.0847) by 9.0</w:t>
      </w:r>
    </w:p>
    <w:p w:rsidR="00657B0B" w:rsidRDefault="00B74877">
      <w:pPr>
        <w:pStyle w:val="ListParagraph"/>
        <w:numPr>
          <w:ilvl w:val="0"/>
          <w:numId w:val="3"/>
        </w:numPr>
        <w:tabs>
          <w:tab w:val="left" w:pos="529"/>
        </w:tabs>
        <w:spacing w:before="174"/>
        <w:ind w:left="529" w:hanging="270"/>
        <w:jc w:val="both"/>
        <w:rPr>
          <w:i/>
          <w:sz w:val="20"/>
        </w:rPr>
      </w:pPr>
      <w:bookmarkStart w:id="50" w:name="Contribution_of_Graph_Expansion"/>
      <w:bookmarkEnd w:id="50"/>
      <w:r>
        <w:rPr>
          <w:i/>
          <w:sz w:val="20"/>
        </w:rPr>
        <w:t>ContributionofGraph</w:t>
      </w:r>
      <w:r>
        <w:rPr>
          <w:i/>
          <w:spacing w:val="-2"/>
          <w:sz w:val="20"/>
        </w:rPr>
        <w:t>Expansion</w:t>
      </w:r>
    </w:p>
    <w:p w:rsidR="00657B0B" w:rsidRDefault="00B74877">
      <w:pPr>
        <w:pStyle w:val="BodyText"/>
        <w:spacing w:before="84" w:line="244" w:lineRule="auto"/>
        <w:ind w:left="259" w:firstLine="199"/>
        <w:jc w:val="both"/>
      </w:pPr>
      <w:r>
        <w:t xml:space="preserve">HGR improves over VR-H by 9.0% on N@10 (0.0923 vs 0.0847) and materially </w:t>
      </w:r>
      <w:r>
        <w:t xml:space="preserve">improves over GR by 491% (N@10: 0.0923 vs 0.0156), with significance </w:t>
      </w:r>
      <w:r>
        <w:rPr>
          <w:rFonts w:ascii="Cambria" w:hAnsi="Cambria"/>
        </w:rPr>
        <w:t xml:space="preserve">p </w:t>
      </w:r>
      <w:r>
        <w:rPr>
          <w:rFonts w:ascii="Cambria" w:hAnsi="Cambria"/>
          <w:w w:val="125"/>
        </w:rPr>
        <w:t>&lt;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 xml:space="preserve">05 </w:t>
      </w:r>
      <w:r>
        <w:t>on rank-aware metrics (MRR, MAP). This confirms that graph expansion contributes meaningful context when combined with lexical anddensechannels,withcarefulthresholding(</w:t>
      </w:r>
      <w:r>
        <w:rPr>
          <w:rFonts w:ascii="Cambria" w:hAnsi="Cambria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>30</w:t>
      </w:r>
      <w:r>
        <w:t>)</w:t>
      </w:r>
      <w:r>
        <w:t>being critical to avoid precision dilution.</w:t>
      </w:r>
    </w:p>
    <w:p w:rsidR="00657B0B" w:rsidRDefault="00B74877">
      <w:pPr>
        <w:pStyle w:val="ListParagraph"/>
        <w:numPr>
          <w:ilvl w:val="0"/>
          <w:numId w:val="3"/>
        </w:numPr>
        <w:tabs>
          <w:tab w:val="left" w:pos="540"/>
        </w:tabs>
        <w:spacing w:before="169"/>
        <w:ind w:left="540" w:hanging="281"/>
        <w:jc w:val="both"/>
        <w:rPr>
          <w:i/>
          <w:sz w:val="20"/>
        </w:rPr>
      </w:pPr>
      <w:bookmarkStart w:id="51" w:name="Slot_Reservation_Mechanism"/>
      <w:bookmarkEnd w:id="51"/>
      <w:r>
        <w:rPr>
          <w:i/>
          <w:sz w:val="20"/>
        </w:rPr>
        <w:t>SlotReservation</w:t>
      </w:r>
      <w:r>
        <w:rPr>
          <w:i/>
          <w:spacing w:val="-2"/>
          <w:sz w:val="20"/>
        </w:rPr>
        <w:t>Mechanism</w:t>
      </w:r>
    </w:p>
    <w:p w:rsidR="00657B0B" w:rsidRDefault="00B74877">
      <w:pPr>
        <w:pStyle w:val="BodyText"/>
        <w:spacing w:before="85" w:line="249" w:lineRule="auto"/>
        <w:ind w:left="259" w:firstLine="199"/>
        <w:jc w:val="both"/>
      </w:pPr>
      <w:r>
        <w:t>The ablation confirms that HGR-no-slot exactly matches HybridonbothSciFactandNFCorpus(Table</w:t>
      </w:r>
      <w:hyperlink w:anchor="_bookmark12" w:history="1">
        <w:r>
          <w:t>V),</w:t>
        </w:r>
      </w:hyperlink>
      <w:r>
        <w:t xml:space="preserve">validat- </w:t>
      </w:r>
      <w:r>
        <w:lastRenderedPageBreak/>
        <w:t>ingtheimplementationexpectationthatzeroreserved</w:t>
      </w:r>
      <w:r>
        <w:rPr>
          <w:spacing w:val="-2"/>
        </w:rPr>
        <w:t>slots</w:t>
      </w:r>
    </w:p>
    <w:p w:rsidR="00657B0B" w:rsidRDefault="00B74877">
      <w:pPr>
        <w:spacing w:before="146"/>
        <w:rPr>
          <w:sz w:val="20"/>
        </w:rPr>
      </w:pPr>
      <w:r>
        <w:br w:type="column"/>
      </w:r>
    </w:p>
    <w:p w:rsidR="00657B0B" w:rsidRDefault="00B74877">
      <w:pPr>
        <w:pStyle w:val="BodyText"/>
        <w:spacing w:line="249" w:lineRule="auto"/>
        <w:ind w:left="199" w:right="617"/>
        <w:jc w:val="both"/>
      </w:pPr>
      <w:r>
        <w:t>removes graph contribution from final ranking. Reserved-slot HGR then reflects the net effect of graph injection, which is sensitive to graph density and expansion policy.</w:t>
      </w:r>
    </w:p>
    <w:p w:rsidR="00657B0B" w:rsidRDefault="00B74877">
      <w:pPr>
        <w:pStyle w:val="ListParagraph"/>
        <w:numPr>
          <w:ilvl w:val="0"/>
          <w:numId w:val="3"/>
        </w:numPr>
        <w:tabs>
          <w:tab w:val="left" w:pos="491"/>
        </w:tabs>
        <w:spacing w:before="127"/>
        <w:ind w:left="491" w:hanging="292"/>
        <w:jc w:val="both"/>
        <w:rPr>
          <w:i/>
          <w:sz w:val="20"/>
        </w:rPr>
      </w:pPr>
      <w:bookmarkStart w:id="52" w:name="Failure_Analysis_and_Judgment_Resolution"/>
      <w:bookmarkEnd w:id="52"/>
      <w:r>
        <w:rPr>
          <w:i/>
          <w:sz w:val="20"/>
        </w:rPr>
        <w:t>FailureAnalysisandJudgment</w:t>
      </w:r>
      <w:r>
        <w:rPr>
          <w:i/>
          <w:spacing w:val="-2"/>
          <w:sz w:val="20"/>
        </w:rPr>
        <w:t>Resolution</w:t>
      </w:r>
    </w:p>
    <w:p w:rsidR="00657B0B" w:rsidRDefault="00B74877">
      <w:pPr>
        <w:pStyle w:val="BodyText"/>
        <w:spacing w:before="70" w:line="249" w:lineRule="auto"/>
        <w:ind w:left="199" w:right="617" w:firstLine="199"/>
        <w:jc w:val="both"/>
      </w:pPr>
      <w:r>
        <w:t xml:space="preserve">Initial evaluation on the raw 100-question set </w:t>
      </w:r>
      <w:r>
        <w:t>showed extremely low metrics (VR-D P@1=0.000) due to system-atic identifier misalignment between expected-paper IDs in question annotations and actual document filenames in the compiledcorpus.Weresolvedthisviaafour-stage</w:t>
      </w:r>
      <w:r>
        <w:rPr>
          <w:spacing w:val="-2"/>
        </w:rPr>
        <w:t>cascade:</w:t>
      </w:r>
    </w:p>
    <w:p w:rsidR="00657B0B" w:rsidRDefault="00B74877">
      <w:pPr>
        <w:pStyle w:val="BodyText"/>
        <w:spacing w:before="13" w:line="223" w:lineRule="auto"/>
        <w:ind w:left="199" w:right="617"/>
        <w:jc w:val="both"/>
      </w:pPr>
      <w:r>
        <w:t>(i)directIDmatch,(ii)author</w:t>
      </w:r>
      <w:r>
        <w:t>-yearmatching,(iii)fuzzy titlematching(token_sort_ratio</w:t>
      </w:r>
      <w:r>
        <w:rPr>
          <w:rFonts w:ascii="Lucida Sans Unicode" w:hAnsi="Lucida Sans Unicode"/>
        </w:rPr>
        <w:t>≥</w:t>
      </w:r>
      <w:r>
        <w:t>80),and(iv)fallbackmanual linking. This resolved 50 of 100 questions to valid corpus papers;theremaining50lackground-truthreferencesin</w:t>
      </w:r>
      <w:r>
        <w:rPr>
          <w:spacing w:val="-5"/>
        </w:rPr>
        <w:t>the</w:t>
      </w:r>
    </w:p>
    <w:p w:rsidR="00657B0B" w:rsidRDefault="00B74877">
      <w:pPr>
        <w:pStyle w:val="BodyText"/>
        <w:spacing w:before="16" w:line="249" w:lineRule="auto"/>
        <w:ind w:left="199" w:right="617"/>
        <w:jc w:val="both"/>
      </w:pPr>
      <w:r>
        <w:t>current corpus. Per-question inspection in the resolved 50- qu</w:t>
      </w:r>
      <w:r>
        <w:t>estion run shows that HGR and VR-H achieve comparable performance, validating the importance of precise judgment pipelines for IR evaluation.</w:t>
      </w:r>
    </w:p>
    <w:p w:rsidR="00657B0B" w:rsidRDefault="00B74877">
      <w:pPr>
        <w:pStyle w:val="ListParagraph"/>
        <w:numPr>
          <w:ilvl w:val="0"/>
          <w:numId w:val="3"/>
        </w:numPr>
        <w:tabs>
          <w:tab w:val="left" w:pos="469"/>
        </w:tabs>
        <w:spacing w:before="126"/>
        <w:ind w:left="469" w:hanging="270"/>
        <w:jc w:val="both"/>
        <w:rPr>
          <w:i/>
          <w:sz w:val="20"/>
        </w:rPr>
      </w:pPr>
      <w:bookmarkStart w:id="53" w:name="Ingestion_Coverage_and_Composite_Ranking"/>
      <w:bookmarkEnd w:id="53"/>
      <w:r>
        <w:rPr>
          <w:i/>
          <w:sz w:val="20"/>
        </w:rPr>
        <w:t>IngestionCoverageandComposite</w:t>
      </w:r>
      <w:r>
        <w:rPr>
          <w:i/>
          <w:spacing w:val="-2"/>
          <w:sz w:val="20"/>
        </w:rPr>
        <w:t>Ranking</w:t>
      </w:r>
    </w:p>
    <w:p w:rsidR="00657B0B" w:rsidRDefault="00B74877">
      <w:pPr>
        <w:pStyle w:val="BodyText"/>
        <w:spacing w:before="71" w:line="249" w:lineRule="auto"/>
        <w:ind w:left="199" w:right="617" w:firstLine="199"/>
        <w:jc w:val="both"/>
      </w:pPr>
      <w:r>
        <w:t>The nine-source ingestion layer provides coverage across biomedical(PubMed),</w:t>
      </w:r>
      <w:r>
        <w:t xml:space="preserve">open-accessjournals(DOAJ),preprints (ArcSieve/arXiv), and major scholarly indices (OpenAlex, Semantic Scholar). The composite ranking (Eq. </w:t>
      </w:r>
      <w:hyperlink w:anchor="_bookmark7" w:history="1">
        <w:r>
          <w:t>5)</w:t>
        </w:r>
      </w:hyperlink>
      <w:r>
        <w:t xml:space="preserve"> surfaces high-citation, recent, open-accesspapers first—aproperty </w:t>
      </w:r>
      <w:r>
        <w:rPr>
          <w:spacing w:val="-4"/>
        </w:rPr>
        <w:t>that</w:t>
      </w:r>
    </w:p>
    <w:p w:rsidR="00657B0B" w:rsidRDefault="00657B0B">
      <w:pPr>
        <w:pStyle w:val="BodyText"/>
        <w:spacing w:line="249" w:lineRule="auto"/>
        <w:jc w:val="both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pStyle w:val="BodyText"/>
        <w:ind w:left="773"/>
      </w:pPr>
      <w:r>
        <w:rPr>
          <w:noProof/>
        </w:rPr>
        <w:lastRenderedPageBreak/>
        <w:drawing>
          <wp:inline distT="0" distB="0" distL="0" distR="0">
            <wp:extent cx="5860901" cy="390144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901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0B" w:rsidRDefault="00657B0B">
      <w:pPr>
        <w:pStyle w:val="BodyText"/>
        <w:spacing w:before="58"/>
        <w:rPr>
          <w:sz w:val="16"/>
        </w:rPr>
      </w:pPr>
    </w:p>
    <w:p w:rsidR="00657B0B" w:rsidRDefault="00B74877">
      <w:pPr>
        <w:spacing w:line="211" w:lineRule="auto"/>
        <w:ind w:left="259" w:right="617"/>
        <w:jc w:val="both"/>
        <w:rPr>
          <w:sz w:val="16"/>
        </w:rPr>
      </w:pPr>
      <w:r>
        <w:rPr>
          <w:sz w:val="16"/>
        </w:rPr>
        <w:t xml:space="preserve">Fig. 5.Graph expansion mechanism. </w:t>
      </w:r>
      <w:r>
        <w:rPr>
          <w:i/>
          <w:sz w:val="16"/>
        </w:rPr>
        <w:t xml:space="preserve">Left </w:t>
      </w:r>
      <w:r>
        <w:rPr>
          <w:sz w:val="16"/>
        </w:rPr>
        <w:t>(dense-only): the embedding similarity radius captures Chandra 2025 but misses Vangalapat 2025 (relevant targetoutsidecosinethreshold);PaperZoccupiesrank2asafalsepositive(highcosine,lowr</w:t>
      </w:r>
      <w:r>
        <w:rPr>
          <w:sz w:val="16"/>
        </w:rPr>
        <w:t>elevance).</w:t>
      </w:r>
      <w:r>
        <w:rPr>
          <w:i/>
          <w:sz w:val="16"/>
        </w:rPr>
        <w:t>Right</w:t>
      </w:r>
      <w:r>
        <w:rPr>
          <w:sz w:val="16"/>
        </w:rPr>
        <w:t>(AHR+graphexpansion):Chandra2025actsasa KG seed; its 1-hop vocabulary-Jaccard neighbourhood includes Vangalapat 2025, which is promoted to rank 1 via RRF fusion (</w:t>
      </w:r>
      <w:r>
        <w:rPr>
          <w:rFonts w:ascii="Lucida Sans Unicode" w:hAnsi="Lucida Sans Unicode"/>
          <w:sz w:val="16"/>
        </w:rPr>
        <w:t>⋆</w:t>
      </w:r>
      <w:r>
        <w:rPr>
          <w:sz w:val="16"/>
        </w:rPr>
        <w:t>). This graph-bridgingmechanism accounts for the R@10 gain from 0.825 (VR-D) t</w:t>
      </w:r>
      <w:r>
        <w:rPr>
          <w:sz w:val="16"/>
        </w:rPr>
        <w:t>o 0.925 (HGR).</w:t>
      </w:r>
    </w:p>
    <w:p w:rsidR="00657B0B" w:rsidRDefault="00657B0B">
      <w:pPr>
        <w:pStyle w:val="BodyText"/>
        <w:spacing w:before="135"/>
      </w:pPr>
    </w:p>
    <w:p w:rsidR="00657B0B" w:rsidRDefault="00657B0B">
      <w:pPr>
        <w:pStyle w:val="BodyText"/>
        <w:sectPr w:rsidR="00657B0B">
          <w:pgSz w:w="12240" w:h="15840"/>
          <w:pgMar w:top="1020" w:right="360" w:bottom="880" w:left="720" w:header="0" w:footer="687" w:gutter="0"/>
          <w:cols w:space="720"/>
        </w:sectPr>
      </w:pPr>
    </w:p>
    <w:p w:rsidR="00657B0B" w:rsidRDefault="00B74877">
      <w:pPr>
        <w:spacing w:before="98" w:line="182" w:lineRule="exact"/>
        <w:ind w:left="419"/>
        <w:jc w:val="center"/>
        <w:rPr>
          <w:sz w:val="16"/>
        </w:rPr>
      </w:pPr>
      <w:bookmarkStart w:id="54" w:name="_bookmark16"/>
      <w:bookmarkEnd w:id="54"/>
      <w:r>
        <w:rPr>
          <w:spacing w:val="-2"/>
          <w:sz w:val="16"/>
        </w:rPr>
        <w:lastRenderedPageBreak/>
        <w:t>TABLE</w:t>
      </w:r>
      <w:r>
        <w:rPr>
          <w:spacing w:val="-5"/>
          <w:sz w:val="16"/>
        </w:rPr>
        <w:t>VII</w:t>
      </w:r>
    </w:p>
    <w:p w:rsidR="00657B0B" w:rsidRDefault="00B74877">
      <w:pPr>
        <w:spacing w:line="182" w:lineRule="exact"/>
        <w:ind w:left="419"/>
        <w:jc w:val="center"/>
        <w:rPr>
          <w:sz w:val="16"/>
        </w:rPr>
      </w:pPr>
      <w:r>
        <w:rPr>
          <w:smallCaps/>
          <w:sz w:val="16"/>
        </w:rPr>
        <w:t>Scalabilityprofile(30queries;MiniLMproxy</w:t>
      </w:r>
      <w:r>
        <w:rPr>
          <w:smallCaps/>
          <w:spacing w:val="-2"/>
          <w:sz w:val="16"/>
        </w:rPr>
        <w:t>embeddings).</w:t>
      </w:r>
    </w:p>
    <w:p w:rsidR="00657B0B" w:rsidRDefault="00B74877">
      <w:pPr>
        <w:spacing w:before="98" w:line="182" w:lineRule="exact"/>
        <w:ind w:right="258"/>
        <w:jc w:val="center"/>
        <w:rPr>
          <w:sz w:val="16"/>
        </w:rPr>
      </w:pPr>
      <w:r>
        <w:br w:type="column"/>
      </w:r>
      <w:bookmarkStart w:id="55" w:name="_bookmark17"/>
      <w:bookmarkEnd w:id="55"/>
      <w:r>
        <w:rPr>
          <w:spacing w:val="-2"/>
          <w:sz w:val="16"/>
        </w:rPr>
        <w:lastRenderedPageBreak/>
        <w:t>TABLE</w:t>
      </w:r>
      <w:r>
        <w:rPr>
          <w:spacing w:val="-5"/>
          <w:sz w:val="16"/>
        </w:rPr>
        <w:t>IX</w:t>
      </w:r>
    </w:p>
    <w:p w:rsidR="00657B0B" w:rsidRDefault="00B74877">
      <w:pPr>
        <w:spacing w:line="179" w:lineRule="exact"/>
        <w:ind w:right="258"/>
        <w:jc w:val="center"/>
        <w:rPr>
          <w:sz w:val="16"/>
        </w:rPr>
      </w:pPr>
      <w:r>
        <w:rPr>
          <w:smallCaps/>
          <w:sz w:val="16"/>
        </w:rPr>
        <w:t>Answerabilitybreakdownandconditionalprecision</w:t>
      </w:r>
      <w:r>
        <w:rPr>
          <w:smallCaps/>
          <w:spacing w:val="-2"/>
          <w:sz w:val="16"/>
        </w:rPr>
        <w:t>context</w:t>
      </w:r>
    </w:p>
    <w:p w:rsidR="00657B0B" w:rsidRDefault="00B74877">
      <w:pPr>
        <w:spacing w:line="182" w:lineRule="exact"/>
        <w:ind w:right="258"/>
        <w:jc w:val="center"/>
        <w:rPr>
          <w:sz w:val="16"/>
        </w:rPr>
      </w:pPr>
      <w:r>
        <w:rPr>
          <w:spacing w:val="2"/>
          <w:w w:val="105"/>
          <w:sz w:val="16"/>
        </w:rPr>
        <w:t>(50-</w:t>
      </w:r>
      <w:r>
        <w:rPr>
          <w:spacing w:val="2"/>
          <w:w w:val="105"/>
          <w:sz w:val="12"/>
        </w:rPr>
        <w:t>QUESTIONRESOLVED</w:t>
      </w:r>
      <w:r>
        <w:rPr>
          <w:spacing w:val="-2"/>
          <w:w w:val="105"/>
          <w:sz w:val="12"/>
        </w:rPr>
        <w:t>EVALUATION</w:t>
      </w:r>
      <w:r>
        <w:rPr>
          <w:spacing w:val="-2"/>
          <w:w w:val="105"/>
          <w:sz w:val="16"/>
        </w:rPr>
        <w:t>).</w:t>
      </w:r>
    </w:p>
    <w:p w:rsidR="00657B0B" w:rsidRDefault="00657B0B">
      <w:pPr>
        <w:spacing w:line="182" w:lineRule="exact"/>
        <w:jc w:val="center"/>
        <w:rPr>
          <w:sz w:val="16"/>
        </w:rPr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121" w:space="40"/>
            <w:col w:w="5999"/>
          </w:cols>
        </w:sectPr>
      </w:pPr>
    </w:p>
    <w:p w:rsidR="00657B0B" w:rsidRDefault="00657B0B">
      <w:pPr>
        <w:pStyle w:val="BodyText"/>
        <w:spacing w:before="7"/>
        <w:rPr>
          <w:sz w:val="2"/>
        </w:rPr>
      </w:pPr>
    </w:p>
    <w:p w:rsidR="00657B0B" w:rsidRDefault="00657B0B">
      <w:pPr>
        <w:pStyle w:val="BodyText"/>
        <w:spacing w:line="20" w:lineRule="exact"/>
        <w:ind w:left="2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0" o:spid="_x0000_s2052" style="width:294.3pt;height:.8pt;mso-position-horizontal-relative:char;mso-position-vertical-relative:line" coordsize="5886,16">
            <v:line id="_x0000_s2053" style="position:absolute" from="0,8" to="5885,8" strokeweight=".28117mm"/>
            <w10:wrap type="none"/>
            <w10:anchorlock/>
          </v:group>
        </w:pict>
      </w:r>
    </w:p>
    <w:p w:rsidR="00657B0B" w:rsidRDefault="00B74877">
      <w:pPr>
        <w:tabs>
          <w:tab w:val="left" w:pos="945"/>
          <w:tab w:val="left" w:pos="2196"/>
          <w:tab w:val="left" w:pos="3437"/>
          <w:tab w:val="left" w:pos="4824"/>
          <w:tab w:val="left" w:pos="11114"/>
        </w:tabs>
        <w:spacing w:before="23" w:after="53"/>
        <w:ind w:left="378"/>
        <w:rPr>
          <w:sz w:val="16"/>
        </w:rPr>
      </w:pPr>
      <w:r>
        <w:rPr>
          <w:spacing w:val="-4"/>
          <w:sz w:val="16"/>
        </w:rPr>
        <w:t>Docs</w:t>
      </w:r>
      <w:r>
        <w:rPr>
          <w:sz w:val="16"/>
        </w:rPr>
        <w:tab/>
        <w:t>BM25build</w:t>
      </w:r>
      <w:r>
        <w:rPr>
          <w:spacing w:val="-5"/>
          <w:sz w:val="16"/>
        </w:rPr>
        <w:t>(s)</w:t>
      </w:r>
      <w:r>
        <w:rPr>
          <w:sz w:val="16"/>
        </w:rPr>
        <w:tab/>
        <w:t>Densebuild</w:t>
      </w:r>
      <w:r>
        <w:rPr>
          <w:spacing w:val="-5"/>
          <w:sz w:val="16"/>
        </w:rPr>
        <w:t>(s)</w:t>
      </w:r>
      <w:r>
        <w:rPr>
          <w:sz w:val="16"/>
        </w:rPr>
        <w:tab/>
        <w:t>Densemean</w:t>
      </w:r>
      <w:r>
        <w:rPr>
          <w:spacing w:val="-4"/>
          <w:sz w:val="16"/>
        </w:rPr>
        <w:t>(ms)</w:t>
      </w:r>
      <w:r>
        <w:rPr>
          <w:sz w:val="16"/>
        </w:rPr>
        <w:tab/>
        <w:t>Hybridme</w:t>
      </w:r>
      <w:r>
        <w:rPr>
          <w:sz w:val="16"/>
          <w:u w:val="single"/>
        </w:rPr>
        <w:t>an</w:t>
      </w:r>
      <w:r>
        <w:rPr>
          <w:spacing w:val="-4"/>
          <w:sz w:val="16"/>
          <w:u w:val="single"/>
        </w:rPr>
        <w:t>(ms)</w:t>
      </w:r>
      <w:r>
        <w:rPr>
          <w:sz w:val="16"/>
          <w:u w:val="single"/>
        </w:rPr>
        <w:tab/>
      </w: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/>
      </w:tblPr>
      <w:tblGrid>
        <w:gridCol w:w="686"/>
        <w:gridCol w:w="1130"/>
        <w:gridCol w:w="1281"/>
        <w:gridCol w:w="1364"/>
        <w:gridCol w:w="3201"/>
        <w:gridCol w:w="678"/>
        <w:gridCol w:w="2519"/>
      </w:tblGrid>
      <w:tr w:rsidR="00657B0B">
        <w:trPr>
          <w:trHeight w:val="222"/>
        </w:trPr>
        <w:tc>
          <w:tcPr>
            <w:tcW w:w="686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spacing w:before="41" w:line="160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130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spacing w:before="41" w:line="160" w:lineRule="exact"/>
              <w:ind w:left="32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0.038</w:t>
            </w:r>
          </w:p>
        </w:tc>
        <w:tc>
          <w:tcPr>
            <w:tcW w:w="1281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spacing w:before="41" w:line="160" w:lineRule="exact"/>
              <w:ind w:right="34"/>
              <w:rPr>
                <w:sz w:val="16"/>
              </w:rPr>
            </w:pPr>
            <w:r>
              <w:rPr>
                <w:spacing w:val="-2"/>
                <w:sz w:val="16"/>
              </w:rPr>
              <w:t>1.214</w:t>
            </w:r>
          </w:p>
        </w:tc>
        <w:tc>
          <w:tcPr>
            <w:tcW w:w="1364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spacing w:before="41" w:line="160" w:lineRule="exact"/>
              <w:ind w:right="51"/>
              <w:rPr>
                <w:sz w:val="16"/>
              </w:rPr>
            </w:pPr>
            <w:r>
              <w:rPr>
                <w:spacing w:val="-2"/>
                <w:sz w:val="16"/>
              </w:rPr>
              <w:t>23.35</w:t>
            </w:r>
          </w:p>
        </w:tc>
        <w:tc>
          <w:tcPr>
            <w:tcW w:w="3201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spacing w:line="139" w:lineRule="auto"/>
              <w:ind w:left="525"/>
              <w:jc w:val="left"/>
              <w:rPr>
                <w:sz w:val="16"/>
              </w:rPr>
            </w:pPr>
            <w:r>
              <w:rPr>
                <w:position w:val="-9"/>
                <w:sz w:val="16"/>
              </w:rPr>
              <w:t>12.35</w:t>
            </w:r>
            <w:r>
              <w:rPr>
                <w:spacing w:val="-2"/>
                <w:sz w:val="16"/>
              </w:rPr>
              <w:t>Setting</w:t>
            </w:r>
          </w:p>
        </w:tc>
        <w:tc>
          <w:tcPr>
            <w:tcW w:w="678" w:type="dxa"/>
          </w:tcPr>
          <w:p w:rsidR="00657B0B" w:rsidRDefault="00B74877">
            <w:pPr>
              <w:pStyle w:val="TableParagraph"/>
              <w:spacing w:line="122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Questions</w:t>
            </w:r>
          </w:p>
        </w:tc>
        <w:tc>
          <w:tcPr>
            <w:tcW w:w="2519" w:type="dxa"/>
          </w:tcPr>
          <w:p w:rsidR="00657B0B" w:rsidRDefault="00B74877">
            <w:pPr>
              <w:pStyle w:val="TableParagraph"/>
              <w:spacing w:line="122" w:lineRule="exact"/>
              <w:ind w:left="92"/>
              <w:rPr>
                <w:sz w:val="16"/>
              </w:rPr>
            </w:pPr>
            <w:r>
              <w:rPr>
                <w:spacing w:val="-2"/>
                <w:sz w:val="16"/>
              </w:rPr>
              <w:t>Value</w:t>
            </w:r>
          </w:p>
        </w:tc>
      </w:tr>
      <w:tr w:rsidR="00657B0B">
        <w:trPr>
          <w:trHeight w:val="179"/>
        </w:trPr>
        <w:tc>
          <w:tcPr>
            <w:tcW w:w="686" w:type="dxa"/>
          </w:tcPr>
          <w:p w:rsidR="00657B0B" w:rsidRDefault="00B74877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1130" w:type="dxa"/>
          </w:tcPr>
          <w:p w:rsidR="00657B0B" w:rsidRDefault="00B74877">
            <w:pPr>
              <w:pStyle w:val="TableParagraph"/>
              <w:ind w:left="32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0.079</w:t>
            </w:r>
          </w:p>
        </w:tc>
        <w:tc>
          <w:tcPr>
            <w:tcW w:w="1281" w:type="dxa"/>
          </w:tcPr>
          <w:p w:rsidR="00657B0B" w:rsidRDefault="00B74877">
            <w:pPr>
              <w:pStyle w:val="TableParagraph"/>
              <w:ind w:right="34"/>
              <w:rPr>
                <w:sz w:val="16"/>
              </w:rPr>
            </w:pPr>
            <w:r>
              <w:rPr>
                <w:spacing w:val="-2"/>
                <w:sz w:val="16"/>
              </w:rPr>
              <w:t>1.177</w:t>
            </w:r>
          </w:p>
        </w:tc>
        <w:tc>
          <w:tcPr>
            <w:tcW w:w="1364" w:type="dxa"/>
          </w:tcPr>
          <w:p w:rsidR="00657B0B" w:rsidRDefault="00B74877">
            <w:pPr>
              <w:pStyle w:val="TableParagraph"/>
              <w:ind w:right="51"/>
              <w:rPr>
                <w:sz w:val="16"/>
              </w:rPr>
            </w:pPr>
            <w:r>
              <w:rPr>
                <w:spacing w:val="-2"/>
                <w:sz w:val="16"/>
              </w:rPr>
              <w:t>11.47</w:t>
            </w:r>
          </w:p>
        </w:tc>
        <w:tc>
          <w:tcPr>
            <w:tcW w:w="3201" w:type="dxa"/>
          </w:tcPr>
          <w:p w:rsidR="00657B0B" w:rsidRDefault="00657B0B">
            <w:pPr>
              <w:pStyle w:val="TableParagraph"/>
              <w:ind w:left="525"/>
              <w:jc w:val="left"/>
              <w:rPr>
                <w:sz w:val="16"/>
              </w:rPr>
            </w:pPr>
            <w:r>
              <w:rPr>
                <w:sz w:val="16"/>
              </w:rPr>
              <w:pict>
                <v:group id="docshapegroup21" o:spid="_x0000_s2050" style="position:absolute;left:0;text-align:left;margin-left:40.05pt;margin-top:-2.3pt;width:279.75pt;height:.5pt;z-index:-16350208;mso-position-horizontal-relative:text;mso-position-vertical-relative:text" coordorigin="801,-46" coordsize="5595,10">
                  <v:line id="_x0000_s2051" style="position:absolute" from="801,-41" to="6396,-41" strokeweight=".17569mm"/>
                </v:group>
              </w:pict>
            </w:r>
            <w:r w:rsidR="00B74877">
              <w:rPr>
                <w:sz w:val="16"/>
              </w:rPr>
              <w:t>13.03100Qannotation</w:t>
            </w:r>
            <w:r w:rsidR="00B74877">
              <w:rPr>
                <w:spacing w:val="-2"/>
                <w:sz w:val="16"/>
              </w:rPr>
              <w:t>split</w:t>
            </w:r>
          </w:p>
        </w:tc>
        <w:tc>
          <w:tcPr>
            <w:tcW w:w="678" w:type="dxa"/>
          </w:tcPr>
          <w:p w:rsidR="00657B0B" w:rsidRDefault="00B74877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2519" w:type="dxa"/>
          </w:tcPr>
          <w:p w:rsidR="00657B0B" w:rsidRDefault="00B74877">
            <w:pPr>
              <w:pStyle w:val="TableParagraph"/>
              <w:ind w:left="92"/>
              <w:rPr>
                <w:sz w:val="16"/>
              </w:rPr>
            </w:pPr>
            <w:r>
              <w:rPr>
                <w:sz w:val="16"/>
              </w:rPr>
              <w:t>50answerable/50</w:t>
            </w:r>
            <w:r>
              <w:rPr>
                <w:spacing w:val="-2"/>
                <w:sz w:val="16"/>
              </w:rPr>
              <w:t>unanswerable</w:t>
            </w:r>
          </w:p>
        </w:tc>
      </w:tr>
      <w:tr w:rsidR="00657B0B">
        <w:trPr>
          <w:trHeight w:val="179"/>
        </w:trPr>
        <w:tc>
          <w:tcPr>
            <w:tcW w:w="686" w:type="dxa"/>
          </w:tcPr>
          <w:p w:rsidR="00657B0B" w:rsidRDefault="00B74877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1130" w:type="dxa"/>
          </w:tcPr>
          <w:p w:rsidR="00657B0B" w:rsidRDefault="00B74877">
            <w:pPr>
              <w:pStyle w:val="TableParagraph"/>
              <w:ind w:left="32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0.103</w:t>
            </w:r>
          </w:p>
        </w:tc>
        <w:tc>
          <w:tcPr>
            <w:tcW w:w="1281" w:type="dxa"/>
          </w:tcPr>
          <w:p w:rsidR="00657B0B" w:rsidRDefault="00B74877">
            <w:pPr>
              <w:pStyle w:val="TableParagraph"/>
              <w:ind w:right="34"/>
              <w:rPr>
                <w:sz w:val="16"/>
              </w:rPr>
            </w:pPr>
            <w:r>
              <w:rPr>
                <w:spacing w:val="-2"/>
                <w:sz w:val="16"/>
              </w:rPr>
              <w:t>1.964</w:t>
            </w:r>
          </w:p>
        </w:tc>
        <w:tc>
          <w:tcPr>
            <w:tcW w:w="1364" w:type="dxa"/>
          </w:tcPr>
          <w:p w:rsidR="00657B0B" w:rsidRDefault="00B74877">
            <w:pPr>
              <w:pStyle w:val="TableParagraph"/>
              <w:ind w:right="51"/>
              <w:rPr>
                <w:sz w:val="16"/>
              </w:rPr>
            </w:pPr>
            <w:r>
              <w:rPr>
                <w:spacing w:val="-2"/>
                <w:sz w:val="16"/>
              </w:rPr>
              <w:t>10.97</w:t>
            </w:r>
          </w:p>
        </w:tc>
        <w:tc>
          <w:tcPr>
            <w:tcW w:w="3201" w:type="dxa"/>
          </w:tcPr>
          <w:p w:rsidR="00657B0B" w:rsidRDefault="00B74877">
            <w:pPr>
              <w:pStyle w:val="TableParagraph"/>
              <w:ind w:left="525"/>
              <w:jc w:val="left"/>
              <w:rPr>
                <w:sz w:val="16"/>
              </w:rPr>
            </w:pPr>
            <w:r>
              <w:rPr>
                <w:sz w:val="16"/>
              </w:rPr>
              <w:t>12.55Primaryretrievalrun</w:t>
            </w:r>
            <w:r>
              <w:rPr>
                <w:spacing w:val="-2"/>
                <w:sz w:val="16"/>
              </w:rPr>
              <w:t>(resolved)</w:t>
            </w:r>
          </w:p>
        </w:tc>
        <w:tc>
          <w:tcPr>
            <w:tcW w:w="678" w:type="dxa"/>
          </w:tcPr>
          <w:p w:rsidR="00657B0B" w:rsidRDefault="00B74877"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2519" w:type="dxa"/>
          </w:tcPr>
          <w:p w:rsidR="00657B0B" w:rsidRDefault="00B74877">
            <w:pPr>
              <w:pStyle w:val="TableParagraph"/>
              <w:ind w:left="92"/>
              <w:rPr>
                <w:sz w:val="16"/>
              </w:rPr>
            </w:pPr>
            <w:r>
              <w:rPr>
                <w:sz w:val="16"/>
              </w:rPr>
              <w:t>VR-HP@1=</w:t>
            </w:r>
            <w:r>
              <w:rPr>
                <w:spacing w:val="-2"/>
                <w:sz w:val="16"/>
              </w:rPr>
              <w:t>0.280</w:t>
            </w:r>
          </w:p>
        </w:tc>
      </w:tr>
      <w:tr w:rsidR="00657B0B">
        <w:trPr>
          <w:trHeight w:val="228"/>
        </w:trPr>
        <w:tc>
          <w:tcPr>
            <w:tcW w:w="686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83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1130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83" w:lineRule="exact"/>
              <w:ind w:left="32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0.121</w:t>
            </w:r>
          </w:p>
        </w:tc>
        <w:tc>
          <w:tcPr>
            <w:tcW w:w="1281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83" w:lineRule="exact"/>
              <w:ind w:right="34"/>
              <w:rPr>
                <w:sz w:val="16"/>
              </w:rPr>
            </w:pPr>
            <w:r>
              <w:rPr>
                <w:spacing w:val="-2"/>
                <w:sz w:val="16"/>
              </w:rPr>
              <w:t>2.626</w:t>
            </w:r>
          </w:p>
        </w:tc>
        <w:tc>
          <w:tcPr>
            <w:tcW w:w="1364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83" w:lineRule="exact"/>
              <w:ind w:right="51"/>
              <w:rPr>
                <w:sz w:val="16"/>
              </w:rPr>
            </w:pPr>
            <w:r>
              <w:rPr>
                <w:spacing w:val="-2"/>
                <w:sz w:val="16"/>
              </w:rPr>
              <w:t>12.26</w:t>
            </w:r>
          </w:p>
        </w:tc>
        <w:tc>
          <w:tcPr>
            <w:tcW w:w="3201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83" w:lineRule="exact"/>
              <w:ind w:left="525"/>
              <w:jc w:val="left"/>
              <w:rPr>
                <w:sz w:val="16"/>
              </w:rPr>
            </w:pPr>
            <w:r>
              <w:rPr>
                <w:sz w:val="16"/>
              </w:rPr>
              <w:t>14.66Primaryretrievalrun</w:t>
            </w:r>
            <w:r>
              <w:rPr>
                <w:spacing w:val="-2"/>
                <w:sz w:val="16"/>
              </w:rPr>
              <w:t>(resolved)</w:t>
            </w:r>
          </w:p>
        </w:tc>
        <w:tc>
          <w:tcPr>
            <w:tcW w:w="678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83" w:lineRule="exact"/>
              <w:ind w:right="3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2519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83" w:lineRule="exact"/>
              <w:ind w:left="92"/>
              <w:rPr>
                <w:sz w:val="16"/>
              </w:rPr>
            </w:pPr>
            <w:r>
              <w:rPr>
                <w:sz w:val="16"/>
              </w:rPr>
              <w:t>HGRP@1=</w:t>
            </w:r>
            <w:r>
              <w:rPr>
                <w:spacing w:val="-2"/>
                <w:sz w:val="16"/>
              </w:rPr>
              <w:t>0.250</w:t>
            </w:r>
          </w:p>
        </w:tc>
      </w:tr>
    </w:tbl>
    <w:p w:rsidR="00657B0B" w:rsidRDefault="00657B0B">
      <w:pPr>
        <w:pStyle w:val="TableParagraph"/>
        <w:spacing w:line="183" w:lineRule="exact"/>
        <w:rPr>
          <w:sz w:val="16"/>
        </w:rPr>
        <w:sectPr w:rsidR="00657B0B">
          <w:type w:val="continuous"/>
          <w:pgSz w:w="12240" w:h="15840"/>
          <w:pgMar w:top="900" w:right="360" w:bottom="880" w:left="720" w:header="0" w:footer="687" w:gutter="0"/>
          <w:cols w:space="720"/>
        </w:sectPr>
      </w:pPr>
    </w:p>
    <w:p w:rsidR="00657B0B" w:rsidRDefault="00B74877">
      <w:pPr>
        <w:spacing w:before="8" w:line="225" w:lineRule="auto"/>
        <w:ind w:left="329" w:right="67"/>
        <w:jc w:val="center"/>
        <w:rPr>
          <w:sz w:val="16"/>
        </w:rPr>
      </w:pPr>
      <w:r>
        <w:rPr>
          <w:i/>
          <w:sz w:val="16"/>
        </w:rPr>
        <w:lastRenderedPageBreak/>
        <w:t xml:space="preserve">Note: </w:t>
      </w:r>
      <w:r>
        <w:rPr>
          <w:sz w:val="16"/>
        </w:rPr>
        <w:t xml:space="preserve">This scalability profile uses </w:t>
      </w:r>
      <w:r>
        <w:rPr>
          <w:rFonts w:ascii="Courier New"/>
          <w:sz w:val="16"/>
        </w:rPr>
        <w:t>all-MiniLM-L6-v2</w:t>
      </w:r>
      <w:r>
        <w:rPr>
          <w:sz w:val="16"/>
        </w:rPr>
        <w:t>as a proxy</w:t>
      </w:r>
      <w:r>
        <w:rPr>
          <w:sz w:val="16"/>
        </w:rPr>
        <w:t>embedding model. A direct BGE-M3 run failed in this hardwareenvironment due to memory pressure (runtime buffer allocation error</w:t>
      </w:r>
    </w:p>
    <w:p w:rsidR="00657B0B" w:rsidRDefault="00B74877">
      <w:pPr>
        <w:spacing w:line="182" w:lineRule="exact"/>
        <w:ind w:left="329" w:right="70"/>
        <w:jc w:val="center"/>
        <w:rPr>
          <w:sz w:val="16"/>
        </w:rPr>
      </w:pPr>
      <w:r>
        <w:rPr>
          <w:spacing w:val="-2"/>
          <w:sz w:val="16"/>
        </w:rPr>
        <w:t>~24GiB).</w:t>
      </w:r>
    </w:p>
    <w:p w:rsidR="00657B0B" w:rsidRDefault="00657B0B">
      <w:pPr>
        <w:pStyle w:val="BodyText"/>
        <w:spacing w:before="182"/>
        <w:rPr>
          <w:sz w:val="16"/>
        </w:rPr>
      </w:pPr>
    </w:p>
    <w:p w:rsidR="00657B0B" w:rsidRDefault="00B74877">
      <w:pPr>
        <w:spacing w:line="182" w:lineRule="exact"/>
        <w:ind w:left="329" w:right="70"/>
        <w:jc w:val="center"/>
        <w:rPr>
          <w:sz w:val="16"/>
        </w:rPr>
      </w:pPr>
      <w:bookmarkStart w:id="56" w:name="_bookmark18"/>
      <w:bookmarkEnd w:id="56"/>
      <w:r>
        <w:rPr>
          <w:spacing w:val="-2"/>
          <w:sz w:val="16"/>
        </w:rPr>
        <w:t>TABLE</w:t>
      </w:r>
      <w:r>
        <w:rPr>
          <w:spacing w:val="-4"/>
          <w:sz w:val="16"/>
        </w:rPr>
        <w:t>VIII</w:t>
      </w:r>
    </w:p>
    <w:p w:rsidR="00657B0B" w:rsidRDefault="00B74877">
      <w:pPr>
        <w:spacing w:line="179" w:lineRule="exact"/>
        <w:ind w:left="329" w:right="70"/>
        <w:jc w:val="center"/>
        <w:rPr>
          <w:sz w:val="16"/>
        </w:rPr>
      </w:pPr>
      <w:r>
        <w:rPr>
          <w:smallCaps/>
          <w:sz w:val="16"/>
        </w:rPr>
        <w:t>Jaccardthresholdsweeponthe628-document</w:t>
      </w:r>
      <w:r>
        <w:rPr>
          <w:smallCaps/>
          <w:spacing w:val="-4"/>
          <w:sz w:val="16"/>
        </w:rPr>
        <w:t>graph</w:t>
      </w:r>
    </w:p>
    <w:p w:rsidR="00657B0B" w:rsidRDefault="00B74877">
      <w:pPr>
        <w:spacing w:line="182" w:lineRule="exact"/>
        <w:ind w:left="329" w:right="70"/>
        <w:jc w:val="center"/>
        <w:rPr>
          <w:sz w:val="16"/>
        </w:rPr>
      </w:pPr>
      <w:r>
        <w:rPr>
          <w:spacing w:val="2"/>
          <w:w w:val="105"/>
          <w:sz w:val="16"/>
        </w:rPr>
        <w:t>(50-</w:t>
      </w:r>
      <w:r>
        <w:rPr>
          <w:spacing w:val="2"/>
          <w:w w:val="105"/>
          <w:sz w:val="12"/>
        </w:rPr>
        <w:t>QUESTIONRESOLVED</w:t>
      </w:r>
      <w:r>
        <w:rPr>
          <w:spacing w:val="-2"/>
          <w:w w:val="105"/>
          <w:sz w:val="12"/>
        </w:rPr>
        <w:t>EVALUATION</w:t>
      </w:r>
      <w:r>
        <w:rPr>
          <w:spacing w:val="-2"/>
          <w:w w:val="105"/>
          <w:sz w:val="16"/>
        </w:rPr>
        <w:t>).</w:t>
      </w:r>
    </w:p>
    <w:p w:rsidR="00657B0B" w:rsidRDefault="00657B0B">
      <w:pPr>
        <w:pStyle w:val="BodyText"/>
        <w:spacing w:before="3"/>
        <w:rPr>
          <w:sz w:val="18"/>
        </w:rPr>
      </w:pPr>
    </w:p>
    <w:tbl>
      <w:tblPr>
        <w:tblW w:w="0" w:type="auto"/>
        <w:tblInd w:w="11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35"/>
        <w:gridCol w:w="735"/>
        <w:gridCol w:w="677"/>
        <w:gridCol w:w="677"/>
      </w:tblGrid>
      <w:tr w:rsidR="00657B0B">
        <w:trPr>
          <w:trHeight w:val="271"/>
        </w:trPr>
        <w:tc>
          <w:tcPr>
            <w:tcW w:w="1235" w:type="dxa"/>
            <w:tcBorders>
              <w:top w:val="single" w:sz="8" w:space="0" w:color="000000"/>
              <w:bottom w:val="single" w:sz="4" w:space="0" w:color="000000"/>
            </w:tcBorders>
          </w:tcPr>
          <w:p w:rsidR="00657B0B" w:rsidRDefault="00B74877">
            <w:pPr>
              <w:pStyle w:val="TableParagraph"/>
              <w:tabs>
                <w:tab w:val="left" w:pos="562"/>
              </w:tabs>
              <w:spacing w:before="29" w:line="240" w:lineRule="auto"/>
              <w:ind w:right="42"/>
              <w:rPr>
                <w:sz w:val="16"/>
              </w:rPr>
            </w:pPr>
            <w:r>
              <w:rPr>
                <w:rFonts w:ascii="Calibri" w:hAnsi="Calibri"/>
                <w:i/>
                <w:spacing w:val="-10"/>
                <w:w w:val="105"/>
                <w:sz w:val="16"/>
              </w:rPr>
              <w:t>τ</w:t>
            </w:r>
            <w:r>
              <w:rPr>
                <w:rFonts w:ascii="Calibri" w:hAnsi="Calibri"/>
                <w:i/>
                <w:sz w:val="16"/>
              </w:rPr>
              <w:tab/>
            </w:r>
            <w:r>
              <w:rPr>
                <w:spacing w:val="-4"/>
                <w:w w:val="105"/>
                <w:sz w:val="16"/>
              </w:rPr>
              <w:t>Edges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4" w:space="0" w:color="000000"/>
            </w:tcBorders>
          </w:tcPr>
          <w:p w:rsidR="00657B0B" w:rsidRDefault="00B74877">
            <w:pPr>
              <w:pStyle w:val="TableParagraph"/>
              <w:spacing w:before="32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Density</w:t>
            </w:r>
          </w:p>
        </w:tc>
        <w:tc>
          <w:tcPr>
            <w:tcW w:w="677" w:type="dxa"/>
            <w:tcBorders>
              <w:top w:val="single" w:sz="8" w:space="0" w:color="000000"/>
              <w:bottom w:val="single" w:sz="4" w:space="0" w:color="000000"/>
            </w:tcBorders>
          </w:tcPr>
          <w:p w:rsidR="00657B0B" w:rsidRDefault="00B74877">
            <w:pPr>
              <w:pStyle w:val="TableParagraph"/>
              <w:spacing w:before="32" w:line="240" w:lineRule="auto"/>
              <w:ind w:left="2" w:right="1"/>
              <w:rPr>
                <w:sz w:val="16"/>
              </w:rPr>
            </w:pPr>
            <w:r>
              <w:rPr>
                <w:spacing w:val="-4"/>
                <w:sz w:val="16"/>
              </w:rPr>
              <w:t>N@10</w:t>
            </w:r>
          </w:p>
        </w:tc>
        <w:tc>
          <w:tcPr>
            <w:tcW w:w="677" w:type="dxa"/>
            <w:tcBorders>
              <w:top w:val="single" w:sz="8" w:space="0" w:color="000000"/>
              <w:bottom w:val="single" w:sz="4" w:space="0" w:color="000000"/>
            </w:tcBorders>
          </w:tcPr>
          <w:p w:rsidR="00657B0B" w:rsidRDefault="00B74877">
            <w:pPr>
              <w:pStyle w:val="TableParagraph"/>
              <w:spacing w:before="32" w:line="240" w:lineRule="auto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MRR</w:t>
            </w:r>
          </w:p>
        </w:tc>
      </w:tr>
      <w:tr w:rsidR="00657B0B">
        <w:trPr>
          <w:trHeight w:val="222"/>
        </w:trPr>
        <w:tc>
          <w:tcPr>
            <w:tcW w:w="1235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tabs>
                <w:tab w:val="left" w:pos="637"/>
              </w:tabs>
              <w:spacing w:before="34" w:line="168" w:lineRule="exact"/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0.05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181789</w:t>
            </w:r>
          </w:p>
        </w:tc>
        <w:tc>
          <w:tcPr>
            <w:tcW w:w="735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spacing w:before="34" w:line="16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0.9234</w:t>
            </w:r>
          </w:p>
        </w:tc>
        <w:tc>
          <w:tcPr>
            <w:tcW w:w="677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spacing w:before="34" w:line="168" w:lineRule="exact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0.0156</w:t>
            </w:r>
          </w:p>
        </w:tc>
        <w:tc>
          <w:tcPr>
            <w:tcW w:w="677" w:type="dxa"/>
            <w:tcBorders>
              <w:top w:val="single" w:sz="4" w:space="0" w:color="000000"/>
            </w:tcBorders>
          </w:tcPr>
          <w:p w:rsidR="00657B0B" w:rsidRDefault="00B74877">
            <w:pPr>
              <w:pStyle w:val="TableParagraph"/>
              <w:spacing w:before="34" w:line="16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0.0099</w:t>
            </w:r>
          </w:p>
        </w:tc>
      </w:tr>
      <w:tr w:rsidR="00657B0B">
        <w:trPr>
          <w:trHeight w:val="179"/>
        </w:trPr>
        <w:tc>
          <w:tcPr>
            <w:tcW w:w="1235" w:type="dxa"/>
          </w:tcPr>
          <w:p w:rsidR="00657B0B" w:rsidRDefault="00B74877">
            <w:pPr>
              <w:pStyle w:val="TableParagraph"/>
              <w:tabs>
                <w:tab w:val="left" w:pos="637"/>
              </w:tabs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0.10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109199</w:t>
            </w:r>
          </w:p>
        </w:tc>
        <w:tc>
          <w:tcPr>
            <w:tcW w:w="735" w:type="dxa"/>
          </w:tcPr>
          <w:p w:rsidR="00657B0B" w:rsidRDefault="00B7487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0.5547</w:t>
            </w:r>
          </w:p>
        </w:tc>
        <w:tc>
          <w:tcPr>
            <w:tcW w:w="677" w:type="dxa"/>
          </w:tcPr>
          <w:p w:rsidR="00657B0B" w:rsidRDefault="00B74877"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0.0156</w:t>
            </w:r>
          </w:p>
        </w:tc>
        <w:tc>
          <w:tcPr>
            <w:tcW w:w="677" w:type="dxa"/>
          </w:tcPr>
          <w:p w:rsidR="00657B0B" w:rsidRDefault="00B74877"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0.0099</w:t>
            </w:r>
          </w:p>
        </w:tc>
      </w:tr>
      <w:tr w:rsidR="00657B0B">
        <w:trPr>
          <w:trHeight w:val="179"/>
        </w:trPr>
        <w:tc>
          <w:tcPr>
            <w:tcW w:w="1235" w:type="dxa"/>
          </w:tcPr>
          <w:p w:rsidR="00657B0B" w:rsidRDefault="00B74877">
            <w:pPr>
              <w:pStyle w:val="TableParagraph"/>
              <w:tabs>
                <w:tab w:val="left" w:pos="677"/>
              </w:tabs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0.15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15229</w:t>
            </w:r>
          </w:p>
        </w:tc>
        <w:tc>
          <w:tcPr>
            <w:tcW w:w="735" w:type="dxa"/>
          </w:tcPr>
          <w:p w:rsidR="00657B0B" w:rsidRDefault="00B7487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0.0774</w:t>
            </w:r>
          </w:p>
        </w:tc>
        <w:tc>
          <w:tcPr>
            <w:tcW w:w="677" w:type="dxa"/>
          </w:tcPr>
          <w:p w:rsidR="00657B0B" w:rsidRDefault="00B74877"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0.0156</w:t>
            </w:r>
          </w:p>
        </w:tc>
        <w:tc>
          <w:tcPr>
            <w:tcW w:w="677" w:type="dxa"/>
          </w:tcPr>
          <w:p w:rsidR="00657B0B" w:rsidRDefault="00B74877"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0.0099</w:t>
            </w:r>
          </w:p>
        </w:tc>
      </w:tr>
      <w:tr w:rsidR="00657B0B">
        <w:trPr>
          <w:trHeight w:val="176"/>
        </w:trPr>
        <w:tc>
          <w:tcPr>
            <w:tcW w:w="1235" w:type="dxa"/>
          </w:tcPr>
          <w:p w:rsidR="00657B0B" w:rsidRDefault="00B74877">
            <w:pPr>
              <w:pStyle w:val="TableParagraph"/>
              <w:tabs>
                <w:tab w:val="left" w:pos="757"/>
              </w:tabs>
              <w:spacing w:line="156" w:lineRule="exact"/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0.20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735" w:type="dxa"/>
          </w:tcPr>
          <w:p w:rsidR="00657B0B" w:rsidRDefault="00B74877"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0.0034</w:t>
            </w:r>
          </w:p>
        </w:tc>
        <w:tc>
          <w:tcPr>
            <w:tcW w:w="677" w:type="dxa"/>
          </w:tcPr>
          <w:p w:rsidR="00657B0B" w:rsidRDefault="00B74877">
            <w:pPr>
              <w:pStyle w:val="TableParagraph"/>
              <w:spacing w:line="156" w:lineRule="exact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0.0156</w:t>
            </w:r>
          </w:p>
        </w:tc>
        <w:tc>
          <w:tcPr>
            <w:tcW w:w="677" w:type="dxa"/>
          </w:tcPr>
          <w:p w:rsidR="00657B0B" w:rsidRDefault="00B74877">
            <w:pPr>
              <w:pStyle w:val="TableParagraph"/>
              <w:spacing w:line="15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0.0099</w:t>
            </w:r>
          </w:p>
        </w:tc>
      </w:tr>
      <w:tr w:rsidR="00657B0B">
        <w:trPr>
          <w:trHeight w:val="231"/>
        </w:trPr>
        <w:tc>
          <w:tcPr>
            <w:tcW w:w="1235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tabs>
                <w:tab w:val="left" w:pos="796"/>
              </w:tabs>
              <w:spacing w:line="178" w:lineRule="exact"/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0.30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52</w:t>
            </w:r>
          </w:p>
        </w:tc>
        <w:tc>
          <w:tcPr>
            <w:tcW w:w="735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0.0003</w:t>
            </w:r>
          </w:p>
        </w:tc>
        <w:tc>
          <w:tcPr>
            <w:tcW w:w="677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78" w:lineRule="exact"/>
              <w:ind w:left="2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0.0923</w:t>
            </w:r>
          </w:p>
        </w:tc>
        <w:tc>
          <w:tcPr>
            <w:tcW w:w="677" w:type="dxa"/>
            <w:tcBorders>
              <w:bottom w:val="single" w:sz="8" w:space="0" w:color="000000"/>
            </w:tcBorders>
          </w:tcPr>
          <w:p w:rsidR="00657B0B" w:rsidRDefault="00B74877">
            <w:pPr>
              <w:pStyle w:val="TableParagraph"/>
              <w:spacing w:line="178" w:lineRule="exact"/>
              <w:ind w:lef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0.0689</w:t>
            </w:r>
          </w:p>
        </w:tc>
      </w:tr>
    </w:tbl>
    <w:p w:rsidR="00657B0B" w:rsidRDefault="00657B0B">
      <w:pPr>
        <w:pStyle w:val="BodyText"/>
        <w:rPr>
          <w:sz w:val="12"/>
        </w:rPr>
      </w:pPr>
    </w:p>
    <w:p w:rsidR="00657B0B" w:rsidRDefault="00657B0B">
      <w:pPr>
        <w:pStyle w:val="BodyText"/>
        <w:rPr>
          <w:sz w:val="12"/>
        </w:rPr>
      </w:pPr>
    </w:p>
    <w:p w:rsidR="00657B0B" w:rsidRDefault="00657B0B">
      <w:pPr>
        <w:pStyle w:val="BodyText"/>
        <w:spacing w:before="78"/>
        <w:rPr>
          <w:sz w:val="12"/>
        </w:rPr>
      </w:pPr>
    </w:p>
    <w:p w:rsidR="00657B0B" w:rsidRDefault="00B74877">
      <w:pPr>
        <w:pStyle w:val="BodyText"/>
        <w:spacing w:line="249" w:lineRule="auto"/>
        <w:ind w:left="259"/>
        <w:jc w:val="center"/>
      </w:pPr>
      <w:r>
        <w:t>reduces indexing of low-quality preprints and promotes peer- reviewedfoundationalwork.This</w:t>
      </w:r>
      <w:r>
        <w:t>mattersforRAG</w:t>
      </w:r>
      <w:r>
        <w:rPr>
          <w:spacing w:val="-2"/>
        </w:rPr>
        <w:t>quality</w:t>
      </w:r>
    </w:p>
    <w:p w:rsidR="00657B0B" w:rsidRDefault="00B74877">
      <w:pPr>
        <w:spacing w:before="218"/>
        <w:rPr>
          <w:sz w:val="20"/>
        </w:rPr>
      </w:pPr>
      <w:r>
        <w:br w:type="column"/>
      </w:r>
    </w:p>
    <w:p w:rsidR="00657B0B" w:rsidRDefault="00B74877">
      <w:pPr>
        <w:pStyle w:val="BodyText"/>
        <w:spacing w:line="249" w:lineRule="auto"/>
        <w:ind w:left="199" w:right="617"/>
        <w:jc w:val="both"/>
      </w:pPr>
      <w:r>
        <w:t>because the index composition directly determines what evi- dence is available for retrieval.</w:t>
      </w:r>
    </w:p>
    <w:p w:rsidR="00657B0B" w:rsidRDefault="00B74877">
      <w:pPr>
        <w:pStyle w:val="ListParagraph"/>
        <w:numPr>
          <w:ilvl w:val="0"/>
          <w:numId w:val="3"/>
        </w:numPr>
        <w:tabs>
          <w:tab w:val="left" w:pos="442"/>
        </w:tabs>
        <w:spacing w:before="211"/>
        <w:ind w:left="442" w:hanging="243"/>
        <w:jc w:val="both"/>
        <w:rPr>
          <w:i/>
          <w:sz w:val="20"/>
        </w:rPr>
      </w:pPr>
      <w:bookmarkStart w:id="57" w:name="Scalability_Considerations"/>
      <w:bookmarkEnd w:id="57"/>
      <w:r>
        <w:rPr>
          <w:i/>
          <w:sz w:val="20"/>
        </w:rPr>
        <w:t>Scalability</w:t>
      </w:r>
      <w:r>
        <w:rPr>
          <w:i/>
          <w:spacing w:val="-2"/>
          <w:sz w:val="20"/>
        </w:rPr>
        <w:t>Considerations</w:t>
      </w:r>
    </w:p>
    <w:p w:rsidR="00657B0B" w:rsidRDefault="00B74877">
      <w:pPr>
        <w:pStyle w:val="BodyText"/>
        <w:spacing w:before="104" w:line="249" w:lineRule="auto"/>
        <w:ind w:left="199" w:right="617" w:firstLine="199"/>
        <w:jc w:val="both"/>
      </w:pPr>
      <w:r>
        <w:t>The primary retrieval ablation uses the 628-document com- piled corpus. Key scalability properties of AHR’s three</w:t>
      </w:r>
      <w:r>
        <w:t xml:space="preserve"> com- ponents are:</w:t>
      </w:r>
    </w:p>
    <w:p w:rsidR="00657B0B" w:rsidRDefault="00B74877">
      <w:pPr>
        <w:pStyle w:val="BodyText"/>
        <w:spacing w:before="9" w:line="249" w:lineRule="auto"/>
        <w:ind w:left="199" w:right="617" w:firstLine="199"/>
        <w:jc w:val="both"/>
      </w:pPr>
      <w:r>
        <w:t>FAISS dense retrieval scales to billion-vector indices using IVFor HNSWapproximation</w:t>
      </w:r>
      <w:hyperlink w:anchor="_bookmark52" w:history="1">
        <w:r>
          <w:t>[44]</w:t>
        </w:r>
      </w:hyperlink>
      <w:r>
        <w:t>withsub-linear query</w:t>
      </w:r>
      <w:r>
        <w:rPr>
          <w:spacing w:val="-4"/>
        </w:rPr>
        <w:t>time;</w:t>
      </w:r>
    </w:p>
    <w:p w:rsidR="00657B0B" w:rsidRDefault="00B74877">
      <w:pPr>
        <w:pStyle w:val="BodyText"/>
        <w:spacing w:before="29" w:line="196" w:lineRule="auto"/>
        <w:ind w:left="199" w:right="617"/>
        <w:jc w:val="both"/>
      </w:pPr>
      <w:r>
        <w:t xml:space="preserve">thecurrent </w:t>
      </w:r>
      <w:r>
        <w:rPr>
          <w:rFonts w:ascii="Courier New" w:hAnsi="Courier New"/>
        </w:rPr>
        <w:t>IndexFlatIP</w:t>
      </w:r>
      <w:r>
        <w:t xml:space="preserve">is exact but </w:t>
      </w:r>
      <w:r>
        <w:rPr>
          <w:rFonts w:ascii="Cambria" w:hAnsi="Cambria"/>
        </w:rPr>
        <w:t>O</w:t>
      </w:r>
      <w:r>
        <w:rPr>
          <w:rFonts w:ascii="Calibri" w:hAnsi="Calibri"/>
        </w:rPr>
        <w:t>(</w:t>
      </w:r>
      <w:r>
        <w:rPr>
          <w:rFonts w:ascii="Cambria" w:hAnsi="Cambria"/>
        </w:rPr>
        <w:t>N</w:t>
      </w:r>
      <w:r>
        <w:rPr>
          <w:rFonts w:ascii="Calibri" w:hAnsi="Calibri"/>
        </w:rPr>
        <w:t xml:space="preserve">) </w:t>
      </w:r>
      <w:r>
        <w:t xml:space="preserve">per query. For 1M chunks, a flat index at 1024 dimensions occupies </w:t>
      </w:r>
      <w:r>
        <w:rPr>
          <w:rFonts w:ascii="Lucida Sans Unicode" w:hAnsi="Lucida Sans Unicode"/>
        </w:rPr>
        <w:t>≈</w:t>
      </w:r>
      <w:r>
        <w:t xml:space="preserve">4GB and queries at </w:t>
      </w:r>
      <w:r>
        <w:rPr>
          <w:rFonts w:ascii="Lucida Sans Unicode" w:hAnsi="Lucida Sans Unicode"/>
        </w:rPr>
        <w:t>≈</w:t>
      </w:r>
      <w:r>
        <w:t>100ms per query on CPU.</w:t>
      </w:r>
    </w:p>
    <w:p w:rsidR="00657B0B" w:rsidRDefault="00B74877">
      <w:pPr>
        <w:pStyle w:val="BodyText"/>
        <w:spacing w:line="226" w:lineRule="exact"/>
        <w:ind w:left="398"/>
        <w:jc w:val="both"/>
      </w:pPr>
      <w:r>
        <w:t>BM25sparseretrievalscales</w:t>
      </w:r>
      <w:r>
        <w:rPr>
          <w:rFonts w:ascii="Cambria"/>
        </w:rPr>
        <w:t>O</w:t>
      </w:r>
      <w:r>
        <w:rPr>
          <w:rFonts w:ascii="Calibri"/>
        </w:rPr>
        <w:t>(</w:t>
      </w:r>
      <w:r>
        <w:rPr>
          <w:rFonts w:ascii="Cambria"/>
        </w:rPr>
        <w:t>q</w:t>
      </w:r>
      <w:r>
        <w:rPr>
          <w:rFonts w:ascii="Calibri"/>
        </w:rPr>
        <w:t>log</w:t>
      </w:r>
      <w:r>
        <w:rPr>
          <w:rFonts w:ascii="Cambria"/>
          <w:spacing w:val="10"/>
        </w:rPr>
        <w:t>N</w:t>
      </w:r>
      <w:r>
        <w:rPr>
          <w:rFonts w:ascii="Calibri"/>
          <w:spacing w:val="10"/>
        </w:rPr>
        <w:t>)</w:t>
      </w:r>
      <w:r>
        <w:t>perquery</w:t>
      </w:r>
      <w:r>
        <w:rPr>
          <w:spacing w:val="-5"/>
        </w:rPr>
        <w:t>us-</w:t>
      </w:r>
    </w:p>
    <w:p w:rsidR="00657B0B" w:rsidRDefault="00B74877">
      <w:pPr>
        <w:pStyle w:val="BodyText"/>
        <w:spacing w:before="4" w:line="232" w:lineRule="auto"/>
        <w:ind w:left="199" w:right="617"/>
        <w:jc w:val="both"/>
      </w:pPr>
      <w:r>
        <w:t xml:space="preserve">ing standard inverted index techniques. </w:t>
      </w:r>
      <w:r>
        <w:rPr>
          <w:rFonts w:ascii="Courier New"/>
        </w:rPr>
        <w:t>rank-bm25</w:t>
      </w:r>
      <w:r>
        <w:t>(pure Python)isnotoptimisedforlargecorpora;replaci</w:t>
      </w:r>
      <w:r>
        <w:t>ngit</w:t>
      </w:r>
      <w:r>
        <w:rPr>
          <w:spacing w:val="-4"/>
        </w:rPr>
        <w:t>with</w:t>
      </w:r>
    </w:p>
    <w:p w:rsidR="00657B0B" w:rsidRDefault="00657B0B">
      <w:pPr>
        <w:pStyle w:val="BodyText"/>
        <w:spacing w:line="232" w:lineRule="auto"/>
        <w:jc w:val="both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pStyle w:val="BodyText"/>
        <w:ind w:left="670"/>
      </w:pPr>
      <w:r>
        <w:rPr>
          <w:noProof/>
        </w:rPr>
        <w:lastRenderedPageBreak/>
        <w:drawing>
          <wp:inline distT="0" distB="0" distL="0" distR="0">
            <wp:extent cx="6007068" cy="399897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068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0B" w:rsidRDefault="00657B0B">
      <w:pPr>
        <w:pStyle w:val="BodyText"/>
        <w:spacing w:before="58"/>
        <w:rPr>
          <w:sz w:val="16"/>
        </w:rPr>
      </w:pPr>
    </w:p>
    <w:p w:rsidR="00657B0B" w:rsidRDefault="00B74877">
      <w:pPr>
        <w:spacing w:line="184" w:lineRule="auto"/>
        <w:ind w:left="259" w:right="617"/>
        <w:jc w:val="both"/>
        <w:rPr>
          <w:sz w:val="16"/>
        </w:rPr>
      </w:pPr>
      <w:r>
        <w:rPr>
          <w:sz w:val="16"/>
        </w:rPr>
        <w:t>Fig. 6.End-to-end query lifecycle trace. Stage 1: raw user query. Stage 2: three LLM reformulations (Conceptual, Methodology, Synonym) via DeepSeek-R1:7b.Stage 3: parallel AHR channels—the graph channel bridges Chandr</w:t>
      </w:r>
      <w:r>
        <w:rPr>
          <w:sz w:val="16"/>
        </w:rPr>
        <w:t>a 2025</w:t>
      </w:r>
      <w:r>
        <w:rPr>
          <w:rFonts w:ascii="Lucida Sans Unicode" w:hAnsi="Lucida Sans Unicode"/>
          <w:sz w:val="16"/>
        </w:rPr>
        <w:t>→</w:t>
      </w:r>
      <w:r>
        <w:rPr>
          <w:sz w:val="16"/>
        </w:rPr>
        <w:t>Vangalapat 2025 via 1-hop KG traversal (</w:t>
      </w:r>
      <w:r>
        <w:rPr>
          <w:rFonts w:ascii="Lucida Sans Unicode" w:hAnsi="Lucida Sans Unicode"/>
          <w:sz w:val="16"/>
        </w:rPr>
        <w:t>⋆</w:t>
      </w:r>
      <w:r>
        <w:rPr>
          <w:sz w:val="16"/>
        </w:rPr>
        <w:t>). Stage 4: RRF fusion withslot reservation promotes Vangalapat 2025 to rank 1. Stage 5: top-</w:t>
      </w:r>
      <w:r>
        <w:rPr>
          <w:rFonts w:ascii="Calibri" w:hAnsi="Calibri"/>
          <w:i/>
          <w:sz w:val="16"/>
        </w:rPr>
        <w:t>k</w:t>
      </w:r>
      <w:r>
        <w:rPr>
          <w:rFonts w:ascii="Calibri" w:hAnsi="Calibri"/>
          <w:w w:val="135"/>
          <w:sz w:val="16"/>
        </w:rPr>
        <w:t>=</w:t>
      </w:r>
      <w:r>
        <w:rPr>
          <w:rFonts w:ascii="Calibri" w:hAnsi="Calibri"/>
          <w:sz w:val="16"/>
        </w:rPr>
        <w:t>8</w:t>
      </w:r>
      <w:r>
        <w:rPr>
          <w:sz w:val="16"/>
        </w:rPr>
        <w:t>chunks (</w:t>
      </w:r>
      <w:r>
        <w:rPr>
          <w:rFonts w:ascii="Lucida Sans Unicode" w:hAnsi="Lucida Sans Unicode"/>
          <w:sz w:val="16"/>
        </w:rPr>
        <w:t>≈</w:t>
      </w:r>
      <w:r>
        <w:rPr>
          <w:sz w:val="16"/>
        </w:rPr>
        <w:t>680 tokens) grounded into the final answer with inline citations. Right</w:t>
      </w:r>
      <w:r>
        <w:rPr>
          <w:sz w:val="16"/>
        </w:rPr>
        <w:t xml:space="preserve">margin: cumulative wall-clock latency; total retrieval </w:t>
      </w:r>
      <w:r>
        <w:rPr>
          <w:rFonts w:ascii="Lucida Sans Unicode" w:hAnsi="Lucida Sans Unicode"/>
          <w:sz w:val="16"/>
        </w:rPr>
        <w:t>≈</w:t>
      </w:r>
      <w:r>
        <w:rPr>
          <w:sz w:val="16"/>
        </w:rPr>
        <w:t>152ms (CPU-only).</w:t>
      </w:r>
    </w:p>
    <w:p w:rsidR="00657B0B" w:rsidRDefault="00657B0B">
      <w:pPr>
        <w:pStyle w:val="BodyText"/>
        <w:spacing w:before="73"/>
      </w:pPr>
    </w:p>
    <w:p w:rsidR="00657B0B" w:rsidRDefault="00657B0B">
      <w:pPr>
        <w:pStyle w:val="BodyText"/>
        <w:sectPr w:rsidR="00657B0B">
          <w:pgSz w:w="12240" w:h="15840"/>
          <w:pgMar w:top="1020" w:right="360" w:bottom="880" w:left="720" w:header="0" w:footer="687" w:gutter="0"/>
          <w:cols w:space="720"/>
        </w:sectPr>
      </w:pPr>
    </w:p>
    <w:p w:rsidR="00657B0B" w:rsidRDefault="00B74877">
      <w:pPr>
        <w:pStyle w:val="BodyText"/>
        <w:spacing w:before="98" w:line="259" w:lineRule="auto"/>
        <w:ind w:left="259"/>
        <w:jc w:val="right"/>
      </w:pPr>
      <w:r>
        <w:lastRenderedPageBreak/>
        <w:t>BM25OkapifromApacheLuceneorElasticsearchwould support million-document corpora without latency regression. Vocabulary-Jaccardgraphhasquadraticconstructioncost</w:t>
      </w:r>
    </w:p>
    <w:p w:rsidR="00657B0B" w:rsidRDefault="00B74877">
      <w:pPr>
        <w:pStyle w:val="BodyText"/>
        <w:spacing w:line="249" w:lineRule="exact"/>
        <w:ind w:left="259"/>
        <w:jc w:val="right"/>
      </w:pPr>
      <w:r>
        <w:rPr>
          <w:rFonts w:ascii="Cambria"/>
        </w:rPr>
        <w:t>O</w:t>
      </w:r>
      <w:r>
        <w:rPr>
          <w:rFonts w:ascii="Calibri"/>
        </w:rPr>
        <w:t>(</w:t>
      </w:r>
      <w:r>
        <w:rPr>
          <w:rFonts w:ascii="Cambria"/>
        </w:rPr>
        <w:t>N</w:t>
      </w:r>
      <w:r>
        <w:rPr>
          <w:rFonts w:ascii="Calibri"/>
          <w:vertAlign w:val="superscript"/>
        </w:rPr>
        <w:t>2</w:t>
      </w:r>
      <w:r>
        <w:rPr>
          <w:rFonts w:ascii="Lucida Sans Unicode"/>
        </w:rPr>
        <w:t>|</w:t>
      </w:r>
      <w:r>
        <w:rPr>
          <w:rFonts w:ascii="Cambria"/>
        </w:rPr>
        <w:t>T</w:t>
      </w:r>
      <w:r>
        <w:rPr>
          <w:rFonts w:ascii="Lucida Sans Unicode"/>
        </w:rPr>
        <w:t>|</w:t>
      </w:r>
      <w:r>
        <w:rPr>
          <w:rFonts w:ascii="Calibri"/>
        </w:rPr>
        <w:t>)</w:t>
      </w:r>
      <w:r>
        <w:t>where</w:t>
      </w:r>
      <w:r>
        <w:rPr>
          <w:rFonts w:ascii="Lucida Sans Unicode"/>
        </w:rPr>
        <w:t>|</w:t>
      </w:r>
      <w:r>
        <w:rPr>
          <w:rFonts w:ascii="Cambria"/>
        </w:rPr>
        <w:t>T</w:t>
      </w:r>
      <w:r>
        <w:rPr>
          <w:rFonts w:ascii="Lucida Sans Unicode"/>
        </w:rPr>
        <w:t>|</w:t>
      </w:r>
      <w:r>
        <w:t>isthevocabularyperchunk.For</w:t>
      </w:r>
      <w:r>
        <w:rPr>
          <w:spacing w:val="-4"/>
        </w:rPr>
        <w:t>large</w:t>
      </w:r>
    </w:p>
    <w:p w:rsidR="00657B0B" w:rsidRDefault="00B74877">
      <w:pPr>
        <w:pStyle w:val="BodyText"/>
        <w:spacing w:line="212" w:lineRule="exact"/>
        <w:ind w:left="259"/>
        <w:jc w:val="right"/>
      </w:pPr>
      <w:r>
        <w:t>corporathisbecomesthedominantpreprocessingcost.</w:t>
      </w:r>
      <w:r>
        <w:rPr>
          <w:spacing w:val="-5"/>
        </w:rPr>
        <w:t>Ap-</w:t>
      </w:r>
    </w:p>
    <w:p w:rsidR="00657B0B" w:rsidRDefault="00B74877">
      <w:pPr>
        <w:pStyle w:val="BodyText"/>
        <w:spacing w:before="9" w:line="247" w:lineRule="auto"/>
        <w:ind w:left="259"/>
        <w:jc w:val="both"/>
      </w:pPr>
      <w:r>
        <w:t>proximatenearest-neighbourapproaches(e.g.,MinHash</w:t>
      </w:r>
      <w:r>
        <w:t xml:space="preserve">LSH) can reduce construction toward near-linear time at modest accuracy cost. Graph query (1-hop neighbourhood traversal) remains </w:t>
      </w:r>
      <w:r>
        <w:rPr>
          <w:rFonts w:ascii="Cambria"/>
        </w:rPr>
        <w:t>O</w:t>
      </w:r>
      <w:r>
        <w:rPr>
          <w:rFonts w:ascii="Calibri"/>
        </w:rPr>
        <w:t xml:space="preserve">(degree) </w:t>
      </w:r>
      <w:r>
        <w:t>per seed.</w:t>
      </w:r>
    </w:p>
    <w:p w:rsidR="00657B0B" w:rsidRDefault="00657B0B">
      <w:pPr>
        <w:pStyle w:val="BodyText"/>
        <w:spacing w:before="64"/>
      </w:pPr>
    </w:p>
    <w:p w:rsidR="00657B0B" w:rsidRDefault="00B74877">
      <w:pPr>
        <w:pStyle w:val="ListParagraph"/>
        <w:numPr>
          <w:ilvl w:val="0"/>
          <w:numId w:val="3"/>
        </w:numPr>
        <w:tabs>
          <w:tab w:val="left" w:pos="551"/>
        </w:tabs>
        <w:spacing w:before="0"/>
        <w:ind w:left="551" w:hanging="292"/>
        <w:jc w:val="left"/>
        <w:rPr>
          <w:i/>
          <w:sz w:val="20"/>
        </w:rPr>
      </w:pPr>
      <w:bookmarkStart w:id="58" w:name="Limitations"/>
      <w:bookmarkEnd w:id="58"/>
      <w:r>
        <w:rPr>
          <w:i/>
          <w:spacing w:val="-2"/>
          <w:sz w:val="20"/>
        </w:rPr>
        <w:t>Limitations</w:t>
      </w:r>
    </w:p>
    <w:p w:rsidR="00657B0B" w:rsidRDefault="00B74877">
      <w:pPr>
        <w:pStyle w:val="BodyText"/>
        <w:spacing w:before="140" w:line="249" w:lineRule="auto"/>
        <w:ind w:left="259" w:firstLine="199"/>
        <w:jc w:val="both"/>
      </w:pPr>
      <w:r>
        <w:t>Several limitations bound interpretation of results. First, absoluteretrievalvaluesonthe628/1</w:t>
      </w:r>
      <w:r>
        <w:t>00runareconstrainedby imperfectrelevance-IDalignmentdespitefuzzymatching,and shouldbetreatedasconservative.Second,relevancejudgments remaincoarse-grainedandshouldbeexpandedwithrichercri- teriaandlargerannotatorpools.Third,citationedgeextraction is metadata</w:t>
      </w:r>
      <w:r>
        <w:t>-dependent (DOI/title/author-year cascade), and coverage can still be sparse on corpora with weak reference metadata,sographbehaviorisdominatedbyvocabularyedges in this study. Fourth, scalability profiling currently relies on a MiniLM proxy embedding becau</w:t>
      </w:r>
      <w:r>
        <w:t>se direct BGE-M3 profiling exceeded available memory in this hardware setting.</w:t>
      </w:r>
    </w:p>
    <w:p w:rsidR="00657B0B" w:rsidRDefault="00B74877">
      <w:pPr>
        <w:pStyle w:val="ListParagraph"/>
        <w:numPr>
          <w:ilvl w:val="0"/>
          <w:numId w:val="10"/>
        </w:numPr>
        <w:tabs>
          <w:tab w:val="left" w:pos="1977"/>
        </w:tabs>
        <w:spacing w:before="98"/>
        <w:ind w:left="1977" w:hanging="517"/>
        <w:jc w:val="left"/>
        <w:rPr>
          <w:sz w:val="20"/>
        </w:rPr>
      </w:pPr>
      <w:r>
        <w:br w:type="column"/>
      </w:r>
      <w:bookmarkStart w:id="59" w:name="Threats_to_Validity"/>
      <w:bookmarkStart w:id="60" w:name="_bookmark19"/>
      <w:bookmarkEnd w:id="59"/>
      <w:bookmarkEnd w:id="60"/>
      <w:r>
        <w:rPr>
          <w:smallCaps/>
          <w:sz w:val="20"/>
        </w:rPr>
        <w:lastRenderedPageBreak/>
        <w:t>Threatsto</w:t>
      </w:r>
      <w:r>
        <w:rPr>
          <w:smallCaps/>
          <w:spacing w:val="-2"/>
          <w:sz w:val="20"/>
        </w:rPr>
        <w:t>Validity</w:t>
      </w:r>
    </w:p>
    <w:p w:rsidR="00657B0B" w:rsidRDefault="00B74877">
      <w:pPr>
        <w:pStyle w:val="BodyText"/>
        <w:spacing w:before="171" w:line="247" w:lineRule="auto"/>
        <w:ind w:left="199" w:right="617" w:firstLine="199"/>
        <w:jc w:val="both"/>
      </w:pPr>
      <w:r>
        <w:rPr>
          <w:b/>
        </w:rPr>
        <w:t>Internalvalidity:</w:t>
      </w:r>
      <w:r>
        <w:t>Evaluationmetricsarecomputedwith a single implementation of P@</w:t>
      </w:r>
      <w:r>
        <w:rPr>
          <w:rFonts w:ascii="Cambria"/>
        </w:rPr>
        <w:t>k</w:t>
      </w:r>
      <w:r>
        <w:t>, R@</w:t>
      </w:r>
      <w:r>
        <w:rPr>
          <w:rFonts w:ascii="Cambria"/>
        </w:rPr>
        <w:t>k</w:t>
      </w:r>
      <w:r>
        <w:t>, NDCG, MRR, and MAP; agreement and merge artifacts are now reported (Ste</w:t>
      </w:r>
      <w:r>
        <w:t>p 3), but broader multi-seed repetition and additional annotator cohorts were not conducted. Minor floating-point differences between runs (</w:t>
      </w:r>
      <w:r>
        <w:rPr>
          <w:rFonts w:ascii="Cambria"/>
        </w:rPr>
        <w:t>&lt;</w:t>
      </w:r>
      <w:r>
        <w:rPr>
          <w:rFonts w:ascii="Calibri"/>
        </w:rPr>
        <w:t>0</w:t>
      </w:r>
      <w:r>
        <w:rPr>
          <w:rFonts w:ascii="Cambria"/>
        </w:rPr>
        <w:t>.</w:t>
      </w:r>
      <w:r>
        <w:rPr>
          <w:rFonts w:ascii="Calibri"/>
        </w:rPr>
        <w:t xml:space="preserve">002 </w:t>
      </w:r>
      <w:r>
        <w:t>on NDCG@5) are expected.</w:t>
      </w:r>
    </w:p>
    <w:p w:rsidR="00657B0B" w:rsidRDefault="00B74877">
      <w:pPr>
        <w:pStyle w:val="BodyText"/>
        <w:spacing w:before="10" w:line="244" w:lineRule="auto"/>
        <w:ind w:left="199" w:right="617" w:firstLine="199"/>
        <w:jc w:val="both"/>
      </w:pPr>
      <w:r>
        <w:rPr>
          <w:b/>
        </w:rPr>
        <w:t>Constructvalidity:</w:t>
      </w:r>
      <w:r>
        <w:t>BLEUandROUGEareknown to under-estimate paraphrastic generation qua</w:t>
      </w:r>
      <w:r>
        <w:t xml:space="preserve">lity </w:t>
      </w:r>
      <w:hyperlink w:anchor="_bookmark61" w:history="1">
        <w:r>
          <w:t>[53].</w:t>
        </w:r>
      </w:hyperlink>
      <w:r>
        <w:t xml:space="preserve"> BERTScore provides a more meaningful signal but is sen- sitive to the chosen BERT model (</w:t>
      </w:r>
      <w:r>
        <w:rPr>
          <w:rFonts w:ascii="Courier New"/>
        </w:rPr>
        <w:t>roberta-large</w:t>
      </w:r>
      <w:r>
        <w:t xml:space="preserve">used here). We therefore report all three BERTScore components (P/R/F1)for all four systems with pinned </w:t>
      </w:r>
      <w:r>
        <w:rPr>
          <w:rFonts w:ascii="Courier New"/>
        </w:rPr>
        <w:t>bert-score</w:t>
      </w:r>
      <w:r>
        <w:t xml:space="preserve">and </w:t>
      </w:r>
      <w:r>
        <w:rPr>
          <w:rFonts w:ascii="Courier New"/>
        </w:rPr>
        <w:t>transformers</w:t>
      </w:r>
      <w:r>
        <w:t>versions.</w:t>
      </w:r>
    </w:p>
    <w:p w:rsidR="00657B0B" w:rsidRDefault="00B74877">
      <w:pPr>
        <w:pStyle w:val="BodyText"/>
        <w:spacing w:line="249" w:lineRule="auto"/>
        <w:ind w:left="199" w:right="617" w:firstLine="199"/>
        <w:jc w:val="both"/>
      </w:pPr>
      <w:r>
        <w:rPr>
          <w:b/>
        </w:rPr>
        <w:t xml:space="preserve">External validity: </w:t>
      </w:r>
      <w:r>
        <w:t xml:space="preserve">The 100-question evaluation still rep- resentsanarrowsliceofscholarlyquerytypes.Queriesare primarily factual recall and comparison tasks; opinion synthesis, hypothesis generation, and multi-hop reasoning are </w:t>
      </w:r>
      <w:r>
        <w:rPr>
          <w:spacing w:val="-2"/>
        </w:rPr>
        <w:t>und</w:t>
      </w:r>
      <w:r>
        <w:rPr>
          <w:spacing w:val="-2"/>
        </w:rPr>
        <w:t>er-represented.</w:t>
      </w:r>
    </w:p>
    <w:p w:rsidR="00657B0B" w:rsidRDefault="00B74877">
      <w:pPr>
        <w:pStyle w:val="BodyText"/>
        <w:spacing w:before="14" w:line="249" w:lineRule="auto"/>
        <w:ind w:left="199" w:right="617" w:firstLine="199"/>
        <w:jc w:val="both"/>
      </w:pPr>
      <w:r>
        <w:rPr>
          <w:b/>
        </w:rPr>
        <w:t xml:space="preserve">Reproducibility: </w:t>
      </w:r>
      <w:r>
        <w:t>All evaluation artifacts (question set, rel- evance judgments, result JSON files, evaluation script) are includedintherepository.TheOllamaruntimeintroducesnon- determinismforgeneration;retrievalresultsare</w:t>
      </w:r>
      <w:r>
        <w:rPr>
          <w:spacing w:val="-2"/>
        </w:rPr>
        <w:t>deterministic.</w:t>
      </w:r>
    </w:p>
    <w:p w:rsidR="00657B0B" w:rsidRDefault="00657B0B">
      <w:pPr>
        <w:pStyle w:val="BodyText"/>
        <w:spacing w:line="249" w:lineRule="auto"/>
        <w:jc w:val="both"/>
        <w:sectPr w:rsidR="00657B0B">
          <w:type w:val="continuous"/>
          <w:pgSz w:w="12240" w:h="15840"/>
          <w:pgMar w:top="90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pStyle w:val="ListParagraph"/>
        <w:numPr>
          <w:ilvl w:val="0"/>
          <w:numId w:val="10"/>
        </w:numPr>
        <w:tabs>
          <w:tab w:val="left" w:pos="924"/>
        </w:tabs>
        <w:spacing w:before="71"/>
        <w:ind w:left="924" w:hanging="367"/>
        <w:jc w:val="left"/>
        <w:rPr>
          <w:sz w:val="20"/>
        </w:rPr>
      </w:pPr>
      <w:bookmarkStart w:id="61" w:name="Ethics,_Compliance,_and_Responsible_Use"/>
      <w:bookmarkStart w:id="62" w:name="_bookmark20"/>
      <w:bookmarkEnd w:id="61"/>
      <w:bookmarkEnd w:id="62"/>
      <w:r>
        <w:rPr>
          <w:smallCaps/>
          <w:spacing w:val="2"/>
          <w:sz w:val="20"/>
        </w:rPr>
        <w:lastRenderedPageBreak/>
        <w:t>Ethics,Compliance,andResponsible</w:t>
      </w:r>
      <w:r>
        <w:rPr>
          <w:smallCaps/>
          <w:spacing w:val="-5"/>
          <w:sz w:val="20"/>
        </w:rPr>
        <w:t>Use</w:t>
      </w:r>
    </w:p>
    <w:p w:rsidR="00657B0B" w:rsidRDefault="00B74877">
      <w:pPr>
        <w:pStyle w:val="BodyText"/>
        <w:spacing w:before="75" w:line="249" w:lineRule="auto"/>
        <w:ind w:left="259" w:firstLine="199"/>
        <w:jc w:val="both"/>
      </w:pPr>
      <w:r>
        <w:t>The ingestion pipeline follows an open-access-first pol-icy:OAPDFsarepreferredoverpaywallsources.Cross- Ref and Unpaywall are queried according to their published acceptable-usepolicies.PubMed</w:t>
      </w:r>
      <w:r>
        <w:t>/NCBIE-utilitiesusetheopen API without commercial terms. Users of Sanshodhak are responsibleforensuringtheiruseofretrievedcontentcomplies with applicable copyright and licensing conditions.</w:t>
      </w:r>
    </w:p>
    <w:p w:rsidR="00657B0B" w:rsidRDefault="00B74877">
      <w:pPr>
        <w:pStyle w:val="BodyText"/>
        <w:spacing w:line="249" w:lineRule="auto"/>
        <w:ind w:left="259" w:firstLine="199"/>
        <w:jc w:val="both"/>
      </w:pPr>
      <w:r>
        <w:t>Generated answers may contain hallucinated details despite retriev</w:t>
      </w:r>
      <w:r>
        <w:t>al grounding. All outputs should be verified against the citedsourcechunksbeforescientificuse.Thesystemexplicitly surfaces source chunk IDs with every generated answer to facilitate provenance tracing.</w:t>
      </w:r>
    </w:p>
    <w:p w:rsidR="00657B0B" w:rsidRDefault="00B74877">
      <w:pPr>
        <w:pStyle w:val="ListParagraph"/>
        <w:numPr>
          <w:ilvl w:val="0"/>
          <w:numId w:val="10"/>
        </w:numPr>
        <w:tabs>
          <w:tab w:val="left" w:pos="2333"/>
        </w:tabs>
        <w:spacing w:before="139"/>
        <w:ind w:left="2333" w:hanging="291"/>
        <w:jc w:val="left"/>
        <w:rPr>
          <w:sz w:val="20"/>
        </w:rPr>
      </w:pPr>
      <w:bookmarkStart w:id="63" w:name="Conclusion"/>
      <w:bookmarkStart w:id="64" w:name="_bookmark21"/>
      <w:bookmarkEnd w:id="63"/>
      <w:bookmarkEnd w:id="64"/>
      <w:r>
        <w:rPr>
          <w:smallCaps/>
          <w:spacing w:val="-2"/>
          <w:sz w:val="20"/>
        </w:rPr>
        <w:t>Conclusion</w:t>
      </w:r>
    </w:p>
    <w:p w:rsidR="00657B0B" w:rsidRDefault="00B74877">
      <w:pPr>
        <w:pStyle w:val="BodyText"/>
        <w:spacing w:before="75" w:line="244" w:lineRule="auto"/>
        <w:ind w:left="259" w:firstLine="199"/>
        <w:jc w:val="both"/>
      </w:pPr>
      <w:r>
        <w:t>WepresentedSanshodhak,ascholarlyresearch-in</w:t>
      </w:r>
      <w:r>
        <w:t>telligence platformwhosecorecontributionisAdaptiveHybridRetrieval (AHR): a three-channel pipeline fusing BM25, dense FAISS, and vocabulary-Jaccard graph expansion through RRF with optional slot reservation. Primary finding: graph augmenta- tionishighlysens</w:t>
      </w:r>
      <w:r>
        <w:t>itivetodensityandthresholdselection. At</w:t>
      </w:r>
      <w:r>
        <w:rPr>
          <w:rFonts w:ascii="Cambria" w:hAnsi="Cambria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>30</w:t>
      </w:r>
      <w:r>
        <w:t xml:space="preserve">(52edges,density0.0003),HGRachieves N@10=0.0923, a 491% improvement over </w:t>
      </w:r>
      <w:r>
        <w:rPr>
          <w:rFonts w:ascii="Cambria" w:hAnsi="Cambria"/>
        </w:rPr>
        <w:t>τ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 xml:space="preserve">10 </w:t>
      </w:r>
      <w:r>
        <w:t>and exceedingthedense-hybridbaseline(VR-H=0.0847)by9.0% (</w:t>
      </w:r>
      <w:r>
        <w:rPr>
          <w:rFonts w:ascii="Cambria" w:hAnsi="Cambria"/>
        </w:rPr>
        <w:t xml:space="preserve">p </w:t>
      </w:r>
      <w:r>
        <w:rPr>
          <w:rFonts w:ascii="Cambria" w:hAnsi="Cambria"/>
          <w:w w:val="125"/>
        </w:rPr>
        <w:t>&lt;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>05</w:t>
      </w:r>
      <w:r>
        <w:t>, Wilcoxon). HGR outperforms graph-only retrieval by491%onN@10withs</w:t>
      </w:r>
      <w:r>
        <w:t>tatisticallysignificantimprovements on rank-aware metrics (MRR, MAP). Mean retrieval latencyis stable around 14–16ms (CPU-only).</w:t>
      </w:r>
    </w:p>
    <w:p w:rsidR="00657B0B" w:rsidRDefault="00B74877">
      <w:pPr>
        <w:pStyle w:val="BodyText"/>
        <w:spacing w:before="16" w:line="249" w:lineRule="auto"/>
        <w:ind w:left="259" w:firstLine="199"/>
        <w:jc w:val="both"/>
      </w:pPr>
      <w:r>
        <w:t>After fixing evaluation contamination from hidden reason- ing artifacts, generation metrics become meaningful: HGR achievesROUG</w:t>
      </w:r>
      <w:r>
        <w:t>E-1=0.355andBERTScore-F1=0.878onthe controlled 20-question run. NLI-based faithfulness evaluation yields non-degenerate values (HGR-Gen faithfulness 0.842, hallucination rate 0.003). These results highlight the critical importance of evaluation hygiene: in</w:t>
      </w:r>
      <w:r>
        <w:t>put contamination and dataset misalignment can dominate system differences and lead to incorrect conclusions.</w:t>
      </w:r>
    </w:p>
    <w:p w:rsidR="00657B0B" w:rsidRDefault="00B74877">
      <w:pPr>
        <w:pStyle w:val="BodyText"/>
        <w:spacing w:line="249" w:lineRule="auto"/>
        <w:ind w:left="259" w:firstLine="199"/>
        <w:jc w:val="right"/>
      </w:pPr>
      <w:r>
        <w:t>The graph-augmented retrieval layer is built without exter- nalNERpipelinesormandatorygraphdatabases,remaining lightweightandreproducible.Vocabula</w:t>
      </w:r>
      <w:r>
        <w:t xml:space="preserve">ry-Jaccardedgesare thedominantcontributorinthisevaluation;citationlinks remain limited and are treated as ongoing engineering work. Scalability profiling (up to 600 documents) shows predictable build-time growth and stable millisecond-level query latency. </w:t>
      </w:r>
      <w:r>
        <w:t>Futureworkwill:(1)scaleto</w:t>
      </w:r>
      <w:r>
        <w:rPr>
          <w:rFonts w:ascii="Cambria"/>
        </w:rPr>
        <w:t>&gt;</w:t>
      </w:r>
      <w:r>
        <w:t>1,000paperswithap-proximatenearest-neighborgraphconstructionforreduced quadraticoverhead,(2)introducecross-encoderrerankingas a fifth ablation, (3) rebuild in-domain graphs for BEIR bench- marks,and(4)validateonmulti-sourcescholar</w:t>
      </w:r>
      <w:r>
        <w:t>ly</w:t>
      </w:r>
      <w:r>
        <w:rPr>
          <w:spacing w:val="-2"/>
        </w:rPr>
        <w:t>indexed</w:t>
      </w:r>
    </w:p>
    <w:p w:rsidR="00657B0B" w:rsidRDefault="00B74877">
      <w:pPr>
        <w:pStyle w:val="BodyText"/>
        <w:spacing w:line="225" w:lineRule="exact"/>
        <w:ind w:left="259"/>
      </w:pPr>
      <w:r>
        <w:rPr>
          <w:spacing w:val="-2"/>
        </w:rPr>
        <w:t>collections.</w:t>
      </w:r>
    </w:p>
    <w:p w:rsidR="00657B0B" w:rsidRDefault="00B74877">
      <w:pPr>
        <w:pStyle w:val="BodyText"/>
        <w:spacing w:before="148"/>
        <w:ind w:left="1851"/>
      </w:pPr>
      <w:r>
        <w:rPr>
          <w:smallCaps/>
          <w:spacing w:val="-2"/>
        </w:rPr>
        <w:t>Acknowledgments</w:t>
      </w:r>
    </w:p>
    <w:p w:rsidR="00657B0B" w:rsidRDefault="00B74877">
      <w:pPr>
        <w:pStyle w:val="BodyText"/>
        <w:spacing w:before="75" w:line="249" w:lineRule="auto"/>
        <w:ind w:left="259" w:firstLine="199"/>
        <w:jc w:val="both"/>
      </w:pPr>
      <w:r>
        <w:t>This work used the Ollama inference runtime, the all- MiniLM-L6-v2 embedding model (primary evaluation), the BGE-M3 multilingual embedding (generation), OpenAlex openscholarlygraph,andtheNCBIE-utilitiesAPI.</w:t>
      </w:r>
      <w:r>
        <w:rPr>
          <w:spacing w:val="-5"/>
        </w:rPr>
        <w:t>No</w:t>
      </w:r>
    </w:p>
    <w:p w:rsidR="00657B0B" w:rsidRDefault="00B74877">
      <w:pPr>
        <w:pStyle w:val="BodyText"/>
        <w:spacing w:before="71" w:line="249" w:lineRule="auto"/>
        <w:ind w:left="199"/>
      </w:pPr>
      <w:r>
        <w:br w:type="column"/>
      </w:r>
      <w:r>
        <w:lastRenderedPageBreak/>
        <w:t xml:space="preserve">proprietaryorclosed-sourcescholarlyAPIswereusedfor </w:t>
      </w:r>
      <w:r>
        <w:rPr>
          <w:spacing w:val="-2"/>
        </w:rPr>
        <w:t>evaluation.</w:t>
      </w:r>
    </w:p>
    <w:p w:rsidR="00657B0B" w:rsidRDefault="00B74877">
      <w:pPr>
        <w:pStyle w:val="BodyText"/>
        <w:spacing w:before="149"/>
        <w:ind w:right="418"/>
        <w:jc w:val="center"/>
      </w:pPr>
      <w:bookmarkStart w:id="65" w:name="References"/>
      <w:bookmarkEnd w:id="65"/>
      <w:r>
        <w:rPr>
          <w:smallCaps/>
          <w:spacing w:val="-2"/>
        </w:rPr>
        <w:t>References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119" w:line="232" w:lineRule="auto"/>
        <w:ind w:right="617"/>
        <w:jc w:val="both"/>
        <w:rPr>
          <w:sz w:val="16"/>
        </w:rPr>
      </w:pPr>
      <w:r>
        <w:rPr>
          <w:sz w:val="16"/>
        </w:rPr>
        <w:t xml:space="preserve">M. Bornmann and R. Mutz, “Growth rates of modern science: Abibliometric analysis based on the number of publications and citedreferences,” </w:t>
      </w:r>
      <w:r>
        <w:rPr>
          <w:i/>
          <w:sz w:val="16"/>
        </w:rPr>
        <w:t>J. Assoc. Inf. Sci. Technol.</w:t>
      </w:r>
      <w:r>
        <w:rPr>
          <w:sz w:val="16"/>
        </w:rPr>
        <w:t>, vol. 66, no. 11, pp. 2215–2222,</w:t>
      </w:r>
      <w:bookmarkStart w:id="66" w:name="_bookmark22"/>
      <w:bookmarkEnd w:id="66"/>
      <w:r>
        <w:rPr>
          <w:sz w:val="16"/>
        </w:rPr>
        <w:t>Nov. 2015.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/>
        <w:jc w:val="both"/>
        <w:rPr>
          <w:sz w:val="16"/>
        </w:rPr>
      </w:pPr>
      <w:r>
        <w:rPr>
          <w:sz w:val="16"/>
        </w:rPr>
        <w:t>V. Karpukhin, B. Oguz, S. Min, et al., “Dense Passage Retrieval forOpen-DomainQuestionAnswering,”in</w:t>
      </w:r>
      <w:r>
        <w:rPr>
          <w:i/>
          <w:sz w:val="16"/>
        </w:rPr>
        <w:t>Proc.EMNLP</w:t>
      </w:r>
      <w:r>
        <w:rPr>
          <w:sz w:val="16"/>
        </w:rPr>
        <w:t>,2020,pp.6769–</w:t>
      </w:r>
      <w:bookmarkStart w:id="67" w:name="_bookmark23"/>
      <w:bookmarkEnd w:id="67"/>
      <w:r>
        <w:rPr>
          <w:spacing w:val="-2"/>
          <w:sz w:val="16"/>
        </w:rPr>
        <w:t>6781.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/>
        <w:jc w:val="both"/>
        <w:rPr>
          <w:sz w:val="16"/>
        </w:rPr>
      </w:pPr>
      <w:r>
        <w:rPr>
          <w:sz w:val="16"/>
        </w:rPr>
        <w:t>S.RobertsonandH.Zaragoza,“TheProbabilisticRelevanceFramework:BM25andBeyond,”</w:t>
      </w:r>
      <w:r>
        <w:rPr>
          <w:i/>
          <w:sz w:val="16"/>
        </w:rPr>
        <w:t>Found.T</w:t>
      </w:r>
      <w:r>
        <w:rPr>
          <w:i/>
          <w:sz w:val="16"/>
        </w:rPr>
        <w:t>rendsInf.Retr.</w:t>
      </w:r>
      <w:r>
        <w:rPr>
          <w:sz w:val="16"/>
        </w:rPr>
        <w:t>,vol.3,no.4,pp.333–389,</w:t>
      </w:r>
      <w:bookmarkStart w:id="68" w:name="_bookmark24"/>
      <w:bookmarkEnd w:id="68"/>
      <w:r>
        <w:rPr>
          <w:spacing w:val="-2"/>
          <w:sz w:val="16"/>
        </w:rPr>
        <w:t>2009.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/>
        <w:jc w:val="both"/>
        <w:rPr>
          <w:sz w:val="16"/>
        </w:rPr>
      </w:pPr>
      <w:r>
        <w:rPr>
          <w:sz w:val="16"/>
        </w:rPr>
        <w:t>N.Thakur,N.Reimers,J.Daxenberger,etal.,“BEIR:AHeterogeneousBenchmark for Zero-shot Evaluation of Information Retrieval Models,”</w:t>
      </w:r>
      <w:bookmarkStart w:id="69" w:name="_bookmark25"/>
      <w:bookmarkEnd w:id="69"/>
      <w:r>
        <w:rPr>
          <w:sz w:val="16"/>
        </w:rPr>
        <w:t>in</w:t>
      </w:r>
      <w:r>
        <w:rPr>
          <w:i/>
          <w:sz w:val="16"/>
        </w:rPr>
        <w:t>Proc. NeurIPS</w:t>
      </w:r>
      <w:r>
        <w:rPr>
          <w:sz w:val="16"/>
        </w:rPr>
        <w:t>, 2021.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/>
        <w:jc w:val="both"/>
        <w:rPr>
          <w:sz w:val="16"/>
        </w:rPr>
      </w:pPr>
      <w:r>
        <w:rPr>
          <w:sz w:val="16"/>
        </w:rPr>
        <w:t xml:space="preserve">R. Nogueira and K. Cho, “Passage Re-ranking with BERT,” </w:t>
      </w:r>
      <w:r>
        <w:rPr>
          <w:i/>
          <w:sz w:val="16"/>
        </w:rPr>
        <w:t>arXiv</w:t>
      </w:r>
      <w:bookmarkStart w:id="70" w:name="_bookmark26"/>
      <w:bookmarkEnd w:id="70"/>
      <w:r>
        <w:rPr>
          <w:i/>
          <w:sz w:val="16"/>
        </w:rPr>
        <w:t>pr</w:t>
      </w:r>
      <w:r>
        <w:rPr>
          <w:i/>
          <w:sz w:val="16"/>
        </w:rPr>
        <w:t>eprint</w:t>
      </w:r>
      <w:r>
        <w:rPr>
          <w:sz w:val="16"/>
        </w:rPr>
        <w:t>, arXiv:1901.04085, 2019.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617"/>
        <w:jc w:val="both"/>
        <w:rPr>
          <w:sz w:val="16"/>
        </w:rPr>
      </w:pPr>
      <w:r>
        <w:rPr>
          <w:sz w:val="16"/>
        </w:rPr>
        <w:t xml:space="preserve">D. Ren, S. Xiong, and H. Liu, “Hybrid-RAG: A Hybrid Retrieval-Augmented Generation System with Multi-index Fusion for QA,” </w:t>
      </w:r>
      <w:r>
        <w:rPr>
          <w:i/>
          <w:sz w:val="16"/>
        </w:rPr>
        <w:t>arXivpreprint</w:t>
      </w:r>
      <w:r>
        <w:rPr>
          <w:sz w:val="16"/>
        </w:rPr>
        <w:t>, arXiv:2205.09783, 2022.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/>
        <w:jc w:val="both"/>
        <w:rPr>
          <w:sz w:val="16"/>
        </w:rPr>
      </w:pPr>
      <w:r>
        <w:rPr>
          <w:sz w:val="16"/>
        </w:rPr>
        <w:t>O. Khattab and M. Zaharia, “ColBERT: Efficient and Effective P</w:t>
      </w:r>
      <w:r>
        <w:rPr>
          <w:sz w:val="16"/>
        </w:rPr>
        <w:t>assageSearchviaContextualizedLateInteractionoverBERT,”in</w:t>
      </w:r>
      <w:r>
        <w:rPr>
          <w:i/>
          <w:sz w:val="16"/>
        </w:rPr>
        <w:t>Proc.SIGIR</w:t>
      </w:r>
      <w:r>
        <w:rPr>
          <w:sz w:val="16"/>
        </w:rPr>
        <w:t>,</w:t>
      </w:r>
      <w:bookmarkStart w:id="71" w:name="_bookmark27"/>
      <w:bookmarkEnd w:id="71"/>
      <w:r>
        <w:rPr>
          <w:sz w:val="16"/>
        </w:rPr>
        <w:t>2020, pp. 39–48.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/>
        <w:jc w:val="both"/>
        <w:rPr>
          <w:sz w:val="16"/>
        </w:rPr>
      </w:pPr>
      <w:r>
        <w:rPr>
          <w:sz w:val="16"/>
        </w:rPr>
        <w:t xml:space="preserve">G. Gidiotis and G. Tsoumakas, “A Survey on Extractive and Abstrac-tive Techniques for Automatic Document Summarization,” </w:t>
      </w:r>
      <w:r>
        <w:rPr>
          <w:i/>
          <w:sz w:val="16"/>
        </w:rPr>
        <w:t>Expert Syst.Appl.</w:t>
      </w:r>
      <w:r>
        <w:rPr>
          <w:sz w:val="16"/>
        </w:rPr>
        <w:t>, vol. 182, pp. 115–122, 2021.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/>
        <w:jc w:val="both"/>
        <w:rPr>
          <w:sz w:val="16"/>
        </w:rPr>
      </w:pPr>
      <w:r>
        <w:rPr>
          <w:sz w:val="16"/>
        </w:rPr>
        <w:t>A. Cohan, S. Ammar, M. van Zuylen, et al., “Structural Scaffolds for</w:t>
      </w:r>
      <w:r>
        <w:rPr>
          <w:spacing w:val="-2"/>
          <w:sz w:val="16"/>
        </w:rPr>
        <w:t xml:space="preserve">Citation Intent Classification in Scientific Publications,” in </w:t>
      </w:r>
      <w:r>
        <w:rPr>
          <w:i/>
          <w:spacing w:val="-2"/>
          <w:sz w:val="16"/>
        </w:rPr>
        <w:t>Proc. NAACL</w:t>
      </w:r>
      <w:r>
        <w:rPr>
          <w:spacing w:val="-2"/>
          <w:sz w:val="16"/>
        </w:rPr>
        <w:t>,</w:t>
      </w:r>
      <w:bookmarkStart w:id="72" w:name="_bookmark28"/>
      <w:bookmarkEnd w:id="72"/>
      <w:r>
        <w:rPr>
          <w:sz w:val="16"/>
        </w:rPr>
        <w:t>2019, pp. 3586–3596.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 w:hanging="366"/>
        <w:jc w:val="both"/>
        <w:rPr>
          <w:sz w:val="16"/>
        </w:rPr>
      </w:pPr>
      <w:r>
        <w:rPr>
          <w:sz w:val="16"/>
        </w:rPr>
        <w:t xml:space="preserve">I. Beltagy, K. Lo, and A. Cohan, “SciBERT: A Pretrained LanguageModel for Scientific Text,” </w:t>
      </w:r>
      <w:r>
        <w:rPr>
          <w:sz w:val="16"/>
        </w:rPr>
        <w:t xml:space="preserve">in </w:t>
      </w:r>
      <w:r>
        <w:rPr>
          <w:i/>
          <w:sz w:val="16"/>
        </w:rPr>
        <w:t>Proc. EMNLP</w:t>
      </w:r>
      <w:r>
        <w:rPr>
          <w:sz w:val="16"/>
        </w:rPr>
        <w:t>, 2019, pp. 3615–3620.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617" w:hanging="366"/>
        <w:jc w:val="both"/>
        <w:rPr>
          <w:sz w:val="16"/>
        </w:rPr>
      </w:pPr>
      <w:r>
        <w:rPr>
          <w:sz w:val="16"/>
        </w:rPr>
        <w:t>L. Xiong, C. Xiong, Y. Li, et al., “Approximate Nearest NeighborNegativeContrastiveLearningforDenseTextRetrieval,”in</w:t>
      </w:r>
      <w:r>
        <w:rPr>
          <w:i/>
          <w:sz w:val="16"/>
        </w:rPr>
        <w:t>Proc.ICLR</w:t>
      </w:r>
      <w:r>
        <w:rPr>
          <w:sz w:val="16"/>
        </w:rPr>
        <w:t>,</w:t>
      </w:r>
      <w:bookmarkStart w:id="73" w:name="_bookmark29"/>
      <w:bookmarkEnd w:id="73"/>
      <w:r>
        <w:rPr>
          <w:spacing w:val="-2"/>
          <w:sz w:val="16"/>
        </w:rPr>
        <w:t>2021.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 w:hanging="366"/>
        <w:jc w:val="both"/>
        <w:rPr>
          <w:sz w:val="16"/>
        </w:rPr>
      </w:pPr>
      <w:r>
        <w:rPr>
          <w:sz w:val="16"/>
        </w:rPr>
        <w:t>S. Zhang, D. Eide, M. Campbell, et al., “Citation-Aware Neural Docu-</w:t>
      </w:r>
      <w:bookmarkStart w:id="74" w:name="_bookmark30"/>
      <w:bookmarkEnd w:id="74"/>
      <w:r>
        <w:rPr>
          <w:sz w:val="16"/>
        </w:rPr>
        <w:t>ment Retrieval,” in</w:t>
      </w:r>
      <w:r>
        <w:rPr>
          <w:sz w:val="16"/>
        </w:rPr>
        <w:t xml:space="preserve"> </w:t>
      </w:r>
      <w:r>
        <w:rPr>
          <w:i/>
          <w:sz w:val="16"/>
        </w:rPr>
        <w:t>Proc. ACL</w:t>
      </w:r>
      <w:r>
        <w:rPr>
          <w:sz w:val="16"/>
        </w:rPr>
        <w:t>, 2021, pp. 5960–5971.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 w:hanging="366"/>
        <w:jc w:val="both"/>
        <w:rPr>
          <w:sz w:val="16"/>
        </w:rPr>
      </w:pPr>
      <w:r>
        <w:rPr>
          <w:spacing w:val="-2"/>
          <w:sz w:val="16"/>
        </w:rPr>
        <w:t>J. Pfeiffer, I. Vulic´, I. Gurevych, et al., “AdapterFusion: Non-Destructive</w:t>
      </w:r>
      <w:r>
        <w:rPr>
          <w:sz w:val="16"/>
        </w:rPr>
        <w:t>TaskCompositionforTransferLearning,”in</w:t>
      </w:r>
      <w:r>
        <w:rPr>
          <w:i/>
          <w:sz w:val="16"/>
        </w:rPr>
        <w:t>Proc.ACL</w:t>
      </w:r>
      <w:r>
        <w:rPr>
          <w:sz w:val="16"/>
        </w:rPr>
        <w:t>,2021,pp.487–</w:t>
      </w:r>
      <w:r>
        <w:rPr>
          <w:spacing w:val="-4"/>
          <w:sz w:val="16"/>
        </w:rPr>
        <w:t>503.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 w:hanging="366"/>
        <w:jc w:val="both"/>
        <w:rPr>
          <w:sz w:val="16"/>
        </w:rPr>
      </w:pPr>
      <w:r>
        <w:rPr>
          <w:sz w:val="16"/>
        </w:rPr>
        <w:t>Z. Bouraoui, B. Moreno, and Y. Velez, “A Survey on Neural Open-domainQuestionAnswer</w:t>
      </w:r>
      <w:r>
        <w:rPr>
          <w:sz w:val="16"/>
        </w:rPr>
        <w:t>ing,”</w:t>
      </w:r>
      <w:r>
        <w:rPr>
          <w:i/>
          <w:sz w:val="16"/>
        </w:rPr>
        <w:t>ACMComput.Surv.</w:t>
      </w:r>
      <w:r>
        <w:rPr>
          <w:sz w:val="16"/>
        </w:rPr>
        <w:t>,vol.55,no.1,pp.1–</w:t>
      </w:r>
      <w:bookmarkStart w:id="75" w:name="_bookmark31"/>
      <w:bookmarkEnd w:id="75"/>
      <w:r>
        <w:rPr>
          <w:sz w:val="16"/>
        </w:rPr>
        <w:t>41, 2022.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 w:hanging="366"/>
        <w:jc w:val="both"/>
        <w:rPr>
          <w:sz w:val="16"/>
        </w:rPr>
      </w:pPr>
      <w:r>
        <w:rPr>
          <w:sz w:val="16"/>
        </w:rPr>
        <w:t xml:space="preserve">Z.Chen,L.Wang,andD.Jiang,“LitReviewGPT:AutomatingLiteratureReviews Using GPT-based Models,” </w:t>
      </w:r>
      <w:r>
        <w:rPr>
          <w:i/>
          <w:sz w:val="16"/>
        </w:rPr>
        <w:t>arXiv preprint</w:t>
      </w:r>
      <w:r>
        <w:rPr>
          <w:sz w:val="16"/>
        </w:rPr>
        <w:t>, arXiv:2303.11397,</w:t>
      </w:r>
      <w:bookmarkStart w:id="76" w:name="_bookmark32"/>
      <w:bookmarkEnd w:id="76"/>
      <w:r>
        <w:rPr>
          <w:spacing w:val="-2"/>
          <w:sz w:val="16"/>
        </w:rPr>
        <w:t>2023.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 w:hanging="366"/>
        <w:jc w:val="both"/>
        <w:rPr>
          <w:sz w:val="16"/>
        </w:rPr>
      </w:pPr>
      <w:r>
        <w:rPr>
          <w:sz w:val="16"/>
        </w:rPr>
        <w:t>Q.Liu,H.Liu,A.Cohan,andN.A.Smith,“EvaluatingtheFactualCon-sistencyofLargeLang</w:t>
      </w:r>
      <w:r>
        <w:rPr>
          <w:sz w:val="16"/>
        </w:rPr>
        <w:t>uageModelsforScientificTextSummarization,”</w:t>
      </w:r>
      <w:bookmarkStart w:id="77" w:name="_bookmark33"/>
      <w:bookmarkEnd w:id="77"/>
      <w:r>
        <w:rPr>
          <w:i/>
          <w:sz w:val="16"/>
        </w:rPr>
        <w:t>arXiv preprint</w:t>
      </w:r>
      <w:r>
        <w:rPr>
          <w:sz w:val="16"/>
        </w:rPr>
        <w:t>, arXiv:2306.03047, 2023.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 w:hanging="366"/>
        <w:jc w:val="both"/>
        <w:rPr>
          <w:sz w:val="16"/>
        </w:rPr>
      </w:pPr>
      <w:r>
        <w:rPr>
          <w:sz w:val="16"/>
        </w:rPr>
        <w:t xml:space="preserve">F. Bolaños, A. Salatino, F. Osborne, and E. Motta, “Artificial Intelli-gence for Literature Reviews: Opportunities and Challenges,” </w:t>
      </w:r>
      <w:r>
        <w:rPr>
          <w:i/>
          <w:sz w:val="16"/>
        </w:rPr>
        <w:t>Artificial</w:t>
      </w:r>
      <w:bookmarkStart w:id="78" w:name="_bookmark34"/>
      <w:bookmarkEnd w:id="78"/>
      <w:r>
        <w:rPr>
          <w:i/>
          <w:sz w:val="16"/>
        </w:rPr>
        <w:t>Intelligence Review</w:t>
      </w:r>
      <w:r>
        <w:rPr>
          <w:sz w:val="16"/>
        </w:rPr>
        <w:t>, 2024. (arXi</w:t>
      </w:r>
      <w:r>
        <w:rPr>
          <w:sz w:val="16"/>
        </w:rPr>
        <w:t>v:2402.08565).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 w:hanging="366"/>
        <w:jc w:val="both"/>
        <w:rPr>
          <w:sz w:val="16"/>
        </w:rPr>
      </w:pPr>
      <w:r>
        <w:rPr>
          <w:sz w:val="16"/>
        </w:rPr>
        <w:t>J. de la Torre-López, A. Ramírez, and J. R. Romero, “Artificial Intel-ligence to Automate the Systematic Review of Scientific Literature,”</w:t>
      </w:r>
      <w:bookmarkStart w:id="79" w:name="_bookmark35"/>
      <w:bookmarkEnd w:id="79"/>
      <w:r>
        <w:rPr>
          <w:i/>
          <w:sz w:val="16"/>
        </w:rPr>
        <w:t>Computing</w:t>
      </w:r>
      <w:r>
        <w:rPr>
          <w:sz w:val="16"/>
        </w:rPr>
        <w:t>, Springer Nature, 2023.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 w:hanging="366"/>
        <w:jc w:val="both"/>
        <w:rPr>
          <w:sz w:val="16"/>
        </w:rPr>
      </w:pPr>
      <w:r>
        <w:rPr>
          <w:sz w:val="16"/>
        </w:rPr>
        <w:t>R.vanDinter,B.Tekinerdogan,andC.Catal,“AutomationofSystematicLiteratu</w:t>
      </w:r>
      <w:r>
        <w:rPr>
          <w:sz w:val="16"/>
        </w:rPr>
        <w:t xml:space="preserve">re Reviews: A Systematic Literature Review,” </w:t>
      </w:r>
      <w:r>
        <w:rPr>
          <w:i/>
          <w:sz w:val="16"/>
        </w:rPr>
        <w:t>Information and</w:t>
      </w:r>
      <w:bookmarkStart w:id="80" w:name="_bookmark36"/>
      <w:bookmarkEnd w:id="80"/>
      <w:r>
        <w:rPr>
          <w:i/>
          <w:sz w:val="16"/>
        </w:rPr>
        <w:t>Software Technology</w:t>
      </w:r>
      <w:r>
        <w:rPr>
          <w:sz w:val="16"/>
        </w:rPr>
        <w:t>, vol. 136, 2021.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 w:hanging="366"/>
        <w:jc w:val="both"/>
        <w:rPr>
          <w:sz w:val="16"/>
        </w:rPr>
      </w:pPr>
      <w:r>
        <w:rPr>
          <w:sz w:val="16"/>
        </w:rPr>
        <w:t>A. Bâra and S.-V. Oprea, “AI-Augmented Bibliometric Framework: AParadigm Shift with Agentic AI for Dynamic, Snippet-Based Research</w:t>
      </w:r>
      <w:bookmarkStart w:id="81" w:name="_bookmark37"/>
      <w:bookmarkEnd w:id="81"/>
      <w:r>
        <w:rPr>
          <w:sz w:val="16"/>
        </w:rPr>
        <w:t>Analysis,”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 w:hanging="366"/>
        <w:jc w:val="both"/>
        <w:rPr>
          <w:sz w:val="16"/>
        </w:rPr>
      </w:pPr>
      <w:r>
        <w:rPr>
          <w:sz w:val="16"/>
        </w:rPr>
        <w:t xml:space="preserve">A. M. Sami, </w:t>
      </w:r>
      <w:r>
        <w:rPr>
          <w:sz w:val="16"/>
        </w:rPr>
        <w:t>Z. Rasheed, K.-K. Kemell, et al., “System for SystematicLiteratureReviewUsingMultipleAIAgents:ConceptandanEmpirical</w:t>
      </w:r>
      <w:bookmarkStart w:id="82" w:name="_bookmark38"/>
      <w:bookmarkEnd w:id="82"/>
      <w:r>
        <w:rPr>
          <w:sz w:val="16"/>
        </w:rPr>
        <w:t xml:space="preserve">Evaluation,” </w:t>
      </w:r>
      <w:r>
        <w:rPr>
          <w:i/>
          <w:sz w:val="16"/>
        </w:rPr>
        <w:t xml:space="preserve">arXiv preprint </w:t>
      </w:r>
      <w:r>
        <w:rPr>
          <w:sz w:val="16"/>
        </w:rPr>
        <w:t>arXiv:2403.08399, 2025.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 w:hanging="366"/>
        <w:jc w:val="both"/>
        <w:rPr>
          <w:sz w:val="16"/>
        </w:rPr>
      </w:pPr>
      <w:r>
        <w:rPr>
          <w:sz w:val="16"/>
        </w:rPr>
        <w:t>Z. Xia and A. Bakharia, “Design and Evaluation of an LLM Literature</w:t>
      </w:r>
      <w:bookmarkStart w:id="83" w:name="_bookmark39"/>
      <w:bookmarkEnd w:id="83"/>
      <w:r>
        <w:rPr>
          <w:sz w:val="16"/>
        </w:rPr>
        <w:t xml:space="preserve">Review Assistant,” in </w:t>
      </w:r>
      <w:r>
        <w:rPr>
          <w:i/>
          <w:sz w:val="16"/>
        </w:rPr>
        <w:t>Proc. ASCILITE Conference</w:t>
      </w:r>
      <w:r>
        <w:rPr>
          <w:sz w:val="16"/>
        </w:rPr>
        <w:t>, 2025.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617" w:hanging="366"/>
        <w:jc w:val="both"/>
        <w:rPr>
          <w:sz w:val="16"/>
        </w:rPr>
      </w:pPr>
      <w:r>
        <w:rPr>
          <w:sz w:val="16"/>
        </w:rPr>
        <w:t xml:space="preserve">S. Agarwal, G. Sahu, A. Puri, I. H. Laradji, L. Charlin, and C. Pal,“LitLLM: A Toolkit for Scientific Literature Review,” </w:t>
      </w:r>
      <w:r>
        <w:rPr>
          <w:i/>
          <w:sz w:val="16"/>
        </w:rPr>
        <w:t>arXiv preprint</w:t>
      </w:r>
      <w:bookmarkStart w:id="84" w:name="_bookmark40"/>
      <w:bookmarkEnd w:id="84"/>
      <w:r>
        <w:rPr>
          <w:sz w:val="16"/>
        </w:rPr>
        <w:t>arXiv:2402.01788,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617" w:hanging="366"/>
        <w:jc w:val="both"/>
        <w:rPr>
          <w:sz w:val="16"/>
        </w:rPr>
      </w:pPr>
      <w:r>
        <w:rPr>
          <w:sz w:val="16"/>
        </w:rPr>
        <w:t xml:space="preserve">J. Chen, Z. Yang, Y. Shen, et al., “SurveyGen-I: Consistent </w:t>
      </w:r>
      <w:r>
        <w:rPr>
          <w:sz w:val="16"/>
        </w:rPr>
        <w:t>ScientificSurvey Generation with Evolving Plans and Memory-Guided Writing,”</w:t>
      </w:r>
      <w:r>
        <w:rPr>
          <w:i/>
          <w:sz w:val="16"/>
        </w:rPr>
        <w:t xml:space="preserve">arXiv preprint </w:t>
      </w:r>
      <w:r>
        <w:rPr>
          <w:sz w:val="16"/>
        </w:rPr>
        <w:t>arXiv:2508.14317, 2025.</w:t>
      </w:r>
    </w:p>
    <w:p w:rsidR="00657B0B" w:rsidRDefault="00657B0B">
      <w:pPr>
        <w:pStyle w:val="ListParagraph"/>
        <w:spacing w:line="232" w:lineRule="auto"/>
        <w:rPr>
          <w:sz w:val="16"/>
        </w:rPr>
        <w:sectPr w:rsidR="00657B0B">
          <w:pgSz w:w="12240" w:h="15840"/>
          <w:pgMar w:top="920" w:right="360" w:bottom="880" w:left="720" w:header="0" w:footer="687" w:gutter="0"/>
          <w:cols w:num="2" w:space="720" w:equalWidth="0">
            <w:col w:w="5281" w:space="40"/>
            <w:col w:w="5839"/>
          </w:cols>
        </w:sectPr>
      </w:pP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73" w:line="232" w:lineRule="auto"/>
        <w:ind w:left="624" w:hanging="366"/>
        <w:jc w:val="both"/>
        <w:rPr>
          <w:sz w:val="16"/>
        </w:rPr>
      </w:pPr>
      <w:bookmarkStart w:id="85" w:name="_bookmark41"/>
      <w:bookmarkEnd w:id="85"/>
      <w:r>
        <w:rPr>
          <w:sz w:val="16"/>
        </w:rPr>
        <w:lastRenderedPageBreak/>
        <w:t>Y.Lai,Y.Wu,Y.Wang,W.Hu,andC.Zheng,“InstructLargeLanguageModels to Generate Scientific Literature Survey Step by Step,</w:t>
      </w:r>
      <w:r>
        <w:rPr>
          <w:sz w:val="16"/>
        </w:rPr>
        <w:t xml:space="preserve">” </w:t>
      </w:r>
      <w:r>
        <w:rPr>
          <w:i/>
          <w:sz w:val="16"/>
        </w:rPr>
        <w:t xml:space="preserve">arXivpreprint </w:t>
      </w:r>
      <w:r>
        <w:rPr>
          <w:sz w:val="16"/>
        </w:rPr>
        <w:t>arXiv:2408.07884,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S. Auer, A. Oelen, M. Haris, et al., “Improving Access to ScientificLiterature with Knowledge Graphs,” </w:t>
      </w:r>
      <w:r>
        <w:rPr>
          <w:i/>
          <w:sz w:val="16"/>
        </w:rPr>
        <w:t>Bibliothek Forschung und Praxis</w:t>
      </w:r>
      <w:r>
        <w:rPr>
          <w:sz w:val="16"/>
        </w:rPr>
        <w:t>,</w:t>
      </w:r>
      <w:r>
        <w:rPr>
          <w:spacing w:val="-2"/>
          <w:sz w:val="16"/>
        </w:rPr>
        <w:t>2020.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T. H. Nguyen, C. Pruski, and M. Da Silveira, “Semantic SimilarityAnalysis o</w:t>
      </w:r>
      <w:r>
        <w:rPr>
          <w:sz w:val="16"/>
        </w:rPr>
        <w:t xml:space="preserve">f Scientific Papers in Scholarly Knowledge Graphs,” in </w:t>
      </w:r>
      <w:r>
        <w:rPr>
          <w:i/>
          <w:sz w:val="16"/>
        </w:rPr>
        <w:t>Proc.NSLP Workshop, ESWC</w:t>
      </w:r>
      <w:r>
        <w:rPr>
          <w:sz w:val="16"/>
        </w:rPr>
        <w:t>, 2025.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D. King, D. Downey, and D. S. Weld, “High-Precision Extraction ofEmerging Concepts from Scientific Literature,” in </w:t>
      </w:r>
      <w:r>
        <w:rPr>
          <w:i/>
          <w:sz w:val="16"/>
        </w:rPr>
        <w:t>Proc. ACM SIGIR</w:t>
      </w:r>
      <w:r>
        <w:rPr>
          <w:sz w:val="16"/>
        </w:rPr>
        <w:t>,</w:t>
      </w:r>
      <w:r>
        <w:rPr>
          <w:spacing w:val="-2"/>
          <w:sz w:val="16"/>
        </w:rPr>
        <w:t>2020.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M. Shamsabadi and J. D’Souza, “A</w:t>
      </w:r>
      <w:r>
        <w:rPr>
          <w:sz w:val="16"/>
        </w:rPr>
        <w:t xml:space="preserve"> FAIR and Free Prompt-BasedResearch Assistant,” </w:t>
      </w:r>
      <w:r>
        <w:rPr>
          <w:i/>
          <w:sz w:val="16"/>
        </w:rPr>
        <w:t xml:space="preserve">arXiv preprint </w:t>
      </w:r>
      <w:r>
        <w:rPr>
          <w:sz w:val="16"/>
        </w:rPr>
        <w:t>arXiv:2405.14601,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A. M. Hanafi, M. S. Ahmed, M. M. Al-Mansi, and O. A. Al-Sharif,“GenerativeAIinAcademia:AComprehensiveReviewofApplicationsand Implications for the Research Process,” </w:t>
      </w:r>
      <w:r>
        <w:rPr>
          <w:i/>
          <w:sz w:val="16"/>
        </w:rPr>
        <w:t>Inte</w:t>
      </w:r>
      <w:r>
        <w:rPr>
          <w:i/>
          <w:sz w:val="16"/>
        </w:rPr>
        <w:t>rnational Journal ofEngineering and Applied Science</w:t>
      </w:r>
      <w:r>
        <w:rPr>
          <w:sz w:val="16"/>
        </w:rPr>
        <w:t>, 2025.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P.MozeliusandN.Humble,“OntheUseofGenerativeAIforLiteratureReviews: An Exploration of Tools and Techniques,”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line="232" w:lineRule="auto"/>
        <w:ind w:left="624" w:hanging="366"/>
        <w:jc w:val="both"/>
        <w:rPr>
          <w:sz w:val="16"/>
        </w:rPr>
      </w:pPr>
      <w:r>
        <w:rPr>
          <w:sz w:val="16"/>
        </w:rPr>
        <w:t>R. Goyal, S.-H. Chou, and S. Khandelwal, “README: A LiteratureSurvey Assistant,” 20</w:t>
      </w:r>
      <w:r>
        <w:rPr>
          <w:sz w:val="16"/>
        </w:rPr>
        <w:t>23.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line="232" w:lineRule="auto"/>
        <w:ind w:left="624" w:hanging="366"/>
        <w:jc w:val="both"/>
        <w:rPr>
          <w:sz w:val="16"/>
        </w:rPr>
      </w:pPr>
      <w:r>
        <w:rPr>
          <w:sz w:val="16"/>
        </w:rPr>
        <w:t>A. Rodafinos, “The Integration of Generative AI Tools in AcademicWriting:ImplicationsforStudentResearch,”</w:t>
      </w:r>
      <w:r>
        <w:rPr>
          <w:i/>
          <w:sz w:val="16"/>
        </w:rPr>
        <w:t>SocialEducationResearch</w:t>
      </w:r>
      <w:r>
        <w:rPr>
          <w:sz w:val="16"/>
        </w:rPr>
        <w:t>,</w:t>
      </w:r>
      <w:bookmarkStart w:id="86" w:name="_bookmark42"/>
      <w:bookmarkEnd w:id="86"/>
      <w:r>
        <w:rPr>
          <w:spacing w:val="-2"/>
          <w:sz w:val="16"/>
        </w:rPr>
        <w:t>2025.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P. Lewis, E. Perez, A. Piktus, et al., “Retrieval-Augmented GenerationforKnowledge-IntensiveNLPTasks,”in</w:t>
      </w:r>
      <w:r>
        <w:rPr>
          <w:i/>
          <w:sz w:val="16"/>
        </w:rPr>
        <w:t>Proc.NeurIPS</w:t>
      </w:r>
      <w:r>
        <w:rPr>
          <w:sz w:val="16"/>
        </w:rPr>
        <w:t>,</w:t>
      </w:r>
      <w:r>
        <w:rPr>
          <w:sz w:val="16"/>
        </w:rPr>
        <w:t>2020,pp.9459–</w:t>
      </w:r>
      <w:bookmarkStart w:id="87" w:name="_bookmark43"/>
      <w:bookmarkEnd w:id="87"/>
      <w:r>
        <w:rPr>
          <w:spacing w:val="-2"/>
          <w:sz w:val="16"/>
        </w:rPr>
        <w:t>9474.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K. Guu, K. Lee, Z. Tung, P. Pasupat, and M. Chang, “REALM:Retrieval-Augmented Language Model Pre-Training,” in </w:t>
      </w:r>
      <w:r>
        <w:rPr>
          <w:i/>
          <w:sz w:val="16"/>
        </w:rPr>
        <w:t>Proc. ICML</w:t>
      </w:r>
      <w:r>
        <w:rPr>
          <w:sz w:val="16"/>
        </w:rPr>
        <w:t>,</w:t>
      </w:r>
      <w:bookmarkStart w:id="88" w:name="_bookmark44"/>
      <w:bookmarkEnd w:id="88"/>
      <w:r>
        <w:rPr>
          <w:sz w:val="16"/>
        </w:rPr>
        <w:t>2020, pp. 3929–3938.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3"/>
        </w:tabs>
        <w:spacing w:before="1" w:line="182" w:lineRule="exact"/>
        <w:ind w:left="623" w:hanging="364"/>
        <w:jc w:val="both"/>
        <w:rPr>
          <w:sz w:val="16"/>
        </w:rPr>
      </w:pPr>
      <w:r>
        <w:rPr>
          <w:sz w:val="16"/>
        </w:rPr>
        <w:t>Z.Jiang,F.Xu,J.Gao,etal.,“ActiveRetrievalAugmented</w:t>
      </w:r>
      <w:r>
        <w:rPr>
          <w:spacing w:val="-2"/>
          <w:sz w:val="16"/>
        </w:rPr>
        <w:t>Generation,”</w:t>
      </w:r>
    </w:p>
    <w:p w:rsidR="00657B0B" w:rsidRDefault="00B74877">
      <w:pPr>
        <w:spacing w:line="180" w:lineRule="exact"/>
        <w:ind w:left="624"/>
        <w:jc w:val="both"/>
        <w:rPr>
          <w:sz w:val="16"/>
        </w:rPr>
      </w:pPr>
      <w:bookmarkStart w:id="89" w:name="_bookmark45"/>
      <w:bookmarkEnd w:id="89"/>
      <w:r>
        <w:rPr>
          <w:i/>
          <w:sz w:val="16"/>
        </w:rPr>
        <w:t>arXivpreprint</w:t>
      </w:r>
      <w:r>
        <w:rPr>
          <w:sz w:val="16"/>
        </w:rPr>
        <w:t>,arXiv:2305.06983,</w:t>
      </w:r>
      <w:r>
        <w:rPr>
          <w:spacing w:val="-2"/>
          <w:sz w:val="16"/>
        </w:rPr>
        <w:t>2023.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3" w:line="232" w:lineRule="auto"/>
        <w:ind w:left="624" w:hanging="366"/>
        <w:jc w:val="both"/>
        <w:rPr>
          <w:sz w:val="16"/>
        </w:rPr>
      </w:pPr>
      <w:r>
        <w:rPr>
          <w:sz w:val="16"/>
        </w:rPr>
        <w:t>L.Gao,X.Ma,J.Lin,andJ.Callan,“PreciseZero-ShotDenseRetrieval</w:t>
      </w:r>
      <w:bookmarkStart w:id="90" w:name="_bookmark46"/>
      <w:bookmarkEnd w:id="90"/>
      <w:r>
        <w:rPr>
          <w:sz w:val="16"/>
        </w:rPr>
        <w:t xml:space="preserve">without Relevance Labels,” in </w:t>
      </w:r>
      <w:r>
        <w:rPr>
          <w:i/>
          <w:sz w:val="16"/>
        </w:rPr>
        <w:t>Proc. ACL</w:t>
      </w:r>
      <w:r>
        <w:rPr>
          <w:sz w:val="16"/>
        </w:rPr>
        <w:t>, 2023, pp. 1762–1777.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P. Sarthi, S. Abhishek, A. Saha, et al., “RAPTOR: Recursive Ab-stractive Processing for Tree-Organized Retrieval,” </w:t>
      </w:r>
      <w:r>
        <w:rPr>
          <w:i/>
          <w:sz w:val="16"/>
        </w:rPr>
        <w:t>arXiv preprin</w:t>
      </w:r>
      <w:r>
        <w:rPr>
          <w:i/>
          <w:sz w:val="16"/>
        </w:rPr>
        <w:t>t</w:t>
      </w:r>
      <w:r>
        <w:rPr>
          <w:sz w:val="16"/>
        </w:rPr>
        <w:t>,</w:t>
      </w:r>
      <w:bookmarkStart w:id="91" w:name="_bookmark47"/>
      <w:bookmarkEnd w:id="91"/>
      <w:r>
        <w:rPr>
          <w:sz w:val="16"/>
        </w:rPr>
        <w:t>arXiv:2401.18059,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3"/>
        </w:tabs>
        <w:spacing w:before="0" w:line="182" w:lineRule="exact"/>
        <w:ind w:left="623" w:hanging="364"/>
        <w:jc w:val="both"/>
        <w:rPr>
          <w:sz w:val="16"/>
        </w:rPr>
      </w:pPr>
      <w:r>
        <w:rPr>
          <w:sz w:val="16"/>
        </w:rPr>
        <w:t>V.LavrenkoandW.B.Croft,“Relevance-BasedLanguageModels,”</w:t>
      </w:r>
      <w:r>
        <w:rPr>
          <w:spacing w:val="-7"/>
          <w:sz w:val="16"/>
        </w:rPr>
        <w:t>in</w:t>
      </w:r>
    </w:p>
    <w:p w:rsidR="00657B0B" w:rsidRDefault="00B74877">
      <w:pPr>
        <w:spacing w:line="180" w:lineRule="exact"/>
        <w:ind w:left="624"/>
        <w:jc w:val="both"/>
        <w:rPr>
          <w:sz w:val="16"/>
        </w:rPr>
      </w:pPr>
      <w:bookmarkStart w:id="92" w:name="_bookmark48"/>
      <w:bookmarkEnd w:id="92"/>
      <w:r>
        <w:rPr>
          <w:i/>
          <w:sz w:val="16"/>
        </w:rPr>
        <w:t>Proc.SIGIR</w:t>
      </w:r>
      <w:r>
        <w:rPr>
          <w:sz w:val="16"/>
        </w:rPr>
        <w:t>,2001,pp.</w:t>
      </w:r>
      <w:r>
        <w:rPr>
          <w:spacing w:val="-2"/>
          <w:sz w:val="16"/>
        </w:rPr>
        <w:t>120–127.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Y.Mao,S.Liu,P.Zhang,andJ.Han,“Generation-AugmentedRetrievalfor Open-Domain Question Answering,” in </w:t>
      </w:r>
      <w:r>
        <w:rPr>
          <w:i/>
          <w:sz w:val="16"/>
        </w:rPr>
        <w:t>Proc. ACL Findings</w:t>
      </w:r>
      <w:r>
        <w:rPr>
          <w:sz w:val="16"/>
        </w:rPr>
        <w:t>, 2021,</w:t>
      </w:r>
    </w:p>
    <w:p w:rsidR="00657B0B" w:rsidRDefault="00B74877">
      <w:pPr>
        <w:spacing w:line="180" w:lineRule="exact"/>
        <w:ind w:left="624"/>
        <w:jc w:val="both"/>
        <w:rPr>
          <w:sz w:val="16"/>
        </w:rPr>
      </w:pPr>
      <w:bookmarkStart w:id="93" w:name="_bookmark49"/>
      <w:bookmarkEnd w:id="93"/>
      <w:r>
        <w:rPr>
          <w:sz w:val="16"/>
        </w:rPr>
        <w:t>pp.</w:t>
      </w:r>
      <w:r>
        <w:rPr>
          <w:spacing w:val="-2"/>
          <w:sz w:val="16"/>
        </w:rPr>
        <w:t>4089–4100.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3" w:line="232" w:lineRule="auto"/>
        <w:ind w:left="624" w:hanging="366"/>
        <w:jc w:val="both"/>
        <w:rPr>
          <w:sz w:val="16"/>
        </w:rPr>
      </w:pPr>
      <w:r>
        <w:rPr>
          <w:sz w:val="16"/>
        </w:rPr>
        <w:t>Y. Ga</w:t>
      </w:r>
      <w:r>
        <w:rPr>
          <w:sz w:val="16"/>
        </w:rPr>
        <w:t xml:space="preserve">o, Y. Xiong, X. Gao, et al., “Modular RAG: Transforming RAGSystems into LEGO-Like Reconfigurable Frameworks,” </w:t>
      </w:r>
      <w:r>
        <w:rPr>
          <w:i/>
          <w:sz w:val="16"/>
        </w:rPr>
        <w:t>arXiv preprint</w:t>
      </w:r>
      <w:r>
        <w:rPr>
          <w:sz w:val="16"/>
        </w:rPr>
        <w:t>,</w:t>
      </w:r>
      <w:bookmarkStart w:id="94" w:name="_bookmark50"/>
      <w:bookmarkEnd w:id="94"/>
      <w:r>
        <w:rPr>
          <w:sz w:val="16"/>
        </w:rPr>
        <w:t>arXiv:2407.21059,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A.Asai,Z.Wu,Y.Wang,A.Sil,andH.Hajishirzi,“Self-RAG:Learningto Retrieve, Generate, and Critique through Self</w:t>
      </w:r>
      <w:r>
        <w:rPr>
          <w:sz w:val="16"/>
        </w:rPr>
        <w:t xml:space="preserve">-Reflection,” in </w:t>
      </w:r>
      <w:r>
        <w:rPr>
          <w:i/>
          <w:sz w:val="16"/>
        </w:rPr>
        <w:t>Proc.</w:t>
      </w:r>
      <w:bookmarkStart w:id="95" w:name="_bookmark51"/>
      <w:bookmarkEnd w:id="95"/>
      <w:r>
        <w:rPr>
          <w:i/>
          <w:sz w:val="16"/>
        </w:rPr>
        <w:t>ICLR</w:t>
      </w:r>
      <w:r>
        <w:rPr>
          <w:sz w:val="16"/>
        </w:rPr>
        <w:t>,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H. Trivedi, N. Balasubramanian, T. Khot, and A. Sabharwal, “Inter-leaving Retrieval with Chain-of-Thought Reasoning for Knowledge-</w:t>
      </w:r>
      <w:bookmarkStart w:id="96" w:name="_bookmark52"/>
      <w:bookmarkEnd w:id="96"/>
      <w:r>
        <w:rPr>
          <w:sz w:val="16"/>
        </w:rPr>
        <w:t>IntensiveMulti-StepQuestions,”in</w:t>
      </w:r>
      <w:r>
        <w:rPr>
          <w:i/>
          <w:sz w:val="16"/>
        </w:rPr>
        <w:t>Proc.ACL</w:t>
      </w:r>
      <w:r>
        <w:rPr>
          <w:sz w:val="16"/>
        </w:rPr>
        <w:t>,2023,pp.10014–10037.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J. Johnson, M. Douze, and H. Jégou, “Billion-Scale Similarity Search</w:t>
      </w:r>
      <w:bookmarkStart w:id="97" w:name="_bookmark53"/>
      <w:bookmarkEnd w:id="97"/>
      <w:r>
        <w:rPr>
          <w:sz w:val="16"/>
        </w:rPr>
        <w:t xml:space="preserve">with GPUs,” </w:t>
      </w:r>
      <w:r>
        <w:rPr>
          <w:i/>
          <w:sz w:val="16"/>
        </w:rPr>
        <w:t>IEEE Trans. Big Data</w:t>
      </w:r>
      <w:r>
        <w:rPr>
          <w:sz w:val="16"/>
        </w:rPr>
        <w:t>, vol. 7, no. 3, pp. 535–547, 2021.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line="232" w:lineRule="auto"/>
        <w:ind w:left="624" w:hanging="366"/>
        <w:jc w:val="both"/>
        <w:rPr>
          <w:sz w:val="16"/>
        </w:rPr>
      </w:pPr>
      <w:r>
        <w:rPr>
          <w:sz w:val="16"/>
        </w:rPr>
        <w:t>G. V. Cormack, C. L. A. Clarke, and S. Buettcher, “Reciprocal RankFusionOutperformsCondorcetandIndividualRankLearning</w:t>
      </w:r>
      <w:r>
        <w:rPr>
          <w:sz w:val="16"/>
        </w:rPr>
        <w:t>Methods,”</w:t>
      </w:r>
      <w:bookmarkStart w:id="98" w:name="_bookmark54"/>
      <w:bookmarkEnd w:id="98"/>
      <w:r>
        <w:rPr>
          <w:sz w:val="16"/>
        </w:rPr>
        <w:t>in</w:t>
      </w:r>
      <w:r>
        <w:rPr>
          <w:i/>
          <w:sz w:val="16"/>
        </w:rPr>
        <w:t>Proc. SIGIR</w:t>
      </w:r>
      <w:r>
        <w:rPr>
          <w:sz w:val="16"/>
        </w:rPr>
        <w:t>, 2009, pp. 758–759.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D. Edge, H. Trinh, N. Cheng, et al., “From Local to Global: A GraphRAG Approach to Query-Focused Summarization,” </w:t>
      </w:r>
      <w:r>
        <w:rPr>
          <w:i/>
          <w:sz w:val="16"/>
        </w:rPr>
        <w:t>arXiv preprint</w:t>
      </w:r>
      <w:r>
        <w:rPr>
          <w:sz w:val="16"/>
        </w:rPr>
        <w:t>,</w:t>
      </w:r>
      <w:bookmarkStart w:id="99" w:name="_bookmark55"/>
      <w:bookmarkEnd w:id="99"/>
      <w:r>
        <w:rPr>
          <w:sz w:val="16"/>
        </w:rPr>
        <w:t>arXiv:2404.16130,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Y. He, Z. Tang, C. Zhao, et al., “G-Retriever: Retrieval-Augm</w:t>
      </w:r>
      <w:r>
        <w:rPr>
          <w:sz w:val="16"/>
        </w:rPr>
        <w:t>entedGenerationforTextualGraphUnderstandingandQuestionAnswering,”</w:t>
      </w:r>
      <w:bookmarkStart w:id="100" w:name="_bookmark56"/>
      <w:bookmarkEnd w:id="100"/>
      <w:r>
        <w:rPr>
          <w:i/>
          <w:sz w:val="16"/>
        </w:rPr>
        <w:t>arXiv preprint</w:t>
      </w:r>
      <w:r>
        <w:rPr>
          <w:sz w:val="16"/>
        </w:rPr>
        <w:t>, arXiv:2402.07630, 2024.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>J. Priem, H. Piwowar, and R. Orr, “OpenAlex: A Fully-Open Index of</w:t>
      </w:r>
      <w:bookmarkStart w:id="101" w:name="_bookmark57"/>
      <w:bookmarkEnd w:id="101"/>
      <w:r>
        <w:rPr>
          <w:sz w:val="16"/>
        </w:rPr>
        <w:t xml:space="preserve">the World’s Research Works,” </w:t>
      </w:r>
      <w:r>
        <w:rPr>
          <w:i/>
          <w:sz w:val="16"/>
        </w:rPr>
        <w:t>arXiv preprint</w:t>
      </w:r>
      <w:r>
        <w:rPr>
          <w:sz w:val="16"/>
        </w:rPr>
        <w:t>, arXiv:2205.01833, 2022.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line="232" w:lineRule="auto"/>
        <w:ind w:left="624" w:hanging="366"/>
        <w:jc w:val="both"/>
        <w:rPr>
          <w:sz w:val="16"/>
        </w:rPr>
      </w:pPr>
      <w:r>
        <w:rPr>
          <w:sz w:val="16"/>
        </w:rPr>
        <w:t>W. Ammar, D. Gro</w:t>
      </w:r>
      <w:r>
        <w:rPr>
          <w:sz w:val="16"/>
        </w:rPr>
        <w:t xml:space="preserve">eneveld, C. Bhagavatula, et al., “Construction of theLiterature Graph in Semantic Scholar,” in </w:t>
      </w:r>
      <w:r>
        <w:rPr>
          <w:i/>
          <w:sz w:val="16"/>
        </w:rPr>
        <w:t>Proc. NAACL</w:t>
      </w:r>
      <w:r>
        <w:rPr>
          <w:sz w:val="16"/>
        </w:rPr>
        <w:t>, 2018, pp. 84–</w:t>
      </w:r>
      <w:bookmarkStart w:id="102" w:name="_bookmark58"/>
      <w:bookmarkEnd w:id="102"/>
      <w:r>
        <w:rPr>
          <w:spacing w:val="-4"/>
          <w:sz w:val="16"/>
        </w:rPr>
        <w:t>91.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K.JärvelinandJ.Kekäläinen,“CumulatedGain-BasedEvaluationofIRTechniques,” </w:t>
      </w:r>
      <w:r>
        <w:rPr>
          <w:i/>
          <w:sz w:val="16"/>
        </w:rPr>
        <w:t>ACM Trans. Inf. Syst.</w:t>
      </w:r>
      <w:r>
        <w:rPr>
          <w:sz w:val="16"/>
        </w:rPr>
        <w:t>, vol. 20, no. 4, pp. 422–446, Oct.</w:t>
      </w:r>
      <w:bookmarkStart w:id="103" w:name="_bookmark59"/>
      <w:bookmarkEnd w:id="103"/>
      <w:r>
        <w:rPr>
          <w:spacing w:val="-2"/>
          <w:sz w:val="16"/>
        </w:rPr>
        <w:t>20</w:t>
      </w:r>
      <w:r>
        <w:rPr>
          <w:spacing w:val="-2"/>
          <w:sz w:val="16"/>
        </w:rPr>
        <w:t>02.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622"/>
          <w:tab w:val="left" w:pos="624"/>
        </w:tabs>
        <w:spacing w:before="5" w:line="232" w:lineRule="auto"/>
        <w:ind w:left="624" w:hanging="366"/>
        <w:jc w:val="both"/>
        <w:rPr>
          <w:sz w:val="16"/>
        </w:rPr>
      </w:pPr>
      <w:r>
        <w:rPr>
          <w:sz w:val="16"/>
        </w:rPr>
        <w:t xml:space="preserve">C.-Y. Lin, “ROUGE: A Package for Automatic Evaluation of Sum-maries,” in </w:t>
      </w:r>
      <w:r>
        <w:rPr>
          <w:i/>
          <w:sz w:val="16"/>
        </w:rPr>
        <w:t>Proc. ACL Workshop on Text Summarization Branches Out</w:t>
      </w:r>
      <w:r>
        <w:rPr>
          <w:sz w:val="16"/>
        </w:rPr>
        <w:t>,2004, pp. 74–81.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73" w:line="232" w:lineRule="auto"/>
        <w:ind w:right="617" w:hanging="366"/>
        <w:jc w:val="both"/>
        <w:rPr>
          <w:sz w:val="16"/>
        </w:rPr>
      </w:pPr>
      <w:r>
        <w:br w:type="column"/>
      </w:r>
      <w:bookmarkStart w:id="104" w:name="_bookmark60"/>
      <w:bookmarkEnd w:id="104"/>
      <w:r>
        <w:rPr>
          <w:sz w:val="16"/>
        </w:rPr>
        <w:lastRenderedPageBreak/>
        <w:t>K. Papineni, S. Roukos, T. Ward, and W.-J. Zhu, “BLEU: A Methodfor Automatic Evaluation of Machine Translat</w:t>
      </w:r>
      <w:r>
        <w:rPr>
          <w:sz w:val="16"/>
        </w:rPr>
        <w:t xml:space="preserve">ion,” in </w:t>
      </w:r>
      <w:r>
        <w:rPr>
          <w:i/>
          <w:sz w:val="16"/>
        </w:rPr>
        <w:t>Proc. ACL</w:t>
      </w:r>
      <w:r>
        <w:rPr>
          <w:sz w:val="16"/>
        </w:rPr>
        <w:t>, 2002,</w:t>
      </w:r>
    </w:p>
    <w:p w:rsidR="00657B0B" w:rsidRDefault="00B74877">
      <w:pPr>
        <w:spacing w:line="179" w:lineRule="exact"/>
        <w:ind w:left="564"/>
        <w:jc w:val="both"/>
        <w:rPr>
          <w:sz w:val="16"/>
        </w:rPr>
      </w:pPr>
      <w:bookmarkStart w:id="105" w:name="_bookmark61"/>
      <w:bookmarkEnd w:id="105"/>
      <w:r>
        <w:rPr>
          <w:sz w:val="16"/>
        </w:rPr>
        <w:t>pp.</w:t>
      </w:r>
      <w:r>
        <w:rPr>
          <w:spacing w:val="-2"/>
          <w:sz w:val="16"/>
        </w:rPr>
        <w:t>311–318.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617" w:hanging="366"/>
        <w:jc w:val="both"/>
        <w:rPr>
          <w:sz w:val="16"/>
        </w:rPr>
      </w:pPr>
      <w:r>
        <w:rPr>
          <w:sz w:val="16"/>
        </w:rPr>
        <w:t xml:space="preserve">T. Zhang, V. Kishore, F. Wu, K. Q. Weinberger, and Y. Artzi,“BERTScore: Evaluating Text Generation with BERT,” in </w:t>
      </w:r>
      <w:r>
        <w:rPr>
          <w:i/>
          <w:sz w:val="16"/>
        </w:rPr>
        <w:t>Proc. ICLR</w:t>
      </w:r>
      <w:r>
        <w:rPr>
          <w:sz w:val="16"/>
        </w:rPr>
        <w:t>,</w:t>
      </w:r>
      <w:bookmarkStart w:id="106" w:name="_bookmark62"/>
      <w:bookmarkEnd w:id="106"/>
      <w:r>
        <w:rPr>
          <w:spacing w:val="-2"/>
          <w:sz w:val="16"/>
        </w:rPr>
        <w:t>2020.</w:t>
      </w:r>
    </w:p>
    <w:p w:rsidR="00657B0B" w:rsidRDefault="00B74877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 w:hanging="366"/>
        <w:jc w:val="both"/>
        <w:rPr>
          <w:sz w:val="16"/>
        </w:rPr>
      </w:pPr>
      <w:r>
        <w:rPr>
          <w:sz w:val="16"/>
        </w:rPr>
        <w:t>P. Lopez, “GROBID: Combining Automatic Bibliographic Data Recog-nitionandTermExtraction</w:t>
      </w:r>
      <w:r>
        <w:rPr>
          <w:sz w:val="16"/>
        </w:rPr>
        <w:t>forScholarshipPublications,”in</w:t>
      </w:r>
      <w:r>
        <w:rPr>
          <w:i/>
          <w:sz w:val="16"/>
        </w:rPr>
        <w:t>Proc.ECDLWorkshop</w:t>
      </w:r>
      <w:r>
        <w:rPr>
          <w:sz w:val="16"/>
        </w:rPr>
        <w:t>, 2009, pp. 473–474.</w:t>
      </w:r>
    </w:p>
    <w:p w:rsidR="008F00CD" w:rsidRDefault="008F00CD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617" w:hanging="366"/>
        <w:jc w:val="both"/>
        <w:rPr>
          <w:sz w:val="16"/>
        </w:rPr>
      </w:pPr>
      <w:r>
        <w:t>S. Lade and M. L. Dhore, “Text Categorization of Marathi News Articles Using Machine Learning,” Proc. DSNCR, 2021.</w:t>
      </w:r>
    </w:p>
    <w:sectPr w:rsidR="008F00CD" w:rsidSect="00657B0B">
      <w:pgSz w:w="12240" w:h="15840"/>
      <w:pgMar w:top="960" w:right="360" w:bottom="880" w:left="720" w:header="0" w:footer="687" w:gutter="0"/>
      <w:cols w:num="2" w:space="720" w:equalWidth="0">
        <w:col w:w="5281" w:space="40"/>
        <w:col w:w="5839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4877" w:rsidRDefault="00B74877" w:rsidP="00657B0B">
      <w:r>
        <w:separator/>
      </w:r>
    </w:p>
  </w:endnote>
  <w:endnote w:type="continuationSeparator" w:id="1">
    <w:p w:rsidR="00B74877" w:rsidRDefault="00B74877" w:rsidP="00657B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7B0B" w:rsidRDefault="00657B0B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00pt;margin-top:746.65pt;width:12pt;height:14.05pt;z-index:-251658752;mso-position-horizontal-relative:page;mso-position-vertical-relative:page" filled="f" stroked="f">
          <v:textbox inset="0,0,0,0">
            <w:txbxContent>
              <w:p w:rsidR="00657B0B" w:rsidRDefault="00657B0B">
                <w:pPr>
                  <w:pStyle w:val="BodyText"/>
                  <w:spacing w:before="17"/>
                  <w:ind w:left="20"/>
                </w:pPr>
                <w:r>
                  <w:rPr>
                    <w:spacing w:val="-5"/>
                  </w:rPr>
                  <w:fldChar w:fldCharType="begin"/>
                </w:r>
                <w:r w:rsidR="00B74877"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 w:rsidR="008F00CD">
                  <w:rPr>
                    <w:noProof/>
                    <w:spacing w:val="-5"/>
                  </w:rPr>
                  <w:t>14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4877" w:rsidRDefault="00B74877" w:rsidP="00657B0B">
      <w:r>
        <w:separator/>
      </w:r>
    </w:p>
  </w:footnote>
  <w:footnote w:type="continuationSeparator" w:id="1">
    <w:p w:rsidR="00B74877" w:rsidRDefault="00B74877" w:rsidP="00657B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BC6747"/>
    <w:multiLevelType w:val="hybridMultilevel"/>
    <w:tmpl w:val="B90ED244"/>
    <w:lvl w:ilvl="0" w:tplc="02ACF3E0">
      <w:start w:val="1"/>
      <w:numFmt w:val="upperLetter"/>
      <w:lvlText w:val="%1."/>
      <w:lvlJc w:val="left"/>
      <w:pPr>
        <w:ind w:left="469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709A6164">
      <w:numFmt w:val="bullet"/>
      <w:lvlText w:val="•"/>
      <w:lvlJc w:val="left"/>
      <w:pPr>
        <w:ind w:left="599" w:hanging="2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2" w:tplc="D5A00BCE">
      <w:numFmt w:val="bullet"/>
      <w:lvlText w:val="•"/>
      <w:lvlJc w:val="left"/>
      <w:pPr>
        <w:ind w:left="1182" w:hanging="202"/>
      </w:pPr>
      <w:rPr>
        <w:rFonts w:hint="default"/>
        <w:lang w:val="en-US" w:eastAsia="en-US" w:bidi="ar-SA"/>
      </w:rPr>
    </w:lvl>
    <w:lvl w:ilvl="3" w:tplc="3932889A">
      <w:numFmt w:val="bullet"/>
      <w:lvlText w:val="•"/>
      <w:lvlJc w:val="left"/>
      <w:pPr>
        <w:ind w:left="1764" w:hanging="202"/>
      </w:pPr>
      <w:rPr>
        <w:rFonts w:hint="default"/>
        <w:lang w:val="en-US" w:eastAsia="en-US" w:bidi="ar-SA"/>
      </w:rPr>
    </w:lvl>
    <w:lvl w:ilvl="4" w:tplc="E2DA5542">
      <w:numFmt w:val="bullet"/>
      <w:lvlText w:val="•"/>
      <w:lvlJc w:val="left"/>
      <w:pPr>
        <w:ind w:left="2346" w:hanging="202"/>
      </w:pPr>
      <w:rPr>
        <w:rFonts w:hint="default"/>
        <w:lang w:val="en-US" w:eastAsia="en-US" w:bidi="ar-SA"/>
      </w:rPr>
    </w:lvl>
    <w:lvl w:ilvl="5" w:tplc="4B5A0C56">
      <w:numFmt w:val="bullet"/>
      <w:lvlText w:val="•"/>
      <w:lvlJc w:val="left"/>
      <w:pPr>
        <w:ind w:left="2928" w:hanging="202"/>
      </w:pPr>
      <w:rPr>
        <w:rFonts w:hint="default"/>
        <w:lang w:val="en-US" w:eastAsia="en-US" w:bidi="ar-SA"/>
      </w:rPr>
    </w:lvl>
    <w:lvl w:ilvl="6" w:tplc="BB74D078">
      <w:numFmt w:val="bullet"/>
      <w:lvlText w:val="•"/>
      <w:lvlJc w:val="left"/>
      <w:pPr>
        <w:ind w:left="3510" w:hanging="202"/>
      </w:pPr>
      <w:rPr>
        <w:rFonts w:hint="default"/>
        <w:lang w:val="en-US" w:eastAsia="en-US" w:bidi="ar-SA"/>
      </w:rPr>
    </w:lvl>
    <w:lvl w:ilvl="7" w:tplc="18A856C6">
      <w:numFmt w:val="bullet"/>
      <w:lvlText w:val="•"/>
      <w:lvlJc w:val="left"/>
      <w:pPr>
        <w:ind w:left="4092" w:hanging="202"/>
      </w:pPr>
      <w:rPr>
        <w:rFonts w:hint="default"/>
        <w:lang w:val="en-US" w:eastAsia="en-US" w:bidi="ar-SA"/>
      </w:rPr>
    </w:lvl>
    <w:lvl w:ilvl="8" w:tplc="7D6AC5CC">
      <w:numFmt w:val="bullet"/>
      <w:lvlText w:val="•"/>
      <w:lvlJc w:val="left"/>
      <w:pPr>
        <w:ind w:left="4674" w:hanging="202"/>
      </w:pPr>
      <w:rPr>
        <w:rFonts w:hint="default"/>
        <w:lang w:val="en-US" w:eastAsia="en-US" w:bidi="ar-SA"/>
      </w:rPr>
    </w:lvl>
  </w:abstractNum>
  <w:abstractNum w:abstractNumId="1">
    <w:nsid w:val="37050B80"/>
    <w:multiLevelType w:val="hybridMultilevel"/>
    <w:tmpl w:val="D2546B5E"/>
    <w:lvl w:ilvl="0" w:tplc="9474BDFA">
      <w:start w:val="4"/>
      <w:numFmt w:val="upperLetter"/>
      <w:lvlText w:val="%1."/>
      <w:lvlJc w:val="left"/>
      <w:pPr>
        <w:ind w:left="492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9BD4A73C">
      <w:numFmt w:val="bullet"/>
      <w:lvlText w:val="•"/>
      <w:lvlJc w:val="left"/>
      <w:pPr>
        <w:ind w:left="1033" w:hanging="294"/>
      </w:pPr>
      <w:rPr>
        <w:rFonts w:hint="default"/>
        <w:lang w:val="en-US" w:eastAsia="en-US" w:bidi="ar-SA"/>
      </w:rPr>
    </w:lvl>
    <w:lvl w:ilvl="2" w:tplc="1D324C7A">
      <w:numFmt w:val="bullet"/>
      <w:lvlText w:val="•"/>
      <w:lvlJc w:val="left"/>
      <w:pPr>
        <w:ind w:left="1567" w:hanging="294"/>
      </w:pPr>
      <w:rPr>
        <w:rFonts w:hint="default"/>
        <w:lang w:val="en-US" w:eastAsia="en-US" w:bidi="ar-SA"/>
      </w:rPr>
    </w:lvl>
    <w:lvl w:ilvl="3" w:tplc="3BB64946">
      <w:numFmt w:val="bullet"/>
      <w:lvlText w:val="•"/>
      <w:lvlJc w:val="left"/>
      <w:pPr>
        <w:ind w:left="2101" w:hanging="294"/>
      </w:pPr>
      <w:rPr>
        <w:rFonts w:hint="default"/>
        <w:lang w:val="en-US" w:eastAsia="en-US" w:bidi="ar-SA"/>
      </w:rPr>
    </w:lvl>
    <w:lvl w:ilvl="4" w:tplc="879E4AA4">
      <w:numFmt w:val="bullet"/>
      <w:lvlText w:val="•"/>
      <w:lvlJc w:val="left"/>
      <w:pPr>
        <w:ind w:left="2635" w:hanging="294"/>
      </w:pPr>
      <w:rPr>
        <w:rFonts w:hint="default"/>
        <w:lang w:val="en-US" w:eastAsia="en-US" w:bidi="ar-SA"/>
      </w:rPr>
    </w:lvl>
    <w:lvl w:ilvl="5" w:tplc="FB6AD21A">
      <w:numFmt w:val="bullet"/>
      <w:lvlText w:val="•"/>
      <w:lvlJc w:val="left"/>
      <w:pPr>
        <w:ind w:left="3169" w:hanging="294"/>
      </w:pPr>
      <w:rPr>
        <w:rFonts w:hint="default"/>
        <w:lang w:val="en-US" w:eastAsia="en-US" w:bidi="ar-SA"/>
      </w:rPr>
    </w:lvl>
    <w:lvl w:ilvl="6" w:tplc="D7C8B8F6">
      <w:numFmt w:val="bullet"/>
      <w:lvlText w:val="•"/>
      <w:lvlJc w:val="left"/>
      <w:pPr>
        <w:ind w:left="3703" w:hanging="294"/>
      </w:pPr>
      <w:rPr>
        <w:rFonts w:hint="default"/>
        <w:lang w:val="en-US" w:eastAsia="en-US" w:bidi="ar-SA"/>
      </w:rPr>
    </w:lvl>
    <w:lvl w:ilvl="7" w:tplc="66CE548A">
      <w:numFmt w:val="bullet"/>
      <w:lvlText w:val="•"/>
      <w:lvlJc w:val="left"/>
      <w:pPr>
        <w:ind w:left="4237" w:hanging="294"/>
      </w:pPr>
      <w:rPr>
        <w:rFonts w:hint="default"/>
        <w:lang w:val="en-US" w:eastAsia="en-US" w:bidi="ar-SA"/>
      </w:rPr>
    </w:lvl>
    <w:lvl w:ilvl="8" w:tplc="9E9EA344">
      <w:numFmt w:val="bullet"/>
      <w:lvlText w:val="•"/>
      <w:lvlJc w:val="left"/>
      <w:pPr>
        <w:ind w:left="4771" w:hanging="294"/>
      </w:pPr>
      <w:rPr>
        <w:rFonts w:hint="default"/>
        <w:lang w:val="en-US" w:eastAsia="en-US" w:bidi="ar-SA"/>
      </w:rPr>
    </w:lvl>
  </w:abstractNum>
  <w:abstractNum w:abstractNumId="2">
    <w:nsid w:val="41075B62"/>
    <w:multiLevelType w:val="hybridMultilevel"/>
    <w:tmpl w:val="15EA134A"/>
    <w:lvl w:ilvl="0" w:tplc="77626568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9C025F88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3956166C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73BEB640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5164D6E0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0358A4C6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E5FC9126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F57C3FC8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258488EC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3">
    <w:nsid w:val="4C3F52C6"/>
    <w:multiLevelType w:val="hybridMultilevel"/>
    <w:tmpl w:val="948EA324"/>
    <w:lvl w:ilvl="0" w:tplc="03C293E4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1FC05B70">
      <w:numFmt w:val="bullet"/>
      <w:lvlText w:val="•"/>
      <w:lvlJc w:val="left"/>
      <w:pPr>
        <w:ind w:left="1015" w:hanging="272"/>
      </w:pPr>
      <w:rPr>
        <w:rFonts w:hint="default"/>
        <w:lang w:val="en-US" w:eastAsia="en-US" w:bidi="ar-SA"/>
      </w:rPr>
    </w:lvl>
    <w:lvl w:ilvl="2" w:tplc="48F44DDE">
      <w:numFmt w:val="bullet"/>
      <w:lvlText w:val="•"/>
      <w:lvlJc w:val="left"/>
      <w:pPr>
        <w:ind w:left="1551" w:hanging="272"/>
      </w:pPr>
      <w:rPr>
        <w:rFonts w:hint="default"/>
        <w:lang w:val="en-US" w:eastAsia="en-US" w:bidi="ar-SA"/>
      </w:rPr>
    </w:lvl>
    <w:lvl w:ilvl="3" w:tplc="C14298E8">
      <w:numFmt w:val="bullet"/>
      <w:lvlText w:val="•"/>
      <w:lvlJc w:val="left"/>
      <w:pPr>
        <w:ind w:left="2087" w:hanging="272"/>
      </w:pPr>
      <w:rPr>
        <w:rFonts w:hint="default"/>
        <w:lang w:val="en-US" w:eastAsia="en-US" w:bidi="ar-SA"/>
      </w:rPr>
    </w:lvl>
    <w:lvl w:ilvl="4" w:tplc="83E67D7A">
      <w:numFmt w:val="bullet"/>
      <w:lvlText w:val="•"/>
      <w:lvlJc w:val="left"/>
      <w:pPr>
        <w:ind w:left="2623" w:hanging="272"/>
      </w:pPr>
      <w:rPr>
        <w:rFonts w:hint="default"/>
        <w:lang w:val="en-US" w:eastAsia="en-US" w:bidi="ar-SA"/>
      </w:rPr>
    </w:lvl>
    <w:lvl w:ilvl="5" w:tplc="4B1CE70C">
      <w:numFmt w:val="bullet"/>
      <w:lvlText w:val="•"/>
      <w:lvlJc w:val="left"/>
      <w:pPr>
        <w:ind w:left="3159" w:hanging="272"/>
      </w:pPr>
      <w:rPr>
        <w:rFonts w:hint="default"/>
        <w:lang w:val="en-US" w:eastAsia="en-US" w:bidi="ar-SA"/>
      </w:rPr>
    </w:lvl>
    <w:lvl w:ilvl="6" w:tplc="4BAA1A80">
      <w:numFmt w:val="bullet"/>
      <w:lvlText w:val="•"/>
      <w:lvlJc w:val="left"/>
      <w:pPr>
        <w:ind w:left="3695" w:hanging="272"/>
      </w:pPr>
      <w:rPr>
        <w:rFonts w:hint="default"/>
        <w:lang w:val="en-US" w:eastAsia="en-US" w:bidi="ar-SA"/>
      </w:rPr>
    </w:lvl>
    <w:lvl w:ilvl="7" w:tplc="29724A8C">
      <w:numFmt w:val="bullet"/>
      <w:lvlText w:val="•"/>
      <w:lvlJc w:val="left"/>
      <w:pPr>
        <w:ind w:left="4231" w:hanging="272"/>
      </w:pPr>
      <w:rPr>
        <w:rFonts w:hint="default"/>
        <w:lang w:val="en-US" w:eastAsia="en-US" w:bidi="ar-SA"/>
      </w:rPr>
    </w:lvl>
    <w:lvl w:ilvl="8" w:tplc="6EDA3970">
      <w:numFmt w:val="bullet"/>
      <w:lvlText w:val="•"/>
      <w:lvlJc w:val="left"/>
      <w:pPr>
        <w:ind w:left="4767" w:hanging="272"/>
      </w:pPr>
      <w:rPr>
        <w:rFonts w:hint="default"/>
        <w:lang w:val="en-US" w:eastAsia="en-US" w:bidi="ar-SA"/>
      </w:rPr>
    </w:lvl>
  </w:abstractNum>
  <w:abstractNum w:abstractNumId="4">
    <w:nsid w:val="51BD12DB"/>
    <w:multiLevelType w:val="hybridMultilevel"/>
    <w:tmpl w:val="389E967C"/>
    <w:lvl w:ilvl="0" w:tplc="77F6B76E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46FD14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A99A2684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21589E6E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75025CC8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D9B22BF0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F31E6A6A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CEF2B52C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FA121264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5">
    <w:nsid w:val="533A1064"/>
    <w:multiLevelType w:val="hybridMultilevel"/>
    <w:tmpl w:val="124AF0BC"/>
    <w:lvl w:ilvl="0" w:tplc="1AF461D0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ECAE8F6E">
      <w:numFmt w:val="bullet"/>
      <w:lvlText w:val="•"/>
      <w:lvlJc w:val="left"/>
      <w:pPr>
        <w:ind w:left="599" w:hanging="2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2" w:tplc="E59E8A9E">
      <w:numFmt w:val="bullet"/>
      <w:lvlText w:val="•"/>
      <w:lvlJc w:val="left"/>
      <w:pPr>
        <w:ind w:left="528" w:hanging="202"/>
      </w:pPr>
      <w:rPr>
        <w:rFonts w:hint="default"/>
        <w:lang w:val="en-US" w:eastAsia="en-US" w:bidi="ar-SA"/>
      </w:rPr>
    </w:lvl>
    <w:lvl w:ilvl="3" w:tplc="435EB82E">
      <w:numFmt w:val="bullet"/>
      <w:lvlText w:val="•"/>
      <w:lvlJc w:val="left"/>
      <w:pPr>
        <w:ind w:left="457" w:hanging="202"/>
      </w:pPr>
      <w:rPr>
        <w:rFonts w:hint="default"/>
        <w:lang w:val="en-US" w:eastAsia="en-US" w:bidi="ar-SA"/>
      </w:rPr>
    </w:lvl>
    <w:lvl w:ilvl="4" w:tplc="64BC150A">
      <w:numFmt w:val="bullet"/>
      <w:lvlText w:val="•"/>
      <w:lvlJc w:val="left"/>
      <w:pPr>
        <w:ind w:left="386" w:hanging="202"/>
      </w:pPr>
      <w:rPr>
        <w:rFonts w:hint="default"/>
        <w:lang w:val="en-US" w:eastAsia="en-US" w:bidi="ar-SA"/>
      </w:rPr>
    </w:lvl>
    <w:lvl w:ilvl="5" w:tplc="6B74DC14">
      <w:numFmt w:val="bullet"/>
      <w:lvlText w:val="•"/>
      <w:lvlJc w:val="left"/>
      <w:pPr>
        <w:ind w:left="315" w:hanging="202"/>
      </w:pPr>
      <w:rPr>
        <w:rFonts w:hint="default"/>
        <w:lang w:val="en-US" w:eastAsia="en-US" w:bidi="ar-SA"/>
      </w:rPr>
    </w:lvl>
    <w:lvl w:ilvl="6" w:tplc="6E74E142">
      <w:numFmt w:val="bullet"/>
      <w:lvlText w:val="•"/>
      <w:lvlJc w:val="left"/>
      <w:pPr>
        <w:ind w:left="244" w:hanging="202"/>
      </w:pPr>
      <w:rPr>
        <w:rFonts w:hint="default"/>
        <w:lang w:val="en-US" w:eastAsia="en-US" w:bidi="ar-SA"/>
      </w:rPr>
    </w:lvl>
    <w:lvl w:ilvl="7" w:tplc="2B74608E">
      <w:numFmt w:val="bullet"/>
      <w:lvlText w:val="•"/>
      <w:lvlJc w:val="left"/>
      <w:pPr>
        <w:ind w:left="173" w:hanging="202"/>
      </w:pPr>
      <w:rPr>
        <w:rFonts w:hint="default"/>
        <w:lang w:val="en-US" w:eastAsia="en-US" w:bidi="ar-SA"/>
      </w:rPr>
    </w:lvl>
    <w:lvl w:ilvl="8" w:tplc="9BC0A356">
      <w:numFmt w:val="bullet"/>
      <w:lvlText w:val="•"/>
      <w:lvlJc w:val="left"/>
      <w:pPr>
        <w:ind w:left="102" w:hanging="202"/>
      </w:pPr>
      <w:rPr>
        <w:rFonts w:hint="default"/>
        <w:lang w:val="en-US" w:eastAsia="en-US" w:bidi="ar-SA"/>
      </w:rPr>
    </w:lvl>
  </w:abstractNum>
  <w:abstractNum w:abstractNumId="6">
    <w:nsid w:val="71CC63BF"/>
    <w:multiLevelType w:val="hybridMultilevel"/>
    <w:tmpl w:val="D60E72E8"/>
    <w:lvl w:ilvl="0" w:tplc="9C0C1066">
      <w:start w:val="1"/>
      <w:numFmt w:val="decimal"/>
      <w:lvlText w:val="%1)"/>
      <w:lvlJc w:val="left"/>
      <w:pPr>
        <w:ind w:left="68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F6424E">
      <w:numFmt w:val="bullet"/>
      <w:lvlText w:val="•"/>
      <w:lvlJc w:val="left"/>
      <w:pPr>
        <w:ind w:left="1195" w:hanging="286"/>
      </w:pPr>
      <w:rPr>
        <w:rFonts w:hint="default"/>
        <w:lang w:val="en-US" w:eastAsia="en-US" w:bidi="ar-SA"/>
      </w:rPr>
    </w:lvl>
    <w:lvl w:ilvl="2" w:tplc="1EA4E86A">
      <w:numFmt w:val="bullet"/>
      <w:lvlText w:val="•"/>
      <w:lvlJc w:val="left"/>
      <w:pPr>
        <w:ind w:left="1711" w:hanging="286"/>
      </w:pPr>
      <w:rPr>
        <w:rFonts w:hint="default"/>
        <w:lang w:val="en-US" w:eastAsia="en-US" w:bidi="ar-SA"/>
      </w:rPr>
    </w:lvl>
    <w:lvl w:ilvl="3" w:tplc="AA645FD6">
      <w:numFmt w:val="bullet"/>
      <w:lvlText w:val="•"/>
      <w:lvlJc w:val="left"/>
      <w:pPr>
        <w:ind w:left="2227" w:hanging="286"/>
      </w:pPr>
      <w:rPr>
        <w:rFonts w:hint="default"/>
        <w:lang w:val="en-US" w:eastAsia="en-US" w:bidi="ar-SA"/>
      </w:rPr>
    </w:lvl>
    <w:lvl w:ilvl="4" w:tplc="FC7CDE5A">
      <w:numFmt w:val="bullet"/>
      <w:lvlText w:val="•"/>
      <w:lvlJc w:val="left"/>
      <w:pPr>
        <w:ind w:left="2743" w:hanging="286"/>
      </w:pPr>
      <w:rPr>
        <w:rFonts w:hint="default"/>
        <w:lang w:val="en-US" w:eastAsia="en-US" w:bidi="ar-SA"/>
      </w:rPr>
    </w:lvl>
    <w:lvl w:ilvl="5" w:tplc="C9BA6736">
      <w:numFmt w:val="bullet"/>
      <w:lvlText w:val="•"/>
      <w:lvlJc w:val="left"/>
      <w:pPr>
        <w:ind w:left="3259" w:hanging="286"/>
      </w:pPr>
      <w:rPr>
        <w:rFonts w:hint="default"/>
        <w:lang w:val="en-US" w:eastAsia="en-US" w:bidi="ar-SA"/>
      </w:rPr>
    </w:lvl>
    <w:lvl w:ilvl="6" w:tplc="0F56931C">
      <w:numFmt w:val="bullet"/>
      <w:lvlText w:val="•"/>
      <w:lvlJc w:val="left"/>
      <w:pPr>
        <w:ind w:left="3775" w:hanging="286"/>
      </w:pPr>
      <w:rPr>
        <w:rFonts w:hint="default"/>
        <w:lang w:val="en-US" w:eastAsia="en-US" w:bidi="ar-SA"/>
      </w:rPr>
    </w:lvl>
    <w:lvl w:ilvl="7" w:tplc="1A1C247C">
      <w:numFmt w:val="bullet"/>
      <w:lvlText w:val="•"/>
      <w:lvlJc w:val="left"/>
      <w:pPr>
        <w:ind w:left="4291" w:hanging="286"/>
      </w:pPr>
      <w:rPr>
        <w:rFonts w:hint="default"/>
        <w:lang w:val="en-US" w:eastAsia="en-US" w:bidi="ar-SA"/>
      </w:rPr>
    </w:lvl>
    <w:lvl w:ilvl="8" w:tplc="2C926AB8">
      <w:numFmt w:val="bullet"/>
      <w:lvlText w:val="•"/>
      <w:lvlJc w:val="left"/>
      <w:pPr>
        <w:ind w:left="4807" w:hanging="286"/>
      </w:pPr>
      <w:rPr>
        <w:rFonts w:hint="default"/>
        <w:lang w:val="en-US" w:eastAsia="en-US" w:bidi="ar-SA"/>
      </w:rPr>
    </w:lvl>
  </w:abstractNum>
  <w:abstractNum w:abstractNumId="7">
    <w:nsid w:val="7B710147"/>
    <w:multiLevelType w:val="hybridMultilevel"/>
    <w:tmpl w:val="56B26016"/>
    <w:lvl w:ilvl="0" w:tplc="98CAF57A">
      <w:start w:val="1"/>
      <w:numFmt w:val="decimal"/>
      <w:lvlText w:val="[%1]"/>
      <w:lvlJc w:val="left"/>
      <w:pPr>
        <w:ind w:left="56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24E1BE0">
      <w:numFmt w:val="bullet"/>
      <w:lvlText w:val="•"/>
      <w:lvlJc w:val="left"/>
      <w:pPr>
        <w:ind w:left="1087" w:hanging="286"/>
      </w:pPr>
      <w:rPr>
        <w:rFonts w:hint="default"/>
        <w:lang w:val="en-US" w:eastAsia="en-US" w:bidi="ar-SA"/>
      </w:rPr>
    </w:lvl>
    <w:lvl w:ilvl="2" w:tplc="E57692AA">
      <w:numFmt w:val="bullet"/>
      <w:lvlText w:val="•"/>
      <w:lvlJc w:val="left"/>
      <w:pPr>
        <w:ind w:left="1615" w:hanging="286"/>
      </w:pPr>
      <w:rPr>
        <w:rFonts w:hint="default"/>
        <w:lang w:val="en-US" w:eastAsia="en-US" w:bidi="ar-SA"/>
      </w:rPr>
    </w:lvl>
    <w:lvl w:ilvl="3" w:tplc="2C8EA3A6"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  <w:lvl w:ilvl="4" w:tplc="B38E00E6">
      <w:numFmt w:val="bullet"/>
      <w:lvlText w:val="•"/>
      <w:lvlJc w:val="left"/>
      <w:pPr>
        <w:ind w:left="2671" w:hanging="286"/>
      </w:pPr>
      <w:rPr>
        <w:rFonts w:hint="default"/>
        <w:lang w:val="en-US" w:eastAsia="en-US" w:bidi="ar-SA"/>
      </w:rPr>
    </w:lvl>
    <w:lvl w:ilvl="5" w:tplc="BB74D9EE">
      <w:numFmt w:val="bullet"/>
      <w:lvlText w:val="•"/>
      <w:lvlJc w:val="left"/>
      <w:pPr>
        <w:ind w:left="3199" w:hanging="286"/>
      </w:pPr>
      <w:rPr>
        <w:rFonts w:hint="default"/>
        <w:lang w:val="en-US" w:eastAsia="en-US" w:bidi="ar-SA"/>
      </w:rPr>
    </w:lvl>
    <w:lvl w:ilvl="6" w:tplc="0D667B12">
      <w:numFmt w:val="bullet"/>
      <w:lvlText w:val="•"/>
      <w:lvlJc w:val="left"/>
      <w:pPr>
        <w:ind w:left="3727" w:hanging="286"/>
      </w:pPr>
      <w:rPr>
        <w:rFonts w:hint="default"/>
        <w:lang w:val="en-US" w:eastAsia="en-US" w:bidi="ar-SA"/>
      </w:rPr>
    </w:lvl>
    <w:lvl w:ilvl="7" w:tplc="DA36C9C6">
      <w:numFmt w:val="bullet"/>
      <w:lvlText w:val="•"/>
      <w:lvlJc w:val="left"/>
      <w:pPr>
        <w:ind w:left="4255" w:hanging="286"/>
      </w:pPr>
      <w:rPr>
        <w:rFonts w:hint="default"/>
        <w:lang w:val="en-US" w:eastAsia="en-US" w:bidi="ar-SA"/>
      </w:rPr>
    </w:lvl>
    <w:lvl w:ilvl="8" w:tplc="4FCE2B68">
      <w:numFmt w:val="bullet"/>
      <w:lvlText w:val="•"/>
      <w:lvlJc w:val="left"/>
      <w:pPr>
        <w:ind w:left="4783" w:hanging="286"/>
      </w:pPr>
      <w:rPr>
        <w:rFonts w:hint="default"/>
        <w:lang w:val="en-US" w:eastAsia="en-US" w:bidi="ar-SA"/>
      </w:rPr>
    </w:lvl>
  </w:abstractNum>
  <w:abstractNum w:abstractNumId="8">
    <w:nsid w:val="7C8C64F5"/>
    <w:multiLevelType w:val="hybridMultilevel"/>
    <w:tmpl w:val="B2FCEBCC"/>
    <w:lvl w:ilvl="0" w:tplc="A0AED7AA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4606CFF6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9B2C6E08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92D8D124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F15E6962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665893D4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BFF6D2F8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ED6A79CE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6BC01D32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9">
    <w:nsid w:val="7D0C171B"/>
    <w:multiLevelType w:val="hybridMultilevel"/>
    <w:tmpl w:val="8DFA2A26"/>
    <w:lvl w:ilvl="0" w:tplc="5F6ABB9A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7682E7E2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5C744FAA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BDDE74D2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FC2CA84C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E356D90C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19F2D282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3E6E700C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F7DA27DE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"/>
  </w:num>
  <w:num w:numId="5">
    <w:abstractNumId w:val="8"/>
  </w:num>
  <w:num w:numId="6">
    <w:abstractNumId w:val="0"/>
  </w:num>
  <w:num w:numId="7">
    <w:abstractNumId w:val="5"/>
  </w:num>
  <w:num w:numId="8">
    <w:abstractNumId w:val="3"/>
  </w:num>
  <w:num w:numId="9">
    <w:abstractNumId w:val="6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657B0B"/>
    <w:rsid w:val="00657B0B"/>
    <w:rsid w:val="008F00CD"/>
    <w:rsid w:val="00B74877"/>
    <w:rsid w:val="00F84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57B0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57B0B"/>
    <w:rPr>
      <w:sz w:val="20"/>
      <w:szCs w:val="20"/>
    </w:rPr>
  </w:style>
  <w:style w:type="paragraph" w:styleId="Title">
    <w:name w:val="Title"/>
    <w:basedOn w:val="Normal"/>
    <w:uiPriority w:val="1"/>
    <w:qFormat/>
    <w:rsid w:val="00657B0B"/>
    <w:pPr>
      <w:spacing w:before="1"/>
      <w:ind w:left="215" w:right="573" w:hanging="1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rsid w:val="00657B0B"/>
    <w:pPr>
      <w:spacing w:before="4"/>
      <w:ind w:left="564" w:hanging="366"/>
      <w:jc w:val="both"/>
    </w:pPr>
  </w:style>
  <w:style w:type="paragraph" w:customStyle="1" w:styleId="TableParagraph">
    <w:name w:val="Table Paragraph"/>
    <w:basedOn w:val="Normal"/>
    <w:uiPriority w:val="1"/>
    <w:qFormat/>
    <w:rsid w:val="00657B0B"/>
    <w:pPr>
      <w:spacing w:line="159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4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C0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gita.lade@vit.edu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mailto:parag.shende23@vit.edu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jay.sawandkar23@vit.ed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mailto:akshat.shaha232@vit.edu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rvadnya.bhatlawande23@vit.edu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7361</Words>
  <Characters>41961</Characters>
  <Application>Microsoft Office Word</Application>
  <DocSecurity>0</DocSecurity>
  <Lines>349</Lines>
  <Paragraphs>98</Paragraphs>
  <ScaleCrop>false</ScaleCrop>
  <Company/>
  <LinksUpToDate>false</LinksUpToDate>
  <CharactersWithSpaces>49224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SangitaLade</cp:lastModifiedBy>
  <cp:revision>3</cp:revision>
  <dcterms:created xsi:type="dcterms:W3CDTF">2026-03-23T05:21:00Z</dcterms:created>
  <dcterms:modified xsi:type="dcterms:W3CDTF">2026-03-23T12:08:00Z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