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– Parag Gattani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No. – 11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 Title – Vibration motor and LDR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color w:val="0000ff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To design an automated day indicator system.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HARDWARES REQUIRED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Arduino Board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NPN Transistor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Resistor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Vibration motor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Multimeter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Photoresistor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CIRCUIT DIAGRAM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WRITE-UP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02556" cy="66151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2556" cy="661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motorPin = 3;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sensorPin = A1;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 threshold = 400;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setup()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pinMode(motorPin, OUTPUT);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Serial.begin(9600);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loop()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int sensorValue = analogRead(sensorPin);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Serial.println(sensorValue);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if(sensorValue &gt; threshold)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digitalWrite(motorPin, HIGH);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else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{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digitalWrite(motorPin, LOW);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43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Designed an automated day indicator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