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healthcare_ai_governance_checkli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Healthcare AI Governance Checklist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</w:rPr>
        <w:t xml:space="preserve">Use this checklist to ensure your AI chatbot deployment meets governance requirements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️_section_1_ai_governance_foun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🏛️ Section 1: AI Governance Foundation</w:t>
      </w:r>
      <w:bookmarkEnd w:id="1"/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Governance Committee Established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Named chair and members from clinical, IT, privacy, security, legal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Regular meeting schedule defined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Decision-making authority documented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AI Inventory Created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AI tools in use catalogued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Risk tier assigned to each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Owner identified for each tool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Policy Framework in Place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Approved uses defined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Restricted uses defined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Prohibited uses defined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Policy easily accessible to staff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section_2_use_case_regist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📋 Section 2: Use Case Registration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each AI deployment, document: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One-sentence intended-use statement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Workflow map with named owner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Vendor and model documentation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Privacy and data-flow assessment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Security review completed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Regulatory classification (if applicable)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Clinical validation results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Technical validation results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Known limitations and excluded uses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Human-review and training plan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Monitoring metrics and thresholds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Incident response plan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Retirement/downgrade plan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section_3_privacy_secur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🔐 Section 3: Privacy &amp; Security</w:t>
      </w:r>
      <w:bookmarkEnd w:id="3"/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Data Protection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PHI/PII mapping completed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flow diagram created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Minimum necessary principle applied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retention policy defined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Vendor Management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BAA executed (if handling PHI)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Vendor security assessment completed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processing agreement in place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Subprocessor list reviewed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Access Control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Role-based access implemented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Authentication required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Session timeout configured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Access logs enabled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Security Controls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Encryption in transit and at rest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Penetration testing completed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Vulnerability management plan in place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Incident response plan tested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section_4_clinical_safe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🏥 Section 4: Clinical Safety</w:t>
      </w:r>
      <w:bookmarkEnd w:id="4"/>
    </w:p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Clinical Validation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Accuracy assessed on representative data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Subgroup performance evaluated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Bias assessment completed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Clinical owner named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Workflow Integration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Workflow mapped end-to-end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Friction points identified and addressed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Escalation paths defined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Fallback procedures tested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Human Oversight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Human-in-the-loop requirements defined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Override process documented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Review frequency established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Training completed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Patient Safety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Risk assessment completed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Harm scenarios identified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Mitigation strategies in place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Patient communication plan (if applicable)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section_5_monitoring_qua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📊 Section 5: Monitoring &amp; Quality</w:t>
      </w:r>
      <w:bookmarkEnd w:id="5"/>
    </w:p>
    <w:p>
      <w:pPr>
        <w:numPr>
          <w:ilvl w:val="0"/>
          <w:numId w:val="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Production Monitoring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Usage metrics tracked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Performance metrics tracked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Override rate monitored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Incident reports logged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Quality Assurance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Periodic review schedule defined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Drift detection in place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User feedback collected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Continuous improvement process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Change Management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Change notification process defined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Re-validation triggers identified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Version control in place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User communication plan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section_6_incident_respon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🚨 Section 6: Incident Response</w:t>
      </w:r>
      <w:bookmarkEnd w:id="6"/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Incident Definition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constitutes an incident defined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Severity levels defined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Reporting process documented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Response Process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Immediate actions defined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Notification chain documented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Investigation process defined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Resolution process defined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Learning &amp; Improvement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Root cause analysis required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Corrective actions tracked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Lessons learned shared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Policy updates triggered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section_7_ongoing_governa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📅 Section 7: Ongoing Governance</w:t>
      </w:r>
      <w:bookmarkEnd w:id="7"/>
    </w:p>
    <w:p>
      <w:pPr>
        <w:numPr>
          <w:ilvl w:val="0"/>
          <w:numId w:val="7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Regular Reviews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Quarterly governance committee review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Annual policy review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Vendor performance review (as defined)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Risk tier reassessment (as needed)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Training &amp; Awareness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Initial training completed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Refresher training scheduled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Policy awareness verified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Role-specific training provided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Documentation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decisions documented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Audit trail maintained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Version history tracked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Accessibility ensured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go_live_approv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Go-Live Approval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Before deploying to production, obtain sign-off from: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Clinical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Privacy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Security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Legal/Compliance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Quality/Patient Safety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resour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📥 Resources</w:t>
      </w:r>
      <w:bookmarkEnd w:id="9"/>
    </w:p>
    <w:p>
      <w:pPr>
        <w:numPr>
          <w:ilvl w:val="0"/>
          <w:numId w:val="8"/>
        </w:numPr>
        <w:spacing w:line="360" w:before="105" w:after="105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Workflow Assessment Template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Example Workflow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Main Repository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Checklist adapted from hospital AI governance frameworks and healthcare AI policy templates. Customize for your organisation's requirements.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./templates/workflow-assessment-template.md" TargetMode="External"/><Relationship Id="rId6" Type="http://schemas.openxmlformats.org/officeDocument/2006/relationships/hyperlink" Target="./examples/night-shift-medication-workflow.md" TargetMode="External"/><Relationship Id="rId7" Type="http://schemas.openxmlformats.org/officeDocument/2006/relationships/hyperlink" Target="..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2026-09-21T04:55:06.249Z</dcterms:created>
  <dcterms:modified xsi:type="dcterms:W3CDTF">2026-09-21T04:55:06.249Z</dcterms:modified>
</cp:coreProperties>
</file>