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example_night_shift_medication_qu_f317a0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Example: Night-Shift Medication Query Workflow</w:t>
      </w:r>
      <w:bookmarkEnd w:id="0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📌 </w:t>
      </w:r>
      <w:r>
        <w:rPr>
          <w:rFonts w:eastAsia="source serif 4" w:cs="source serif 4" w:ascii="source serif 4" w:hAnsi="source serif 4"/>
          <w:b/>
          <w:color w:val="000000"/>
        </w:rPr>
        <w:t xml:space="preserve">This example shows how to map a real workflow from prompt to escalation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scenar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Scenario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night-shift nurse needs to verify whether two medications can be administered together. The approved EHR system is slow, so the nurse considers using a consumer AI chatbot on their phone.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risky_workflow_unsanctioned_too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❌ Risky Workflow (Unsanctioned Tool)</w:t>
      </w:r>
      <w:bookmarkEnd w:id="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[Nurse] → Opens consumer AI app on personal phone</w:t>
        <w:br/>
        <w:t xml:space="preserve">   ↓</w:t>
        <w:br/>
        <w:t xml:space="preserve">[Nurse] → Types: "Can I give metformin with lisinopril?"</w:t>
        <w:br/>
        <w:t xml:space="preserve">   ↓</w:t>
        <w:br/>
        <w:t xml:space="preserve">[AI Chatbot] → Generates response (no PHI protection, no audit trail)</w:t>
        <w:br/>
        <w:t xml:space="preserve">   ↓</w:t>
        <w:br/>
        <w:t xml:space="preserve">[Nurse] → Makes decision based on response</w:t>
        <w:br/>
        <w:t xml:space="preserve">   ↓</w:t>
        <w:br/>
        <w:t xml:space="preserve">[END] → No logging, no verification, no escalation path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Risks Identified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❌ No BAA in place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❌ PHI may be exposed (patient context in prompt)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❌ No audit trail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❌ No access control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❌ No escalation if AI is wrong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❌ No ownership of outcome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safe_workflow_governed_syste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✅ Safe Workflow (Governed System)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[Nurse] → Opens approved EHR-integrated AI tool</w:t>
        <w:br/>
        <w:t xml:space="preserve">   ↓</w:t>
        <w:br/>
        <w:t xml:space="preserve">[System] → Authenticates user (role: RN, permissions verified)</w:t>
        <w:br/>
        <w:t xml:space="preserve">   ↓</w:t>
        <w:br/>
        <w:t xml:space="preserve">[Nurse] → Types: "Can I give metformin with lisinopril?"</w:t>
        <w:br/>
        <w:t xml:space="preserve">   ↓</w:t>
        <w:br/>
        <w:t xml:space="preserve">[System] → Queries verified drug interaction database</w:t>
        <w:br/>
        <w:t xml:space="preserve">   ↓</w:t>
        <w:br/>
        <w:t xml:space="preserve">[AI + RAG] → Generates response with citations</w:t>
        <w:br/>
        <w:t xml:space="preserve">   ↓</w:t>
        <w:br/>
        <w:t xml:space="preserve">[System] → Logs query, user, timestamp, response</w:t>
        <w:br/>
        <w:t xml:space="preserve">   ↓</w:t>
        <w:br/>
        <w:t xml:space="preserve">[Nurse] → Reviews response + sees confidence indicator</w:t>
        <w:br/>
        <w:t xml:space="preserve">   ↓</w:t>
        <w:br/>
        <w:t xml:space="preserve">[IF LOW CONFIDENCE] → System prompts: "Consult pharmacist?"</w:t>
        <w:br/>
        <w:t xml:space="preserve">   ↓</w:t>
        <w:br/>
        <w:t xml:space="preserve">[Pharmacist] → Receives escalation, reviews, responds</w:t>
        <w:br/>
        <w:t xml:space="preserve">   ↓</w:t>
        <w:br/>
        <w:t xml:space="preserve">[Nurse] → Takes action based on verified information</w:t>
        <w:br/>
        <w:t xml:space="preserve">   ↓</w:t>
        <w:br/>
        <w:t xml:space="preserve">[System] → Logs final decision, closes loop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Safeguards in Place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BAA with vendor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User authentication and role-based access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PHI protected within approved system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Full audit trail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Clear escalation path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Named owners for each component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Verified data sources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key_differen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Key Differences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Aspect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Risky Workflow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Safe Workflow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Consumer AI on personal device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EHR-integrated, approved 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Authentication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Role-based, verified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Data Protection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BAA, PHI at risk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BAA in place, PHI protected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Audit Trail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Full logging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Escalation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Clear path to pharmacist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Ownership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Unclear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Named owners for all components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Confidence Signals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Low-confidence prompts escalation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lessons_learn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Lessons Learned</w:t>
      </w:r>
      <w:bookmarkEnd w:id="5"/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Friction drives workarounds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If the approved system is slow or difficult, staff will find alternatives.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Context is critical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The system must know who is asking (nurse vs. patient vs. pharmacist).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Escalation must be explicit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When the AI is uncertain, the workflow must specify what happens next.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Audit trails are non-negotiable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Every query, response, and action must be logged.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Ownership must be clear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Every component (model, workflow, audit, incident review) needs a named owner.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apply_to_your_organis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Apply to Your Organisation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this example as a template to map your own workflows: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Identify a real use case in your organisation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Map the current (risky) workflow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Design the safe, governed workflow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Identify gaps between the two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Implement safeguards to close gaps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Template</w:t>
      </w:r>
      <w:r>
        <w:rPr>
          <w:rFonts w:eastAsia="source serif 4" w:cs="source serif 4" w:ascii="source serif 4" w:hAnsi="source serif 4"/>
          <w:color w:val="000000"/>
        </w:rPr>
        <w:t xml:space="preserve">: 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Download Workflow Assessment Template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This example is for educational purposes. Adapt to your organisation's specific requirements and governance framework.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./workflow-assessment-template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2026-09-21T04:55:14.170Z</dcterms:created>
  <dcterms:modified xsi:type="dcterms:W3CDTF">2026-09-21T04:55:14.170Z</dcterms:modified>
</cp:coreProperties>
</file>