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pBdr>
          <w:bottom w:val="single" w:color="2E75B6" w:sz="8" w:space="8"/>
        </w:pBdr>
        <w:spacing w:after="240" w:before="0"/>
        <w:jc w:val="center"/>
      </w:pPr>
      <w:r>
        <w:rPr>
          <w:rFonts w:ascii="Arial" w:cs="Arial" w:eastAsia="Arial" w:hAnsi="Arial"/>
          <w:b/>
          <w:bCs/>
          <w:color w:val="1F4E79"/>
          <w:sz w:val="44"/>
          <w:szCs w:val="44"/>
        </w:rPr>
        <w:t xml:space="preserve">INDUSTRIAL INTERNSHIP REPORT</w:t>
      </w:r>
    </w:p>
    <w:p>
      <w:pPr>
        <w:spacing w:after="60" w:before="60"/>
      </w:pPr>
      <w:r>
        <w:t xml:space="preserve"/>
      </w:r>
    </w:p>
    <w:p>
      <w:pPr>
        <w:spacing w:after="120" w:before="120"/>
        <w:jc w:val="center"/>
      </w:pPr>
      <w:r>
        <w:rPr>
          <w:rFonts w:ascii="Arial" w:cs="Arial" w:eastAsia="Arial" w:hAnsi="Arial"/>
          <w:i/>
          <w:iCs/>
          <w:color w:val="595959"/>
          <w:sz w:val="28"/>
          <w:szCs w:val="28"/>
        </w:rPr>
        <w:t xml:space="preserve">on</w:t>
      </w:r>
    </w:p>
    <w:p>
      <w:pPr>
        <w:spacing w:after="360" w:before="120"/>
        <w:jc w:val="center"/>
      </w:pPr>
      <w:r>
        <w:rPr>
          <w:rFonts w:ascii="Arial" w:cs="Arial" w:eastAsia="Arial" w:hAnsi="Arial"/>
          <w:b/>
          <w:bCs/>
          <w:color w:val="2E75B6"/>
          <w:sz w:val="40"/>
          <w:szCs w:val="40"/>
        </w:rPr>
        <w:t xml:space="preserve">Smart City Traffic Forecasting</w:t>
      </w:r>
    </w:p>
    <w:p>
      <w:pPr>
        <w:spacing w:after="480" w:before="0"/>
        <w:jc w:val="center"/>
      </w:pPr>
      <w:r>
        <w:rPr>
          <w:rFonts w:ascii="Arial" w:cs="Arial" w:eastAsia="Arial" w:hAnsi="Arial"/>
          <w:i/>
          <w:iCs/>
          <w:color w:val="595959"/>
          <w:sz w:val="24"/>
          <w:szCs w:val="24"/>
        </w:rPr>
        <w:t xml:space="preserve">Project 9 — Machine Learning Internship</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Intern Name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Parag Pundlik Mali</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College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R C Patel College of Engineering &amp; Polytechnic, Shirpur</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Domain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Machine Learning / Data Science</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Project</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Project 9: Smart City Traffic Forecasting</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Internship Duration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March 23, 2026 – April 20, 2026 (4 Weeks)</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Organization</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UniConverge Technologies Pvt Ltd (UCT)</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Platform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upSkill Campus (USC)</w:t>
            </w:r>
          </w:p>
        </w:tc>
      </w:tr>
      <w:t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GitHub</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1A1A2E"/>
                <w:sz w:val="20"/>
                <w:szCs w:val="20"/>
              </w:rPr>
              <w:t xml:space="preserve">github.com/paragmali414</w:t>
            </w:r>
          </w:p>
        </w:tc>
      </w:tr>
    </w:tbl>
    <w:p>
      <w:pPr>
        <w:spacing w:after="60" w:before="60"/>
      </w:pPr>
      <w:r>
        <w:t xml:space="preserve"/>
      </w:r>
    </w:p>
    <w:p>
      <w:pPr>
        <w:spacing w:after="60" w:before="60"/>
      </w:pPr>
      <w:r>
        <w:t xml:space="preserve"/>
      </w:r>
    </w:p>
    <w:p>
      <w:pPr>
        <w:spacing w:after="60" w:before="60"/>
      </w:pPr>
      <w:r>
        <w:t xml:space="preserve"/>
      </w:r>
    </w:p>
    <w:p>
      <w:pPr>
        <w:spacing w:after="120" w:before="240"/>
        <w:jc w:val="center"/>
      </w:pPr>
      <w:r>
        <w:rPr>
          <w:rFonts w:ascii="Arial" w:cs="Arial" w:eastAsia="Arial" w:hAnsi="Arial"/>
          <w:i/>
          <w:iCs/>
          <w:color w:val="595959"/>
          <w:sz w:val="22"/>
          <w:szCs w:val="22"/>
        </w:rPr>
        <w:t xml:space="preserve">Prepared by</w:t>
      </w:r>
    </w:p>
    <w:p>
      <w:pPr>
        <w:spacing w:after="80" w:before="0"/>
        <w:jc w:val="center"/>
      </w:pPr>
      <w:r>
        <w:rPr>
          <w:rFonts w:ascii="Arial" w:cs="Arial" w:eastAsia="Arial" w:hAnsi="Arial"/>
          <w:b/>
          <w:bCs/>
          <w:color w:val="1F4E79"/>
          <w:sz w:val="28"/>
          <w:szCs w:val="28"/>
        </w:rPr>
        <w:t xml:space="preserve">Parag Pundlik Mali</w:t>
      </w:r>
    </w:p>
    <w:p>
      <w:pPr>
        <w:jc w:val="center"/>
      </w:pPr>
      <w:r>
        <w:rPr>
          <w:rFonts w:ascii="Arial" w:cs="Arial" w:eastAsia="Arial" w:hAnsi="Arial"/>
          <w:color w:val="595959"/>
          <w:sz w:val="22"/>
          <w:szCs w:val="22"/>
        </w:rPr>
        <w:t xml:space="preserve">April 2026</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E75B6" w:sz="6" w:space="6"/>
        </w:pBdr>
        <w:spacing w:after="200" w:before="400"/>
      </w:pPr>
      <w:r>
        <w:rPr>
          <w:rFonts w:ascii="Arial" w:cs="Arial" w:eastAsia="Arial" w:hAnsi="Arial"/>
          <w:b/>
          <w:bCs/>
          <w:color w:val="1F4E79"/>
          <w:sz w:val="32"/>
          <w:szCs w:val="32"/>
        </w:rPr>
        <w:t xml:space="preserve">Executive Summary</w:t>
      </w:r>
    </w:p>
    <w:p>
      <w:pPr>
        <w:spacing w:after="100" w:before="100"/>
      </w:pPr>
      <w:r>
        <w:rPr>
          <w:rFonts w:ascii="Arial" w:cs="Arial" w:eastAsia="Arial" w:hAnsi="Arial"/>
          <w:color w:val="1A1A2E"/>
          <w:sz w:val="22"/>
          <w:szCs w:val="22"/>
        </w:rPr>
        <w:t xml:space="preserve">This report documents the Industrial Internship undertaken by Parag Pundlik Mali as part of the UCT Machine Learning Internship Program, facilitated by upSkill Campus (USC) and UniConverge Technologies Pvt Ltd (UCT). The internship spanned four weeks from March 23 to April 20, 2026, during which the intern engaged with multiple real-world machine learning projects across domains including Computer Vision, Smart City Analytics, and Predictive Maintenance.</w:t>
      </w:r>
    </w:p>
    <w:p>
      <w:pPr>
        <w:spacing w:after="60" w:before="60"/>
      </w:pPr>
      <w:r>
        <w:t xml:space="preserve"/>
      </w:r>
    </w:p>
    <w:p>
      <w:pPr>
        <w:spacing w:after="100" w:before="100"/>
      </w:pPr>
      <w:r>
        <w:rPr>
          <w:rFonts w:ascii="Arial" w:cs="Arial" w:eastAsia="Arial" w:hAnsi="Arial"/>
          <w:color w:val="1A1A2E"/>
          <w:sz w:val="22"/>
          <w:szCs w:val="22"/>
        </w:rPr>
        <w:t xml:space="preserve">The primary project — Project 9: Smart City Traffic Forecasting — involved building an end-to-end time-series ML pipeline to predict traffic volume at four city junctions. Starting from raw data exploration and feature engineering, the intern progressed through baseline modelling, LSTM deep learning implementation, rigorous statistical analysis, and model evaluation. The LSTM model achieved R² values above 0.89 across all four junctions, significantly outperforming the Linear Regression baseline (R² = 0.71). In parallel, the intern also commenced work on Project 6: Turbofan Engine RUL Prediction, completing full EDA and preprocessing of the NASA CMAPSS dataset. This internship provided deep practical exposure to time-series forecasting, deep learning, statistical reasoning, and industrial data engineering.</w:t>
      </w:r>
    </w:p>
    <w:p>
      <w:r>
        <w:br w:type="page"/>
      </w:r>
    </w:p>
    <w:p>
      <w:pPr>
        <w:pStyle w:val="Heading1"/>
        <w:pBdr>
          <w:bottom w:val="single" w:color="2E75B6" w:sz="6" w:space="6"/>
        </w:pBdr>
        <w:spacing w:after="200" w:before="400"/>
      </w:pPr>
      <w:r>
        <w:rPr>
          <w:rFonts w:ascii="Arial" w:cs="Arial" w:eastAsia="Arial" w:hAnsi="Arial"/>
          <w:b/>
          <w:bCs/>
          <w:color w:val="1F4E79"/>
          <w:sz w:val="32"/>
          <w:szCs w:val="32"/>
        </w:rPr>
        <w:t xml:space="preserve">Preface</w:t>
      </w:r>
    </w:p>
    <w:p>
      <w:pPr>
        <w:spacing w:after="100" w:before="100"/>
      </w:pPr>
      <w:r>
        <w:rPr>
          <w:rFonts w:ascii="Arial" w:cs="Arial" w:eastAsia="Arial" w:hAnsi="Arial"/>
          <w:color w:val="1A1A2E"/>
          <w:sz w:val="22"/>
          <w:szCs w:val="22"/>
        </w:rPr>
        <w:t xml:space="preserve">This report is a comprehensive account of the six-week Machine Learning Internship offered by upSkill Campus (USC) and UniConverge Technologies Pvt Ltd (UCT). The internship was structured to bridge the gap between academic machine learning knowledge and real-world industrial application. Over the course of four intense and rewarding weeks, I had the opportunity to work on industry-grade projects involving computer vision, smart city analytics, and predictive maintenance — domains that are directly relevant to UCT’s current product portfolio.</w:t>
      </w:r>
    </w:p>
    <w:p>
      <w:pPr>
        <w:spacing w:after="60" w:before="60"/>
      </w:pPr>
      <w:r>
        <w:t xml:space="preserve"/>
      </w:r>
    </w:p>
    <w:p>
      <w:pPr>
        <w:spacing w:after="100" w:before="100"/>
      </w:pPr>
      <w:r>
        <w:rPr>
          <w:rFonts w:ascii="Arial" w:cs="Arial" w:eastAsia="Arial" w:hAnsi="Arial"/>
          <w:color w:val="1A1A2E"/>
          <w:sz w:val="22"/>
          <w:szCs w:val="22"/>
        </w:rPr>
        <w:t xml:space="preserve">The internship was structured week-by-week, with each phase building progressively on the previous one: from setting up environments and understanding datasets, to training advanced deep learning models, studying rigorous statistical theory, and finally laying the groundwork for industrial-grade predictive maintenance systems. The UCT platform (learn.upskillcampus.com) provided curated learning modules that complemented the hands-on project work, ensuring that theoretical understanding kept pace with practical implementation.</w:t>
      </w:r>
    </w:p>
    <w:p>
      <w:pPr>
        <w:spacing w:after="60" w:before="60"/>
      </w:pPr>
      <w:r>
        <w:t xml:space="preserve"/>
      </w:r>
    </w:p>
    <w:p>
      <w:pPr>
        <w:spacing w:after="100" w:before="100"/>
      </w:pPr>
      <w:r>
        <w:rPr>
          <w:rFonts w:ascii="Arial" w:cs="Arial" w:eastAsia="Arial" w:hAnsi="Arial"/>
          <w:color w:val="1A1A2E"/>
          <w:sz w:val="22"/>
          <w:szCs w:val="22"/>
        </w:rPr>
        <w:t xml:space="preserve">The primary project — Smart City Traffic Forecasting — was particularly meaningful because it combines real-world urban data with advanced time-series modelling to deliver actionable insights for city planners and traffic management authorities. Seeing an LSTM model converge and accurately predict junction-level traffic volumes was one of the most satisfying milestones of this internship.</w:t>
      </w:r>
    </w:p>
    <w:p>
      <w:pPr>
        <w:spacing w:after="60" w:before="60"/>
      </w:pPr>
      <w:r>
        <w:t xml:space="preserve"/>
      </w:r>
    </w:p>
    <w:p>
      <w:pPr>
        <w:spacing w:after="100" w:before="100"/>
      </w:pPr>
      <w:r>
        <w:rPr>
          <w:rFonts w:ascii="Arial" w:cs="Arial" w:eastAsia="Arial" w:hAnsi="Arial"/>
          <w:color w:val="1A1A2E"/>
          <w:sz w:val="22"/>
          <w:szCs w:val="22"/>
        </w:rPr>
        <w:t xml:space="preserve">I am grateful to the entire team at upSkill Campus and UCT for designing such a practically rich program. The internship has significantly strengthened my confidence in building end-to-end ML pipelines and working with real, noisy, industrial datasets. I hope this report serves as a useful reference for future interns looking to maximise their learning from this program.</w:t>
      </w:r>
    </w:p>
    <w:p>
      <w:r>
        <w:br w:type="page"/>
      </w:r>
    </w:p>
    <w:p>
      <w:pPr>
        <w:pStyle w:val="Heading1"/>
        <w:pBdr>
          <w:bottom w:val="single" w:color="2E75B6" w:sz="6" w:space="6"/>
        </w:pBdr>
        <w:spacing w:after="200" w:before="400"/>
      </w:pPr>
      <w:r>
        <w:rPr>
          <w:rFonts w:ascii="Arial" w:cs="Arial" w:eastAsia="Arial" w:hAnsi="Arial"/>
          <w:b/>
          <w:bCs/>
          <w:color w:val="1F4E79"/>
          <w:sz w:val="32"/>
          <w:szCs w:val="32"/>
        </w:rPr>
        <w:t xml:space="preserve">1. Introduction</w:t>
      </w:r>
    </w:p>
    <w:p>
      <w:pPr>
        <w:pStyle w:val="Heading2"/>
        <w:spacing w:after="120" w:before="300"/>
      </w:pPr>
      <w:r>
        <w:rPr>
          <w:rFonts w:ascii="Arial" w:cs="Arial" w:eastAsia="Arial" w:hAnsi="Arial"/>
          <w:b/>
          <w:bCs/>
          <w:color w:val="2E75B6"/>
          <w:sz w:val="26"/>
          <w:szCs w:val="26"/>
        </w:rPr>
        <w:t xml:space="preserve">1.1 About UniConverge Technologies Pvt Ltd (UCT)</w:t>
      </w:r>
    </w:p>
    <w:p>
      <w:pPr>
        <w:spacing w:after="100" w:before="100"/>
      </w:pPr>
      <w:r>
        <w:rPr>
          <w:rFonts w:ascii="Arial" w:cs="Arial" w:eastAsia="Arial" w:hAnsi="Arial"/>
          <w:color w:val="1A1A2E"/>
          <w:sz w:val="22"/>
          <w:szCs w:val="22"/>
        </w:rPr>
        <w:t xml:space="preserve">UniConverge Technologies Pvt Ltd (UCT) is a technology company established in 2013, specialising in Digital Transformation solutions with a prime focus on sustainability and Return on Investment (RoI). UCT leverages cutting-edge technologies including Internet of Things (IoT), Cyber Security, Cloud Computing (AWS, Azure), Machine Learning, Communication Technologies (4G/5G/LoRaWAN), Java Full Stack, Python, and Front-end development.</w:t>
      </w:r>
    </w:p>
    <w:p>
      <w:pPr>
        <w:spacing w:after="60" w:before="60"/>
      </w:pPr>
      <w:r>
        <w:t xml:space="preserve"/>
      </w:r>
    </w:p>
    <w:p>
      <w:pPr>
        <w:spacing w:after="100" w:before="100"/>
      </w:pPr>
      <w:r>
        <w:rPr>
          <w:rFonts w:ascii="Arial" w:cs="Arial" w:eastAsia="Arial" w:hAnsi="Arial"/>
          <w:color w:val="1A1A2E"/>
          <w:sz w:val="22"/>
          <w:szCs w:val="22"/>
        </w:rPr>
        <w:t xml:space="preserve">UCT’s key products and platforms include:</w:t>
      </w:r>
    </w:p>
    <w:p>
      <w:pPr>
        <w:pStyle w:val="ListParagraph"/>
        <w:numPr>
          <w:ilvl w:val="0"/>
          <w:numId w:val="2"/>
        </w:numPr>
        <w:spacing w:after="60" w:before="60"/>
      </w:pPr>
      <w:r>
        <w:rPr>
          <w:rFonts w:ascii="Arial" w:cs="Arial" w:eastAsia="Arial" w:hAnsi="Arial"/>
          <w:color w:val="1A1A2E"/>
          <w:sz w:val="22"/>
          <w:szCs w:val="22"/>
        </w:rPr>
        <w:t xml:space="preserve">UCT Insight — An IoT platform designed for quick deployment of IoT applications, built on Java (backend) and ReactJS (frontend), supporting device connectivity via MQTT, CoAP, HTTP, Modbus TCP, and OPC UA protocols.</w:t>
      </w:r>
    </w:p>
    <w:p>
      <w:pPr>
        <w:pStyle w:val="ListParagraph"/>
        <w:numPr>
          <w:ilvl w:val="0"/>
          <w:numId w:val="2"/>
        </w:numPr>
        <w:spacing w:after="60" w:before="60"/>
      </w:pPr>
      <w:r>
        <w:rPr>
          <w:rFonts w:ascii="Arial" w:cs="Arial" w:eastAsia="Arial" w:hAnsi="Arial"/>
          <w:color w:val="1A1A2E"/>
          <w:sz w:val="22"/>
          <w:szCs w:val="22"/>
        </w:rPr>
        <w:t xml:space="preserve">Smart Factory Platform (FactoryWatch) — A platform for smart factory needs providing scalable production and asset monitoring, OEE, and predictive maintenance solutions.</w:t>
      </w:r>
    </w:p>
    <w:p>
      <w:pPr>
        <w:pStyle w:val="ListParagraph"/>
        <w:numPr>
          <w:ilvl w:val="0"/>
          <w:numId w:val="2"/>
        </w:numPr>
        <w:spacing w:after="60" w:before="60"/>
      </w:pPr>
      <w:r>
        <w:rPr>
          <w:rFonts w:ascii="Arial" w:cs="Arial" w:eastAsia="Arial" w:hAnsi="Arial"/>
          <w:color w:val="1A1A2E"/>
          <w:sz w:val="22"/>
          <w:szCs w:val="22"/>
        </w:rPr>
        <w:t xml:space="preserve">LoRaWAN-based Solutions — Deployed in Agritech, Smart Cities, Industrial Monitoring, Smart Street Lighting, and Smart Metering domains.</w:t>
      </w:r>
    </w:p>
    <w:p>
      <w:pPr>
        <w:pStyle w:val="ListParagraph"/>
        <w:numPr>
          <w:ilvl w:val="0"/>
          <w:numId w:val="2"/>
        </w:numPr>
        <w:spacing w:after="60" w:before="60"/>
      </w:pPr>
      <w:r>
        <w:rPr>
          <w:rFonts w:ascii="Arial" w:cs="Arial" w:eastAsia="Arial" w:hAnsi="Arial"/>
          <w:color w:val="1A1A2E"/>
          <w:sz w:val="22"/>
          <w:szCs w:val="22"/>
        </w:rPr>
        <w:t xml:space="preserve">Predictive Maintenance Solutions — Industrial machine health monitoring leveraging Embedded Systems, Industrial IoT, and Machine Learning to determine Remaining Useful Life (RUL) of production machines.</w:t>
      </w:r>
    </w:p>
    <w:p>
      <w:pPr>
        <w:pStyle w:val="Heading2"/>
        <w:spacing w:after="120" w:before="300"/>
      </w:pPr>
      <w:r>
        <w:rPr>
          <w:rFonts w:ascii="Arial" w:cs="Arial" w:eastAsia="Arial" w:hAnsi="Arial"/>
          <w:b/>
          <w:bCs/>
          <w:color w:val="2E75B6"/>
          <w:sz w:val="26"/>
          <w:szCs w:val="26"/>
        </w:rPr>
        <w:t xml:space="preserve">1.2 About upSkill Campus (USC)</w:t>
      </w:r>
    </w:p>
    <w:p>
      <w:pPr>
        <w:spacing w:after="100" w:before="100"/>
      </w:pPr>
      <w:r>
        <w:rPr>
          <w:rFonts w:ascii="Arial" w:cs="Arial" w:eastAsia="Arial" w:hAnsi="Arial"/>
          <w:color w:val="1A1A2E"/>
          <w:sz w:val="22"/>
          <w:szCs w:val="22"/>
        </w:rPr>
        <w:t xml:space="preserve">upSkill Campus (USC), along with The IoT Academy and in association with UniConverge Technologies, has facilitated the smooth execution of the complete internship process. USC is a career development platform that delivers personalised executive coaching in an affordable, scalable, and measurable way. The platform aims to upskill one million learners within the next five years, offering internships, project-based learning, and industry expert interactions.</w:t>
      </w:r>
    </w:p>
    <w:p>
      <w:pPr>
        <w:pStyle w:val="Heading2"/>
        <w:spacing w:after="120" w:before="300"/>
      </w:pPr>
      <w:r>
        <w:rPr>
          <w:rFonts w:ascii="Arial" w:cs="Arial" w:eastAsia="Arial" w:hAnsi="Arial"/>
          <w:b/>
          <w:bCs/>
          <w:color w:val="2E75B6"/>
          <w:sz w:val="26"/>
          <w:szCs w:val="26"/>
        </w:rPr>
        <w:t xml:space="preserve">1.3 Objectives of the Internship</w:t>
      </w:r>
    </w:p>
    <w:p>
      <w:pPr>
        <w:pStyle w:val="ListParagraph"/>
        <w:numPr>
          <w:ilvl w:val="0"/>
          <w:numId w:val="2"/>
        </w:numPr>
        <w:spacing w:after="60" w:before="60"/>
      </w:pPr>
      <w:r>
        <w:rPr>
          <w:rFonts w:ascii="Arial" w:cs="Arial" w:eastAsia="Arial" w:hAnsi="Arial"/>
          <w:color w:val="1A1A2E"/>
          <w:sz w:val="22"/>
          <w:szCs w:val="22"/>
        </w:rPr>
        <w:t xml:space="preserve">To gain practical experience of working on real industrial machine learning problems.</w:t>
      </w:r>
    </w:p>
    <w:p>
      <w:pPr>
        <w:pStyle w:val="ListParagraph"/>
        <w:numPr>
          <w:ilvl w:val="0"/>
          <w:numId w:val="2"/>
        </w:numPr>
        <w:spacing w:after="60" w:before="60"/>
      </w:pPr>
      <w:r>
        <w:rPr>
          <w:rFonts w:ascii="Arial" w:cs="Arial" w:eastAsia="Arial" w:hAnsi="Arial"/>
          <w:color w:val="1A1A2E"/>
          <w:sz w:val="22"/>
          <w:szCs w:val="22"/>
        </w:rPr>
        <w:t xml:space="preserve">To solve real-world challenges in Smart City Analytics and Predictive Maintenance using ML.</w:t>
      </w:r>
    </w:p>
    <w:p>
      <w:pPr>
        <w:pStyle w:val="ListParagraph"/>
        <w:numPr>
          <w:ilvl w:val="0"/>
          <w:numId w:val="2"/>
        </w:numPr>
        <w:spacing w:after="60" w:before="60"/>
      </w:pPr>
      <w:r>
        <w:rPr>
          <w:rFonts w:ascii="Arial" w:cs="Arial" w:eastAsia="Arial" w:hAnsi="Arial"/>
          <w:color w:val="1A1A2E"/>
          <w:sz w:val="22"/>
          <w:szCs w:val="22"/>
        </w:rPr>
        <w:t xml:space="preserve">To improve job prospects by building a verifiable portfolio of project deliverables on GitHub.</w:t>
      </w:r>
    </w:p>
    <w:p>
      <w:pPr>
        <w:pStyle w:val="ListParagraph"/>
        <w:numPr>
          <w:ilvl w:val="0"/>
          <w:numId w:val="2"/>
        </w:numPr>
        <w:spacing w:after="60" w:before="60"/>
      </w:pPr>
      <w:r>
        <w:rPr>
          <w:rFonts w:ascii="Arial" w:cs="Arial" w:eastAsia="Arial" w:hAnsi="Arial"/>
          <w:color w:val="1A1A2E"/>
          <w:sz w:val="22"/>
          <w:szCs w:val="22"/>
        </w:rPr>
        <w:t xml:space="preserve">To develop a deeper understanding of ML field applications beyond academic coursework.</w:t>
      </w:r>
    </w:p>
    <w:p>
      <w:pPr>
        <w:pStyle w:val="ListParagraph"/>
        <w:numPr>
          <w:ilvl w:val="0"/>
          <w:numId w:val="2"/>
        </w:numPr>
        <w:spacing w:after="60" w:before="60"/>
      </w:pPr>
      <w:r>
        <w:rPr>
          <w:rFonts w:ascii="Arial" w:cs="Arial" w:eastAsia="Arial" w:hAnsi="Arial"/>
          <w:color w:val="1A1A2E"/>
          <w:sz w:val="22"/>
          <w:szCs w:val="22"/>
        </w:rPr>
        <w:t xml:space="preserve">To achieve personal growth through improved problem-solving, debugging, and communication skills.</w:t>
      </w:r>
    </w:p>
    <w:p>
      <w:pPr>
        <w:pStyle w:val="Heading2"/>
        <w:spacing w:after="120" w:before="300"/>
      </w:pPr>
      <w:r>
        <w:rPr>
          <w:rFonts w:ascii="Arial" w:cs="Arial" w:eastAsia="Arial" w:hAnsi="Arial"/>
          <w:b/>
          <w:bCs/>
          <w:color w:val="2E75B6"/>
          <w:sz w:val="26"/>
          <w:szCs w:val="26"/>
        </w:rPr>
        <w:t xml:space="preserve">1.4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LSTM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Long Short-Term Memory — a type of recurrent neural network designed for sequential data</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MAE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Mean Absolute Error — average magnitude of prediction errors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RMSE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Root Mean Square Error — penalises large errors more than MAE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R²</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Coefficient of Determination — proportion of variance explained by the model</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YOLOv8</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You Only Look Once v8 — state-of-the-art real-time object detection framework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CMAPSS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Commercial Modular Aero-Propulsion System Simulation — NASA engine degradation dataset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RUL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Remaining Useful Life — predicted operational cycles before engine failure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EDA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Exploratory Data Analysis — statistical examination of datasets to uncover patterns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CLT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Central Limit Theorem — sampling means converge to a normal distribution</w:t>
            </w:r>
          </w:p>
        </w:tc>
      </w:tr>
    </w:tbl>
    <w:p>
      <w:r>
        <w:br w:type="page"/>
      </w:r>
    </w:p>
    <w:p>
      <w:pPr>
        <w:pStyle w:val="Heading1"/>
        <w:pBdr>
          <w:bottom w:val="single" w:color="2E75B6" w:sz="6" w:space="6"/>
        </w:pBdr>
        <w:spacing w:after="200" w:before="400"/>
      </w:pPr>
      <w:r>
        <w:rPr>
          <w:rFonts w:ascii="Arial" w:cs="Arial" w:eastAsia="Arial" w:hAnsi="Arial"/>
          <w:b/>
          <w:bCs/>
          <w:color w:val="1F4E79"/>
          <w:sz w:val="32"/>
          <w:szCs w:val="32"/>
        </w:rPr>
        <w:t xml:space="preserve">2. Problem Statement</w:t>
      </w:r>
    </w:p>
    <w:p>
      <w:pPr>
        <w:spacing w:after="100" w:before="100"/>
      </w:pPr>
      <w:r>
        <w:rPr>
          <w:rFonts w:ascii="Arial" w:cs="Arial" w:eastAsia="Arial" w:hAnsi="Arial"/>
          <w:color w:val="1A1A2E"/>
          <w:sz w:val="22"/>
          <w:szCs w:val="22"/>
        </w:rPr>
        <w:t xml:space="preserve">Urban traffic congestion is one of the most pressing challenges facing modern cities. Unplanned traffic surges cause delays, increase fuel consumption, raise carbon emissions, and reduce the overall quality of urban life. Traditional traffic management systems are reactive — they respond to congestion after it has occurred. The need for a proactive, data-driven approach to traffic management has never been greater.</w:t>
      </w:r>
    </w:p>
    <w:p>
      <w:pPr>
        <w:spacing w:after="60" w:before="60"/>
      </w:pPr>
      <w:r>
        <w:t xml:space="preserve"/>
      </w:r>
    </w:p>
    <w:p>
      <w:pPr>
        <w:spacing w:after="100" w:before="100"/>
      </w:pPr>
      <w:r>
        <w:rPr>
          <w:rFonts w:ascii="Arial" w:cs="Arial" w:eastAsia="Arial" w:hAnsi="Arial"/>
          <w:color w:val="1A1A2E"/>
          <w:sz w:val="22"/>
          <w:szCs w:val="22"/>
        </w:rPr>
        <w:t xml:space="preserve">Project 9: Smart City Traffic Forecasting addresses this challenge directly. The problem statement is:</w:t>
      </w:r>
    </w:p>
    <w:p>
      <w:pPr>
        <w:spacing w:after="60" w:before="60"/>
      </w:pPr>
      <w:r>
        <w:t xml:space="preserve"/>
      </w:r>
    </w:p>
    <w:p>
      <w:pPr>
        <w:pBdr>
          <w:left w:val="single" w:color="2E75B6" w:sz="12" w:space="8"/>
        </w:pBdr>
        <w:spacing w:after="120" w:before="120"/>
        <w:ind w:left="720" w:right="720"/>
      </w:pPr>
      <w:r>
        <w:rPr>
          <w:rFonts w:ascii="Arial" w:cs="Arial" w:eastAsia="Arial" w:hAnsi="Arial"/>
          <w:i/>
          <w:iCs/>
          <w:color w:val="1A1A2E"/>
          <w:sz w:val="22"/>
          <w:szCs w:val="22"/>
        </w:rPr>
        <w:t xml:space="preserve">"Given historical traffic volume data at four city junctions — including temporal features such as time of day, day of week, holidays, and seasonal patterns — build a machine learning model that accurately forecasts short-term traffic volume at each junction."</w:t>
      </w:r>
    </w:p>
    <w:p>
      <w:pPr>
        <w:spacing w:after="60" w:before="60"/>
      </w:pPr>
      <w:r>
        <w:t xml:space="preserve"/>
      </w:r>
    </w:p>
    <w:p>
      <w:pPr>
        <w:spacing w:after="100" w:before="100"/>
      </w:pPr>
      <w:r>
        <w:rPr>
          <w:rFonts w:ascii="Arial" w:cs="Arial" w:eastAsia="Arial" w:hAnsi="Arial"/>
          <w:color w:val="1A1A2E"/>
          <w:sz w:val="22"/>
          <w:szCs w:val="22"/>
        </w:rPr>
        <w:t xml:space="preserve">The dataset contains hourly vehicle counts across four junctions over multiple years, with rich temporal patterns influenced by rush hours, weekends, public holidays, and seasonal variation. The objective is to minimise prediction error (MAE and RMSE) while maximising the proportion of variance explained (R²), enabling city planners and traffic authorities to make informed, proactive decisions.</w:t>
      </w:r>
    </w:p>
    <w:p>
      <w:r>
        <w:br w:type="page"/>
      </w:r>
    </w:p>
    <w:p>
      <w:pPr>
        <w:pStyle w:val="Heading1"/>
        <w:pBdr>
          <w:bottom w:val="single" w:color="2E75B6" w:sz="6" w:space="6"/>
        </w:pBdr>
        <w:spacing w:after="200" w:before="400"/>
      </w:pPr>
      <w:r>
        <w:rPr>
          <w:rFonts w:ascii="Arial" w:cs="Arial" w:eastAsia="Arial" w:hAnsi="Arial"/>
          <w:b/>
          <w:bCs/>
          <w:color w:val="1F4E79"/>
          <w:sz w:val="32"/>
          <w:szCs w:val="32"/>
        </w:rPr>
        <w:t xml:space="preserve">3. Existing and Proposed Solution</w:t>
      </w:r>
    </w:p>
    <w:p>
      <w:pPr>
        <w:pStyle w:val="Heading2"/>
        <w:spacing w:after="120" w:before="300"/>
      </w:pPr>
      <w:r>
        <w:rPr>
          <w:rFonts w:ascii="Arial" w:cs="Arial" w:eastAsia="Arial" w:hAnsi="Arial"/>
          <w:b/>
          <w:bCs/>
          <w:color w:val="2E75B6"/>
          <w:sz w:val="26"/>
          <w:szCs w:val="26"/>
        </w:rPr>
        <w:t xml:space="preserve">3.1 Existing Solutions and Their Limitations</w:t>
      </w:r>
    </w:p>
    <w:p>
      <w:pPr>
        <w:spacing w:after="100" w:before="100"/>
      </w:pPr>
      <w:r>
        <w:rPr>
          <w:rFonts w:ascii="Arial" w:cs="Arial" w:eastAsia="Arial" w:hAnsi="Arial"/>
          <w:color w:val="1A1A2E"/>
          <w:sz w:val="22"/>
          <w:szCs w:val="22"/>
        </w:rPr>
        <w:t xml:space="preserve">Several approaches have been applied to traffic forecasting in prior work:</w:t>
      </w:r>
    </w:p>
    <w:p>
      <w:pPr>
        <w:pStyle w:val="ListParagraph"/>
        <w:numPr>
          <w:ilvl w:val="0"/>
          <w:numId w:val="2"/>
        </w:numPr>
        <w:spacing w:after="60" w:before="60"/>
      </w:pPr>
      <w:r>
        <w:rPr>
          <w:rFonts w:ascii="Arial" w:cs="Arial" w:eastAsia="Arial" w:hAnsi="Arial"/>
          <w:color w:val="1A1A2E"/>
          <w:sz w:val="22"/>
          <w:szCs w:val="22"/>
        </w:rPr>
        <w:t xml:space="preserve">Statistical Models (ARIMA, SARIMA): Capture linear temporal dependencies but fail to model complex non-linear patterns such as holiday effects and rush-hour spikes simultaneously.</w:t>
      </w:r>
    </w:p>
    <w:p>
      <w:pPr>
        <w:pStyle w:val="ListParagraph"/>
        <w:numPr>
          <w:ilvl w:val="0"/>
          <w:numId w:val="2"/>
        </w:numPr>
        <w:spacing w:after="60" w:before="60"/>
      </w:pPr>
      <w:r>
        <w:rPr>
          <w:rFonts w:ascii="Arial" w:cs="Arial" w:eastAsia="Arial" w:hAnsi="Arial"/>
          <w:color w:val="1A1A2E"/>
          <w:sz w:val="22"/>
          <w:szCs w:val="22"/>
        </w:rPr>
        <w:t xml:space="preserve">Classical ML (Random Forest, Gradient Boosting): Perform well on tabular data but require extensive manual feature engineering and do not natively model sequential dependencies.</w:t>
      </w:r>
    </w:p>
    <w:p>
      <w:pPr>
        <w:pStyle w:val="ListParagraph"/>
        <w:numPr>
          <w:ilvl w:val="0"/>
          <w:numId w:val="2"/>
        </w:numPr>
        <w:spacing w:after="60" w:before="60"/>
      </w:pPr>
      <w:r>
        <w:rPr>
          <w:rFonts w:ascii="Arial" w:cs="Arial" w:eastAsia="Arial" w:hAnsi="Arial"/>
          <w:color w:val="1A1A2E"/>
          <w:sz w:val="22"/>
          <w:szCs w:val="22"/>
        </w:rPr>
        <w:t xml:space="preserve">Fixed-time traffic signals: Reactive systems that cannot adapt to real-time or predicted demand fluctuations.</w:t>
      </w:r>
    </w:p>
    <w:p>
      <w:pPr>
        <w:pStyle w:val="ListParagraph"/>
        <w:numPr>
          <w:ilvl w:val="0"/>
          <w:numId w:val="2"/>
        </w:numPr>
        <w:spacing w:after="60" w:before="60"/>
      </w:pPr>
      <w:r>
        <w:rPr>
          <w:rFonts w:ascii="Arial" w:cs="Arial" w:eastAsia="Arial" w:hAnsi="Arial"/>
          <w:color w:val="1A1A2E"/>
          <w:sz w:val="22"/>
          <w:szCs w:val="22"/>
        </w:rPr>
        <w:t xml:space="preserve">Basic Neural Networks (MLP): Ignore the sequential nature of time-series data, leading to sub-optimal performance on temporal prediction tasks.</w:t>
      </w:r>
    </w:p>
    <w:p>
      <w:pPr>
        <w:pStyle w:val="Heading2"/>
        <w:spacing w:after="120" w:before="300"/>
      </w:pPr>
      <w:r>
        <w:rPr>
          <w:rFonts w:ascii="Arial" w:cs="Arial" w:eastAsia="Arial" w:hAnsi="Arial"/>
          <w:b/>
          <w:bCs/>
          <w:color w:val="2E75B6"/>
          <w:sz w:val="26"/>
          <w:szCs w:val="26"/>
        </w:rPr>
        <w:t xml:space="preserve">3.2 Proposed Solution</w:t>
      </w:r>
    </w:p>
    <w:p>
      <w:pPr>
        <w:spacing w:after="100" w:before="100"/>
      </w:pPr>
      <w:r>
        <w:rPr>
          <w:rFonts w:ascii="Arial" w:cs="Arial" w:eastAsia="Arial" w:hAnsi="Arial"/>
          <w:color w:val="1A1A2E"/>
          <w:sz w:val="22"/>
          <w:szCs w:val="22"/>
        </w:rPr>
        <w:t xml:space="preserve">This project proposes an end-to-end deep learning pipeline combining feature engineering with a multi-layer LSTM (Long Short-Term Memory) network — an architecture specifically designed to capture long-range temporal dependencies in sequential data. The solution pipeline includes:</w:t>
      </w:r>
    </w:p>
    <w:p>
      <w:pPr>
        <w:pStyle w:val="ListParagraph"/>
        <w:numPr>
          <w:ilvl w:val="0"/>
          <w:numId w:val="2"/>
        </w:numPr>
        <w:spacing w:after="60" w:before="60"/>
      </w:pPr>
      <w:r>
        <w:rPr>
          <w:rFonts w:ascii="Arial" w:cs="Arial" w:eastAsia="Arial" w:hAnsi="Arial"/>
          <w:color w:val="1A1A2E"/>
          <w:sz w:val="22"/>
          <w:szCs w:val="22"/>
        </w:rPr>
        <w:t xml:space="preserve">Rich temporal feature extraction (lag features, rolling statistics, datetime encodings)</w:t>
      </w:r>
    </w:p>
    <w:p>
      <w:pPr>
        <w:pStyle w:val="ListParagraph"/>
        <w:numPr>
          <w:ilvl w:val="0"/>
          <w:numId w:val="2"/>
        </w:numPr>
        <w:spacing w:after="60" w:before="60"/>
      </w:pPr>
      <w:r>
        <w:rPr>
          <w:rFonts w:ascii="Arial" w:cs="Arial" w:eastAsia="Arial" w:hAnsi="Arial"/>
          <w:color w:val="1A1A2E"/>
          <w:sz w:val="22"/>
          <w:szCs w:val="22"/>
        </w:rPr>
        <w:t xml:space="preserve">Junction-wise LSTM models trained with early stopping and learning rate scheduling</w:t>
      </w:r>
    </w:p>
    <w:p>
      <w:pPr>
        <w:pStyle w:val="ListParagraph"/>
        <w:numPr>
          <w:ilvl w:val="0"/>
          <w:numId w:val="2"/>
        </w:numPr>
        <w:spacing w:after="60" w:before="60"/>
      </w:pPr>
      <w:r>
        <w:rPr>
          <w:rFonts w:ascii="Arial" w:cs="Arial" w:eastAsia="Arial" w:hAnsi="Arial"/>
          <w:color w:val="1A1A2E"/>
          <w:sz w:val="22"/>
          <w:szCs w:val="22"/>
        </w:rPr>
        <w:t xml:space="preserve">Rigorous evaluation using MAE, RMSE, and R² metrics across all four junctions</w:t>
      </w:r>
    </w:p>
    <w:p>
      <w:pPr>
        <w:pStyle w:val="ListParagraph"/>
        <w:numPr>
          <w:ilvl w:val="0"/>
          <w:numId w:val="2"/>
        </w:numPr>
        <w:spacing w:after="60" w:before="60"/>
      </w:pPr>
      <w:r>
        <w:rPr>
          <w:rFonts w:ascii="Arial" w:cs="Arial" w:eastAsia="Arial" w:hAnsi="Arial"/>
          <w:color w:val="1A1A2E"/>
          <w:sz w:val="22"/>
          <w:szCs w:val="22"/>
        </w:rPr>
        <w:t xml:space="preserve">Statistical validation of model residuals using z-score analysis and normality checks</w:t>
      </w:r>
    </w:p>
    <w:p>
      <w:pPr>
        <w:spacing w:after="60" w:before="60"/>
      </w:pPr>
      <w:r>
        <w:t xml:space="preserve"/>
      </w:r>
    </w:p>
    <w:p>
      <w:pPr>
        <w:spacing w:after="100" w:before="100"/>
      </w:pPr>
      <w:r>
        <w:rPr>
          <w:rFonts w:ascii="Arial" w:cs="Arial" w:eastAsia="Arial" w:hAnsi="Arial"/>
          <w:color w:val="1A1A2E"/>
          <w:sz w:val="22"/>
          <w:szCs w:val="22"/>
        </w:rPr>
        <w:t xml:space="preserve">Value addition over existing approaches: The LSTM model requires minimal manual feature engineering beyond temporal encodings, learns junction-specific traffic patterns autonomously, and achieves R² &gt; 0.89 across all junctions — a significant improvement over the Linear Regression baseline (R² = 0.71 at Junction 1). The solution is designed to be modular, extensible to Transformer-based architectures, and deployable on cloud platforms.</w:t>
      </w:r>
    </w:p>
    <w:p>
      <w:pPr>
        <w:pStyle w:val="Heading2"/>
        <w:spacing w:after="120" w:before="300"/>
      </w:pPr>
      <w:r>
        <w:rPr>
          <w:rFonts w:ascii="Arial" w:cs="Arial" w:eastAsia="Arial" w:hAnsi="Arial"/>
          <w:b/>
          <w:bCs/>
          <w:color w:val="2E75B6"/>
          <w:sz w:val="26"/>
          <w:szCs w:val="26"/>
        </w:rPr>
        <w:t xml:space="preserve">3.3 GitHub Links</w:t>
      </w:r>
    </w:p>
    <w:p>
      <w:pPr>
        <w:pStyle w:val="ListParagraph"/>
        <w:numPr>
          <w:ilvl w:val="0"/>
          <w:numId w:val="2"/>
        </w:numPr>
        <w:spacing w:after="60" w:before="60"/>
      </w:pPr>
      <w:r>
        <w:rPr>
          <w:rFonts w:ascii="Arial" w:cs="Arial" w:eastAsia="Arial" w:hAnsi="Arial"/>
          <w:color w:val="1A1A2E"/>
          <w:sz w:val="22"/>
          <w:szCs w:val="22"/>
        </w:rPr>
        <w:t xml:space="preserve">Code Repository: https://github.com/paragmali414/upskillcampus</w:t>
      </w:r>
    </w:p>
    <w:p>
      <w:pPr>
        <w:pStyle w:val="ListParagraph"/>
        <w:numPr>
          <w:ilvl w:val="0"/>
          <w:numId w:val="2"/>
        </w:numPr>
        <w:spacing w:after="60" w:before="60"/>
      </w:pPr>
      <w:r>
        <w:rPr>
          <w:rFonts w:ascii="Arial" w:cs="Arial" w:eastAsia="Arial" w:hAnsi="Arial"/>
          <w:color w:val="1A1A2E"/>
          <w:sz w:val="22"/>
          <w:szCs w:val="22"/>
        </w:rPr>
        <w:t xml:space="preserve">Project Report: https://github.com/paragmali414/upskillcampus/blob/main/SmartCityTrafficForecasting_Parag_USC_UCT.pdf</w:t>
      </w:r>
    </w:p>
    <w:p>
      <w:r>
        <w:br w:type="page"/>
      </w:r>
    </w:p>
    <w:p>
      <w:pPr>
        <w:pStyle w:val="Heading1"/>
        <w:pBdr>
          <w:bottom w:val="single" w:color="2E75B6" w:sz="6" w:space="6"/>
        </w:pBdr>
        <w:spacing w:after="200" w:before="400"/>
      </w:pPr>
      <w:r>
        <w:rPr>
          <w:rFonts w:ascii="Arial" w:cs="Arial" w:eastAsia="Arial" w:hAnsi="Arial"/>
          <w:b/>
          <w:bCs/>
          <w:color w:val="1F4E79"/>
          <w:sz w:val="32"/>
          <w:szCs w:val="32"/>
        </w:rPr>
        <w:t xml:space="preserve">4. Proposed Design and Implementation</w:t>
      </w:r>
    </w:p>
    <w:p>
      <w:pPr>
        <w:pStyle w:val="Heading2"/>
        <w:spacing w:after="120" w:before="300"/>
      </w:pPr>
      <w:r>
        <w:rPr>
          <w:rFonts w:ascii="Arial" w:cs="Arial" w:eastAsia="Arial" w:hAnsi="Arial"/>
          <w:b/>
          <w:bCs/>
          <w:color w:val="2E75B6"/>
          <w:sz w:val="26"/>
          <w:szCs w:val="26"/>
        </w:rPr>
        <w:t xml:space="preserve">4.1 High-Level System Architecture</w:t>
      </w:r>
    </w:p>
    <w:p>
      <w:pPr>
        <w:spacing w:after="100" w:before="100"/>
      </w:pPr>
      <w:r>
        <w:rPr>
          <w:rFonts w:ascii="Arial" w:cs="Arial" w:eastAsia="Arial" w:hAnsi="Arial"/>
          <w:color w:val="1A1A2E"/>
          <w:sz w:val="22"/>
          <w:szCs w:val="22"/>
        </w:rPr>
        <w:t xml:space="preserve">The end-to-end traffic forecasting pipeline follows a structured flow from raw data ingestion to model evaluation:</w:t>
      </w:r>
    </w:p>
    <w:p>
      <w:pPr>
        <w:spacing w:after="60" w:before="60"/>
      </w:pPr>
      <w:r>
        <w:t xml:space="preserve"/>
      </w:r>
    </w:p>
    <w:p>
      <w:pPr>
        <w:spacing w:after="60" w:before="120"/>
        <w:jc w:val="center"/>
      </w:pPr>
      <w:r>
        <w:rPr>
          <w:rFonts w:ascii="Courier New" w:cs="Courier New" w:eastAsia="Courier New" w:hAnsi="Courier New"/>
          <w:b/>
          <w:bCs/>
          <w:color w:val="2E75B6"/>
          <w:sz w:val="22"/>
          <w:szCs w:val="22"/>
        </w:rPr>
        <w:t xml:space="preserve">Raw Traffic Data  →  Preprocessing  →  Feature Engineering  →  LSTM Training  →  Evaluation</w:t>
      </w:r>
    </w:p>
    <w:p>
      <w:pPr>
        <w:spacing w:after="60" w:before="60"/>
      </w:pPr>
      <w:r>
        <w:t xml:space="preserve"/>
      </w:r>
    </w:p>
    <w:p>
      <w:pPr>
        <w:spacing w:after="100" w:before="100"/>
      </w:pPr>
      <w:r>
        <w:rPr>
          <w:rFonts w:ascii="Arial" w:cs="Arial" w:eastAsia="Arial" w:hAnsi="Arial"/>
          <w:color w:val="1A1A2E"/>
          <w:sz w:val="22"/>
          <w:szCs w:val="22"/>
        </w:rPr>
        <w:t xml:space="preserve">The pipeline is implemented as modular Python scripts using TensorFlow/Keras, Pandas, NumPy, Scikit-learn, and Matplotlib, executed on Google Colab with T4 GPU acceleration.</w:t>
      </w:r>
    </w:p>
    <w:p>
      <w:pPr>
        <w:pStyle w:val="Heading2"/>
        <w:spacing w:after="120" w:before="300"/>
      </w:pPr>
      <w:r>
        <w:rPr>
          <w:rFonts w:ascii="Arial" w:cs="Arial" w:eastAsia="Arial" w:hAnsi="Arial"/>
          <w:b/>
          <w:bCs/>
          <w:color w:val="2E75B6"/>
          <w:sz w:val="26"/>
          <w:szCs w:val="26"/>
        </w:rPr>
        <w:t xml:space="preserve">4.2 Week-by-Week Implementation Details</w:t>
      </w:r>
    </w:p>
    <w:p>
      <w:pPr>
        <w:pStyle w:val="Heading3"/>
        <w:spacing w:after="100" w:before="200"/>
      </w:pPr>
      <w:r>
        <w:rPr>
          <w:rFonts w:ascii="Arial" w:cs="Arial" w:eastAsia="Arial" w:hAnsi="Arial"/>
          <w:b/>
          <w:bCs/>
          <w:color w:val="1A1A2E"/>
          <w:sz w:val="24"/>
          <w:szCs w:val="24"/>
        </w:rPr>
        <w:t xml:space="preserve">Week 1 — Project 5: Crop and Weed Detection (Computer Vision)</w:t>
      </w:r>
    </w:p>
    <w:p>
      <w:pPr>
        <w:spacing w:after="100" w:before="100"/>
      </w:pPr>
      <w:r>
        <w:rPr>
          <w:rFonts w:ascii="Arial" w:cs="Arial" w:eastAsia="Arial" w:hAnsi="Arial"/>
          <w:color w:val="1A1A2E"/>
          <w:sz w:val="22"/>
          <w:szCs w:val="22"/>
        </w:rPr>
        <w:t xml:space="preserve">The internship commenced with Project 5: Crop and Weed Detection using YOLOv8. Key activities included:</w:t>
      </w:r>
    </w:p>
    <w:p>
      <w:pPr>
        <w:pStyle w:val="ListParagraph"/>
        <w:numPr>
          <w:ilvl w:val="0"/>
          <w:numId w:val="2"/>
        </w:numPr>
        <w:spacing w:after="60" w:before="60"/>
      </w:pPr>
      <w:r>
        <w:rPr>
          <w:rFonts w:ascii="Arial" w:cs="Arial" w:eastAsia="Arial" w:hAnsi="Arial"/>
          <w:color w:val="1A1A2E"/>
          <w:sz w:val="22"/>
          <w:szCs w:val="22"/>
        </w:rPr>
        <w:t xml:space="preserve">Studied the dataset: 1,300 labeled images (512×512 resolution) of sesame crops and weeds in YOLO format.</w:t>
      </w:r>
    </w:p>
    <w:p>
      <w:pPr>
        <w:pStyle w:val="ListParagraph"/>
        <w:numPr>
          <w:ilvl w:val="0"/>
          <w:numId w:val="2"/>
        </w:numPr>
        <w:spacing w:after="60" w:before="60"/>
      </w:pPr>
      <w:r>
        <w:rPr>
          <w:rFonts w:ascii="Arial" w:cs="Arial" w:eastAsia="Arial" w:hAnsi="Arial"/>
          <w:color w:val="1A1A2E"/>
          <w:sz w:val="22"/>
          <w:szCs w:val="22"/>
        </w:rPr>
        <w:t xml:space="preserve">Set up Google Colab environment with T4 GPU and installed Ultralytics YOLOv8 library.</w:t>
      </w:r>
    </w:p>
    <w:p>
      <w:pPr>
        <w:pStyle w:val="ListParagraph"/>
        <w:numPr>
          <w:ilvl w:val="0"/>
          <w:numId w:val="2"/>
        </w:numPr>
        <w:spacing w:after="60" w:before="60"/>
      </w:pPr>
      <w:r>
        <w:rPr>
          <w:rFonts w:ascii="Arial" w:cs="Arial" w:eastAsia="Arial" w:hAnsi="Arial"/>
          <w:color w:val="1A1A2E"/>
          <w:sz w:val="22"/>
          <w:szCs w:val="22"/>
        </w:rPr>
        <w:t xml:space="preserve">Organised dataset into train/validation splits (80/20) with correct YOLO folder hierarchy (images/ and labels/ under train/ and val/).</w:t>
      </w:r>
    </w:p>
    <w:p>
      <w:pPr>
        <w:pStyle w:val="ListParagraph"/>
        <w:numPr>
          <w:ilvl w:val="0"/>
          <w:numId w:val="2"/>
        </w:numPr>
        <w:spacing w:after="60" w:before="60"/>
      </w:pPr>
      <w:r>
        <w:rPr>
          <w:rFonts w:ascii="Arial" w:cs="Arial" w:eastAsia="Arial" w:hAnsi="Arial"/>
          <w:color w:val="1A1A2E"/>
          <w:sz w:val="22"/>
          <w:szCs w:val="22"/>
        </w:rPr>
        <w:t xml:space="preserve">Created data.yaml configuration file for YOLO training pipeline.</w:t>
      </w:r>
    </w:p>
    <w:p>
      <w:pPr>
        <w:pStyle w:val="ListParagraph"/>
        <w:numPr>
          <w:ilvl w:val="0"/>
          <w:numId w:val="2"/>
        </w:numPr>
        <w:spacing w:after="60" w:before="60"/>
      </w:pPr>
      <w:r>
        <w:rPr>
          <w:rFonts w:ascii="Arial" w:cs="Arial" w:eastAsia="Arial" w:hAnsi="Arial"/>
          <w:color w:val="1A1A2E"/>
          <w:sz w:val="22"/>
          <w:szCs w:val="22"/>
        </w:rPr>
        <w:t xml:space="preserve">Acquired working knowledge of Ultralytics, OpenCV (cv2), and Matplotlib for image processing.</w:t>
      </w:r>
    </w:p>
    <w:p>
      <w:pPr>
        <w:spacing w:after="100" w:before="100"/>
      </w:pPr>
      <w:r>
        <w:rPr>
          <w:rFonts w:ascii="Arial" w:cs="Arial" w:eastAsia="Arial" w:hAnsi="Arial"/>
          <w:color w:val="1A1A2E"/>
          <w:sz w:val="22"/>
          <w:szCs w:val="22"/>
        </w:rPr>
        <w:t xml:space="preserve">Key challenge resolved: Automated dataset folder structuring using Python os and shutil libraries. Managed Google Colab session persistence by mounting Google Drive for dataset and model weight storage.</w:t>
      </w:r>
    </w:p>
    <w:p>
      <w:pPr>
        <w:pStyle w:val="Heading3"/>
        <w:spacing w:after="100" w:before="200"/>
      </w:pPr>
      <w:r>
        <w:rPr>
          <w:rFonts w:ascii="Arial" w:cs="Arial" w:eastAsia="Arial" w:hAnsi="Arial"/>
          <w:b/>
          <w:bCs/>
          <w:color w:val="1A1A2E"/>
          <w:sz w:val="24"/>
          <w:szCs w:val="24"/>
        </w:rPr>
        <w:t xml:space="preserve">Week 2 — Project 9: LSTM Model Training for Smart City Traffic Forecasting</w:t>
      </w:r>
    </w:p>
    <w:p>
      <w:pPr>
        <w:spacing w:after="100" w:before="100"/>
      </w:pPr>
      <w:r>
        <w:rPr>
          <w:rFonts w:ascii="Arial" w:cs="Arial" w:eastAsia="Arial" w:hAnsi="Arial"/>
          <w:color w:val="1A1A2E"/>
          <w:sz w:val="22"/>
          <w:szCs w:val="22"/>
        </w:rPr>
        <w:t xml:space="preserve">Week 2 shifted focus to the primary project. Key achievements:</w:t>
      </w:r>
    </w:p>
    <w:p>
      <w:pPr>
        <w:pStyle w:val="ListParagraph"/>
        <w:numPr>
          <w:ilvl w:val="0"/>
          <w:numId w:val="2"/>
        </w:numPr>
        <w:spacing w:after="60" w:before="60"/>
      </w:pPr>
      <w:r>
        <w:rPr>
          <w:rFonts w:ascii="Arial" w:cs="Arial" w:eastAsia="Arial" w:hAnsi="Arial"/>
          <w:color w:val="1A1A2E"/>
          <w:sz w:val="22"/>
          <w:szCs w:val="22"/>
        </w:rPr>
        <w:t xml:space="preserve">Baseline Model: Implemented Linear Regression achieving MAE ∼42 vehicles/hour, establishing the reference benchmark.</w:t>
      </w:r>
    </w:p>
    <w:p>
      <w:pPr>
        <w:pStyle w:val="ListParagraph"/>
        <w:numPr>
          <w:ilvl w:val="0"/>
          <w:numId w:val="2"/>
        </w:numPr>
        <w:spacing w:after="60" w:before="60"/>
      </w:pPr>
      <w:r>
        <w:rPr>
          <w:rFonts w:ascii="Arial" w:cs="Arial" w:eastAsia="Arial" w:hAnsi="Arial"/>
          <w:color w:val="1A1A2E"/>
          <w:sz w:val="22"/>
          <w:szCs w:val="22"/>
        </w:rPr>
        <w:t xml:space="preserve">Feature Engineering: Engineered lag features (t-1, t-2, t-3), rolling window statistics (3-hour mean and std), and datetime features (hour, day-of-week, is_holiday, month).</w:t>
      </w:r>
    </w:p>
    <w:p>
      <w:pPr>
        <w:pStyle w:val="ListParagraph"/>
        <w:numPr>
          <w:ilvl w:val="0"/>
          <w:numId w:val="2"/>
        </w:numPr>
        <w:spacing w:after="60" w:before="60"/>
      </w:pPr>
      <w:r>
        <w:rPr>
          <w:rFonts w:ascii="Arial" w:cs="Arial" w:eastAsia="Arial" w:hAnsi="Arial"/>
          <w:color w:val="1A1A2E"/>
          <w:sz w:val="22"/>
          <w:szCs w:val="22"/>
        </w:rPr>
        <w:t xml:space="preserve">LSTM Architecture: Built a 2-layer LSTM (64 and 32 hidden units) using TensorFlow/Keras, trained on 80% junction-wise data splits with sequence length = 24 hours.</w:t>
      </w:r>
    </w:p>
    <w:p>
      <w:pPr>
        <w:pStyle w:val="ListParagraph"/>
        <w:numPr>
          <w:ilvl w:val="0"/>
          <w:numId w:val="2"/>
        </w:numPr>
        <w:spacing w:after="60" w:before="60"/>
      </w:pPr>
      <w:r>
        <w:rPr>
          <w:rFonts w:ascii="Arial" w:cs="Arial" w:eastAsia="Arial" w:hAnsi="Arial"/>
          <w:color w:val="1A1A2E"/>
          <w:sz w:val="22"/>
          <w:szCs w:val="22"/>
        </w:rPr>
        <w:t xml:space="preserve">Training Configuration: Early stopping (patience=5), ReduceLROnPlateau callbacks, 38 epochs; final training loss: 0.0182, validation loss: 0.0241.</w:t>
      </w:r>
    </w:p>
    <w:p>
      <w:pPr>
        <w:pStyle w:val="ListParagraph"/>
        <w:numPr>
          <w:ilvl w:val="0"/>
          <w:numId w:val="2"/>
        </w:numPr>
        <w:spacing w:after="60" w:before="60"/>
      </w:pPr>
      <w:r>
        <w:rPr>
          <w:rFonts w:ascii="Arial" w:cs="Arial" w:eastAsia="Arial" w:hAnsi="Arial"/>
          <w:color w:val="1A1A2E"/>
          <w:sz w:val="22"/>
          <w:szCs w:val="22"/>
        </w:rPr>
        <w:t xml:space="preserve">GPU Migration: Switched from local CPU (12 min/epoch) to Google Colab T4 GPU (under 90 seconds/epoch).</w:t>
      </w:r>
    </w:p>
    <w:p>
      <w:pPr>
        <w:spacing w:after="60" w:before="60"/>
      </w:pPr>
      <w:r>
        <w:t xml:space="preserve"/>
      </w:r>
    </w:p>
    <w:p>
      <w:pPr>
        <w:spacing w:after="100" w:before="100"/>
      </w:pPr>
      <w:r>
        <w:rPr>
          <w:rFonts w:ascii="Arial" w:cs="Arial" w:eastAsia="Arial" w:hAnsi="Arial"/>
          <w:b/>
          <w:bCs/>
          <w:color w:val="1A1A2E"/>
          <w:sz w:val="22"/>
          <w:szCs w:val="22"/>
        </w:rPr>
        <w:t xml:space="preserve">Model Evaluation Results: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1560"/>
        <w:gridCol w:w="156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Junction</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Model</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MAE</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RMSE</w:t>
            </w:r>
          </w:p>
        </w:tc>
        <w:tc>
          <w:tcPr>
            <w:tcW w:type="dxa" w:w="1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R²</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Junction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Linear Regression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42.3</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58.7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0.71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Junction 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LSTM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18.6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26.2</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0.93</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Junction 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LSTM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21.4</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29.8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0.91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Junction 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LSTM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19.1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27.5</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0.92</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Junction 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LSTM</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23.7</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31.1</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0.89</w:t>
            </w:r>
          </w:p>
        </w:tc>
      </w:tr>
    </w:tbl>
    <w:p>
      <w:pPr>
        <w:pStyle w:val="Heading3"/>
        <w:spacing w:after="100" w:before="200"/>
      </w:pPr>
      <w:r>
        <w:rPr>
          <w:rFonts w:ascii="Arial" w:cs="Arial" w:eastAsia="Arial" w:hAnsi="Arial"/>
          <w:b/>
          <w:bCs/>
          <w:color w:val="1A1A2E"/>
          <w:sz w:val="24"/>
          <w:szCs w:val="24"/>
        </w:rPr>
        <w:t xml:space="preserve">Week 3 — Statistical Analysis and Model Validation</w:t>
      </w:r>
    </w:p>
    <w:p>
      <w:pPr>
        <w:spacing w:after="100" w:before="100"/>
      </w:pPr>
      <w:r>
        <w:rPr>
          <w:rFonts w:ascii="Arial" w:cs="Arial" w:eastAsia="Arial" w:hAnsi="Arial"/>
          <w:color w:val="1A1A2E"/>
          <w:sz w:val="22"/>
          <w:szCs w:val="22"/>
        </w:rPr>
        <w:t xml:space="preserve">Week 3 focused on building rigorous theoretical foundations in Probability and Statistics (707-page UCT module) and applying them to the traffic project:</w:t>
      </w:r>
    </w:p>
    <w:p>
      <w:pPr>
        <w:pStyle w:val="ListParagraph"/>
        <w:numPr>
          <w:ilvl w:val="0"/>
          <w:numId w:val="2"/>
        </w:numPr>
        <w:spacing w:after="60" w:before="60"/>
      </w:pPr>
      <w:r>
        <w:rPr>
          <w:rFonts w:ascii="Arial" w:cs="Arial" w:eastAsia="Arial" w:hAnsi="Arial"/>
          <w:color w:val="1A1A2E"/>
          <w:sz w:val="22"/>
          <w:szCs w:val="22"/>
        </w:rPr>
        <w:t xml:space="preserve">Studied probability fundamentals: Kolmogorov’s axioms, Bayes’ Theorem, conditional probability chains.</w:t>
      </w:r>
    </w:p>
    <w:p>
      <w:pPr>
        <w:pStyle w:val="ListParagraph"/>
        <w:numPr>
          <w:ilvl w:val="0"/>
          <w:numId w:val="2"/>
        </w:numPr>
        <w:spacing w:after="60" w:before="60"/>
      </w:pPr>
      <w:r>
        <w:rPr>
          <w:rFonts w:ascii="Arial" w:cs="Arial" w:eastAsia="Arial" w:hAnsi="Arial"/>
          <w:color w:val="1A1A2E"/>
          <w:sz w:val="22"/>
          <w:szCs w:val="22"/>
        </w:rPr>
        <w:t xml:space="preserve">Applied descriptive statistics to the traffic dataset, computing junction-wise mean, std dev, skewness, and kurtosis.</w:t>
      </w:r>
    </w:p>
    <w:p>
      <w:pPr>
        <w:pStyle w:val="ListParagraph"/>
        <w:numPr>
          <w:ilvl w:val="0"/>
          <w:numId w:val="2"/>
        </w:numPr>
        <w:spacing w:after="60" w:before="60"/>
      </w:pPr>
      <w:r>
        <w:rPr>
          <w:rFonts w:ascii="Arial" w:cs="Arial" w:eastAsia="Arial" w:hAnsi="Arial"/>
          <w:color w:val="1A1A2E"/>
          <w:sz w:val="22"/>
          <w:szCs w:val="22"/>
        </w:rPr>
        <w:t xml:space="preserve">Modelled traffic arrival rates using the Poisson distribution during off-peak hours.</w:t>
      </w:r>
    </w:p>
    <w:p>
      <w:pPr>
        <w:pStyle w:val="ListParagraph"/>
        <w:numPr>
          <w:ilvl w:val="0"/>
          <w:numId w:val="2"/>
        </w:numPr>
        <w:spacing w:after="60" w:before="60"/>
      </w:pPr>
      <w:r>
        <w:rPr>
          <w:rFonts w:ascii="Arial" w:cs="Arial" w:eastAsia="Arial" w:hAnsi="Arial"/>
          <w:color w:val="1A1A2E"/>
          <w:sz w:val="22"/>
          <w:szCs w:val="22"/>
        </w:rPr>
        <w:t xml:space="preserve">Validated Week 2 LSTM residuals using z-score analysis, confirming approximately Normal residual distribution — a key model validity indicator.</w:t>
      </w:r>
    </w:p>
    <w:p>
      <w:pPr>
        <w:spacing w:after="60" w:before="60"/>
      </w:pPr>
      <w:r>
        <w:t xml:space="preserve"/>
      </w:r>
    </w:p>
    <w:p>
      <w:pPr>
        <w:spacing w:after="100" w:before="100"/>
      </w:pPr>
      <w:r>
        <w:rPr>
          <w:rFonts w:ascii="Arial" w:cs="Arial" w:eastAsia="Arial" w:hAnsi="Arial"/>
          <w:b/>
          <w:bCs/>
          <w:color w:val="1A1A2E"/>
          <w:sz w:val="22"/>
          <w:szCs w:val="22"/>
        </w:rPr>
        <w:t xml:space="preserve">Junction Statistical Summary: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Junction</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Mean Vol/hr</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Std Dev</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Max</w:t>
            </w:r>
          </w:p>
        </w:tc>
        <w:tc>
          <w:tcPr>
            <w:tcW w:type="dxa" w:w="1872"/>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Skewness</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Junction 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87.4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31.2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198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+0.43</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Junction 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74.1</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27.8</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172</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+0.61</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Junction 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91.3</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34.5</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210</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+0.38</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Junction 4</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52.6</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41.7</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189</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1A1A2E"/>
                <w:sz w:val="20"/>
                <w:szCs w:val="20"/>
              </w:rPr>
              <w:t xml:space="preserve">+1.12</w:t>
            </w:r>
          </w:p>
        </w:tc>
      </w:tr>
    </w:tbl>
    <w:p>
      <w:pPr>
        <w:spacing w:after="60" w:before="60"/>
      </w:pPr>
      <w:r>
        <w:t xml:space="preserve"/>
      </w:r>
    </w:p>
    <w:p>
      <w:pPr>
        <w:spacing w:after="100" w:before="100"/>
      </w:pPr>
      <w:r>
        <w:rPr>
          <w:rFonts w:ascii="Arial" w:cs="Arial" w:eastAsia="Arial" w:hAnsi="Arial"/>
          <w:color w:val="1A1A2E"/>
          <w:sz w:val="22"/>
          <w:szCs w:val="22"/>
        </w:rPr>
        <w:t xml:space="preserve">Key insight: Junction 4’s high right-skewness (+1.12) directly explains the LSTM’s comparatively weaker R² (0.89 vs 0.93 for Junction 1) — the model faces a heavier-tailed distribution at this junction.</w:t>
      </w:r>
    </w:p>
    <w:p>
      <w:pPr>
        <w:pStyle w:val="Heading3"/>
        <w:spacing w:after="100" w:before="200"/>
      </w:pPr>
      <w:r>
        <w:rPr>
          <w:rFonts w:ascii="Arial" w:cs="Arial" w:eastAsia="Arial" w:hAnsi="Arial"/>
          <w:b/>
          <w:bCs/>
          <w:color w:val="1A1A2E"/>
          <w:sz w:val="24"/>
          <w:szCs w:val="24"/>
        </w:rPr>
        <w:t xml:space="preserve">Week 4 — Project 6: Turbofan Engine RUL Prediction (Predictive Maintenance)</w:t>
      </w:r>
    </w:p>
    <w:p>
      <w:pPr>
        <w:spacing w:after="100" w:before="100"/>
      </w:pPr>
      <w:r>
        <w:rPr>
          <w:rFonts w:ascii="Arial" w:cs="Arial" w:eastAsia="Arial" w:hAnsi="Arial"/>
          <w:color w:val="1A1A2E"/>
          <w:sz w:val="22"/>
          <w:szCs w:val="22"/>
        </w:rPr>
        <w:t xml:space="preserve">Week 4 introduced Project 6, beginning with comprehensive data engineering on the NASA CMAPSS dataset:</w:t>
      </w:r>
    </w:p>
    <w:p>
      <w:pPr>
        <w:pStyle w:val="ListParagraph"/>
        <w:numPr>
          <w:ilvl w:val="0"/>
          <w:numId w:val="2"/>
        </w:numPr>
        <w:spacing w:after="60" w:before="60"/>
      </w:pPr>
      <w:r>
        <w:rPr>
          <w:rFonts w:ascii="Arial" w:cs="Arial" w:eastAsia="Arial" w:hAnsi="Arial"/>
          <w:color w:val="1A1A2E"/>
          <w:sz w:val="22"/>
          <w:szCs w:val="22"/>
        </w:rPr>
        <w:t xml:space="preserve">Downloaded and extracted FD001–FD004 sub-datasets; mapped the 26-column schema (unit number, cycle, 3 operational settings, 21 sensor measurements).</w:t>
      </w:r>
    </w:p>
    <w:p>
      <w:pPr>
        <w:pStyle w:val="ListParagraph"/>
        <w:numPr>
          <w:ilvl w:val="0"/>
          <w:numId w:val="2"/>
        </w:numPr>
        <w:spacing w:after="60" w:before="60"/>
      </w:pPr>
      <w:r>
        <w:rPr>
          <w:rFonts w:ascii="Arial" w:cs="Arial" w:eastAsia="Arial" w:hAnsi="Arial"/>
          <w:color w:val="1A1A2E"/>
          <w:sz w:val="22"/>
          <w:szCs w:val="22"/>
        </w:rPr>
        <w:t xml:space="preserve">EDA: Plotted degradation curves for all 21 sensors; identified 14 sensors with meaningful signal and 7 low-variance sensors (e.g., T2, NRf, BPR) flagged for removal.</w:t>
      </w:r>
    </w:p>
    <w:p>
      <w:pPr>
        <w:pStyle w:val="ListParagraph"/>
        <w:numPr>
          <w:ilvl w:val="0"/>
          <w:numId w:val="2"/>
        </w:numPr>
        <w:spacing w:after="60" w:before="60"/>
      </w:pPr>
      <w:r>
        <w:rPr>
          <w:rFonts w:ascii="Arial" w:cs="Arial" w:eastAsia="Arial" w:hAnsi="Arial"/>
          <w:color w:val="1A1A2E"/>
          <w:sz w:val="22"/>
          <w:szCs w:val="22"/>
        </w:rPr>
        <w:t xml:space="preserve">Preprocessing: Applied MinMaxScaler fitted on training data only (preventing data leakage); implemented condition-aware normalisation for FD002/FD004 using k-means clustering (k=6).</w:t>
      </w:r>
    </w:p>
    <w:p>
      <w:pPr>
        <w:pStyle w:val="ListParagraph"/>
        <w:numPr>
          <w:ilvl w:val="0"/>
          <w:numId w:val="2"/>
        </w:numPr>
        <w:spacing w:after="60" w:before="60"/>
      </w:pPr>
      <w:r>
        <w:rPr>
          <w:rFonts w:ascii="Arial" w:cs="Arial" w:eastAsia="Arial" w:hAnsi="Arial"/>
          <w:color w:val="1A1A2E"/>
          <w:sz w:val="22"/>
          <w:szCs w:val="22"/>
        </w:rPr>
        <w:t xml:space="preserve">RUL Label Generation: Computed ground-truth RUL with piecewise linear cap (max RUL = 125 cycles) per CMAPSS conventions, stabilising the target distribution.</w:t>
      </w:r>
    </w:p>
    <w:p>
      <w:pPr>
        <w:pStyle w:val="ListParagraph"/>
        <w:numPr>
          <w:ilvl w:val="0"/>
          <w:numId w:val="2"/>
        </w:numPr>
        <w:spacing w:after="60" w:before="60"/>
      </w:pPr>
      <w:r>
        <w:rPr>
          <w:rFonts w:ascii="Arial" w:cs="Arial" w:eastAsia="Arial" w:hAnsi="Arial"/>
          <w:color w:val="1A1A2E"/>
          <w:sz w:val="22"/>
          <w:szCs w:val="22"/>
        </w:rPr>
        <w:t xml:space="preserve">Studied recurrent architectures (RNN, LSTM, GRU) in the Week-4 UCT module — directly applicable to the CMAPSS time-series data.</w:t>
      </w:r>
    </w:p>
    <w:p>
      <w:r>
        <w:br w:type="page"/>
      </w:r>
    </w:p>
    <w:p>
      <w:pPr>
        <w:pStyle w:val="Heading1"/>
        <w:pBdr>
          <w:bottom w:val="single" w:color="2E75B6" w:sz="6" w:space="6"/>
        </w:pBdr>
        <w:spacing w:after="200" w:before="400"/>
      </w:pPr>
      <w:r>
        <w:rPr>
          <w:rFonts w:ascii="Arial" w:cs="Arial" w:eastAsia="Arial" w:hAnsi="Arial"/>
          <w:b/>
          <w:bCs/>
          <w:color w:val="1F4E79"/>
          <w:sz w:val="32"/>
          <w:szCs w:val="32"/>
        </w:rPr>
        <w:t xml:space="preserve">5. Performance Testing and Results</w:t>
      </w:r>
    </w:p>
    <w:p>
      <w:pPr>
        <w:pStyle w:val="Heading2"/>
        <w:spacing w:after="120" w:before="300"/>
      </w:pPr>
      <w:r>
        <w:rPr>
          <w:rFonts w:ascii="Arial" w:cs="Arial" w:eastAsia="Arial" w:hAnsi="Arial"/>
          <w:b/>
          <w:bCs/>
          <w:color w:val="2E75B6"/>
          <w:sz w:val="26"/>
          <w:szCs w:val="26"/>
        </w:rPr>
        <w:t xml:space="preserve">5.1 Test Plan</w:t>
      </w:r>
    </w:p>
    <w:p>
      <w:pPr>
        <w:spacing w:after="100" w:before="100"/>
      </w:pPr>
      <w:r>
        <w:rPr>
          <w:rFonts w:ascii="Arial" w:cs="Arial" w:eastAsia="Arial" w:hAnsi="Arial"/>
          <w:color w:val="1A1A2E"/>
          <w:sz w:val="22"/>
          <w:szCs w:val="22"/>
        </w:rPr>
        <w:t xml:space="preserve">The primary model evaluation was conducted on the Smart City Traffic Forecasting project. The test plan covered:</w:t>
      </w:r>
    </w:p>
    <w:p>
      <w:pPr>
        <w:pStyle w:val="ListParagraph"/>
        <w:numPr>
          <w:ilvl w:val="0"/>
          <w:numId w:val="2"/>
        </w:numPr>
        <w:spacing w:after="60" w:before="60"/>
      </w:pPr>
      <w:r>
        <w:rPr>
          <w:rFonts w:ascii="Arial" w:cs="Arial" w:eastAsia="Arial" w:hAnsi="Arial"/>
          <w:color w:val="1A1A2E"/>
          <w:sz w:val="22"/>
          <w:szCs w:val="22"/>
        </w:rPr>
        <w:t xml:space="preserve">Hold-out validation set: 20% of junction-wise time-series data, strictly time-ordered (no shuffling) to prevent data leakage.</w:t>
      </w:r>
    </w:p>
    <w:p>
      <w:pPr>
        <w:pStyle w:val="ListParagraph"/>
        <w:numPr>
          <w:ilvl w:val="0"/>
          <w:numId w:val="2"/>
        </w:numPr>
        <w:spacing w:after="60" w:before="60"/>
      </w:pPr>
      <w:r>
        <w:rPr>
          <w:rFonts w:ascii="Arial" w:cs="Arial" w:eastAsia="Arial" w:hAnsi="Arial"/>
          <w:color w:val="1A1A2E"/>
          <w:sz w:val="22"/>
          <w:szCs w:val="22"/>
        </w:rPr>
        <w:t xml:space="preserve">Evaluation metrics: MAE (absolute prediction error in vehicles/hour), RMSE (penalises large errors), R² (proportion of variance explained).</w:t>
      </w:r>
    </w:p>
    <w:p>
      <w:pPr>
        <w:pStyle w:val="ListParagraph"/>
        <w:numPr>
          <w:ilvl w:val="0"/>
          <w:numId w:val="2"/>
        </w:numPr>
        <w:spacing w:after="60" w:before="60"/>
      </w:pPr>
      <w:r>
        <w:rPr>
          <w:rFonts w:ascii="Arial" w:cs="Arial" w:eastAsia="Arial" w:hAnsi="Arial"/>
          <w:color w:val="1A1A2E"/>
          <w:sz w:val="22"/>
          <w:szCs w:val="22"/>
        </w:rPr>
        <w:t xml:space="preserve">Baseline comparison: Linear Regression vs LSTM at Junction 1 to quantify the deep learning advantage.</w:t>
      </w:r>
    </w:p>
    <w:p>
      <w:pPr>
        <w:pStyle w:val="ListParagraph"/>
        <w:numPr>
          <w:ilvl w:val="0"/>
          <w:numId w:val="2"/>
        </w:numPr>
        <w:spacing w:after="60" w:before="60"/>
      </w:pPr>
      <w:r>
        <w:rPr>
          <w:rFonts w:ascii="Arial" w:cs="Arial" w:eastAsia="Arial" w:hAnsi="Arial"/>
          <w:color w:val="1A1A2E"/>
          <w:sz w:val="22"/>
          <w:szCs w:val="22"/>
        </w:rPr>
        <w:t xml:space="preserve">Residual analysis: Z-score normality check on LSTM prediction errors to validate model assumptions.</w:t>
      </w:r>
    </w:p>
    <w:p>
      <w:pPr>
        <w:pStyle w:val="Heading2"/>
        <w:spacing w:after="120" w:before="300"/>
      </w:pPr>
      <w:r>
        <w:rPr>
          <w:rFonts w:ascii="Arial" w:cs="Arial" w:eastAsia="Arial" w:hAnsi="Arial"/>
          <w:b/>
          <w:bCs/>
          <w:color w:val="2E75B6"/>
          <w:sz w:val="26"/>
          <w:szCs w:val="26"/>
        </w:rPr>
        <w:t xml:space="preserve">5.2 Test Procedure</w:t>
      </w:r>
    </w:p>
    <w:p>
      <w:pPr>
        <w:pStyle w:val="ListParagraph"/>
        <w:numPr>
          <w:ilvl w:val="0"/>
          <w:numId w:val="2"/>
        </w:numPr>
        <w:spacing w:after="60" w:before="60"/>
      </w:pPr>
      <w:r>
        <w:rPr>
          <w:rFonts w:ascii="Arial" w:cs="Arial" w:eastAsia="Arial" w:hAnsi="Arial"/>
          <w:color w:val="1A1A2E"/>
          <w:sz w:val="22"/>
          <w:szCs w:val="22"/>
        </w:rPr>
        <w:t xml:space="preserve">Trained LSTM models separately per junction using 80/20 time-ordered train/validation splits.</w:t>
      </w:r>
    </w:p>
    <w:p>
      <w:pPr>
        <w:pStyle w:val="ListParagraph"/>
        <w:numPr>
          <w:ilvl w:val="0"/>
          <w:numId w:val="2"/>
        </w:numPr>
        <w:spacing w:after="60" w:before="60"/>
      </w:pPr>
      <w:r>
        <w:rPr>
          <w:rFonts w:ascii="Arial" w:cs="Arial" w:eastAsia="Arial" w:hAnsi="Arial"/>
          <w:color w:val="1A1A2E"/>
          <w:sz w:val="22"/>
          <w:szCs w:val="22"/>
        </w:rPr>
        <w:t xml:space="preserve">Applied early stopping (patience=5) to halt training when validation loss stopped improving.</w:t>
      </w:r>
    </w:p>
    <w:p>
      <w:pPr>
        <w:pStyle w:val="ListParagraph"/>
        <w:numPr>
          <w:ilvl w:val="0"/>
          <w:numId w:val="2"/>
        </w:numPr>
        <w:spacing w:after="60" w:before="60"/>
      </w:pPr>
      <w:r>
        <w:rPr>
          <w:rFonts w:ascii="Arial" w:cs="Arial" w:eastAsia="Arial" w:hAnsi="Arial"/>
          <w:color w:val="1A1A2E"/>
          <w:sz w:val="22"/>
          <w:szCs w:val="22"/>
        </w:rPr>
        <w:t xml:space="preserve">Recorded MAE, RMSE, and R² on the validation set for all four junctions.</w:t>
      </w:r>
    </w:p>
    <w:p>
      <w:pPr>
        <w:pStyle w:val="ListParagraph"/>
        <w:numPr>
          <w:ilvl w:val="0"/>
          <w:numId w:val="2"/>
        </w:numPr>
        <w:spacing w:after="60" w:before="60"/>
      </w:pPr>
      <w:r>
        <w:rPr>
          <w:rFonts w:ascii="Arial" w:cs="Arial" w:eastAsia="Arial" w:hAnsi="Arial"/>
          <w:color w:val="1A1A2E"/>
          <w:sz w:val="22"/>
          <w:szCs w:val="22"/>
        </w:rPr>
        <w:t xml:space="preserve">Computed residuals (predicted − actual) and verified approximate normality using z-score analysis.</w:t>
      </w:r>
    </w:p>
    <w:p>
      <w:pPr>
        <w:pStyle w:val="ListParagraph"/>
        <w:numPr>
          <w:ilvl w:val="0"/>
          <w:numId w:val="2"/>
        </w:numPr>
        <w:spacing w:after="60" w:before="60"/>
      </w:pPr>
      <w:r>
        <w:rPr>
          <w:rFonts w:ascii="Arial" w:cs="Arial" w:eastAsia="Arial" w:hAnsi="Arial"/>
          <w:color w:val="1A1A2E"/>
          <w:sz w:val="22"/>
          <w:szCs w:val="22"/>
        </w:rPr>
        <w:t xml:space="preserve">Compared LSTM against Linear Regression baseline at Junction 1.</w:t>
      </w:r>
    </w:p>
    <w:p>
      <w:pPr>
        <w:pStyle w:val="Heading2"/>
        <w:spacing w:after="120" w:before="300"/>
      </w:pPr>
      <w:r>
        <w:rPr>
          <w:rFonts w:ascii="Arial" w:cs="Arial" w:eastAsia="Arial" w:hAnsi="Arial"/>
          <w:b/>
          <w:bCs/>
          <w:color w:val="2E75B6"/>
          <w:sz w:val="26"/>
          <w:szCs w:val="26"/>
        </w:rPr>
        <w:t xml:space="preserve">5.3 Performance Outcome</w:t>
      </w:r>
    </w:p>
    <w:p>
      <w:pPr>
        <w:spacing w:after="100" w:before="100"/>
      </w:pPr>
      <w:r>
        <w:rPr>
          <w:rFonts w:ascii="Arial" w:cs="Arial" w:eastAsia="Arial" w:hAnsi="Arial"/>
          <w:color w:val="1A1A2E"/>
          <w:sz w:val="22"/>
          <w:szCs w:val="22"/>
        </w:rPr>
        <w:t xml:space="preserve">The LSTM model delivered strong performance across all four junctions:</w:t>
      </w:r>
    </w:p>
    <w:p>
      <w:pPr>
        <w:pStyle w:val="ListParagraph"/>
        <w:numPr>
          <w:ilvl w:val="0"/>
          <w:numId w:val="2"/>
        </w:numPr>
        <w:spacing w:after="60" w:before="60"/>
      </w:pPr>
      <w:r>
        <w:rPr>
          <w:rFonts w:ascii="Arial" w:cs="Arial" w:eastAsia="Arial" w:hAnsi="Arial"/>
          <w:color w:val="1A1A2E"/>
          <w:sz w:val="22"/>
          <w:szCs w:val="22"/>
        </w:rPr>
        <w:t xml:space="preserve">Junction 1: MAE reduced from 42.3 (Linear Regression) to 18.6 (LSTM) — a 56% improvement; R² improved from 0.71 to 0.93.</w:t>
      </w:r>
    </w:p>
    <w:p>
      <w:pPr>
        <w:pStyle w:val="ListParagraph"/>
        <w:numPr>
          <w:ilvl w:val="0"/>
          <w:numId w:val="2"/>
        </w:numPr>
        <w:spacing w:after="60" w:before="60"/>
      </w:pPr>
      <w:r>
        <w:rPr>
          <w:rFonts w:ascii="Arial" w:cs="Arial" w:eastAsia="Arial" w:hAnsi="Arial"/>
          <w:color w:val="1A1A2E"/>
          <w:sz w:val="22"/>
          <w:szCs w:val="22"/>
        </w:rPr>
        <w:t xml:space="preserve">Junctions 2–4: LSTM achieved R² values of 0.91, 0.92, and 0.89 respectively, all above the project success threshold.</w:t>
      </w:r>
    </w:p>
    <w:p>
      <w:pPr>
        <w:pStyle w:val="ListParagraph"/>
        <w:numPr>
          <w:ilvl w:val="0"/>
          <w:numId w:val="2"/>
        </w:numPr>
        <w:spacing w:after="60" w:before="60"/>
      </w:pPr>
      <w:r>
        <w:rPr>
          <w:rFonts w:ascii="Arial" w:cs="Arial" w:eastAsia="Arial" w:hAnsi="Arial"/>
          <w:color w:val="1A1A2E"/>
          <w:sz w:val="22"/>
          <w:szCs w:val="22"/>
        </w:rPr>
        <w:t xml:space="preserve">Overfitting on Junction 4 (smallest dataset) was mitigated using Dropout (0.2) between LSTM layers, improving val R² from 0.81 to 0.89.</w:t>
      </w:r>
    </w:p>
    <w:p>
      <w:pPr>
        <w:pStyle w:val="ListParagraph"/>
        <w:numPr>
          <w:ilvl w:val="0"/>
          <w:numId w:val="2"/>
        </w:numPr>
        <w:spacing w:after="60" w:before="60"/>
      </w:pPr>
      <w:r>
        <w:rPr>
          <w:rFonts w:ascii="Arial" w:cs="Arial" w:eastAsia="Arial" w:hAnsi="Arial"/>
          <w:color w:val="1A1A2E"/>
          <w:sz w:val="22"/>
          <w:szCs w:val="22"/>
        </w:rPr>
        <w:t xml:space="preserve">Residuals at all junctions followed an approximately Normal distribution (verified by z-score analysis), confirming model validity.</w:t>
      </w:r>
    </w:p>
    <w:p>
      <w:pPr>
        <w:pStyle w:val="ListParagraph"/>
        <w:numPr>
          <w:ilvl w:val="0"/>
          <w:numId w:val="2"/>
        </w:numPr>
        <w:spacing w:after="60" w:before="60"/>
      </w:pPr>
      <w:r>
        <w:rPr>
          <w:rFonts w:ascii="Arial" w:cs="Arial" w:eastAsia="Arial" w:hAnsi="Arial"/>
          <w:color w:val="1A1A2E"/>
          <w:sz w:val="22"/>
          <w:szCs w:val="22"/>
        </w:rPr>
        <w:t xml:space="preserve">Training efficiency: Switching to Google Colab T4 GPU reduced training time from ~12 minutes/epoch to under 90 seconds/epoch.</w:t>
      </w:r>
    </w:p>
    <w:p>
      <w:pPr>
        <w:spacing w:after="60" w:before="60"/>
      </w:pPr>
      <w:r>
        <w:t xml:space="preserve"/>
      </w:r>
    </w:p>
    <w:p>
      <w:pPr>
        <w:spacing w:after="100" w:before="100"/>
      </w:pPr>
      <w:r>
        <w:rPr>
          <w:rFonts w:ascii="Arial" w:cs="Arial" w:eastAsia="Arial" w:hAnsi="Arial"/>
          <w:color w:val="1A1A2E"/>
          <w:sz w:val="22"/>
          <w:szCs w:val="22"/>
        </w:rPr>
        <w:t xml:space="preserve">Key constraint identified: Junction 4’s high skewness (+1.12) and smaller sample size are the primary limiting factors for model performance. Future work with data augmentation or ensemble approaches could push R² above 0.92 for this junction.</w:t>
      </w:r>
    </w:p>
    <w:p>
      <w:r>
        <w:br w:type="page"/>
      </w:r>
    </w:p>
    <w:p>
      <w:pPr>
        <w:pStyle w:val="Heading1"/>
        <w:pBdr>
          <w:bottom w:val="single" w:color="2E75B6" w:sz="6" w:space="6"/>
        </w:pBdr>
        <w:spacing w:after="200" w:before="400"/>
      </w:pPr>
      <w:r>
        <w:rPr>
          <w:rFonts w:ascii="Arial" w:cs="Arial" w:eastAsia="Arial" w:hAnsi="Arial"/>
          <w:b/>
          <w:bCs/>
          <w:color w:val="1F4E79"/>
          <w:sz w:val="32"/>
          <w:szCs w:val="32"/>
        </w:rPr>
        <w:t xml:space="preserve">6. My Learnings</w:t>
      </w:r>
    </w:p>
    <w:p>
      <w:pPr>
        <w:spacing w:after="100" w:before="100"/>
      </w:pPr>
      <w:r>
        <w:rPr>
          <w:rFonts w:ascii="Arial" w:cs="Arial" w:eastAsia="Arial" w:hAnsi="Arial"/>
          <w:color w:val="1A1A2E"/>
          <w:sz w:val="22"/>
          <w:szCs w:val="22"/>
        </w:rPr>
        <w:t xml:space="preserve">This internship was a transformative experience that bridged the gap between academic ML knowledge and real-world industrial application. The key learnings across the four weeks are:</w:t>
      </w:r>
    </w:p>
    <w:p>
      <w:pPr>
        <w:spacing w:after="60" w:before="60"/>
      </w:pPr>
      <w:r>
        <w:t xml:space="preserve"/>
      </w:r>
    </w:p>
    <w:p>
      <w:pPr>
        <w:pStyle w:val="ListParagraph"/>
        <w:numPr>
          <w:ilvl w:val="0"/>
          <w:numId w:val="2"/>
        </w:numPr>
        <w:spacing w:after="60" w:before="60"/>
      </w:pPr>
      <w:r>
        <w:rPr>
          <w:rFonts w:ascii="Arial" w:cs="Arial" w:eastAsia="Arial" w:hAnsi="Arial"/>
          <w:color w:val="1A1A2E"/>
          <w:sz w:val="22"/>
          <w:szCs w:val="22"/>
        </w:rPr>
        <w:t xml:space="preserve">End-to-End ML Pipeline Ownership: Building a complete pipeline from raw data to trained model to statistical validation taught me the real scope of an ML project — it is far more than just model training.</w:t>
      </w:r>
    </w:p>
    <w:p>
      <w:pPr>
        <w:pStyle w:val="ListParagraph"/>
        <w:numPr>
          <w:ilvl w:val="0"/>
          <w:numId w:val="2"/>
        </w:numPr>
        <w:spacing w:after="60" w:before="60"/>
      </w:pPr>
      <w:r>
        <w:rPr>
          <w:rFonts w:ascii="Arial" w:cs="Arial" w:eastAsia="Arial" w:hAnsi="Arial"/>
          <w:color w:val="1A1A2E"/>
          <w:sz w:val="22"/>
          <w:szCs w:val="22"/>
        </w:rPr>
        <w:t xml:space="preserve">Time-Series Modelling Requires Careful Design: The sliding window approach for LSTM input is powerful but demands precise index alignment. Sequence misalignment silently corrupts training targets — a subtle bug that required thorough debugging to identify.</w:t>
      </w:r>
    </w:p>
    <w:p>
      <w:pPr>
        <w:pStyle w:val="ListParagraph"/>
        <w:numPr>
          <w:ilvl w:val="0"/>
          <w:numId w:val="2"/>
        </w:numPr>
        <w:spacing w:after="60" w:before="60"/>
      </w:pPr>
      <w:r>
        <w:rPr>
          <w:rFonts w:ascii="Arial" w:cs="Arial" w:eastAsia="Arial" w:hAnsi="Arial"/>
          <w:color w:val="1A1A2E"/>
          <w:sz w:val="22"/>
          <w:szCs w:val="22"/>
        </w:rPr>
        <w:t xml:space="preserve">Regularisation is Non-Negotiable for Small Datasets: Dropout and early stopping were essential for generalisation on Junction 4’s sparse data. These are not optional refinements — they are core tools.</w:t>
      </w:r>
    </w:p>
    <w:p>
      <w:pPr>
        <w:pStyle w:val="ListParagraph"/>
        <w:numPr>
          <w:ilvl w:val="0"/>
          <w:numId w:val="2"/>
        </w:numPr>
        <w:spacing w:after="60" w:before="60"/>
      </w:pPr>
      <w:r>
        <w:rPr>
          <w:rFonts w:ascii="Arial" w:cs="Arial" w:eastAsia="Arial" w:hAnsi="Arial"/>
          <w:color w:val="1A1A2E"/>
          <w:sz w:val="22"/>
          <w:szCs w:val="22"/>
        </w:rPr>
        <w:t xml:space="preserve">Statistics is the Language of ML Evaluation: Metrics like MAE, RMSE, and R² are rooted in statistical theory. Understanding their probabilistic meaning enabled far more rigorous model interpretation and report writing.</w:t>
      </w:r>
    </w:p>
    <w:p>
      <w:pPr>
        <w:pStyle w:val="ListParagraph"/>
        <w:numPr>
          <w:ilvl w:val="0"/>
          <w:numId w:val="2"/>
        </w:numPr>
        <w:spacing w:after="60" w:before="60"/>
      </w:pPr>
      <w:r>
        <w:rPr>
          <w:rFonts w:ascii="Arial" w:cs="Arial" w:eastAsia="Arial" w:hAnsi="Arial"/>
          <w:color w:val="1A1A2E"/>
          <w:sz w:val="22"/>
          <w:szCs w:val="22"/>
        </w:rPr>
        <w:t xml:space="preserve">Data Distributions Shape Model Behaviour: Junction 4’s right-skewness (+1.12) directly predicted its lower model performance. Statistical EDA before modelling is not a formality — it reveals which junctions will be harder to learn.</w:t>
      </w:r>
    </w:p>
    <w:p>
      <w:pPr>
        <w:pStyle w:val="ListParagraph"/>
        <w:numPr>
          <w:ilvl w:val="0"/>
          <w:numId w:val="2"/>
        </w:numPr>
        <w:spacing w:after="60" w:before="60"/>
      </w:pPr>
      <w:r>
        <w:rPr>
          <w:rFonts w:ascii="Arial" w:cs="Arial" w:eastAsia="Arial" w:hAnsi="Arial"/>
          <w:color w:val="1A1A2E"/>
          <w:sz w:val="22"/>
          <w:szCs w:val="22"/>
        </w:rPr>
        <w:t xml:space="preserve">Industrial Data Requires Domain Documentation: The NASA CMAPSS dataset has no column headers — schema mapping required cross-referencing official NASA technical documentation before a single line of pandas code was written. Real-world data is never plug-and-play.</w:t>
      </w:r>
    </w:p>
    <w:p>
      <w:pPr>
        <w:pStyle w:val="ListParagraph"/>
        <w:numPr>
          <w:ilvl w:val="0"/>
          <w:numId w:val="2"/>
        </w:numPr>
        <w:spacing w:after="60" w:before="60"/>
      </w:pPr>
      <w:r>
        <w:rPr>
          <w:rFonts w:ascii="Arial" w:cs="Arial" w:eastAsia="Arial" w:hAnsi="Arial"/>
          <w:color w:val="1A1A2E"/>
          <w:sz w:val="22"/>
          <w:szCs w:val="22"/>
        </w:rPr>
        <w:t xml:space="preserve">Cloud GPUs are a Professional Skill: Migrating from local CPU (12 min/epoch) to Google Colab T4 GPU (90 sec/epoch) was a 8× speedup that fundamentally changed the iteration speed. Leveraging free cloud compute is a practical skill for any ML practitioner.</w:t>
      </w:r>
    </w:p>
    <w:p>
      <w:pPr>
        <w:pStyle w:val="ListParagraph"/>
        <w:numPr>
          <w:ilvl w:val="0"/>
          <w:numId w:val="2"/>
        </w:numPr>
        <w:spacing w:after="60" w:before="60"/>
      </w:pPr>
      <w:r>
        <w:rPr>
          <w:rFonts w:ascii="Arial" w:cs="Arial" w:eastAsia="Arial" w:hAnsi="Arial"/>
          <w:color w:val="1A1A2E"/>
          <w:sz w:val="22"/>
          <w:szCs w:val="22"/>
        </w:rPr>
        <w:t xml:space="preserve">Object Detection Pipelines Have Unique Challenges: Working with YOLOv8 in Week 1 introduced me to dataset annotation formats, augmentation strategies, and the importance of dataset balance in detection tasks.</w:t>
      </w:r>
    </w:p>
    <w:p>
      <w:pPr>
        <w:spacing w:after="60" w:before="60"/>
      </w:pPr>
      <w:r>
        <w:t xml:space="preserve"/>
      </w:r>
    </w:p>
    <w:p>
      <w:pPr>
        <w:spacing w:after="100" w:before="100"/>
      </w:pPr>
      <w:r>
        <w:rPr>
          <w:rFonts w:ascii="Arial" w:cs="Arial" w:eastAsia="Arial" w:hAnsi="Arial"/>
          <w:color w:val="1A1A2E"/>
          <w:sz w:val="22"/>
          <w:szCs w:val="22"/>
        </w:rPr>
        <w:t xml:space="preserve">Overall, this internship has significantly strengthened my confidence as an ML practitioner. I am better equipped to tackle open-ended, ambiguous industrial problems, structure my work as reproducible code on GitHub, and communicate results clearly through data-driven reports.</w:t>
      </w:r>
    </w:p>
    <w:p>
      <w:r>
        <w:br w:type="page"/>
      </w:r>
    </w:p>
    <w:p>
      <w:pPr>
        <w:pStyle w:val="Heading1"/>
        <w:pBdr>
          <w:bottom w:val="single" w:color="2E75B6" w:sz="6" w:space="6"/>
        </w:pBdr>
        <w:spacing w:after="200" w:before="400"/>
      </w:pPr>
      <w:r>
        <w:rPr>
          <w:rFonts w:ascii="Arial" w:cs="Arial" w:eastAsia="Arial" w:hAnsi="Arial"/>
          <w:b/>
          <w:bCs/>
          <w:color w:val="1F4E79"/>
          <w:sz w:val="32"/>
          <w:szCs w:val="32"/>
        </w:rPr>
        <w:t xml:space="preserve">7. Future Work Scope</w:t>
      </w:r>
    </w:p>
    <w:p>
      <w:pPr>
        <w:spacing w:after="100" w:before="100"/>
      </w:pPr>
      <w:r>
        <w:rPr>
          <w:rFonts w:ascii="Arial" w:cs="Arial" w:eastAsia="Arial" w:hAnsi="Arial"/>
          <w:color w:val="1A1A2E"/>
          <w:sz w:val="22"/>
          <w:szCs w:val="22"/>
        </w:rPr>
        <w:t xml:space="preserve">Several promising directions for future research and development were identified during the internship but could not be pursued due to time constraints:</w:t>
      </w:r>
    </w:p>
    <w:p>
      <w:pPr>
        <w:spacing w:after="60" w:before="60"/>
      </w:pPr>
      <w:r>
        <w:t xml:space="preserve"/>
      </w:r>
    </w:p>
    <w:p>
      <w:pPr>
        <w:pStyle w:val="Heading2"/>
        <w:spacing w:after="120" w:before="300"/>
      </w:pPr>
      <w:r>
        <w:rPr>
          <w:rFonts w:ascii="Arial" w:cs="Arial" w:eastAsia="Arial" w:hAnsi="Arial"/>
          <w:b/>
          <w:bCs/>
          <w:color w:val="2E75B6"/>
          <w:sz w:val="26"/>
          <w:szCs w:val="26"/>
        </w:rPr>
        <w:t xml:space="preserve">7.1 Smart City Traffic Forecasting — Next Steps</w:t>
      </w:r>
    </w:p>
    <w:p>
      <w:pPr>
        <w:pStyle w:val="ListParagraph"/>
        <w:numPr>
          <w:ilvl w:val="0"/>
          <w:numId w:val="2"/>
        </w:numPr>
        <w:spacing w:after="60" w:before="60"/>
      </w:pPr>
      <w:r>
        <w:rPr>
          <w:rFonts w:ascii="Arial" w:cs="Arial" w:eastAsia="Arial" w:hAnsi="Arial"/>
          <w:color w:val="1A1A2E"/>
          <w:sz w:val="22"/>
          <w:szCs w:val="22"/>
        </w:rPr>
        <w:t xml:space="preserve">Transformer-based Forecasting: Implement the Temporal Fusion Transformer (TFT) or Informer architecture for multi-step traffic forecasting, which can potentially outperform LSTM by leveraging attention mechanisms over longer historical windows.</w:t>
      </w:r>
    </w:p>
    <w:p>
      <w:pPr>
        <w:pStyle w:val="ListParagraph"/>
        <w:numPr>
          <w:ilvl w:val="0"/>
          <w:numId w:val="2"/>
        </w:numPr>
        <w:spacing w:after="60" w:before="60"/>
      </w:pPr>
      <w:r>
        <w:rPr>
          <w:rFonts w:ascii="Arial" w:cs="Arial" w:eastAsia="Arial" w:hAnsi="Arial"/>
          <w:color w:val="1A1A2E"/>
          <w:sz w:val="22"/>
          <w:szCs w:val="22"/>
        </w:rPr>
        <w:t xml:space="preserve">Multi-Junction Combined Model: Instead of four separate junction models, train a single multi-output model that shares representations across junctions, potentially improving generalisation on Junction 4 by leveraging data from other junctions.</w:t>
      </w:r>
    </w:p>
    <w:p>
      <w:pPr>
        <w:pStyle w:val="ListParagraph"/>
        <w:numPr>
          <w:ilvl w:val="0"/>
          <w:numId w:val="2"/>
        </w:numPr>
        <w:spacing w:after="60" w:before="60"/>
      </w:pPr>
      <w:r>
        <w:rPr>
          <w:rFonts w:ascii="Arial" w:cs="Arial" w:eastAsia="Arial" w:hAnsi="Arial"/>
          <w:color w:val="1A1A2E"/>
          <w:sz w:val="22"/>
          <w:szCs w:val="22"/>
        </w:rPr>
        <w:t xml:space="preserve">Uncertainty Quantification: Apply Bayesian LSTM or Monte Carlo Dropout to generate confidence intervals around traffic predictions — critical for city planners who need to know prediction reliability, not just point estimates.</w:t>
      </w:r>
    </w:p>
    <w:p>
      <w:pPr>
        <w:pStyle w:val="ListParagraph"/>
        <w:numPr>
          <w:ilvl w:val="0"/>
          <w:numId w:val="2"/>
        </w:numPr>
        <w:spacing w:after="60" w:before="60"/>
      </w:pPr>
      <w:r>
        <w:rPr>
          <w:rFonts w:ascii="Arial" w:cs="Arial" w:eastAsia="Arial" w:hAnsi="Arial"/>
          <w:color w:val="1A1A2E"/>
          <w:sz w:val="22"/>
          <w:szCs w:val="22"/>
        </w:rPr>
        <w:t xml:space="preserve">Real-time Streaming Integration: Deploy the forecasting model as a microservice that ingests live sensor data via MQTT (aligned with UCT’s IoT platform) and serves predictions via a REST API.</w:t>
      </w:r>
    </w:p>
    <w:p>
      <w:pPr>
        <w:pStyle w:val="Heading2"/>
        <w:spacing w:after="120" w:before="300"/>
      </w:pPr>
      <w:r>
        <w:rPr>
          <w:rFonts w:ascii="Arial" w:cs="Arial" w:eastAsia="Arial" w:hAnsi="Arial"/>
          <w:b/>
          <w:bCs/>
          <w:color w:val="2E75B6"/>
          <w:sz w:val="26"/>
          <w:szCs w:val="26"/>
        </w:rPr>
        <w:t xml:space="preserve">7.2 Turbofan Engine RUL Prediction — Next Steps</w:t>
      </w:r>
    </w:p>
    <w:p>
      <w:pPr>
        <w:pStyle w:val="ListParagraph"/>
        <w:numPr>
          <w:ilvl w:val="0"/>
          <w:numId w:val="2"/>
        </w:numPr>
        <w:spacing w:after="60" w:before="60"/>
      </w:pPr>
      <w:r>
        <w:rPr>
          <w:rFonts w:ascii="Arial" w:cs="Arial" w:eastAsia="Arial" w:hAnsi="Arial"/>
          <w:color w:val="1A1A2E"/>
          <w:sz w:val="22"/>
          <w:szCs w:val="22"/>
        </w:rPr>
        <w:t xml:space="preserve">LSTM/CNN-LSTM Model Training: With the preprocessing pipeline complete, the immediate next step is training a 2-layer LSTM on FD001 and benchmarking against a Random Forest baseline.</w:t>
      </w:r>
    </w:p>
    <w:p>
      <w:pPr>
        <w:pStyle w:val="ListParagraph"/>
        <w:numPr>
          <w:ilvl w:val="0"/>
          <w:numId w:val="2"/>
        </w:numPr>
        <w:spacing w:after="60" w:before="60"/>
      </w:pPr>
      <w:r>
        <w:rPr>
          <w:rFonts w:ascii="Arial" w:cs="Arial" w:eastAsia="Arial" w:hAnsi="Arial"/>
          <w:color w:val="1A1A2E"/>
          <w:sz w:val="22"/>
          <w:szCs w:val="22"/>
        </w:rPr>
        <w:t xml:space="preserve">Multi-Dataset Generalisation: Train and evaluate models across all four CMAPSS sub-datasets (FD001–FD004) to study generalisation under varying operational conditions and fault modes.</w:t>
      </w:r>
    </w:p>
    <w:p>
      <w:pPr>
        <w:pStyle w:val="ListParagraph"/>
        <w:numPr>
          <w:ilvl w:val="0"/>
          <w:numId w:val="2"/>
        </w:numPr>
        <w:spacing w:after="60" w:before="60"/>
      </w:pPr>
      <w:r>
        <w:rPr>
          <w:rFonts w:ascii="Arial" w:cs="Arial" w:eastAsia="Arial" w:hAnsi="Arial"/>
          <w:color w:val="1A1A2E"/>
          <w:sz w:val="22"/>
          <w:szCs w:val="22"/>
        </w:rPr>
        <w:t xml:space="preserve">Attention-based RUL Models: Explore Transformer-based architectures with temporal attention for RUL prediction, which have shown state-of-the-art results in recent predictive maintenance literature.</w:t>
      </w:r>
    </w:p>
    <w:p>
      <w:pPr>
        <w:pStyle w:val="ListParagraph"/>
        <w:numPr>
          <w:ilvl w:val="0"/>
          <w:numId w:val="2"/>
        </w:numPr>
        <w:spacing w:after="60" w:before="60"/>
      </w:pPr>
      <w:r>
        <w:rPr>
          <w:rFonts w:ascii="Arial" w:cs="Arial" w:eastAsia="Arial" w:hAnsi="Arial"/>
          <w:color w:val="1A1A2E"/>
          <w:sz w:val="22"/>
          <w:szCs w:val="22"/>
        </w:rPr>
        <w:t xml:space="preserve">Integration with UCT’s FactoryWatch Platform: The RUL prediction model could be integrated into UCT’s Smart Factory Platform to provide real-time remaining useful life dashboards for industrial machines.</w:t>
      </w:r>
    </w:p>
    <w:p>
      <w:pPr>
        <w:pStyle w:val="Heading2"/>
        <w:spacing w:after="120" w:before="300"/>
      </w:pPr>
      <w:r>
        <w:rPr>
          <w:rFonts w:ascii="Arial" w:cs="Arial" w:eastAsia="Arial" w:hAnsi="Arial"/>
          <w:b/>
          <w:bCs/>
          <w:color w:val="2E75B6"/>
          <w:sz w:val="26"/>
          <w:szCs w:val="26"/>
        </w:rPr>
        <w:t xml:space="preserve">7.3 General ML Platform Improvements</w:t>
      </w:r>
    </w:p>
    <w:p>
      <w:pPr>
        <w:pStyle w:val="ListParagraph"/>
        <w:numPr>
          <w:ilvl w:val="0"/>
          <w:numId w:val="2"/>
        </w:numPr>
        <w:spacing w:after="60" w:before="60"/>
      </w:pPr>
      <w:r>
        <w:rPr>
          <w:rFonts w:ascii="Arial" w:cs="Arial" w:eastAsia="Arial" w:hAnsi="Arial"/>
          <w:color w:val="1A1A2E"/>
          <w:sz w:val="22"/>
          <w:szCs w:val="22"/>
        </w:rPr>
        <w:t xml:space="preserve">AutoML Pipeline: Develop an automated hyperparameter tuning pipeline using Optuna or Ray Tune to systematically optimise model architectures across projects.</w:t>
      </w:r>
    </w:p>
    <w:p>
      <w:pPr>
        <w:pStyle w:val="ListParagraph"/>
        <w:numPr>
          <w:ilvl w:val="0"/>
          <w:numId w:val="2"/>
        </w:numPr>
        <w:spacing w:after="60" w:before="60"/>
      </w:pPr>
      <w:r>
        <w:rPr>
          <w:rFonts w:ascii="Arial" w:cs="Arial" w:eastAsia="Arial" w:hAnsi="Arial"/>
          <w:color w:val="1A1A2E"/>
          <w:sz w:val="22"/>
          <w:szCs w:val="22"/>
        </w:rPr>
        <w:t xml:space="preserve">MLflow Experiment Tracking: Integrate MLflow to log experiments, compare model versions, and enable reproducible research across the internship project portfolio.</w:t>
      </w:r>
    </w:p>
    <w:p>
      <w:r>
        <w:br w:type="page"/>
      </w:r>
    </w:p>
    <w:p>
      <w:pPr>
        <w:pStyle w:val="Heading1"/>
        <w:pBdr>
          <w:bottom w:val="single" w:color="2E75B6" w:sz="6" w:space="6"/>
        </w:pBdr>
        <w:spacing w:after="200" w:before="400"/>
      </w:pPr>
      <w:r>
        <w:rPr>
          <w:rFonts w:ascii="Arial" w:cs="Arial" w:eastAsia="Arial" w:hAnsi="Arial"/>
          <w:b/>
          <w:bCs/>
          <w:color w:val="1F4E79"/>
          <w:sz w:val="32"/>
          <w:szCs w:val="32"/>
        </w:rPr>
        <w:t xml:space="preserve">8. References</w:t>
      </w:r>
    </w:p>
    <w:p>
      <w:pPr>
        <w:spacing w:after="100" w:before="100"/>
      </w:pPr>
      <w:r>
        <w:rPr>
          <w:rFonts w:ascii="Arial" w:cs="Arial" w:eastAsia="Arial" w:hAnsi="Arial"/>
          <w:color w:val="1A1A2E"/>
          <w:sz w:val="22"/>
          <w:szCs w:val="22"/>
        </w:rPr>
        <w:t xml:space="preserve">[1] Hochreiter, S. and Schmidhuber, J. (1997). Long Short-Term Memory. Neural Computation, 9(8), 1735–1780.</w:t>
      </w:r>
    </w:p>
    <w:p>
      <w:pPr>
        <w:spacing w:after="100" w:before="100"/>
      </w:pPr>
      <w:r>
        <w:rPr>
          <w:rFonts w:ascii="Arial" w:cs="Arial" w:eastAsia="Arial" w:hAnsi="Arial"/>
          <w:color w:val="1A1A2E"/>
          <w:sz w:val="22"/>
          <w:szCs w:val="22"/>
        </w:rPr>
        <w:t xml:space="preserve">[2] Saxena, A. and Goebel, K. (2008). Turbofan Engine Degradation Simulation Data Set. NASA Ames Prognostics Data Repository. NASA Ames Research Center, Moffett Field, CA.</w:t>
      </w:r>
    </w:p>
    <w:p>
      <w:pPr>
        <w:spacing w:after="100" w:before="100"/>
      </w:pPr>
      <w:r>
        <w:rPr>
          <w:rFonts w:ascii="Arial" w:cs="Arial" w:eastAsia="Arial" w:hAnsi="Arial"/>
          <w:color w:val="1A1A2E"/>
          <w:sz w:val="22"/>
          <w:szCs w:val="22"/>
        </w:rPr>
        <w:t xml:space="preserve">[3] Ultralytics (2023). YOLOv8 Documentation. Retrieved from https://docs.ultralytics.com</w:t>
      </w:r>
    </w:p>
    <w:p>
      <w:pPr>
        <w:spacing w:after="100" w:before="100"/>
      </w:pPr>
      <w:r>
        <w:rPr>
          <w:rFonts w:ascii="Arial" w:cs="Arial" w:eastAsia="Arial" w:hAnsi="Arial"/>
          <w:color w:val="1A1A2E"/>
          <w:sz w:val="22"/>
          <w:szCs w:val="22"/>
        </w:rPr>
        <w:t xml:space="preserve">[4] Brownlee, J. (2018). Deep Learning for Time Series Forecasting. Machine Learning Mastery.</w:t>
      </w:r>
    </w:p>
    <w:p>
      <w:pPr>
        <w:spacing w:after="100" w:before="100"/>
      </w:pPr>
      <w:r>
        <w:rPr>
          <w:rFonts w:ascii="Arial" w:cs="Arial" w:eastAsia="Arial" w:hAnsi="Arial"/>
          <w:color w:val="1A1A2E"/>
          <w:sz w:val="22"/>
          <w:szCs w:val="22"/>
        </w:rPr>
        <w:t xml:space="preserve">[5] Walpole, R. E., Myers, R. H., and Myers, S. L. (2011). Probability and Statistics for Engineers and Scientists. Pearson Education.</w:t>
      </w:r>
    </w:p>
    <w:p>
      <w:pPr>
        <w:spacing w:after="100" w:before="100"/>
      </w:pPr>
      <w:r>
        <w:rPr>
          <w:rFonts w:ascii="Arial" w:cs="Arial" w:eastAsia="Arial" w:hAnsi="Arial"/>
          <w:color w:val="1A1A2E"/>
          <w:sz w:val="22"/>
          <w:szCs w:val="22"/>
        </w:rPr>
        <w:t xml:space="preserve">[6] upSkill Campus Internship Platform. learn.upskillcampus.com — Week 3: An Introduction to Probability and Statistics (707-page e-book module).</w:t>
      </w:r>
    </w:p>
    <w:p>
      <w:pPr>
        <w:spacing w:after="100" w:before="100"/>
      </w:pPr>
      <w:r>
        <w:rPr>
          <w:rFonts w:ascii="Arial" w:cs="Arial" w:eastAsia="Arial" w:hAnsi="Arial"/>
          <w:color w:val="1A1A2E"/>
          <w:sz w:val="22"/>
          <w:szCs w:val="22"/>
        </w:rPr>
        <w:t xml:space="preserve">[7] upSkill Campus Internship Platform. learn.upskillcampus.com — Week 4: Introduction to Machine Learning and Deep Learning.</w:t>
      </w:r>
    </w:p>
    <w:p>
      <w:pPr>
        <w:spacing w:after="100" w:before="100"/>
      </w:pPr>
      <w:r>
        <w:rPr>
          <w:rFonts w:ascii="Arial" w:cs="Arial" w:eastAsia="Arial" w:hAnsi="Arial"/>
          <w:color w:val="1A1A2E"/>
          <w:sz w:val="22"/>
          <w:szCs w:val="22"/>
        </w:rPr>
        <w:t xml:space="preserve">[8] Kaggle. Traffic Flow Forecasting Dataset. Retrieved from https://www.kaggle.com</w:t>
      </w:r>
    </w:p>
    <w:p>
      <w:pPr>
        <w:spacing w:after="60" w:before="60"/>
      </w:pPr>
      <w:r>
        <w:t xml:space="preserve"/>
      </w:r>
    </w:p>
    <w:p>
      <w:pPr>
        <w:spacing w:after="60" w:before="60"/>
      </w:pPr>
      <w:r>
        <w:t xml:space="preserve"/>
      </w:r>
    </w:p>
    <w:p>
      <w:pPr>
        <w:spacing w:after="120" w:before="480"/>
        <w:jc w:val="right"/>
      </w:pPr>
      <w:r>
        <w:rPr>
          <w:rFonts w:ascii="Arial" w:cs="Arial" w:eastAsia="Arial" w:hAnsi="Arial"/>
          <w:b/>
          <w:bCs/>
          <w:color w:val="1F4E79"/>
          <w:sz w:val="26"/>
          <w:szCs w:val="26"/>
        </w:rPr>
        <w:t xml:space="preserve">Parag Pundlik Mali</w:t>
      </w:r>
    </w:p>
    <w:p>
      <w:pPr>
        <w:spacing w:after="80" w:before="0"/>
        <w:jc w:val="right"/>
      </w:pPr>
      <w:r>
        <w:rPr>
          <w:rFonts w:ascii="Arial" w:cs="Arial" w:eastAsia="Arial" w:hAnsi="Arial"/>
          <w:i/>
          <w:iCs/>
          <w:color w:val="595959"/>
          <w:sz w:val="22"/>
          <w:szCs w:val="22"/>
        </w:rPr>
        <w:t xml:space="preserve">Intern, UCT ML Program</w:t>
      </w:r>
    </w:p>
    <w:p>
      <w:pPr>
        <w:jc w:val="right"/>
      </w:pPr>
      <w:r>
        <w:rPr>
          <w:rFonts w:ascii="Arial" w:cs="Arial" w:eastAsia="Arial" w:hAnsi="Arial"/>
          <w:color w:val="595959"/>
          <w:sz w:val="22"/>
          <w:szCs w:val="22"/>
        </w:rPr>
        <w:t xml:space="preserve">April 2026 | R C Patel College of Engg. &amp; Poly., Shirpur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i/>
        <w:iCs/>
        <w:color w:val="595959"/>
        <w:sz w:val="18"/>
        <w:szCs w:val="18"/>
      </w:rPr>
      <w:t xml:space="preserve">UCT Industrial Internship Report</w:t>
    </w:r>
    <w:r>
      <w:rPr>
        <w:rFonts w:ascii="Arial" w:cs="Arial" w:eastAsia="Arial" w:hAnsi="Arial"/>
        <w:color w:val="595959"/>
        <w:sz w:val="18"/>
        <w:szCs w:val="18"/>
      </w:rPr>
      <w:t xml:space="preserve">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360"/>
      </w:tabs>
    </w:pPr>
    <w:r>
      <w:rPr>
        <w:rFonts w:ascii="Arial" w:cs="Arial" w:eastAsia="Arial" w:hAnsi="Arial"/>
        <w:i/>
        <w:iCs/>
        <w:color w:val="595959"/>
        <w:sz w:val="18"/>
        <w:szCs w:val="18"/>
      </w:rPr>
      <w:t xml:space="preserve">Smart City Traffic Forecasting — UCT ML Internship</w:t>
    </w:r>
    <w:r>
      <w:rPr>
        <w:rFonts w:ascii="Arial" w:cs="Arial" w:eastAsia="Arial" w:hAnsi="Arial"/>
        <w:color w:val="595959"/>
        <w:sz w:val="18"/>
        <w:szCs w:val="18"/>
      </w:rPr>
      <w:t xml:space="preserve">	Parag Mali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E75B6"/>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2026-04-20T12:25:04.413Z</dcterms:created>
  <dcterms:modified xsi:type="dcterms:W3CDTF">2026-04-20T12:25:04.414Z</dcterms:modified>
</cp:coreProperties>
</file>

<file path=docProps/custom.xml><?xml version="1.0" encoding="utf-8"?>
<Properties xmlns="http://schemas.openxmlformats.org/officeDocument/2006/custom-properties" xmlns:vt="http://schemas.openxmlformats.org/officeDocument/2006/docPropsVTypes"/>
</file>