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all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K = 1.38e-23; </w:t>
      </w:r>
      <w:r>
        <w:rPr>
          <w:rFonts w:ascii="Courier New" w:hAnsi="Courier New" w:cs="Courier New"/>
          <w:color w:val="228B22"/>
          <w:sz w:val="28"/>
          <w:szCs w:val="28"/>
        </w:rPr>
        <w:t>% Boltzmann constant [J/K]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ind w:right="-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q = 1.60e-19;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Elementary charge [C]/charge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ofelectron</w:t>
      </w:r>
      <w:proofErr w:type="spellEnd"/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Vocn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 32.9;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Open-current voltage at </w:t>
      </w:r>
      <w:proofErr w:type="gramStart"/>
      <w:r>
        <w:rPr>
          <w:rFonts w:ascii="Courier New" w:hAnsi="Courier New" w:cs="Courier New"/>
          <w:color w:val="228B22"/>
          <w:sz w:val="28"/>
          <w:szCs w:val="28"/>
        </w:rPr>
        <w:t>T1[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See SunpowerA300 CellDatasheet.pdf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Iscn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8.21; </w:t>
      </w:r>
      <w:r>
        <w:rPr>
          <w:rFonts w:ascii="Courier New" w:hAnsi="Courier New" w:cs="Courier New"/>
          <w:color w:val="228B22"/>
          <w:sz w:val="28"/>
          <w:szCs w:val="28"/>
        </w:rPr>
        <w:t>% Short-circuit current at T1 [A]. See SunpowerA300 CellDatasheet.pdf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Kv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-0.123; </w:t>
      </w:r>
      <w:r>
        <w:rPr>
          <w:rFonts w:ascii="Courier New" w:hAnsi="Courier New" w:cs="Courier New"/>
          <w:color w:val="228B22"/>
          <w:sz w:val="28"/>
          <w:szCs w:val="28"/>
        </w:rPr>
        <w:t>%Temperature voltage constant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0.0032; </w:t>
      </w:r>
      <w:r>
        <w:rPr>
          <w:rFonts w:ascii="Courier New" w:hAnsi="Courier New" w:cs="Courier New"/>
          <w:color w:val="228B22"/>
          <w:sz w:val="28"/>
          <w:szCs w:val="28"/>
        </w:rPr>
        <w:t>% Temperature current constant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Ns = 54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no of series cells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 = 35+273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operating Temperature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25+273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Nominal Temperature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1000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>Nominal Irradiance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 1.3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ideal constant Quality factor for the diode n=2 for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crystaline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, &lt;2 for amorphous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1.12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Band gap of silicon % Voltage  of the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Crystaline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Silicon [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eV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], 1.75eV for Amorphous Silicon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G= 1000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>
        <w:rPr>
          <w:rFonts w:ascii="Courier New" w:hAnsi="Courier New" w:cs="Courier New"/>
          <w:color w:val="228B22"/>
          <w:sz w:val="28"/>
          <w:szCs w:val="28"/>
        </w:rPr>
        <w:t xml:space="preserve"> actual Irradiation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Rs= 0.221;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415.405;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%Rs and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Rp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are calculated based on See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SunpowerCurves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or provided in data sheet of vendor(generally not specified so assumed)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 Ns*(K*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/q);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Ion=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Iscn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/(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(exp(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Vocn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/(a*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)))-1);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Io=Ion*((T/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)^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3)*exp(((q*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/(a*K))*((1/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)-(1/T))));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Ipvn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Iscn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Ipv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Ipvn+Ki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*(T-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))*(G/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Ns*(K*T/q);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zeros(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330,1);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1,1)=0;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V=0:0.1:32.9;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I_part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Io*(exp((V+(I(i,1)*Rs))/(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*a)-1)+((V+Rs*I(i,1))/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i+1)=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Ipv-I_part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V1(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)=V;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)=V*I(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=i+1;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V1(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)= V1(i-1);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)=P(i-1);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V1=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transpose(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V1);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2,1,1);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V1,I);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subplot(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2,1,2);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V1,P);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3E30E9" w:rsidRDefault="003E30E9" w:rsidP="003E3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3D90" w:rsidRDefault="007F3D90"/>
    <w:sectPr w:rsidR="007F3D90" w:rsidSect="003E30E9">
      <w:pgSz w:w="12240" w:h="15840"/>
      <w:pgMar w:top="540" w:right="63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E30E9"/>
    <w:rsid w:val="003E30E9"/>
    <w:rsid w:val="007F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pramod.kn</dc:creator>
  <cp:lastModifiedBy>pramod.kn</cp:lastModifiedBy>
  <cp:revision>2</cp:revision>
  <dcterms:created xsi:type="dcterms:W3CDTF">2016-10-08T02:17:00Z</dcterms:created>
  <dcterms:modified xsi:type="dcterms:W3CDTF">2016-10-08T02:17:00Z</dcterms:modified>
</cp:coreProperties>
</file>