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1125"/>
        <w:gridCol w:w="2025"/>
        <w:gridCol w:w="2025"/>
        <w:gridCol w:w="1635"/>
      </w:tblGrid>
      <w:tr w:rsidR="00233A60" w14:paraId="2339861B" w14:textId="77777777"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240" w:type="dxa"/>
              <w:left w:w="280" w:type="dxa"/>
              <w:bottom w:w="240" w:type="dxa"/>
              <w:right w:w="280" w:type="dxa"/>
            </w:tcMar>
            <w:hideMark/>
          </w:tcPr>
          <w:p w14:paraId="29ED0CC5" w14:textId="77777777" w:rsidR="00233A60" w:rsidRDefault="00233A60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40"/>
                <w:szCs w:val="40"/>
              </w:rPr>
              <w:t>L2-to-L3 Escalation Process Guide</w:t>
            </w:r>
          </w:p>
          <w:p w14:paraId="060FB258" w14:textId="77777777" w:rsidR="00233A60" w:rsidRDefault="00233A60">
            <w:pPr>
              <w:spacing w:before="60"/>
              <w:jc w:val="center"/>
            </w:pPr>
            <w:r>
              <w:rPr>
                <w:color w:val="D6E4F7"/>
              </w:rPr>
              <w:t>Support Operations · Escalation Standards &amp; Procedures</w:t>
            </w:r>
          </w:p>
        </w:tc>
      </w:tr>
      <w:tr w:rsidR="00233A60" w14:paraId="18F33972" w14:textId="77777777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A6CC2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Owner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B3C1A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D5B08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A147B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 Date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06C9B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33A60" w14:paraId="0AE34D29" w14:textId="77777777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F9AAA" w14:textId="77777777" w:rsidR="00233A60" w:rsidRDefault="00233A60">
            <w:r>
              <w:rPr>
                <w:color w:val="374151"/>
                <w:sz w:val="18"/>
                <w:szCs w:val="18"/>
              </w:rPr>
              <w:t>[Owner Name / Team]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D33D8" w14:textId="77777777" w:rsidR="00233A60" w:rsidRDefault="00233A60">
            <w:r>
              <w:rPr>
                <w:color w:val="374151"/>
                <w:sz w:val="18"/>
                <w:szCs w:val="18"/>
              </w:rPr>
              <w:t>v1.0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A8EE7" w14:textId="77777777" w:rsidR="00233A60" w:rsidRDefault="00233A60">
            <w:r>
              <w:rPr>
                <w:color w:val="374151"/>
                <w:sz w:val="18"/>
                <w:szCs w:val="18"/>
              </w:rPr>
              <w:t>[DD-MMM-YYYY]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91EEB" w14:textId="77777777" w:rsidR="00233A60" w:rsidRDefault="00233A60">
            <w:r>
              <w:rPr>
                <w:color w:val="374151"/>
                <w:sz w:val="18"/>
                <w:szCs w:val="18"/>
              </w:rPr>
              <w:t>[DD-MMM-YYYY]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3DF89" w14:textId="77777777" w:rsidR="00233A60" w:rsidRDefault="00233A60">
            <w:r>
              <w:rPr>
                <w:b/>
                <w:bCs/>
                <w:color w:val="E8A33D"/>
                <w:sz w:val="18"/>
                <w:szCs w:val="18"/>
              </w:rPr>
              <w:t>DRAFT</w:t>
            </w:r>
          </w:p>
        </w:tc>
      </w:tr>
    </w:tbl>
    <w:p w14:paraId="139F33A7" w14:textId="77777777" w:rsidR="00DB289C" w:rsidRDefault="00DB289C">
      <w:pPr>
        <w:pStyle w:val="Heading1"/>
        <w:rPr>
          <w:kern w:val="36"/>
          <w14:ligatures w14:val="standardContextual"/>
        </w:rPr>
      </w:pPr>
      <w:r>
        <w:rPr>
          <w:b/>
          <w:bCs/>
          <w:color w:val="1B3A6B"/>
        </w:rPr>
        <w:t>Index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B289C" w14:paraId="304A74A6" w14:textId="77777777">
        <w:tc>
          <w:tcPr>
            <w:tcW w:w="9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62D1C6" w14:textId="77777777" w:rsidR="00DB289C" w:rsidRDefault="00DB289C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2563A8"/>
              </w:rPr>
              <w:t>1. Purpose and Background</w:t>
            </w:r>
          </w:p>
          <w:p w14:paraId="08166669" w14:textId="77777777" w:rsidR="00DB289C" w:rsidRDefault="00DB289C">
            <w:r>
              <w:rPr>
                <w:b/>
                <w:bCs/>
                <w:color w:val="2563A8"/>
              </w:rPr>
              <w:t>2. Scope, Team Structure and Ownership</w:t>
            </w:r>
          </w:p>
          <w:p w14:paraId="5E637693" w14:textId="77777777" w:rsidR="00DB289C" w:rsidRDefault="00DB289C">
            <w:r>
              <w:rPr>
                <w:b/>
                <w:bCs/>
                <w:color w:val="2563A8"/>
              </w:rPr>
              <w:t>3. Escalation Model and Handoff Requirements</w:t>
            </w:r>
          </w:p>
          <w:p w14:paraId="28C8DA98" w14:textId="77777777" w:rsidR="00DB289C" w:rsidRDefault="00DB289C">
            <w:r>
              <w:rPr>
                <w:b/>
                <w:bCs/>
                <w:color w:val="2563A8"/>
              </w:rPr>
              <w:t>4. Priority, Communication and SME Engagement</w:t>
            </w:r>
          </w:p>
          <w:p w14:paraId="3C76AFFE" w14:textId="77777777" w:rsidR="00DB289C" w:rsidRDefault="00DB289C">
            <w:r>
              <w:rPr>
                <w:b/>
                <w:bCs/>
                <w:color w:val="2563A8"/>
              </w:rPr>
              <w:t>5. Roles, Governance and Review</w:t>
            </w:r>
          </w:p>
        </w:tc>
      </w:tr>
    </w:tbl>
    <w:p w14:paraId="2BCE8A86" w14:textId="77777777" w:rsidR="00000000" w:rsidRDefault="00000000" w:rsidP="00CB1F32">
      <w:pPr>
        <w:pStyle w:val="Heading1"/>
        <w:spacing w:before="360" w:after="120"/>
      </w:pPr>
      <w:r>
        <w:rPr>
          <w:b/>
          <w:bCs/>
          <w:color w:val="1B3A6B"/>
        </w:rPr>
        <w:t xml:space="preserve">1. </w:t>
      </w:r>
      <w:r w:rsidR="00CB1F32" w:rsidRPr="00CB1F32">
        <w:rPr>
          <w:b/>
          <w:bCs/>
          <w:color w:val="1B3A6B"/>
        </w:rPr>
        <w:t>Purpose and Background</w:t>
      </w:r>
    </w:p>
    <w:p w14:paraId="778B854B" w14:textId="77777777" w:rsidR="00000000" w:rsidRDefault="00000000">
      <w:pPr>
        <w:spacing w:line="276" w:lineRule="auto"/>
      </w:pPr>
      <w:r w:rsidRPr="00FF7773">
        <w:rPr>
          <w:color w:val="374151"/>
        </w:rPr>
        <w:t xml:space="preserve">This </w:t>
      </w:r>
      <w:r w:rsidRPr="00226C91">
        <w:rPr>
          <w:color w:val="374151"/>
        </w:rPr>
        <w:t>guide</w:t>
      </w:r>
      <w:r w:rsidRPr="00FF7773">
        <w:rPr>
          <w:color w:val="374151"/>
        </w:rPr>
        <w:t xml:space="preserve"> defines </w:t>
      </w:r>
      <w:r w:rsidR="00380B99" w:rsidRPr="00380B99">
        <w:rPr>
          <w:color w:val="374151"/>
        </w:rPr>
        <w:t xml:space="preserve">the </w:t>
      </w:r>
      <w:r w:rsidRPr="00FF7773">
        <w:rPr>
          <w:color w:val="374151"/>
        </w:rPr>
        <w:t xml:space="preserve">escalation model </w:t>
      </w:r>
      <w:r w:rsidR="00380B99" w:rsidRPr="00380B99">
        <w:rPr>
          <w:color w:val="374151"/>
        </w:rPr>
        <w:t>for SCTASKs handled by</w:t>
      </w:r>
      <w:r w:rsidRPr="00FF7773">
        <w:rPr>
          <w:color w:val="374151"/>
        </w:rPr>
        <w:t xml:space="preserve"> L2 Support</w:t>
      </w:r>
      <w:r w:rsidR="00380B99" w:rsidRPr="00380B99">
        <w:rPr>
          <w:color w:val="374151"/>
        </w:rPr>
        <w:t>,</w:t>
      </w:r>
      <w:r w:rsidRPr="00FF7773">
        <w:rPr>
          <w:color w:val="374151"/>
        </w:rPr>
        <w:t xml:space="preserve"> the </w:t>
      </w:r>
      <w:r w:rsidRPr="00226C91">
        <w:rPr>
          <w:color w:val="374151"/>
        </w:rPr>
        <w:t>internal</w:t>
      </w:r>
      <w:r w:rsidRPr="00FF7773">
        <w:rPr>
          <w:color w:val="374151"/>
        </w:rPr>
        <w:t xml:space="preserve"> EM/L3 squad, </w:t>
      </w:r>
      <w:r w:rsidR="00380B99" w:rsidRPr="00380B99">
        <w:rPr>
          <w:color w:val="374151"/>
        </w:rPr>
        <w:t>and</w:t>
      </w:r>
      <w:r w:rsidRPr="00FF7773">
        <w:rPr>
          <w:color w:val="374151"/>
        </w:rPr>
        <w:t xml:space="preserve"> EJ </w:t>
      </w:r>
      <w:r w:rsidR="00380B99" w:rsidRPr="00380B99">
        <w:rPr>
          <w:color w:val="374151"/>
        </w:rPr>
        <w:t>SMEs. It establishes clear ownership, handoff expectations, and communication standards to ensure timely progress and transparent issue resolution</w:t>
      </w:r>
      <w:r w:rsidRPr="00FF7773">
        <w:rPr>
          <w:color w:val="374151"/>
        </w:rPr>
        <w:t>.</w:t>
      </w:r>
    </w:p>
    <w:p w14:paraId="05C34475" w14:textId="77777777" w:rsidR="00000000" w:rsidRDefault="009F6942" w:rsidP="009F6942">
      <w:pPr>
        <w:pStyle w:val="Heading2"/>
      </w:pPr>
      <w:r w:rsidRPr="009F6942">
        <w:rPr>
          <w:b/>
          <w:bCs/>
          <w:color w:val="2563A8"/>
        </w:rPr>
        <w:t>Project Journey</w:t>
      </w:r>
    </w:p>
    <w:p w14:paraId="0F9421BE" w14:textId="77777777" w:rsidR="00000000" w:rsidRDefault="00000000">
      <w:pPr>
        <w:spacing w:line="276" w:lineRule="auto"/>
      </w:pPr>
      <w:r w:rsidRPr="005E73DC">
        <w:rPr>
          <w:color w:val="374151"/>
        </w:rPr>
        <w:t xml:space="preserve">The </w:t>
      </w:r>
      <w:r w:rsidR="00F24135" w:rsidRPr="00F24135">
        <w:rPr>
          <w:color w:val="374151"/>
        </w:rPr>
        <w:t>engagement began more than two</w:t>
      </w:r>
      <w:r>
        <w:rPr>
          <w:color w:val="374151"/>
        </w:rPr>
        <w:t xml:space="preserve"> years</w:t>
      </w:r>
      <w:r>
        <w:rPr>
          <w:color w:val="374151"/>
        </w:rPr>
        <w:t xml:space="preserve"> ago with L2 support </w:t>
      </w:r>
      <w:r>
        <w:rPr>
          <w:color w:val="374151"/>
        </w:rPr>
        <w:t xml:space="preserve">across Dynatrace, Grafana, and Splunk. </w:t>
      </w:r>
      <w:r w:rsidR="00F24135" w:rsidRPr="00F24135">
        <w:rPr>
          <w:color w:val="374151"/>
        </w:rPr>
        <w:t>As the operating model matured</w:t>
      </w:r>
      <w:r>
        <w:rPr>
          <w:color w:val="374151"/>
        </w:rPr>
        <w:t xml:space="preserve">, </w:t>
      </w:r>
      <w:r w:rsidRPr="005E73DC">
        <w:rPr>
          <w:color w:val="374151"/>
        </w:rPr>
        <w:t xml:space="preserve">support </w:t>
      </w:r>
      <w:r w:rsidR="00F24135" w:rsidRPr="00F24135">
        <w:rPr>
          <w:color w:val="374151"/>
        </w:rPr>
        <w:t>gradually shifted</w:t>
      </w:r>
      <w:r>
        <w:rPr>
          <w:color w:val="374151"/>
        </w:rPr>
        <w:t xml:space="preserve"> toward a </w:t>
      </w:r>
      <w:r w:rsidR="00F24135" w:rsidRPr="00F24135">
        <w:rPr>
          <w:color w:val="374151"/>
        </w:rPr>
        <w:t xml:space="preserve">more focused </w:t>
      </w:r>
      <w:r>
        <w:rPr>
          <w:color w:val="374151"/>
        </w:rPr>
        <w:t>Dynatrace</w:t>
      </w:r>
      <w:r w:rsidR="00F24135" w:rsidRPr="00F24135">
        <w:rPr>
          <w:color w:val="374151"/>
        </w:rPr>
        <w:t xml:space="preserve"> ownership model, strengthening</w:t>
      </w:r>
      <w:r>
        <w:rPr>
          <w:color w:val="374151"/>
        </w:rPr>
        <w:t xml:space="preserve"> </w:t>
      </w:r>
      <w:r w:rsidRPr="005E73DC">
        <w:rPr>
          <w:color w:val="374151"/>
        </w:rPr>
        <w:t xml:space="preserve">internal </w:t>
      </w:r>
      <w:r w:rsidR="00F24135" w:rsidRPr="00F24135">
        <w:rPr>
          <w:color w:val="374151"/>
        </w:rPr>
        <w:t>capability across</w:t>
      </w:r>
      <w:r>
        <w:rPr>
          <w:color w:val="374151"/>
        </w:rPr>
        <w:t xml:space="preserve"> monitoring, observability, and escalation </w:t>
      </w:r>
      <w:r w:rsidR="00F24135" w:rsidRPr="00F24135">
        <w:rPr>
          <w:color w:val="374151"/>
        </w:rPr>
        <w:t>management</w:t>
      </w:r>
      <w:r>
        <w:rPr>
          <w:color w:val="374151"/>
        </w:rPr>
        <w:t>.</w:t>
      </w:r>
    </w:p>
    <w:p w14:paraId="183016F1" w14:textId="77777777" w:rsidR="00000000" w:rsidRDefault="00271454">
      <w:pPr>
        <w:spacing w:line="276" w:lineRule="auto"/>
      </w:pPr>
      <w:r w:rsidRPr="00271454">
        <w:rPr>
          <w:color w:val="374151"/>
        </w:rPr>
        <w:t>Historically, EJ SMEs provided support through twice-weekly connects. The updated model introduces an internal EM/L3 squad as the first escalation layer for EM-related and L3-level work, enabling faster internal review while keeping SME engagement focused on complex or project-specific topics.</w:t>
      </w:r>
    </w:p>
    <w:p w14:paraId="63C73C67" w14:textId="77777777" w:rsidR="00000000" w:rsidRDefault="00000000" w:rsidP="00C839D4">
      <w:pPr>
        <w:pStyle w:val="Heading2"/>
      </w:pPr>
      <w:r w:rsidRPr="00C839D4">
        <w:rPr>
          <w:b/>
          <w:color w:val="2563A8"/>
        </w:rPr>
        <w:t>EM/L3 Squad</w:t>
      </w:r>
    </w:p>
    <w:p w14:paraId="6F8F01C8" w14:textId="77777777" w:rsidR="00000000" w:rsidRDefault="00000000">
      <w:pPr>
        <w:spacing w:line="276" w:lineRule="auto"/>
      </w:pPr>
      <w:r>
        <w:rPr>
          <w:color w:val="374151"/>
        </w:rPr>
        <w:t xml:space="preserve">The </w:t>
      </w:r>
      <w:r>
        <w:rPr>
          <w:color w:val="374151"/>
        </w:rPr>
        <w:t xml:space="preserve">EM/L3 squad </w:t>
      </w:r>
      <w:r w:rsidR="0034315A" w:rsidRPr="0034315A">
        <w:rPr>
          <w:color w:val="374151"/>
        </w:rPr>
        <w:t>consists of</w:t>
      </w:r>
      <w:r>
        <w:rPr>
          <w:color w:val="374151"/>
        </w:rPr>
        <w:t xml:space="preserve"> Pardeep, Issac, Sai Arthik, Sai Suman, and Aravind.</w:t>
      </w:r>
      <w:r w:rsidRPr="000031B6">
        <w:rPr>
          <w:color w:val="374151"/>
        </w:rPr>
        <w:t xml:space="preserve"> </w:t>
      </w:r>
      <w:r w:rsidR="0034315A" w:rsidRPr="0034315A">
        <w:rPr>
          <w:color w:val="374151"/>
        </w:rPr>
        <w:t>This</w:t>
      </w:r>
      <w:r w:rsidRPr="000031B6">
        <w:rPr>
          <w:color w:val="374151"/>
        </w:rPr>
        <w:t xml:space="preserve"> squad supports </w:t>
      </w:r>
      <w:r w:rsidR="0034315A" w:rsidRPr="0034315A">
        <w:rPr>
          <w:color w:val="374151"/>
        </w:rPr>
        <w:t>EM-related activities, advanced</w:t>
      </w:r>
      <w:r w:rsidRPr="000031B6">
        <w:rPr>
          <w:color w:val="374151"/>
        </w:rPr>
        <w:t xml:space="preserve"> investigation, </w:t>
      </w:r>
      <w:r w:rsidRPr="000031B6">
        <w:rPr>
          <w:color w:val="374151"/>
        </w:rPr>
        <w:t>and L3-level task handling.</w:t>
      </w:r>
    </w:p>
    <w:p w14:paraId="22F93D0A" w14:textId="77777777" w:rsidR="00000000" w:rsidRDefault="006144F7">
      <w:pPr>
        <w:spacing w:line="276" w:lineRule="auto"/>
      </w:pPr>
      <w:r w:rsidRPr="006144F7">
        <w:rPr>
          <w:color w:val="374151"/>
        </w:rPr>
        <w:t>L2 remains accountable for initial SCTASK ownership and triage. When EM/L3 support is required, L2 should assign the existing SCTASK to the EM/L3 squad with complete investigation details. Duplicate tickets should not be created.</w:t>
      </w:r>
    </w:p>
    <w:p w14:paraId="79F371BE" w14:textId="77777777" w:rsidR="00000000" w:rsidRDefault="00D63ED5" w:rsidP="00D63ED5">
      <w:pPr>
        <w:pStyle w:val="Heading1"/>
        <w:spacing w:before="360" w:after="120"/>
      </w:pPr>
      <w:r w:rsidRPr="00D63ED5">
        <w:rPr>
          <w:b/>
          <w:bCs/>
          <w:color w:val="1B3A6B"/>
        </w:rPr>
        <w:t>2. Scope, Team Structure and Ownership</w:t>
      </w:r>
    </w:p>
    <w:p w14:paraId="2214865B" w14:textId="77777777" w:rsidR="00000000" w:rsidRDefault="00000000" w:rsidP="00A76EEF">
      <w:pPr>
        <w:pStyle w:val="Heading2"/>
        <w:spacing w:before="280" w:after="80"/>
      </w:pPr>
      <w:proofErr w:type="gramStart"/>
      <w:r>
        <w:rPr>
          <w:b/>
          <w:bCs/>
          <w:color w:val="2563A8"/>
        </w:rPr>
        <w:t>2.1  Team</w:t>
      </w:r>
      <w:proofErr w:type="gramEnd"/>
      <w:r>
        <w:rPr>
          <w:b/>
          <w:bCs/>
          <w:color w:val="2563A8"/>
        </w:rPr>
        <w:t xml:space="preserve"> Overview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33A60" w14:paraId="70FCCD12" w14:textId="77777777">
        <w:trPr>
          <w:tblHeader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30B5F" w14:textId="77777777" w:rsidR="00233A60" w:rsidRDefault="00233A60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Support Layer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801CC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Ownership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A9B120" w14:textId="77777777" w:rsidR="00233A60" w:rsidRDefault="00233A6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Team / Reference</w:t>
            </w:r>
          </w:p>
        </w:tc>
      </w:tr>
      <w:tr w:rsidR="00233A60" w14:paraId="5986BF9C" w14:textId="77777777"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43170" w14:textId="77777777" w:rsidR="00233A60" w:rsidRDefault="00233A60">
            <w:r>
              <w:rPr>
                <w:b/>
                <w:bCs/>
                <w:color w:val="2563A8"/>
                <w:sz w:val="19"/>
                <w:szCs w:val="19"/>
              </w:rPr>
              <w:t>L2 Support Team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95FF2" w14:textId="4BA3A7BF" w:rsidR="00233A60" w:rsidRDefault="00000000" w:rsidP="00B80857">
            <w:r>
              <w:rPr>
                <w:color w:val="374151"/>
                <w:sz w:val="19"/>
                <w:szCs w:val="19"/>
              </w:rPr>
              <w:t xml:space="preserve">Owns </w:t>
            </w:r>
            <w:r w:rsidR="00B80857" w:rsidRPr="00B80857">
              <w:rPr>
                <w:color w:val="374151"/>
                <w:sz w:val="19"/>
                <w:szCs w:val="19"/>
              </w:rPr>
              <w:t>SCTASK intake, initial</w:t>
            </w:r>
            <w:r>
              <w:rPr>
                <w:color w:val="374151"/>
                <w:sz w:val="19"/>
                <w:szCs w:val="19"/>
              </w:rPr>
              <w:t xml:space="preserve"> triage, </w:t>
            </w:r>
            <w:r w:rsidR="00B80857" w:rsidRPr="00B80857">
              <w:rPr>
                <w:color w:val="374151"/>
                <w:sz w:val="19"/>
                <w:szCs w:val="19"/>
              </w:rPr>
              <w:t>runbook-based resolution,</w:t>
            </w:r>
            <w:r>
              <w:rPr>
                <w:color w:val="374151"/>
                <w:sz w:val="19"/>
                <w:szCs w:val="19"/>
              </w:rPr>
              <w:t xml:space="preserve"> investigation</w:t>
            </w:r>
            <w:r w:rsidR="00B80857" w:rsidRPr="00B80857">
              <w:rPr>
                <w:color w:val="374151"/>
                <w:sz w:val="19"/>
                <w:szCs w:val="19"/>
              </w:rPr>
              <w:t xml:space="preserve"> notes</w:t>
            </w:r>
            <w:r>
              <w:rPr>
                <w:color w:val="374151"/>
                <w:sz w:val="19"/>
                <w:szCs w:val="19"/>
              </w:rPr>
              <w:t xml:space="preserve">, and </w:t>
            </w:r>
            <w:r>
              <w:rPr>
                <w:color w:val="374151"/>
                <w:sz w:val="19"/>
                <w:szCs w:val="19"/>
              </w:rPr>
              <w:t>customer communication.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27A9E" w14:textId="4A50586D" w:rsidR="00233A60" w:rsidRDefault="00233A60">
            <w:r>
              <w:rPr>
                <w:color w:val="374151"/>
                <w:sz w:val="19"/>
                <w:szCs w:val="19"/>
              </w:rPr>
              <w:t>Current L2 Support Team / active roster</w:t>
            </w:r>
            <w:r w:rsidR="00CA414F">
              <w:rPr>
                <w:color w:val="374151"/>
                <w:sz w:val="19"/>
                <w:szCs w:val="19"/>
              </w:rPr>
              <w:br/>
            </w:r>
          </w:p>
        </w:tc>
      </w:tr>
      <w:tr w:rsidR="00233A60" w14:paraId="1C137C4E" w14:textId="77777777"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1B710" w14:textId="77777777" w:rsidR="00233A60" w:rsidRDefault="00233A60">
            <w:r>
              <w:rPr>
                <w:b/>
                <w:bCs/>
                <w:color w:val="2563A8"/>
                <w:sz w:val="19"/>
                <w:szCs w:val="19"/>
              </w:rPr>
              <w:t>EM/L3 Squad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8B02A" w14:textId="0F4D3D38" w:rsidR="00233A60" w:rsidRDefault="00F73E85" w:rsidP="00F73E85">
            <w:r w:rsidRPr="00F73E85">
              <w:rPr>
                <w:color w:val="374151"/>
                <w:sz w:val="19"/>
                <w:szCs w:val="19"/>
              </w:rPr>
              <w:t>Provides</w:t>
            </w:r>
            <w:r w:rsidR="00000000">
              <w:rPr>
                <w:color w:val="374151"/>
                <w:sz w:val="19"/>
                <w:szCs w:val="19"/>
              </w:rPr>
              <w:t xml:space="preserve"> EM</w:t>
            </w:r>
            <w:r w:rsidRPr="00F73E85">
              <w:rPr>
                <w:color w:val="374151"/>
                <w:sz w:val="19"/>
                <w:szCs w:val="19"/>
              </w:rPr>
              <w:t>/L3 support, advanced</w:t>
            </w:r>
            <w:r w:rsidR="00000000">
              <w:rPr>
                <w:color w:val="374151"/>
                <w:sz w:val="19"/>
                <w:szCs w:val="19"/>
              </w:rPr>
              <w:t xml:space="preserve"> technical investigation, </w:t>
            </w:r>
            <w:r w:rsidRPr="00F73E85">
              <w:rPr>
                <w:color w:val="374151"/>
                <w:sz w:val="19"/>
                <w:szCs w:val="19"/>
              </w:rPr>
              <w:t xml:space="preserve">resolution guidance, </w:t>
            </w:r>
            <w:r w:rsidR="00000000">
              <w:rPr>
                <w:color w:val="374151"/>
                <w:sz w:val="19"/>
                <w:szCs w:val="19"/>
              </w:rPr>
              <w:t>and SME query consolidation.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AFC71" w14:textId="77777777" w:rsidR="00233A60" w:rsidRDefault="00233A60">
            <w:r>
              <w:rPr>
                <w:color w:val="374151"/>
                <w:sz w:val="19"/>
                <w:szCs w:val="19"/>
              </w:rPr>
              <w:t>Pardeep, Issac, Sai Arthik, Sai Suman, Aravind</w:t>
            </w:r>
          </w:p>
        </w:tc>
      </w:tr>
      <w:tr w:rsidR="00233A60" w14:paraId="638B2D22" w14:textId="77777777">
        <w:tc>
          <w:tcPr>
            <w:tcW w:w="2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47C8D" w14:textId="77777777" w:rsidR="00233A60" w:rsidRDefault="00233A60">
            <w:r>
              <w:rPr>
                <w:b/>
                <w:bCs/>
                <w:color w:val="2563A8"/>
                <w:sz w:val="19"/>
                <w:szCs w:val="19"/>
              </w:rPr>
              <w:t>EJ SME Team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AFA41" w14:textId="3DD54C15" w:rsidR="00233A60" w:rsidRDefault="00000000" w:rsidP="00775850">
            <w:r>
              <w:rPr>
                <w:color w:val="374151"/>
                <w:sz w:val="19"/>
                <w:szCs w:val="19"/>
              </w:rPr>
              <w:t xml:space="preserve">Provides weekly technical guidance for </w:t>
            </w:r>
            <w:r w:rsidR="00775850" w:rsidRPr="00775850">
              <w:rPr>
                <w:color w:val="374151"/>
                <w:sz w:val="19"/>
                <w:szCs w:val="19"/>
              </w:rPr>
              <w:t xml:space="preserve">complex, </w:t>
            </w:r>
            <w:r>
              <w:rPr>
                <w:color w:val="374151"/>
                <w:sz w:val="19"/>
                <w:szCs w:val="19"/>
              </w:rPr>
              <w:t xml:space="preserve">unresolved, </w:t>
            </w:r>
            <w:r>
              <w:rPr>
                <w:color w:val="374151"/>
                <w:sz w:val="19"/>
                <w:szCs w:val="19"/>
              </w:rPr>
              <w:t xml:space="preserve">or project-specific queries </w:t>
            </w:r>
            <w:r w:rsidR="00775850" w:rsidRPr="00775850">
              <w:rPr>
                <w:color w:val="374151"/>
                <w:sz w:val="19"/>
                <w:szCs w:val="19"/>
              </w:rPr>
              <w:t>escalated</w:t>
            </w:r>
            <w:r>
              <w:rPr>
                <w:color w:val="374151"/>
                <w:sz w:val="19"/>
                <w:szCs w:val="19"/>
              </w:rPr>
              <w:t xml:space="preserve"> by EM/L3.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F3899" w14:textId="77777777" w:rsidR="00233A60" w:rsidRDefault="00233A60">
            <w:r>
              <w:rPr>
                <w:color w:val="374151"/>
                <w:sz w:val="19"/>
                <w:szCs w:val="19"/>
              </w:rPr>
              <w:t>EJ SMEs / weekly SME connect</w:t>
            </w:r>
          </w:p>
        </w:tc>
      </w:tr>
    </w:tbl>
    <w:p w14:paraId="47A51DB4" w14:textId="77777777" w:rsidR="00233A60" w:rsidRDefault="00233A60">
      <w:pPr>
        <w:rPr>
          <w:kern w:val="2"/>
          <w14:ligatures w14:val="standardContextual"/>
        </w:rPr>
      </w:pPr>
    </w:p>
    <w:p w14:paraId="6D4F4C3D" w14:textId="77777777" w:rsidR="00233A60" w:rsidRDefault="00233A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605B2" w14:paraId="41DA3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D1205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48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9168B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L2 Support Team</w:t>
            </w:r>
          </w:p>
        </w:tc>
        <w:tc>
          <w:tcPr>
            <w:tcW w:w="348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AC56" w14:textId="229B31F8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L3 E</w:t>
            </w:r>
            <w:r w:rsidR="00A76EEF"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Team</w:t>
            </w:r>
          </w:p>
        </w:tc>
      </w:tr>
      <w:tr w:rsidR="005605B2" w14:paraId="0318A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35A65" w14:textId="77777777" w:rsidR="005605B2" w:rsidRDefault="00000000">
            <w:r>
              <w:rPr>
                <w:color w:val="374151"/>
                <w:sz w:val="19"/>
                <w:szCs w:val="19"/>
              </w:rPr>
              <w:t>Primary Role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FC948" w14:textId="77777777" w:rsidR="005605B2" w:rsidRDefault="00000000">
            <w:r>
              <w:rPr>
                <w:color w:val="374151"/>
                <w:sz w:val="19"/>
                <w:szCs w:val="19"/>
              </w:rPr>
              <w:t>Frontline investigation, customer-facing triage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99AE9" w14:textId="77777777" w:rsidR="005605B2" w:rsidRDefault="00000000">
            <w:r>
              <w:rPr>
                <w:color w:val="374151"/>
                <w:sz w:val="19"/>
                <w:szCs w:val="19"/>
              </w:rPr>
              <w:t>Deep engineering, root-cause analysis, code / infra fixes</w:t>
            </w:r>
          </w:p>
        </w:tc>
      </w:tr>
      <w:tr w:rsidR="005605B2" w14:paraId="7FA40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9BCA4" w14:textId="77777777" w:rsidR="005605B2" w:rsidRDefault="00000000">
            <w:r>
              <w:rPr>
                <w:color w:val="374151"/>
                <w:sz w:val="19"/>
                <w:szCs w:val="19"/>
              </w:rPr>
              <w:t>Ticketing System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6DA76" w14:textId="77777777" w:rsidR="005605B2" w:rsidRDefault="00000000">
            <w:r>
              <w:rPr>
                <w:b/>
                <w:bCs/>
                <w:color w:val="2563A8"/>
                <w:sz w:val="19"/>
                <w:szCs w:val="19"/>
              </w:rPr>
              <w:t>ServiceNow (</w:t>
            </w:r>
            <w:proofErr w:type="spellStart"/>
            <w:r>
              <w:rPr>
                <w:b/>
                <w:bCs/>
                <w:color w:val="2563A8"/>
                <w:sz w:val="19"/>
                <w:szCs w:val="19"/>
              </w:rPr>
              <w:t>SCTask</w:t>
            </w:r>
            <w:proofErr w:type="spellEnd"/>
            <w:r>
              <w:rPr>
                <w:b/>
                <w:bCs/>
                <w:color w:val="2563A8"/>
                <w:sz w:val="19"/>
                <w:szCs w:val="19"/>
              </w:rPr>
              <w:t>)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7CD84" w14:textId="77777777" w:rsidR="005605B2" w:rsidRDefault="00000000">
            <w:r>
              <w:rPr>
                <w:b/>
                <w:bCs/>
                <w:color w:val="2563A8"/>
                <w:sz w:val="19"/>
                <w:szCs w:val="19"/>
              </w:rPr>
              <w:t>Jira</w:t>
            </w:r>
          </w:p>
        </w:tc>
      </w:tr>
      <w:tr w:rsidR="005605B2" w14:paraId="672A54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2988B" w14:textId="77777777" w:rsidR="005605B2" w:rsidRDefault="00000000">
            <w:r>
              <w:rPr>
                <w:color w:val="374151"/>
                <w:sz w:val="19"/>
                <w:szCs w:val="19"/>
              </w:rPr>
              <w:t>Ticket Type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2EC08" w14:textId="04EA4D12" w:rsidR="005605B2" w:rsidRDefault="00000000">
            <w:proofErr w:type="spellStart"/>
            <w:r>
              <w:rPr>
                <w:color w:val="374151"/>
                <w:sz w:val="19"/>
                <w:szCs w:val="19"/>
              </w:rPr>
              <w:t>SCTask</w:t>
            </w:r>
            <w:proofErr w:type="spellEnd"/>
            <w:r w:rsidR="00A76EEF">
              <w:rPr>
                <w:color w:val="374151"/>
                <w:sz w:val="19"/>
                <w:szCs w:val="19"/>
              </w:rPr>
              <w:t>, Change, CTASK and Incident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5B917" w14:textId="77777777" w:rsidR="005605B2" w:rsidRDefault="00000000">
            <w:r>
              <w:rPr>
                <w:color w:val="374151"/>
                <w:sz w:val="19"/>
                <w:szCs w:val="19"/>
              </w:rPr>
              <w:t>Jira Story / Bug / Task (under agreed project/board)</w:t>
            </w:r>
          </w:p>
        </w:tc>
      </w:tr>
      <w:tr w:rsidR="005605B2" w14:paraId="4D087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8BAB0" w14:textId="77777777" w:rsidR="005605B2" w:rsidRDefault="00000000">
            <w:r>
              <w:rPr>
                <w:color w:val="374151"/>
                <w:sz w:val="19"/>
                <w:szCs w:val="19"/>
              </w:rPr>
              <w:t>Customer Contact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EE4F4" w14:textId="77777777" w:rsidR="005605B2" w:rsidRDefault="00000000">
            <w:r>
              <w:rPr>
                <w:color w:val="374151"/>
                <w:sz w:val="19"/>
                <w:szCs w:val="19"/>
              </w:rPr>
              <w:t>Yes — owns customer communication throughout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23783" w14:textId="77777777" w:rsidR="005605B2" w:rsidRDefault="00000000">
            <w:r>
              <w:rPr>
                <w:color w:val="6B7280"/>
                <w:sz w:val="19"/>
                <w:szCs w:val="19"/>
              </w:rPr>
              <w:t>No direct customer contact (L2 owns comms)</w:t>
            </w:r>
          </w:p>
        </w:tc>
      </w:tr>
      <w:tr w:rsidR="005605B2" w14:paraId="5AB5D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8F29D" w14:textId="77777777" w:rsidR="005605B2" w:rsidRDefault="00000000">
            <w:r>
              <w:rPr>
                <w:color w:val="374151"/>
                <w:sz w:val="19"/>
                <w:szCs w:val="19"/>
              </w:rPr>
              <w:t>Expected Scope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06925" w14:textId="77777777" w:rsidR="005605B2" w:rsidRDefault="00000000">
            <w:r>
              <w:rPr>
                <w:color w:val="374151"/>
                <w:sz w:val="19"/>
                <w:szCs w:val="19"/>
              </w:rPr>
              <w:t>Known issues, workarounds, configuration, access, standard fixes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E90CE" w14:textId="77777777" w:rsidR="005605B2" w:rsidRDefault="00000000">
            <w:r>
              <w:rPr>
                <w:color w:val="374151"/>
                <w:sz w:val="19"/>
                <w:szCs w:val="19"/>
              </w:rPr>
              <w:t>Unknown root cause, code defects, infra failures, data issues, new bugs</w:t>
            </w:r>
          </w:p>
        </w:tc>
      </w:tr>
      <w:tr w:rsidR="005605B2" w14:paraId="5EEF9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C43E5" w14:textId="77777777" w:rsidR="005605B2" w:rsidRDefault="00000000">
            <w:r>
              <w:rPr>
                <w:color w:val="374151"/>
                <w:sz w:val="19"/>
                <w:szCs w:val="19"/>
              </w:rPr>
              <w:t>Escalates To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570A6" w14:textId="77777777" w:rsidR="005605B2" w:rsidRDefault="00000000">
            <w:r>
              <w:rPr>
                <w:color w:val="374151"/>
                <w:sz w:val="19"/>
                <w:szCs w:val="19"/>
              </w:rPr>
              <w:t>L3 (via this process)</w:t>
            </w:r>
          </w:p>
        </w:tc>
        <w:tc>
          <w:tcPr>
            <w:tcW w:w="34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F5C95" w14:textId="77777777" w:rsidR="005605B2" w:rsidRDefault="00000000">
            <w:r>
              <w:rPr>
                <w:color w:val="374151"/>
                <w:sz w:val="19"/>
                <w:szCs w:val="19"/>
              </w:rPr>
              <w:t>Architecture / Vendor (when needed)</w:t>
            </w:r>
          </w:p>
        </w:tc>
      </w:tr>
    </w:tbl>
    <w:p w14:paraId="68A669B2" w14:textId="77777777" w:rsidR="00000000" w:rsidRDefault="00000000" w:rsidP="00185563">
      <w:pPr>
        <w:pStyle w:val="Heading1"/>
        <w:spacing w:before="360" w:after="120"/>
      </w:pPr>
      <w:r>
        <w:rPr>
          <w:b/>
          <w:bCs/>
          <w:color w:val="1B3A6B"/>
        </w:rPr>
        <w:t>3. Escalation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05B2" w14:paraId="6EAD1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8A8765" w14:textId="77777777" w:rsidR="00000000" w:rsidRDefault="00000000">
            <w:pPr>
              <w:spacing w:after="60"/>
            </w:pPr>
            <w:r>
              <w:rPr>
                <w:b/>
                <w:bCs/>
                <w:color w:val="2563A8"/>
              </w:rPr>
              <w:t xml:space="preserve">Escalate to </w:t>
            </w:r>
            <w:r w:rsidRPr="00DB09A1">
              <w:rPr>
                <w:b/>
                <w:bCs/>
                <w:color w:val="2563A8"/>
              </w:rPr>
              <w:t>EM/</w:t>
            </w:r>
            <w:r>
              <w:rPr>
                <w:b/>
                <w:bCs/>
                <w:color w:val="2563A8"/>
              </w:rPr>
              <w:t xml:space="preserve">L3 when </w:t>
            </w:r>
            <w:r w:rsidR="002B7971" w:rsidRPr="002B7971">
              <w:rPr>
                <w:b/>
                <w:bCs/>
                <w:color w:val="2563A8"/>
              </w:rPr>
              <w:t>one or more</w:t>
            </w:r>
            <w:r>
              <w:rPr>
                <w:b/>
                <w:bCs/>
                <w:color w:val="2563A8"/>
              </w:rPr>
              <w:t xml:space="preserve"> of the following </w:t>
            </w:r>
            <w:r w:rsidR="002B7971" w:rsidRPr="002B7971">
              <w:rPr>
                <w:b/>
                <w:bCs/>
                <w:color w:val="2563A8"/>
              </w:rPr>
              <w:t xml:space="preserve">conditions </w:t>
            </w:r>
            <w:r w:rsidRPr="00DB09A1">
              <w:rPr>
                <w:b/>
                <w:bCs/>
                <w:color w:val="2563A8"/>
              </w:rPr>
              <w:t>apply</w:t>
            </w:r>
            <w:r>
              <w:rPr>
                <w:b/>
                <w:bCs/>
                <w:color w:val="2563A8"/>
              </w:rPr>
              <w:t>:</w:t>
            </w:r>
          </w:p>
          <w:p w14:paraId="574B8C17" w14:textId="77777777" w:rsidR="00000000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1.</w:t>
            </w:r>
            <w:r>
              <w:rPr>
                <w:color w:val="374151"/>
                <w:sz w:val="19"/>
                <w:szCs w:val="19"/>
              </w:rPr>
              <w:t xml:space="preserve"> The issue cannot be resolved using </w:t>
            </w:r>
            <w:r w:rsidR="00AA137A" w:rsidRPr="00AA137A">
              <w:rPr>
                <w:color w:val="374151"/>
                <w:sz w:val="19"/>
                <w:szCs w:val="19"/>
              </w:rPr>
              <w:t>existing L2 runbooks, knowledge articles, or approved workarounds.</w:t>
            </w:r>
          </w:p>
          <w:p w14:paraId="21A36AC0" w14:textId="77777777" w:rsidR="00000000" w:rsidRDefault="003E49C7">
            <w:pPr>
              <w:spacing w:before="30" w:after="30"/>
            </w:pPr>
            <w:r w:rsidRPr="003E49C7">
              <w:rPr>
                <w:color w:val="374151"/>
                <w:sz w:val="19"/>
                <w:szCs w:val="19"/>
              </w:rPr>
              <w:t>2. Investigation requires access, expertise, or technical depth beyond the L2 scope.</w:t>
            </w:r>
          </w:p>
          <w:p w14:paraId="7F1BC0E6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3.  The issue is a confirmed or suspected software bug, data corruption, or infrastructure failure.</w:t>
            </w:r>
          </w:p>
          <w:p w14:paraId="66C43043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4.  A workaround exists but requires a permanent fix that only an engineer can deliver.</w:t>
            </w:r>
          </w:p>
          <w:p w14:paraId="0F7C6C29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5.  The customer impact is P1 / P2 severity AND resolution </w:t>
            </w:r>
            <w:proofErr w:type="gramStart"/>
            <w:r>
              <w:rPr>
                <w:color w:val="374151"/>
                <w:sz w:val="19"/>
                <w:szCs w:val="19"/>
              </w:rPr>
              <w:t>is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not achievable within the L2 SLA window.</w:t>
            </w:r>
          </w:p>
          <w:p w14:paraId="334E1100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6.  The same issue has recurred 3 or more times for the same customer or environment within 30 days.</w:t>
            </w:r>
          </w:p>
          <w:p w14:paraId="54EEF801" w14:textId="3EF77688" w:rsidR="005605B2" w:rsidRDefault="005605B2" w:rsidP="00DB09A1"/>
        </w:tc>
      </w:tr>
    </w:tbl>
    <w:p w14:paraId="78266AAB" w14:textId="77777777" w:rsidR="00000000" w:rsidRDefault="00AA1F40" w:rsidP="00AA1F40">
      <w:pPr>
        <w:pStyle w:val="Heading1"/>
        <w:spacing w:before="360" w:after="120"/>
      </w:pPr>
      <w:r w:rsidRPr="00AA1F40">
        <w:rPr>
          <w:b/>
          <w:bCs/>
          <w:color w:val="1B3A6B"/>
        </w:rPr>
        <w:t>4. Priority and Response Expectations</w:t>
      </w:r>
    </w:p>
    <w:p w14:paraId="3216CBCE" w14:textId="77777777" w:rsidR="00000000" w:rsidRDefault="00AD0643">
      <w:pPr>
        <w:spacing w:line="276" w:lineRule="auto"/>
      </w:pPr>
      <w:r w:rsidRPr="00AD0643">
        <w:rPr>
          <w:color w:val="374151"/>
        </w:rPr>
        <w:t>A formal EM/L3 SLA has not yet been defined. Until then, EM/L3</w:t>
      </w:r>
      <w:r w:rsidR="00000000">
        <w:rPr>
          <w:color w:val="374151"/>
        </w:rPr>
        <w:t xml:space="preserve"> will follow a practical progress-update </w:t>
      </w:r>
      <w:r w:rsidRPr="00AD0643">
        <w:rPr>
          <w:color w:val="374151"/>
        </w:rPr>
        <w:t>standard to maintain visibility and prevent SCTASK aging.</w:t>
      </w:r>
      <w:r w:rsidR="00000000">
        <w:rPr>
          <w:color w:val="374151"/>
        </w:rPr>
        <w:t xml:space="preserve"> Once an SCTASK is assigned to EM/L3, </w:t>
      </w:r>
      <w:r w:rsidRPr="00AD0643">
        <w:rPr>
          <w:color w:val="374151"/>
        </w:rPr>
        <w:t>it</w:t>
      </w:r>
      <w:r w:rsidR="00000000">
        <w:rPr>
          <w:color w:val="374151"/>
        </w:rPr>
        <w:t xml:space="preserve"> should not remain without an update for more than two business days. </w:t>
      </w:r>
      <w:r w:rsidRPr="00AD0643">
        <w:rPr>
          <w:color w:val="374151"/>
        </w:rPr>
        <w:t>If work</w:t>
      </w:r>
      <w:r w:rsidR="00000000">
        <w:rPr>
          <w:color w:val="374151"/>
        </w:rPr>
        <w:t xml:space="preserve"> is still in progress, </w:t>
      </w:r>
      <w:r w:rsidR="00000000">
        <w:rPr>
          <w:color w:val="374151"/>
        </w:rPr>
        <w:t>EM/L3</w:t>
      </w:r>
      <w:r w:rsidR="00000000">
        <w:rPr>
          <w:color w:val="374151"/>
        </w:rPr>
        <w:t xml:space="preserve"> must add a </w:t>
      </w:r>
      <w:r w:rsidRPr="00AD0643">
        <w:rPr>
          <w:color w:val="374151"/>
        </w:rPr>
        <w:t>concise</w:t>
      </w:r>
      <w:r w:rsidR="00000000">
        <w:rPr>
          <w:color w:val="374151"/>
        </w:rPr>
        <w:t xml:space="preserve"> progress comment </w:t>
      </w:r>
      <w:r w:rsidRPr="00AD0643">
        <w:rPr>
          <w:color w:val="374151"/>
        </w:rPr>
        <w:t>covering</w:t>
      </w:r>
      <w:r w:rsidR="00000000">
        <w:rPr>
          <w:color w:val="374151"/>
        </w:rPr>
        <w:t xml:space="preserve"> </w:t>
      </w:r>
      <w:proofErr w:type="gramStart"/>
      <w:r w:rsidR="00000000">
        <w:rPr>
          <w:color w:val="374151"/>
        </w:rPr>
        <w:t>current status</w:t>
      </w:r>
      <w:proofErr w:type="gramEnd"/>
      <w:r w:rsidR="00000000">
        <w:rPr>
          <w:color w:val="374151"/>
        </w:rPr>
        <w:t xml:space="preserve">, investigation </w:t>
      </w:r>
      <w:r w:rsidRPr="00AD0643">
        <w:rPr>
          <w:color w:val="374151"/>
        </w:rPr>
        <w:t>completed</w:t>
      </w:r>
      <w:r w:rsidR="00000000">
        <w:rPr>
          <w:color w:val="374151"/>
        </w:rPr>
        <w:t>, dependencies</w:t>
      </w:r>
      <w:r w:rsidRPr="00AD0643">
        <w:rPr>
          <w:color w:val="374151"/>
        </w:rPr>
        <w:t xml:space="preserve"> or blockers</w:t>
      </w:r>
      <w:r w:rsidR="00000000">
        <w:rPr>
          <w:color w:val="374151"/>
        </w:rPr>
        <w:t>, next action, and expected follow-up.</w:t>
      </w:r>
    </w:p>
    <w:p w14:paraId="057BE782" w14:textId="77777777" w:rsidR="00000000" w:rsidRDefault="00000000">
      <w:pPr>
        <w:spacing w:line="276" w:lineRule="auto"/>
      </w:pPr>
      <w:r>
        <w:rPr>
          <w:color w:val="374151"/>
        </w:rPr>
        <w:t xml:space="preserve">For high-impact or time-sensitive SCTASKs, EM/L3 should prioritize early review and provide </w:t>
      </w:r>
      <w:r>
        <w:rPr>
          <w:color w:val="374151"/>
        </w:rPr>
        <w:t xml:space="preserve">updates </w:t>
      </w:r>
      <w:r w:rsidR="008B71FA" w:rsidRPr="008B71FA">
        <w:rPr>
          <w:color w:val="374151"/>
        </w:rPr>
        <w:t>aligned to</w:t>
      </w:r>
      <w:r>
        <w:rPr>
          <w:color w:val="374151"/>
        </w:rPr>
        <w:t xml:space="preserve"> business urgency. The </w:t>
      </w:r>
      <w:r w:rsidR="008B71FA" w:rsidRPr="008B71FA">
        <w:rPr>
          <w:color w:val="374151"/>
        </w:rPr>
        <w:t>objective</w:t>
      </w:r>
      <w:r>
        <w:rPr>
          <w:color w:val="374151"/>
        </w:rPr>
        <w:t xml:space="preserve"> is </w:t>
      </w:r>
      <w:r w:rsidR="008B71FA" w:rsidRPr="008B71FA">
        <w:rPr>
          <w:color w:val="374151"/>
        </w:rPr>
        <w:t>to demonstrate</w:t>
      </w:r>
      <w:r>
        <w:rPr>
          <w:color w:val="374151"/>
        </w:rPr>
        <w:t xml:space="preserve"> active ownership, meaningful </w:t>
      </w:r>
      <w:r>
        <w:rPr>
          <w:color w:val="374151"/>
        </w:rPr>
        <w:t>progress, and transparent communication</w:t>
      </w:r>
      <w:r w:rsidR="008B71FA" w:rsidRPr="008B71FA">
        <w:rPr>
          <w:color w:val="374151"/>
        </w:rPr>
        <w:t xml:space="preserve"> rather than commit prematurely to a fixed resolution date</w:t>
      </w:r>
      <w:r>
        <w:rPr>
          <w:color w:val="374151"/>
        </w:rPr>
        <w:t>.</w:t>
      </w:r>
    </w:p>
    <w:p w14:paraId="796CAB35" w14:textId="77777777" w:rsidR="00000000" w:rsidRDefault="00796E1A" w:rsidP="00796E1A">
      <w:pPr>
        <w:pStyle w:val="Heading1"/>
        <w:spacing w:before="360" w:after="120"/>
      </w:pPr>
      <w:r w:rsidRPr="00796E1A">
        <w:rPr>
          <w:b/>
          <w:bCs/>
          <w:color w:val="1B3A6B"/>
        </w:rPr>
        <w:t>5. Escalation Model and Handoff Requirements</w:t>
      </w:r>
    </w:p>
    <w:p w14:paraId="123E6974" w14:textId="77777777" w:rsidR="0010489F" w:rsidRDefault="0010489F">
      <w:pPr>
        <w:pStyle w:val="Heading1"/>
        <w:rPr>
          <w:kern w:val="36"/>
          <w14:ligatures w14:val="standardContextual"/>
        </w:rPr>
      </w:pPr>
      <w:r>
        <w:rPr>
          <w:b/>
          <w:bCs/>
          <w:color w:val="1B3A6B"/>
        </w:rPr>
        <w:t>5.1 Simplified L2 → EM/L3 → EJ SME Flow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89F" w14:paraId="18EAE8CB" w14:textId="77777777">
        <w:tc>
          <w:tcPr>
            <w:tcW w:w="9360" w:type="dxa"/>
            <w:tcBorders>
              <w:top w:val="single" w:sz="8" w:space="0" w:color="2563A8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8D2260" w14:textId="77777777" w:rsidR="0010489F" w:rsidRDefault="0010489F">
            <w:pPr>
              <w:spacing w:after="60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2563A8"/>
              </w:rPr>
              <w:t>Simple Operating Flow</w:t>
            </w:r>
          </w:p>
          <w:p w14:paraId="5E6C9297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1. SCTASK is received by the L2 team.</w:t>
            </w:r>
          </w:p>
          <w:p w14:paraId="0640A345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2. L2 performs triage, validates the request, checks available runbooks/KBs, and documents the investigation.</w:t>
            </w:r>
          </w:p>
          <w:p w14:paraId="78C43D91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3. If L2 can resolve the SCTASK, L2 updates the resolution notes and closes the SCTASK.</w:t>
            </w:r>
          </w:p>
          <w:p w14:paraId="1B7AEA06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4. If L2 needs EM/L3 support, L2 must not create a duplicate ticket. L2 should assign the same SCTASK to the EM/L3 team with all required details.</w:t>
            </w:r>
          </w:p>
          <w:p w14:paraId="5570B5E1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lastRenderedPageBreak/>
              <w:t>5. EM/L3 reviews the SCTASK, validates whether L3 involvement is required, investigates the issue, and provides guidance or resolution updates.</w:t>
            </w:r>
          </w:p>
          <w:p w14:paraId="5FFE6070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6. If SME help is not required, EM/L3 provides the resolution or next steps directly in the SCTASK.</w:t>
            </w:r>
          </w:p>
          <w:p w14:paraId="3CC69183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7. If SME help is required, EM/L3 collects the query and discusses it during the weekly EJ SME connect.</w:t>
            </w:r>
          </w:p>
          <w:p w14:paraId="28C92CDA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8. SME inputs, final findings, and resolution details are documented back in the SCTASK or knowledge base.</w:t>
            </w:r>
          </w:p>
          <w:p w14:paraId="48CA6E01" w14:textId="77777777" w:rsidR="0010489F" w:rsidRDefault="0010489F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9. Resolution is shared and the SCTASK is closed after validation.</w:t>
            </w:r>
          </w:p>
        </w:tc>
      </w:tr>
    </w:tbl>
    <w:p w14:paraId="244C4DBB" w14:textId="77777777" w:rsidR="0010489F" w:rsidRDefault="0010489F">
      <w:pPr>
        <w:pStyle w:val="Heading1"/>
        <w:rPr>
          <w:kern w:val="36"/>
          <w14:ligatures w14:val="standardContextual"/>
        </w:rPr>
      </w:pPr>
      <w:r>
        <w:rPr>
          <w:b/>
          <w:bCs/>
          <w:color w:val="1B3A6B"/>
        </w:rPr>
        <w:lastRenderedPageBreak/>
        <w:t>6.1 SCTASK Handoff Checklist for EM/L3 Assignment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0489F" w14:paraId="14BE2E85" w14:textId="77777777">
        <w:tc>
          <w:tcPr>
            <w:tcW w:w="9360" w:type="dxa"/>
            <w:tcBorders>
              <w:top w:val="single" w:sz="8" w:space="0" w:color="2563A8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9EB72D" w14:textId="77777777" w:rsidR="0010489F" w:rsidRDefault="0010489F">
            <w:pPr>
              <w:spacing w:after="60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2563A8"/>
              </w:rPr>
              <w:t>Before assigning an SCTASK to EM/L3, L2 must include:</w:t>
            </w:r>
          </w:p>
          <w:p w14:paraId="26E60DB8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SCTASK number and short issue summary.</w:t>
            </w:r>
          </w:p>
          <w:p w14:paraId="62A9138C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Impacted tool/component: Dynatrace, Grafana, Splunk, EM, or related integration.</w:t>
            </w:r>
          </w:p>
          <w:p w14:paraId="0B5FDB8C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Environment details, affected application/service, and relevant tenant/account information if applicable.</w:t>
            </w:r>
          </w:p>
          <w:p w14:paraId="77763CBC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Screenshots, logs, error messages, event details, alert details, or correlation IDs.</w:t>
            </w:r>
          </w:p>
          <w:p w14:paraId="0E04DEF4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Steps already performed by L2, including runbooks/KBs checked and outcomes.</w:t>
            </w:r>
          </w:p>
          <w:p w14:paraId="6BE9E46B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Customer/business impact, priority/severity, and SLA sensitivity.</w:t>
            </w:r>
          </w:p>
          <w:p w14:paraId="06ECDC67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Clear reason why L2 needs EM/L3 support.</w:t>
            </w:r>
          </w:p>
          <w:p w14:paraId="47D014E3" w14:textId="77777777" w:rsidR="0010489F" w:rsidRDefault="0010489F">
            <w:pPr>
              <w:spacing w:before="30" w:after="30"/>
            </w:pPr>
            <w:r>
              <w:rPr>
                <w:rFonts w:ascii="Segoe UI Symbol" w:hAnsi="Segoe UI Symbol" w:cs="Segoe UI Symbol"/>
                <w:color w:val="374151"/>
                <w:sz w:val="19"/>
                <w:szCs w:val="19"/>
              </w:rPr>
              <w:t>☐</w:t>
            </w:r>
            <w:r>
              <w:rPr>
                <w:color w:val="374151"/>
                <w:sz w:val="19"/>
                <w:szCs w:val="19"/>
              </w:rPr>
              <w:t xml:space="preserve"> Expected outcome or specific help required from EM/L3.</w:t>
            </w:r>
          </w:p>
        </w:tc>
      </w:tr>
    </w:tbl>
    <w:p w14:paraId="7CC880F3" w14:textId="77777777" w:rsidR="00000000" w:rsidRDefault="00834ABC" w:rsidP="00834ABC">
      <w:pPr>
        <w:pStyle w:val="Heading1"/>
        <w:spacing w:before="360" w:after="120"/>
      </w:pPr>
      <w:r w:rsidRPr="00834ABC">
        <w:rPr>
          <w:b/>
          <w:bCs/>
          <w:color w:val="1B3A6B"/>
        </w:rPr>
        <w:t>6</w:t>
      </w:r>
      <w:r w:rsidR="00000000">
        <w:rPr>
          <w:b/>
          <w:bCs/>
          <w:color w:val="1B3A6B"/>
        </w:rPr>
        <w:t xml:space="preserve">. Communication </w:t>
      </w:r>
      <w:r w:rsidRPr="00834ABC">
        <w:rPr>
          <w:b/>
          <w:bCs/>
          <w:color w:val="1B3A6B"/>
        </w:rPr>
        <w:t>and SME Engagement</w:t>
      </w:r>
    </w:p>
    <w:p w14:paraId="000A0063" w14:textId="77777777" w:rsidR="0010489F" w:rsidRDefault="0010489F">
      <w:pPr>
        <w:pStyle w:val="Heading1"/>
        <w:rPr>
          <w:kern w:val="36"/>
          <w14:ligatures w14:val="standardContextual"/>
        </w:rPr>
      </w:pPr>
      <w:r>
        <w:rPr>
          <w:b/>
          <w:bCs/>
          <w:color w:val="1B3A6B"/>
        </w:rPr>
        <w:t>8.4 EJ SME Weekly Engagement Model</w:t>
      </w:r>
    </w:p>
    <w:p w14:paraId="58BA6EE5" w14:textId="77777777" w:rsidR="0010489F" w:rsidRDefault="0010489F" w:rsidP="0010489F">
      <w:pPr>
        <w:pStyle w:val="Heading1"/>
        <w:numPr>
          <w:ilvl w:val="0"/>
          <w:numId w:val="2"/>
        </w:numPr>
        <w:rPr>
          <w:color w:val="auto"/>
          <w:kern w:val="2"/>
          <w:sz w:val="24"/>
          <w:szCs w:val="24"/>
          <w14:ligatures w14:val="standardContextual"/>
        </w:rPr>
      </w:pPr>
      <w:r>
        <w:rPr>
          <w:color w:val="374151"/>
          <w:sz w:val="24"/>
          <w:szCs w:val="24"/>
        </w:rPr>
        <w:t>EM/L3 collects open queries, recurring technical doubts, and unresolved investigation points during the week.</w:t>
      </w:r>
    </w:p>
    <w:p w14:paraId="033D3F88" w14:textId="77777777" w:rsidR="0010489F" w:rsidRDefault="0010489F" w:rsidP="0010489F">
      <w:pPr>
        <w:pStyle w:val="Heading1"/>
        <w:numPr>
          <w:ilvl w:val="0"/>
          <w:numId w:val="2"/>
        </w:numPr>
        <w:rPr>
          <w:color w:val="auto"/>
          <w:sz w:val="24"/>
          <w:szCs w:val="24"/>
        </w:rPr>
      </w:pPr>
      <w:r>
        <w:rPr>
          <w:color w:val="374151"/>
          <w:sz w:val="24"/>
          <w:szCs w:val="24"/>
        </w:rPr>
        <w:t>EM/L3 connects with EJ SMEs once per week to discuss items that require deeper project-specific, product-specific, or historical context.</w:t>
      </w:r>
    </w:p>
    <w:p w14:paraId="5FBAECF1" w14:textId="77777777" w:rsidR="0010489F" w:rsidRDefault="0010489F" w:rsidP="0010489F">
      <w:pPr>
        <w:pStyle w:val="Heading1"/>
        <w:numPr>
          <w:ilvl w:val="0"/>
          <w:numId w:val="2"/>
        </w:numPr>
        <w:rPr>
          <w:color w:val="auto"/>
          <w:sz w:val="24"/>
          <w:szCs w:val="24"/>
        </w:rPr>
      </w:pPr>
      <w:r>
        <w:rPr>
          <w:color w:val="374151"/>
          <w:sz w:val="24"/>
          <w:szCs w:val="24"/>
        </w:rPr>
        <w:t>SME engagement should be used after EM/L3 has completed initial review and requires SME validation or guidance.</w:t>
      </w:r>
    </w:p>
    <w:p w14:paraId="2120BDA9" w14:textId="77777777" w:rsidR="0010489F" w:rsidRDefault="0010489F" w:rsidP="0010489F">
      <w:pPr>
        <w:pStyle w:val="Heading1"/>
        <w:numPr>
          <w:ilvl w:val="0"/>
          <w:numId w:val="2"/>
        </w:numPr>
        <w:rPr>
          <w:color w:val="auto"/>
          <w:sz w:val="24"/>
          <w:szCs w:val="24"/>
        </w:rPr>
      </w:pPr>
      <w:r>
        <w:rPr>
          <w:color w:val="374151"/>
          <w:sz w:val="24"/>
          <w:szCs w:val="24"/>
        </w:rPr>
        <w:t>All SME inputs, decisions, and recommended next steps must be documented back in the SCTASK, related work notes, or knowledge base for future reuse.</w:t>
      </w:r>
    </w:p>
    <w:p w14:paraId="4F273781" w14:textId="77777777" w:rsidR="005605B2" w:rsidRDefault="00000000">
      <w:pPr>
        <w:spacing w:before="60" w:after="60" w:line="300" w:lineRule="auto"/>
      </w:pPr>
      <w:r>
        <w:rPr>
          <w:i/>
          <w:iCs/>
          <w:color w:val="6B7280"/>
        </w:rPr>
        <w:t>R = Responsible   |   A = Accountable   |   C = Consulted   |   I = Informed   |   — = Not involved</w:t>
      </w:r>
    </w:p>
    <w:p w14:paraId="4B7D86D4" w14:textId="77777777" w:rsidR="00000000" w:rsidRDefault="00795D54" w:rsidP="00795D54">
      <w:pPr>
        <w:pStyle w:val="Heading1"/>
        <w:spacing w:before="360" w:after="120"/>
      </w:pPr>
      <w:r w:rsidRPr="00795D54">
        <w:rPr>
          <w:b/>
          <w:bCs/>
          <w:color w:val="1B3A6B"/>
        </w:rPr>
        <w:t>7. Governance and</w:t>
      </w:r>
      <w:r w:rsidR="00000000">
        <w:rPr>
          <w:b/>
          <w:bCs/>
          <w:color w:val="1B3A6B"/>
        </w:rPr>
        <w:t xml:space="preserve"> Document </w:t>
      </w:r>
      <w:r w:rsidR="00000000">
        <w:rPr>
          <w:b/>
          <w:bCs/>
          <w:color w:val="1B3A6B"/>
        </w:rPr>
        <w:t>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1459"/>
        <w:gridCol w:w="1974"/>
        <w:gridCol w:w="3114"/>
        <w:gridCol w:w="1758"/>
      </w:tblGrid>
      <w:tr w:rsidR="005605B2" w14:paraId="10539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2C03D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5D8D3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2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BE960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356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4CFBC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Change Summary</w:t>
            </w:r>
          </w:p>
        </w:tc>
        <w:tc>
          <w:tcPr>
            <w:tcW w:w="19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21A31" w14:textId="77777777" w:rsidR="005605B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5605B2" w14:paraId="34E301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66B82" w14:textId="77777777" w:rsidR="005605B2" w:rsidRDefault="00000000">
            <w:r>
              <w:rPr>
                <w:color w:val="374151"/>
                <w:sz w:val="19"/>
                <w:szCs w:val="19"/>
              </w:rPr>
              <w:t>v1.0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74D8A" w14:textId="77777777" w:rsidR="005605B2" w:rsidRDefault="00000000">
            <w:r>
              <w:rPr>
                <w:color w:val="374151"/>
                <w:sz w:val="19"/>
                <w:szCs w:val="19"/>
              </w:rPr>
              <w:t>[DD-MMM-YYYY]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695F5" w14:textId="77777777" w:rsidR="005605B2" w:rsidRDefault="00000000">
            <w:r>
              <w:rPr>
                <w:color w:val="374151"/>
                <w:sz w:val="19"/>
                <w:szCs w:val="19"/>
              </w:rPr>
              <w:t>[Author]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37DEB" w14:textId="77777777" w:rsidR="005605B2" w:rsidRDefault="00000000">
            <w:r>
              <w:rPr>
                <w:color w:val="374151"/>
                <w:sz w:val="19"/>
                <w:szCs w:val="19"/>
              </w:rPr>
              <w:t>Initial version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276C3" w14:textId="77777777" w:rsidR="005605B2" w:rsidRDefault="00000000">
            <w:r>
              <w:rPr>
                <w:color w:val="374151"/>
                <w:sz w:val="19"/>
                <w:szCs w:val="19"/>
              </w:rPr>
              <w:t>[Approver]</w:t>
            </w:r>
          </w:p>
        </w:tc>
      </w:tr>
      <w:tr w:rsidR="005605B2" w14:paraId="2CD9CB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3584E" w14:textId="77777777" w:rsidR="005605B2" w:rsidRDefault="00000000">
            <w:r>
              <w:rPr>
                <w:color w:val="374151"/>
                <w:sz w:val="19"/>
                <w:szCs w:val="19"/>
              </w:rPr>
              <w:t>v1.1</w:t>
            </w:r>
          </w:p>
        </w:tc>
        <w:tc>
          <w:tcPr>
            <w:tcW w:w="1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F6555" w14:textId="77777777" w:rsidR="005605B2" w:rsidRDefault="005605B2"/>
        </w:tc>
        <w:tc>
          <w:tcPr>
            <w:tcW w:w="2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F1BD0" w14:textId="77777777" w:rsidR="005605B2" w:rsidRDefault="005605B2"/>
        </w:tc>
        <w:tc>
          <w:tcPr>
            <w:tcW w:w="35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ABB4E" w14:textId="77777777" w:rsidR="005605B2" w:rsidRDefault="005605B2"/>
        </w:tc>
        <w:tc>
          <w:tcPr>
            <w:tcW w:w="19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0506A" w14:textId="77777777" w:rsidR="005605B2" w:rsidRDefault="005605B2"/>
        </w:tc>
      </w:tr>
      <w:tr w:rsidR="005605B2" w14:paraId="4795F4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BE5B0" w14:textId="77777777" w:rsidR="005605B2" w:rsidRDefault="00000000">
            <w:r>
              <w:rPr>
                <w:color w:val="374151"/>
                <w:sz w:val="19"/>
                <w:szCs w:val="19"/>
              </w:rPr>
              <w:t>v1.2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7532C" w14:textId="77777777" w:rsidR="005605B2" w:rsidRDefault="005605B2"/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EAEB4" w14:textId="77777777" w:rsidR="005605B2" w:rsidRDefault="005605B2"/>
        </w:tc>
        <w:tc>
          <w:tcPr>
            <w:tcW w:w="3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102A4" w14:textId="77777777" w:rsidR="005605B2" w:rsidRDefault="005605B2"/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EF97D" w14:textId="77777777" w:rsidR="005605B2" w:rsidRDefault="005605B2"/>
        </w:tc>
      </w:tr>
      <w:tr w:rsidR="005605B2" w14:paraId="6751D4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8" w:space="0" w:color="2563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98C66" w14:textId="77777777" w:rsidR="005605B2" w:rsidRDefault="00000000">
            <w:pPr>
              <w:spacing w:after="60"/>
            </w:pPr>
            <w:r>
              <w:rPr>
                <w:b/>
                <w:bCs/>
                <w:color w:val="2563A8"/>
              </w:rPr>
              <w:t>Document Review &amp; Approval</w:t>
            </w:r>
          </w:p>
          <w:p w14:paraId="379BD4DC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This document must be reviewed every 6 months or after any significant change to the L2 or L3 team structure, tooling, or process.</w:t>
            </w:r>
          </w:p>
          <w:p w14:paraId="7041D16A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Approval is required from: L2 Team Lead, L3 Team Lead, and Support Operations Manager.</w:t>
            </w:r>
          </w:p>
          <w:p w14:paraId="280BCA04" w14:textId="77777777" w:rsidR="005605B2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>The current approved version is always stored in: [SharePoint / Confluence path — fill in].</w:t>
            </w:r>
          </w:p>
        </w:tc>
      </w:tr>
    </w:tbl>
    <w:p w14:paraId="495970F4" w14:textId="77777777" w:rsidR="00A10F33" w:rsidRDefault="00A10F33"/>
    <w:sectPr w:rsidR="00A10F3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A3A6A" w14:textId="77777777" w:rsidR="00A10F33" w:rsidRDefault="00A10F33">
      <w:r>
        <w:separator/>
      </w:r>
    </w:p>
  </w:endnote>
  <w:endnote w:type="continuationSeparator" w:id="0">
    <w:p w14:paraId="55E20436" w14:textId="77777777" w:rsidR="00A10F33" w:rsidRDefault="00A1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D0D5DD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5605B2" w14:paraId="22E5BBB6" w14:textId="77777777">
      <w:tblPrEx>
        <w:tblCellMar>
          <w:top w:w="0" w:type="dxa"/>
          <w:bottom w:w="0" w:type="dxa"/>
        </w:tblCellMar>
      </w:tblPrEx>
      <w:tc>
        <w:tcPr>
          <w:tcW w:w="5040" w:type="dxa"/>
        </w:tcPr>
        <w:p w14:paraId="38DEB91F" w14:textId="77777777" w:rsidR="005605B2" w:rsidRDefault="00000000">
          <w:r>
            <w:rPr>
              <w:color w:val="6B7280"/>
              <w:sz w:val="16"/>
              <w:szCs w:val="16"/>
            </w:rPr>
            <w:t>© Internal Use Only — Support Operations</w:t>
          </w:r>
        </w:p>
      </w:tc>
      <w:tc>
        <w:tcPr>
          <w:tcW w:w="5040" w:type="dxa"/>
        </w:tcPr>
        <w:p w14:paraId="5370A138" w14:textId="77777777" w:rsidR="005605B2" w:rsidRDefault="00000000">
          <w:pPr>
            <w:jc w:val="right"/>
          </w:pPr>
          <w:r>
            <w:rPr>
              <w:color w:val="6B7280"/>
              <w:sz w:val="16"/>
              <w:szCs w:val="16"/>
            </w:rPr>
            <w:t xml:space="preserve">Page </w:t>
          </w:r>
          <w:r>
            <w:rPr>
              <w:color w:val="6B7280"/>
              <w:sz w:val="16"/>
              <w:szCs w:val="16"/>
            </w:rPr>
            <w:fldChar w:fldCharType="begin"/>
          </w:r>
          <w:r>
            <w:rPr>
              <w:color w:val="6B7280"/>
              <w:sz w:val="16"/>
              <w:szCs w:val="16"/>
            </w:rPr>
            <w:instrText>PAGE</w:instrText>
          </w:r>
          <w:r>
            <w:rPr>
              <w:color w:val="6B7280"/>
              <w:sz w:val="16"/>
              <w:szCs w:val="16"/>
            </w:rPr>
            <w:fldChar w:fldCharType="separate"/>
          </w:r>
          <w:r w:rsidR="0010489F">
            <w:rPr>
              <w:noProof/>
              <w:color w:val="6B7280"/>
              <w:sz w:val="16"/>
              <w:szCs w:val="16"/>
            </w:rPr>
            <w:t>1</w:t>
          </w:r>
          <w:r>
            <w:rPr>
              <w:color w:val="6B7280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E698" w14:textId="77777777" w:rsidR="00A10F33" w:rsidRDefault="00A10F33">
      <w:r>
        <w:separator/>
      </w:r>
    </w:p>
  </w:footnote>
  <w:footnote w:type="continuationSeparator" w:id="0">
    <w:p w14:paraId="67B6D12E" w14:textId="77777777" w:rsidR="00A10F33" w:rsidRDefault="00A1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bottom w:val="single" w:sz="6" w:space="0" w:color="2563A8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5605B2" w14:paraId="6A4663F9" w14:textId="77777777">
      <w:tblPrEx>
        <w:tblCellMar>
          <w:top w:w="0" w:type="dxa"/>
          <w:bottom w:w="0" w:type="dxa"/>
        </w:tblCellMar>
      </w:tblPrEx>
      <w:tc>
        <w:tcPr>
          <w:tcW w:w="7000" w:type="dxa"/>
        </w:tcPr>
        <w:p w14:paraId="2B690E16" w14:textId="77777777" w:rsidR="005605B2" w:rsidRDefault="00000000">
          <w:r>
            <w:rPr>
              <w:b/>
              <w:bCs/>
              <w:color w:val="1B3A6B"/>
              <w:sz w:val="18"/>
              <w:szCs w:val="18"/>
            </w:rPr>
            <w:t>L2-to-L3 Escalation Process Guide</w:t>
          </w:r>
        </w:p>
      </w:tc>
      <w:tc>
        <w:tcPr>
          <w:tcW w:w="3080" w:type="dxa"/>
        </w:tcPr>
        <w:p w14:paraId="784E2DF7" w14:textId="77777777" w:rsidR="005605B2" w:rsidRDefault="00000000">
          <w:pPr>
            <w:jc w:val="right"/>
          </w:pPr>
          <w:r>
            <w:rPr>
              <w:i/>
              <w:iCs/>
              <w:color w:val="6B7280"/>
              <w:sz w:val="16"/>
              <w:szCs w:val="16"/>
            </w:rPr>
            <w:t>INTERNAL — 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172"/>
    <w:multiLevelType w:val="hybridMultilevel"/>
    <w:tmpl w:val="058C1C8A"/>
    <w:lvl w:ilvl="0" w:tplc="3ECA2FDC">
      <w:start w:val="1"/>
      <w:numFmt w:val="bullet"/>
      <w:lvlText w:val="•"/>
      <w:lvlJc w:val="left"/>
      <w:pPr>
        <w:ind w:left="360" w:hanging="180"/>
      </w:pPr>
    </w:lvl>
    <w:lvl w:ilvl="1" w:tplc="63CE37D6">
      <w:start w:val="1"/>
      <w:numFmt w:val="bullet"/>
      <w:lvlText w:val="○"/>
      <w:lvlJc w:val="left"/>
      <w:pPr>
        <w:ind w:left="720" w:hanging="180"/>
      </w:pPr>
    </w:lvl>
    <w:lvl w:ilvl="2" w:tplc="5F2A3302">
      <w:numFmt w:val="decimal"/>
      <w:lvlText w:val=""/>
      <w:lvlJc w:val="left"/>
    </w:lvl>
    <w:lvl w:ilvl="3" w:tplc="2CC4C3D8">
      <w:numFmt w:val="decimal"/>
      <w:lvlText w:val=""/>
      <w:lvlJc w:val="left"/>
    </w:lvl>
    <w:lvl w:ilvl="4" w:tplc="C79C5AE0">
      <w:numFmt w:val="decimal"/>
      <w:lvlText w:val=""/>
      <w:lvlJc w:val="left"/>
    </w:lvl>
    <w:lvl w:ilvl="5" w:tplc="CB005E9E">
      <w:numFmt w:val="decimal"/>
      <w:lvlText w:val=""/>
      <w:lvlJc w:val="left"/>
    </w:lvl>
    <w:lvl w:ilvl="6" w:tplc="714CF248">
      <w:numFmt w:val="decimal"/>
      <w:lvlText w:val=""/>
      <w:lvlJc w:val="left"/>
    </w:lvl>
    <w:lvl w:ilvl="7" w:tplc="343689AC">
      <w:numFmt w:val="decimal"/>
      <w:lvlText w:val=""/>
      <w:lvlJc w:val="left"/>
    </w:lvl>
    <w:lvl w:ilvl="8" w:tplc="FA2ACCEE">
      <w:numFmt w:val="decimal"/>
      <w:lvlText w:val=""/>
      <w:lvlJc w:val="left"/>
    </w:lvl>
  </w:abstractNum>
  <w:abstractNum w:abstractNumId="1" w15:restartNumberingAfterBreak="0">
    <w:nsid w:val="394E32B3"/>
    <w:multiLevelType w:val="hybridMultilevel"/>
    <w:tmpl w:val="F88A6B54"/>
    <w:lvl w:ilvl="0" w:tplc="F2AE7EFC">
      <w:start w:val="1"/>
      <w:numFmt w:val="bullet"/>
      <w:lvlText w:val="●"/>
      <w:lvlJc w:val="left"/>
      <w:pPr>
        <w:ind w:left="720" w:hanging="360"/>
      </w:pPr>
    </w:lvl>
    <w:lvl w:ilvl="1" w:tplc="F9BAF93C">
      <w:start w:val="1"/>
      <w:numFmt w:val="bullet"/>
      <w:lvlText w:val="○"/>
      <w:lvlJc w:val="left"/>
      <w:pPr>
        <w:ind w:left="1440" w:hanging="360"/>
      </w:pPr>
    </w:lvl>
    <w:lvl w:ilvl="2" w:tplc="FB7A016E">
      <w:start w:val="1"/>
      <w:numFmt w:val="bullet"/>
      <w:lvlText w:val="■"/>
      <w:lvlJc w:val="left"/>
      <w:pPr>
        <w:ind w:left="2160" w:hanging="360"/>
      </w:pPr>
    </w:lvl>
    <w:lvl w:ilvl="3" w:tplc="31CEF194">
      <w:start w:val="1"/>
      <w:numFmt w:val="bullet"/>
      <w:lvlText w:val="●"/>
      <w:lvlJc w:val="left"/>
      <w:pPr>
        <w:ind w:left="2880" w:hanging="360"/>
      </w:pPr>
    </w:lvl>
    <w:lvl w:ilvl="4" w:tplc="518277CA">
      <w:start w:val="1"/>
      <w:numFmt w:val="bullet"/>
      <w:lvlText w:val="○"/>
      <w:lvlJc w:val="left"/>
      <w:pPr>
        <w:ind w:left="3600" w:hanging="360"/>
      </w:pPr>
    </w:lvl>
    <w:lvl w:ilvl="5" w:tplc="E49A8D82">
      <w:start w:val="1"/>
      <w:numFmt w:val="bullet"/>
      <w:lvlText w:val="■"/>
      <w:lvlJc w:val="left"/>
      <w:pPr>
        <w:ind w:left="4320" w:hanging="360"/>
      </w:pPr>
    </w:lvl>
    <w:lvl w:ilvl="6" w:tplc="580ACA1C">
      <w:start w:val="1"/>
      <w:numFmt w:val="bullet"/>
      <w:lvlText w:val="●"/>
      <w:lvlJc w:val="left"/>
      <w:pPr>
        <w:ind w:left="5040" w:hanging="360"/>
      </w:pPr>
    </w:lvl>
    <w:lvl w:ilvl="7" w:tplc="2FB6C062">
      <w:start w:val="1"/>
      <w:numFmt w:val="bullet"/>
      <w:lvlText w:val="●"/>
      <w:lvlJc w:val="left"/>
      <w:pPr>
        <w:ind w:left="5760" w:hanging="360"/>
      </w:pPr>
    </w:lvl>
    <w:lvl w:ilvl="8" w:tplc="13B095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F7164C"/>
    <w:multiLevelType w:val="multilevel"/>
    <w:tmpl w:val="4D3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6503298">
    <w:abstractNumId w:val="1"/>
    <w:lvlOverride w:ilvl="0">
      <w:startOverride w:val="1"/>
    </w:lvlOverride>
  </w:num>
  <w:num w:numId="2" w16cid:durableId="1082869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5B2"/>
    <w:rsid w:val="000031B6"/>
    <w:rsid w:val="0010489F"/>
    <w:rsid w:val="001144FD"/>
    <w:rsid w:val="00185563"/>
    <w:rsid w:val="00226C91"/>
    <w:rsid w:val="00233A60"/>
    <w:rsid w:val="00271454"/>
    <w:rsid w:val="002B7971"/>
    <w:rsid w:val="0034315A"/>
    <w:rsid w:val="00380B99"/>
    <w:rsid w:val="003E49C7"/>
    <w:rsid w:val="004A143B"/>
    <w:rsid w:val="00545998"/>
    <w:rsid w:val="005605B2"/>
    <w:rsid w:val="005E73DC"/>
    <w:rsid w:val="005F113A"/>
    <w:rsid w:val="005F1319"/>
    <w:rsid w:val="006144F7"/>
    <w:rsid w:val="00775850"/>
    <w:rsid w:val="00795D54"/>
    <w:rsid w:val="00796E1A"/>
    <w:rsid w:val="00834ABC"/>
    <w:rsid w:val="008B71FA"/>
    <w:rsid w:val="008D4CED"/>
    <w:rsid w:val="009F6942"/>
    <w:rsid w:val="00A10F33"/>
    <w:rsid w:val="00A76EEF"/>
    <w:rsid w:val="00AA137A"/>
    <w:rsid w:val="00AA1F40"/>
    <w:rsid w:val="00AD0643"/>
    <w:rsid w:val="00B80857"/>
    <w:rsid w:val="00C839D4"/>
    <w:rsid w:val="00CA414F"/>
    <w:rsid w:val="00CB1F32"/>
    <w:rsid w:val="00D63ED5"/>
    <w:rsid w:val="00DB09A1"/>
    <w:rsid w:val="00DB289C"/>
    <w:rsid w:val="00F24135"/>
    <w:rsid w:val="00F73E85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ECBB"/>
  <w15:docId w15:val="{09D9C451-1958-4C42-B3CB-1C4E9ED1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489F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1162</Words>
  <Characters>6102</Characters>
  <Application>Microsoft Office Word</Application>
  <DocSecurity>0</DocSecurity>
  <Lines>265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Pardeep Kumar</cp:lastModifiedBy>
  <cp:revision>5</cp:revision>
  <dcterms:created xsi:type="dcterms:W3CDTF">2026-08-15T17:18:00Z</dcterms:created>
  <dcterms:modified xsi:type="dcterms:W3CDTF">2026-08-18T07:49:00Z</dcterms:modified>
</cp:coreProperties>
</file>