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0CD6E" w14:textId="77777777" w:rsidR="00F30902" w:rsidRDefault="00F30902" w:rsidP="00F30902">
      <w:pPr>
        <w:pStyle w:val="Title"/>
      </w:pPr>
      <w:r>
        <w:t xml:space="preserve">Unsigned distance function </w:t>
      </w:r>
    </w:p>
    <w:p w14:paraId="4ECE5599" w14:textId="77777777" w:rsidR="0038695F" w:rsidRDefault="0038695F" w:rsidP="0038695F">
      <w:pPr>
        <w:pStyle w:val="Heading1"/>
      </w:pPr>
      <w:r>
        <w:t>Git repos</w:t>
      </w:r>
    </w:p>
    <w:p w14:paraId="5CB6BFCC" w14:textId="77777777" w:rsidR="0038695F" w:rsidRDefault="0038695F" w:rsidP="0038695F">
      <w:hyperlink r:id="rId5" w:history="1">
        <w:r w:rsidRPr="00784B2A">
          <w:rPr>
            <w:rStyle w:val="Hyperlink"/>
          </w:rPr>
          <w:t>https://github.com/paragpathak2006/unsigned_distance_function</w:t>
        </w:r>
      </w:hyperlink>
      <w:r>
        <w:t xml:space="preserve"> </w:t>
      </w:r>
    </w:p>
    <w:p w14:paraId="69E8E08E" w14:textId="77777777" w:rsidR="0038695F" w:rsidRPr="009F4C03" w:rsidRDefault="0038695F" w:rsidP="0038695F">
      <w:hyperlink r:id="rId6" w:history="1">
        <w:r w:rsidRPr="00784B2A">
          <w:rPr>
            <w:rStyle w:val="Hyperlink"/>
          </w:rPr>
          <w:t>https://github.com/paragpathak2006/CudaRuntime1</w:t>
        </w:r>
      </w:hyperlink>
      <w:r>
        <w:t xml:space="preserve"> </w:t>
      </w:r>
    </w:p>
    <w:p w14:paraId="18CFB0BD" w14:textId="65449B04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5EDA54AD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7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8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203D8084" w:rsidR="00F6746F" w:rsidRPr="00F6746F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as2 + 2bst + ct2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6222C9CA" w14:textId="2789FEB0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710DD805" w14:textId="4D15D856" w:rsidR="000061D0" w:rsidRDefault="000061D0" w:rsidP="00C80EA2">
      <w:pPr>
        <w:jc w:val="center"/>
      </w:pPr>
    </w:p>
    <w:p w14:paraId="076F4867" w14:textId="77777777" w:rsidR="00A65FCA" w:rsidRDefault="00A65FCA" w:rsidP="00C80EA2">
      <w:pPr>
        <w:jc w:val="center"/>
      </w:pPr>
    </w:p>
    <w:p w14:paraId="56F290C3" w14:textId="658361C1" w:rsidR="00A65FCA" w:rsidRDefault="00A65FCA" w:rsidP="00A65FCA">
      <w:pPr>
        <w:pStyle w:val="Heading1"/>
      </w:pPr>
      <w:r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77777777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distances(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thrust::transform(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52FF2366" w:rsidR="00A0364A" w:rsidRDefault="00A0364A" w:rsidP="00A65FCA">
      <w:r>
        <w:t>Where</w:t>
      </w:r>
      <w:r w:rsidR="00553685">
        <w:t>,</w:t>
      </w:r>
    </w:p>
    <w:p w14:paraId="4364CA97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0CBCD3A2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0F99FC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489331DC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86CFDA" w14:textId="77777777" w:rsidR="00A0364A" w:rsidRPr="00A65FCA" w:rsidRDefault="00A0364A" w:rsidP="00A65FCA"/>
    <w:sectPr w:rsidR="00A0364A" w:rsidRPr="00A6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14323D"/>
    <w:rsid w:val="002821D7"/>
    <w:rsid w:val="0038695F"/>
    <w:rsid w:val="004A2CD8"/>
    <w:rsid w:val="00553685"/>
    <w:rsid w:val="005E2094"/>
    <w:rsid w:val="006D740A"/>
    <w:rsid w:val="00860F47"/>
    <w:rsid w:val="008A14FD"/>
    <w:rsid w:val="00953E1D"/>
    <w:rsid w:val="009B1460"/>
    <w:rsid w:val="00A0364A"/>
    <w:rsid w:val="00A4099C"/>
    <w:rsid w:val="00A65FCA"/>
    <w:rsid w:val="00A9512E"/>
    <w:rsid w:val="00BD4BB6"/>
    <w:rsid w:val="00C5079D"/>
    <w:rsid w:val="00C80EA2"/>
    <w:rsid w:val="00DC4EC0"/>
    <w:rsid w:val="00DD5F3F"/>
    <w:rsid w:val="00F30902"/>
    <w:rsid w:val="00F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metrictools.com/Documentation/DistancePoint3Triangle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metrictools.com/Documentation/DistancePoint3Triangle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pathak2006/CudaRuntime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agpathak2006/unsigned_distance_fun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17</cp:revision>
  <dcterms:created xsi:type="dcterms:W3CDTF">2024-06-12T17:59:00Z</dcterms:created>
  <dcterms:modified xsi:type="dcterms:W3CDTF">2024-06-13T18:49:00Z</dcterms:modified>
</cp:coreProperties>
</file>