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F6BB5D" w14:textId="2EBB34B7" w:rsidR="00210A4E" w:rsidRPr="007E7346" w:rsidRDefault="00210A4E" w:rsidP="0052387F">
      <w:pPr>
        <w:pStyle w:val="TitleCenterB"/>
        <w:rPr>
          <w:caps/>
        </w:rPr>
      </w:pPr>
      <w:bookmarkStart w:id="0" w:name="_dxtcompanion_actionscomplete"/>
      <w:bookmarkStart w:id="1" w:name="_GoBack"/>
      <w:bookmarkEnd w:id="1"/>
      <w:r w:rsidRPr="00343C83">
        <w:t>LIMITED LIABILITY COMPANY OPERATING AGREEMENT</w:t>
      </w:r>
      <w:r w:rsidRPr="00343C83">
        <w:br/>
      </w:r>
      <w:r w:rsidRPr="00343C83">
        <w:br/>
        <w:t>OF</w:t>
      </w:r>
      <w:r w:rsidRPr="00343C83">
        <w:br/>
      </w:r>
      <w:r w:rsidRPr="00343C83">
        <w:br/>
      </w:r>
      <w:r w:rsidR="00D27C7C">
        <w:rPr>
          <w:caps/>
        </w:rPr>
        <w:t>BEDROCK &lt;&gt; EM</w:t>
      </w:r>
      <w:r w:rsidR="003449A3">
        <w:rPr>
          <w:caps/>
        </w:rPr>
        <w:t xml:space="preserve"> HOLDINGS</w:t>
      </w:r>
      <w:r w:rsidR="00461413">
        <w:rPr>
          <w:caps/>
        </w:rPr>
        <w:t>, LLC</w:t>
      </w:r>
    </w:p>
    <w:p w14:paraId="297EA0A6" w14:textId="77777777" w:rsidR="00210A4E" w:rsidRDefault="00210A4E" w:rsidP="004B7AB2"/>
    <w:p w14:paraId="79E5CD2E" w14:textId="77777777" w:rsidR="00210A4E" w:rsidRPr="00343C83" w:rsidRDefault="00210A4E" w:rsidP="004B7AB2">
      <w:pPr>
        <w:sectPr w:rsidR="00210A4E" w:rsidRPr="00343C83" w:rsidSect="00FF35DE">
          <w:footerReference w:type="even" r:id="rId7"/>
          <w:footerReference w:type="default" r:id="rId8"/>
          <w:footerReference w:type="first" r:id="rId9"/>
          <w:pgSz w:w="12240" w:h="15840" w:code="1"/>
          <w:pgMar w:top="1440" w:right="1440" w:bottom="1440" w:left="1440" w:header="720" w:footer="720" w:gutter="0"/>
          <w:pgNumType w:fmt="lowerRoman" w:start="1"/>
          <w:cols w:space="720"/>
          <w:vAlign w:val="center"/>
          <w:titlePg/>
          <w:docGrid w:linePitch="326"/>
        </w:sectPr>
      </w:pPr>
    </w:p>
    <w:p w14:paraId="7FFD457C" w14:textId="260E6862" w:rsidR="00210A4E" w:rsidRPr="007E7346" w:rsidRDefault="00210A4E" w:rsidP="000B587F">
      <w:pPr>
        <w:pStyle w:val="TitleCenterB"/>
        <w:rPr>
          <w:rFonts w:eastAsiaTheme="minorHAnsi" w:cstheme="minorBidi"/>
        </w:rPr>
      </w:pPr>
      <w:bookmarkStart w:id="2" w:name="STARTTOC"/>
      <w:bookmarkEnd w:id="2"/>
      <w:r w:rsidRPr="007E7346">
        <w:rPr>
          <w:rFonts w:eastAsiaTheme="minorHAnsi" w:cstheme="minorBidi"/>
        </w:rPr>
        <w:lastRenderedPageBreak/>
        <w:t>LIMITED LIABILITY COMPANY OPERATING AGREEMENT</w:t>
      </w:r>
      <w:r w:rsidRPr="007E7346">
        <w:rPr>
          <w:rFonts w:eastAsiaTheme="minorHAnsi" w:cstheme="minorBidi"/>
        </w:rPr>
        <w:br/>
      </w:r>
      <w:r w:rsidRPr="007E7346">
        <w:rPr>
          <w:rFonts w:eastAsiaTheme="minorHAnsi" w:cstheme="minorBidi"/>
        </w:rPr>
        <w:br/>
        <w:t xml:space="preserve">OF </w:t>
      </w:r>
      <w:r w:rsidR="008F7597">
        <w:rPr>
          <w:caps/>
        </w:rPr>
        <w:t>BEDROCK &lt;&gt; EM</w:t>
      </w:r>
      <w:r w:rsidR="003449A3">
        <w:rPr>
          <w:caps/>
        </w:rPr>
        <w:t xml:space="preserve"> HOLDINGS</w:t>
      </w:r>
      <w:r w:rsidRPr="007E7346">
        <w:rPr>
          <w:rFonts w:eastAsiaTheme="minorHAnsi" w:cstheme="minorBidi"/>
        </w:rPr>
        <w:t>, LLC</w:t>
      </w:r>
    </w:p>
    <w:p w14:paraId="325F95EA" w14:textId="15115D8D" w:rsidR="00210A4E" w:rsidRPr="007E7346" w:rsidRDefault="00210A4E" w:rsidP="004B7AB2">
      <w:pPr>
        <w:pStyle w:val="BodySingle0"/>
        <w:rPr>
          <w:rFonts w:eastAsiaTheme="minorHAnsi" w:cstheme="minorBidi"/>
          <w:color w:val="000000"/>
        </w:rPr>
      </w:pPr>
      <w:r w:rsidRPr="007E7346">
        <w:rPr>
          <w:rFonts w:eastAsiaTheme="minorHAnsi" w:cstheme="minorBidi"/>
        </w:rPr>
        <w:t xml:space="preserve">THIS LIMITED LIABILITY COMPANY OPERATING AGREEMENT OF </w:t>
      </w:r>
      <w:r w:rsidR="000672B0">
        <w:rPr>
          <w:caps/>
        </w:rPr>
        <w:t>BEDROCK &lt;&gt; EM hOLDINGS</w:t>
      </w:r>
      <w:r w:rsidRPr="007E7346">
        <w:rPr>
          <w:rFonts w:eastAsiaTheme="minorHAnsi" w:cstheme="minorBidi"/>
        </w:rPr>
        <w:t xml:space="preserve"> (this “</w:t>
      </w:r>
      <w:r w:rsidRPr="007E7346">
        <w:rPr>
          <w:rFonts w:eastAsiaTheme="minorHAnsi" w:cstheme="minorBidi"/>
          <w:b/>
        </w:rPr>
        <w:t>Agreement</w:t>
      </w:r>
      <w:r w:rsidRPr="007E7346">
        <w:rPr>
          <w:rFonts w:eastAsiaTheme="minorHAnsi" w:cstheme="minorBidi"/>
        </w:rPr>
        <w:t xml:space="preserve">”) is entered into as of </w:t>
      </w:r>
      <w:r w:rsidR="008F7597">
        <w:rPr>
          <w:rFonts w:eastAsiaTheme="minorHAnsi" w:cstheme="minorBidi"/>
        </w:rPr>
        <w:t>October</w:t>
      </w:r>
      <w:r>
        <w:rPr>
          <w:rFonts w:eastAsiaTheme="minorHAnsi" w:cstheme="minorBidi"/>
        </w:rPr>
        <w:t xml:space="preserve"> </w:t>
      </w:r>
      <w:r w:rsidRPr="007E7346">
        <w:rPr>
          <w:rFonts w:eastAsiaTheme="minorHAnsi" w:cstheme="minorBidi"/>
        </w:rPr>
        <w:t>___, 2017 (the “</w:t>
      </w:r>
      <w:r w:rsidRPr="007E7346">
        <w:rPr>
          <w:rFonts w:eastAsiaTheme="minorHAnsi" w:cstheme="minorBidi"/>
          <w:b/>
        </w:rPr>
        <w:t>Effective Date</w:t>
      </w:r>
      <w:r w:rsidR="000605F0">
        <w:rPr>
          <w:rFonts w:eastAsiaTheme="minorHAnsi" w:cstheme="minorBidi"/>
        </w:rPr>
        <w:t xml:space="preserve">”), by and between </w:t>
      </w:r>
      <w:r w:rsidR="008F7597">
        <w:rPr>
          <w:rFonts w:eastAsiaTheme="minorHAnsi" w:cstheme="minorBidi"/>
        </w:rPr>
        <w:t>EQUITY MULTIPLE GP</w:t>
      </w:r>
      <w:r w:rsidR="000605F0" w:rsidRPr="008F7597">
        <w:rPr>
          <w:rFonts w:eastAsiaTheme="minorHAnsi" w:cstheme="minorBidi"/>
        </w:rPr>
        <w:t>, LLC</w:t>
      </w:r>
      <w:r w:rsidRPr="008F7597">
        <w:rPr>
          <w:rFonts w:eastAsiaTheme="minorHAnsi" w:cstheme="minorBidi"/>
        </w:rPr>
        <w:t xml:space="preserve">, a </w:t>
      </w:r>
      <w:r w:rsidR="000605F0" w:rsidRPr="008F7597">
        <w:rPr>
          <w:rFonts w:eastAsiaTheme="minorHAnsi" w:cstheme="minorBidi"/>
        </w:rPr>
        <w:t>Delaware limited liability company</w:t>
      </w:r>
      <w:r w:rsidRPr="008F7597">
        <w:rPr>
          <w:rFonts w:eastAsiaTheme="minorHAnsi" w:cstheme="minorBidi"/>
        </w:rPr>
        <w:t xml:space="preserve"> (“</w:t>
      </w:r>
      <w:r w:rsidR="008F7597">
        <w:rPr>
          <w:rFonts w:eastAsiaTheme="minorHAnsi" w:cstheme="minorBidi"/>
        </w:rPr>
        <w:t>EM</w:t>
      </w:r>
      <w:r w:rsidRPr="008F7597">
        <w:rPr>
          <w:rFonts w:eastAsiaTheme="minorHAnsi" w:cstheme="minorBidi"/>
        </w:rPr>
        <w:t>”)</w:t>
      </w:r>
      <w:r w:rsidR="000605F0" w:rsidRPr="008F7597">
        <w:rPr>
          <w:rFonts w:eastAsiaTheme="minorHAnsi" w:cstheme="minorBidi"/>
        </w:rPr>
        <w:t>,</w:t>
      </w:r>
      <w:r w:rsidRPr="008F7597">
        <w:rPr>
          <w:rFonts w:eastAsiaTheme="minorHAnsi" w:cstheme="minorBidi"/>
        </w:rPr>
        <w:t xml:space="preserve"> as a Member, and </w:t>
      </w:r>
      <w:r w:rsidR="008F7597">
        <w:rPr>
          <w:rFonts w:eastAsiaTheme="minorHAnsi" w:cstheme="minorBidi"/>
        </w:rPr>
        <w:t>BEDROCK MHC, LLC</w:t>
      </w:r>
      <w:r w:rsidRPr="008F7597">
        <w:rPr>
          <w:rFonts w:eastAsiaTheme="minorHAnsi" w:cstheme="minorBidi"/>
        </w:rPr>
        <w:t xml:space="preserve">, a </w:t>
      </w:r>
      <w:r w:rsidR="008F7597" w:rsidRPr="008F7597">
        <w:rPr>
          <w:rFonts w:eastAsiaTheme="minorHAnsi" w:cstheme="minorBidi"/>
        </w:rPr>
        <w:t xml:space="preserve">Delaware limited liability company </w:t>
      </w:r>
      <w:r w:rsidRPr="008F7597">
        <w:rPr>
          <w:rFonts w:eastAsiaTheme="minorHAnsi" w:cstheme="minorBidi"/>
        </w:rPr>
        <w:t>(“</w:t>
      </w:r>
      <w:r w:rsidR="008F7597">
        <w:rPr>
          <w:rFonts w:eastAsiaTheme="minorHAnsi" w:cstheme="minorBidi"/>
        </w:rPr>
        <w:t>BEDROCK</w:t>
      </w:r>
      <w:r w:rsidRPr="008F7597">
        <w:rPr>
          <w:rFonts w:eastAsiaTheme="minorHAnsi" w:cstheme="minorBidi"/>
        </w:rPr>
        <w:t>”) as a Member and as th</w:t>
      </w:r>
      <w:r w:rsidRPr="007E7346">
        <w:rPr>
          <w:rFonts w:eastAsiaTheme="minorHAnsi" w:cstheme="minorBidi"/>
        </w:rPr>
        <w:t>e Manager</w:t>
      </w:r>
      <w:r w:rsidRPr="007E7346">
        <w:rPr>
          <w:rFonts w:eastAsiaTheme="minorHAnsi" w:cstheme="minorBidi"/>
          <w:color w:val="000000"/>
        </w:rPr>
        <w:t xml:space="preserve">.  </w:t>
      </w:r>
    </w:p>
    <w:p w14:paraId="18071331" w14:textId="77777777" w:rsidR="00210A4E" w:rsidRPr="007E7346" w:rsidRDefault="00210A4E" w:rsidP="000B587F">
      <w:pPr>
        <w:pStyle w:val="TitleCenterB"/>
        <w:rPr>
          <w:rFonts w:eastAsiaTheme="minorHAnsi" w:cstheme="minorBidi"/>
        </w:rPr>
      </w:pPr>
      <w:r w:rsidRPr="007E7346">
        <w:rPr>
          <w:rFonts w:eastAsiaTheme="minorHAnsi" w:cstheme="minorBidi"/>
        </w:rPr>
        <w:t>RECITALS:</w:t>
      </w:r>
    </w:p>
    <w:p w14:paraId="627808D4" w14:textId="4E3436DE" w:rsidR="00210A4E" w:rsidRPr="007E7346" w:rsidRDefault="00210A4E" w:rsidP="00773D00">
      <w:pPr>
        <w:pStyle w:val="BodySingle0"/>
        <w:rPr>
          <w:rFonts w:eastAsiaTheme="minorHAnsi" w:cstheme="minorBidi"/>
          <w:color w:val="000000"/>
        </w:rPr>
      </w:pPr>
      <w:r w:rsidRPr="007E7346">
        <w:rPr>
          <w:rFonts w:eastAsiaTheme="minorHAnsi" w:cstheme="minorBidi"/>
        </w:rPr>
        <w:t>A.</w:t>
      </w:r>
      <w:r w:rsidRPr="007E7346">
        <w:rPr>
          <w:rFonts w:eastAsiaTheme="minorHAnsi" w:cstheme="minorBidi"/>
        </w:rPr>
        <w:tab/>
      </w:r>
      <w:r w:rsidR="008F7597">
        <w:rPr>
          <w:caps/>
        </w:rPr>
        <w:t>BEDROCK &lt;&gt; EM HOLDINGS</w:t>
      </w:r>
      <w:r w:rsidR="008F7597" w:rsidRPr="007E7346">
        <w:rPr>
          <w:rFonts w:eastAsiaTheme="minorHAnsi" w:cstheme="minorBidi"/>
        </w:rPr>
        <w:t>, LLC</w:t>
      </w:r>
      <w:r w:rsidRPr="007E7346">
        <w:rPr>
          <w:rFonts w:eastAsiaTheme="minorHAnsi" w:cstheme="minorBidi"/>
        </w:rPr>
        <w:t xml:space="preserve"> (the “</w:t>
      </w:r>
      <w:r w:rsidRPr="007E7346">
        <w:rPr>
          <w:rFonts w:eastAsiaTheme="minorHAnsi" w:cstheme="minorBidi"/>
          <w:b/>
        </w:rPr>
        <w:t>Company</w:t>
      </w:r>
      <w:r w:rsidRPr="007E7346">
        <w:rPr>
          <w:rFonts w:eastAsiaTheme="minorHAnsi" w:cstheme="minorBidi"/>
        </w:rPr>
        <w:t>”) was formed as a limited liability company pursuant to the Delaware Limited Liability Company Act (the “</w:t>
      </w:r>
      <w:r w:rsidRPr="007E7346">
        <w:rPr>
          <w:rFonts w:eastAsiaTheme="minorHAnsi" w:cstheme="minorBidi"/>
          <w:b/>
        </w:rPr>
        <w:t>Act</w:t>
      </w:r>
      <w:r w:rsidRPr="007E7346">
        <w:rPr>
          <w:rFonts w:eastAsiaTheme="minorHAnsi" w:cstheme="minorBidi"/>
        </w:rPr>
        <w:t xml:space="preserve">”) on </w:t>
      </w:r>
      <w:r w:rsidR="008F7597">
        <w:rPr>
          <w:rFonts w:eastAsiaTheme="minorHAnsi" w:cstheme="minorBidi"/>
        </w:rPr>
        <w:t>October ___</w:t>
      </w:r>
      <w:r w:rsidRPr="007E7346">
        <w:rPr>
          <w:rFonts w:eastAsiaTheme="minorHAnsi" w:cstheme="minorBidi"/>
        </w:rPr>
        <w:t>, 2017.</w:t>
      </w:r>
    </w:p>
    <w:p w14:paraId="31F7988A" w14:textId="77777777" w:rsidR="00210A4E" w:rsidRPr="007E7346" w:rsidRDefault="00210A4E" w:rsidP="00E811D4">
      <w:pPr>
        <w:pStyle w:val="BodySingle0"/>
        <w:rPr>
          <w:rFonts w:eastAsiaTheme="minorHAnsi" w:cstheme="minorBidi"/>
          <w:color w:val="000000"/>
        </w:rPr>
      </w:pPr>
      <w:r w:rsidRPr="007E7346">
        <w:rPr>
          <w:rFonts w:eastAsiaTheme="minorHAnsi" w:cstheme="minorBidi"/>
        </w:rPr>
        <w:t>B.</w:t>
      </w:r>
      <w:r w:rsidRPr="007E7346">
        <w:rPr>
          <w:rFonts w:eastAsiaTheme="minorHAnsi" w:cstheme="minorBidi"/>
        </w:rPr>
        <w:tab/>
        <w:t>The Members desire to adopt this Agreement in order to set forth the terms and conditions for the operation of the Company.</w:t>
      </w:r>
    </w:p>
    <w:p w14:paraId="02A3B2B7" w14:textId="77777777" w:rsidR="00210A4E" w:rsidRPr="007E7346" w:rsidRDefault="00210A4E" w:rsidP="000B587F">
      <w:pPr>
        <w:pStyle w:val="BodySingle0"/>
        <w:rPr>
          <w:rFonts w:eastAsiaTheme="minorHAnsi" w:cstheme="minorBidi"/>
          <w:color w:val="000000"/>
        </w:rPr>
      </w:pPr>
      <w:r w:rsidRPr="007E7346">
        <w:rPr>
          <w:rFonts w:eastAsiaTheme="minorHAnsi" w:cstheme="minorBidi"/>
          <w:b/>
          <w:bCs/>
        </w:rPr>
        <w:t>NOW, THEREFORE</w:t>
      </w:r>
      <w:r w:rsidRPr="007E7346">
        <w:rPr>
          <w:rFonts w:eastAsiaTheme="minorHAnsi" w:cstheme="minorBidi"/>
        </w:rPr>
        <w:t>, in consideration of the mutual covenants contained in this Agreement and other good and valuable consideration, the receipt and sufficiency of which are acknowledged by the Members and the Manager, and intending to be legally bound by this Agreement, the Members and the Manager covenant, agree, and certify as follows:</w:t>
      </w:r>
    </w:p>
    <w:p w14:paraId="5D0BBC05" w14:textId="77777777" w:rsidR="00210A4E" w:rsidRPr="00343C83" w:rsidRDefault="00210A4E" w:rsidP="007609AB">
      <w:pPr>
        <w:pStyle w:val="ArticleL1"/>
      </w:pPr>
      <w:r w:rsidRPr="00343C83">
        <w:br/>
      </w:r>
      <w:r w:rsidRPr="00343C83">
        <w:br/>
        <w:t>FORMATION</w:t>
      </w:r>
    </w:p>
    <w:p w14:paraId="2638E5BC" w14:textId="77777777" w:rsidR="00210A4E" w:rsidRPr="00343C83" w:rsidRDefault="00210A4E" w:rsidP="009F3A7A">
      <w:pPr>
        <w:pStyle w:val="ArticleL2"/>
      </w:pPr>
      <w:bookmarkStart w:id="3" w:name="_Ref482324004"/>
      <w:r w:rsidRPr="00343C83">
        <w:rPr>
          <w:b/>
          <w:u w:val="single"/>
        </w:rPr>
        <w:t>Formation of Company</w:t>
      </w:r>
      <w:r w:rsidRPr="00343C83">
        <w:t>.  The Company was formed as a limited liability company under and pursuant to the laws of the State of Delaware by filing the Certificate of Formation (the “</w:t>
      </w:r>
      <w:r w:rsidRPr="00343C83">
        <w:rPr>
          <w:b/>
        </w:rPr>
        <w:t>Certificate</w:t>
      </w:r>
      <w:r w:rsidRPr="00343C83">
        <w:t xml:space="preserve">”) with the Delaware Secretary of State on [__________], 2017.  The rights and liabilities of the Members shall be determined pursuant to the Act, except as otherwise provided in this Agreement. The Company will be managed by the Manager as set forth in </w:t>
      </w:r>
      <w:r w:rsidRPr="00343C83">
        <w:rPr>
          <w:u w:val="single"/>
        </w:rPr>
        <w:fldChar w:fldCharType="begin"/>
      </w:r>
      <w:r w:rsidRPr="00343C83">
        <w:rPr>
          <w:u w:val="single"/>
        </w:rPr>
        <w:instrText xml:space="preserve"> REF _Ref_docxtools_33 \w \h  </w:instrText>
      </w:r>
      <w:r w:rsidRPr="00343C83">
        <w:rPr>
          <w:u w:val="single"/>
        </w:rPr>
      </w:r>
      <w:r w:rsidRPr="00343C83">
        <w:rPr>
          <w:u w:val="single"/>
        </w:rPr>
        <w:fldChar w:fldCharType="separate"/>
      </w:r>
      <w:r>
        <w:rPr>
          <w:u w:val="single"/>
        </w:rPr>
        <w:t>Article III</w:t>
      </w:r>
      <w:r w:rsidRPr="00343C83">
        <w:rPr>
          <w:u w:val="single"/>
        </w:rPr>
        <w:fldChar w:fldCharType="end"/>
      </w:r>
      <w:r w:rsidRPr="00343C83">
        <w:t xml:space="preserve"> below.</w:t>
      </w:r>
      <w:bookmarkEnd w:id="3"/>
    </w:p>
    <w:p w14:paraId="6FD22693" w14:textId="4A6B2F6A" w:rsidR="00210A4E" w:rsidRPr="00343C83" w:rsidRDefault="00210A4E" w:rsidP="00ED2294">
      <w:pPr>
        <w:pStyle w:val="ArticleL2"/>
      </w:pPr>
      <w:r w:rsidRPr="00343C83">
        <w:rPr>
          <w:b/>
          <w:u w:val="single"/>
        </w:rPr>
        <w:t>Names and Addresses</w:t>
      </w:r>
      <w:r w:rsidRPr="00343C83">
        <w:t>.  The name of the Company is “</w:t>
      </w:r>
      <w:r w:rsidR="008F7597">
        <w:rPr>
          <w:caps/>
        </w:rPr>
        <w:t>B</w:t>
      </w:r>
      <w:r w:rsidR="000672B0">
        <w:rPr>
          <w:caps/>
        </w:rPr>
        <w:t>EDROCK &lt;&gt; EM HOLDINGS</w:t>
      </w:r>
      <w:r w:rsidRPr="00343C83">
        <w:t>”.  The principal place of busine</w:t>
      </w:r>
      <w:r>
        <w:t>ss of the Company shall be at 10221 River Road, Suite 59831, Potomac, MD 20859</w:t>
      </w:r>
      <w:r w:rsidRPr="00343C83">
        <w:t xml:space="preserve">.  The registered agent for the service of process and the registered office shall be that person and location reflected in the Certificate as filed in the office of the Secretary of State.  The Manager, may, from time to time, change the registered agent or office through appropriate filings with the Secretary of State.  In the event the registered agent ceases to act as such for any reason or the registered office shall change, the Manager shall promptly designate a replacement registered agent or file a notice of change of address, as the case may be.    </w:t>
      </w:r>
    </w:p>
    <w:p w14:paraId="6C1EC7F7" w14:textId="77777777" w:rsidR="00210A4E" w:rsidRPr="00343C83" w:rsidRDefault="00210A4E" w:rsidP="00F448C1">
      <w:pPr>
        <w:pStyle w:val="ArticleL2"/>
      </w:pPr>
      <w:bookmarkStart w:id="4" w:name="_Ref477352542"/>
      <w:r w:rsidRPr="00343C83">
        <w:rPr>
          <w:b/>
          <w:u w:val="single"/>
        </w:rPr>
        <w:t>Nature of Business</w:t>
      </w:r>
      <w:r w:rsidRPr="00343C83">
        <w:t xml:space="preserve">.  </w:t>
      </w:r>
    </w:p>
    <w:p w14:paraId="73EA4497" w14:textId="0E079B97" w:rsidR="00210A4E" w:rsidRPr="00343C83" w:rsidRDefault="00210A4E" w:rsidP="00A970F9">
      <w:pPr>
        <w:pStyle w:val="ArticleL3"/>
      </w:pPr>
      <w:r w:rsidRPr="00343C83">
        <w:t>The purposes for which the Company is organized are to (</w:t>
      </w:r>
      <w:proofErr w:type="spellStart"/>
      <w:r w:rsidRPr="00343C83">
        <w:t>i</w:t>
      </w:r>
      <w:proofErr w:type="spellEnd"/>
      <w:r w:rsidRPr="00343C83">
        <w:t xml:space="preserve">) conduct the Business, as defined in </w:t>
      </w:r>
      <w:r w:rsidRPr="00343C83">
        <w:rPr>
          <w:u w:val="single"/>
        </w:rPr>
        <w:fldChar w:fldCharType="begin"/>
      </w:r>
      <w:r w:rsidRPr="00343C83">
        <w:rPr>
          <w:u w:val="single"/>
        </w:rPr>
        <w:instrText xml:space="preserve"> REF _Ref_docxtools_225 \w \h  </w:instrText>
      </w:r>
      <w:r w:rsidRPr="00343C83">
        <w:rPr>
          <w:u w:val="single"/>
        </w:rPr>
      </w:r>
      <w:r w:rsidRPr="00343C83">
        <w:rPr>
          <w:u w:val="single"/>
        </w:rPr>
        <w:fldChar w:fldCharType="separate"/>
      </w:r>
      <w:r>
        <w:rPr>
          <w:u w:val="single"/>
        </w:rPr>
        <w:t>Article XII</w:t>
      </w:r>
      <w:r w:rsidRPr="00343C83">
        <w:rPr>
          <w:u w:val="single"/>
        </w:rPr>
        <w:fldChar w:fldCharType="end"/>
      </w:r>
      <w:r w:rsidRPr="00343C83">
        <w:t xml:space="preserve"> below; (ii) serve as the managing member of the Holding </w:t>
      </w:r>
      <w:r w:rsidRPr="00343C83">
        <w:lastRenderedPageBreak/>
        <w:t xml:space="preserve">Company (as defined in </w:t>
      </w:r>
      <w:r w:rsidRPr="00343C83">
        <w:rPr>
          <w:u w:val="single"/>
        </w:rPr>
        <w:t xml:space="preserve">Section </w:t>
      </w:r>
      <w:r w:rsidRPr="00343C83">
        <w:rPr>
          <w:u w:val="single"/>
        </w:rPr>
        <w:fldChar w:fldCharType="begin"/>
      </w:r>
      <w:r w:rsidRPr="00343C83">
        <w:rPr>
          <w:u w:val="single"/>
        </w:rPr>
        <w:instrText xml:space="preserve"> REF _Ref477384037 \w \h </w:instrText>
      </w:r>
      <w:r w:rsidRPr="00343C83">
        <w:rPr>
          <w:u w:val="single"/>
        </w:rPr>
      </w:r>
      <w:r w:rsidRPr="00343C83">
        <w:rPr>
          <w:u w:val="single"/>
        </w:rPr>
        <w:fldChar w:fldCharType="separate"/>
      </w:r>
      <w:r>
        <w:rPr>
          <w:u w:val="single"/>
        </w:rPr>
        <w:t>12.37</w:t>
      </w:r>
      <w:r w:rsidRPr="00343C83">
        <w:rPr>
          <w:u w:val="single"/>
        </w:rPr>
        <w:fldChar w:fldCharType="end"/>
      </w:r>
      <w:r w:rsidRPr="00343C83">
        <w:t xml:space="preserve"> below); (iii) serve as the manager of each Subsidiary (as defined in </w:t>
      </w:r>
      <w:r w:rsidRPr="00343C83">
        <w:rPr>
          <w:u w:val="single"/>
        </w:rPr>
        <w:t>Section </w:t>
      </w:r>
      <w:r w:rsidRPr="00343C83">
        <w:rPr>
          <w:u w:val="single"/>
        </w:rPr>
        <w:fldChar w:fldCharType="begin"/>
      </w:r>
      <w:r w:rsidRPr="00343C83">
        <w:rPr>
          <w:u w:val="single"/>
        </w:rPr>
        <w:instrText xml:space="preserve"> REF _Ref477384059 \w \h </w:instrText>
      </w:r>
      <w:r w:rsidRPr="00343C83">
        <w:rPr>
          <w:u w:val="single"/>
        </w:rPr>
      </w:r>
      <w:r w:rsidRPr="00343C83">
        <w:rPr>
          <w:u w:val="single"/>
        </w:rPr>
        <w:fldChar w:fldCharType="separate"/>
      </w:r>
      <w:r>
        <w:rPr>
          <w:u w:val="single"/>
        </w:rPr>
        <w:t>12.73</w:t>
      </w:r>
      <w:r w:rsidRPr="00343C83">
        <w:rPr>
          <w:u w:val="single"/>
        </w:rPr>
        <w:fldChar w:fldCharType="end"/>
      </w:r>
      <w:r w:rsidRPr="00343C83">
        <w:t xml:space="preserve"> below); and (iv) transact any and all lawful business that is incident, necessary and appropriate to accomplish the foregoing.</w:t>
      </w:r>
      <w:bookmarkEnd w:id="4"/>
      <w:r w:rsidRPr="00343C83">
        <w:t xml:space="preserve"> </w:t>
      </w:r>
    </w:p>
    <w:p w14:paraId="7D564A6A" w14:textId="77777777" w:rsidR="00210A4E" w:rsidRPr="00343C83" w:rsidRDefault="00210A4E" w:rsidP="00A970F9">
      <w:pPr>
        <w:pStyle w:val="ArticleL3"/>
      </w:pPr>
      <w:bookmarkStart w:id="5" w:name="_Ref477472819"/>
      <w:r w:rsidRPr="00343C83">
        <w:t>The Company, by a Consent of Members, may also serve as the manager of other holding companies and subsidiaries of such holding companies engaged, directly or indirectly, in (</w:t>
      </w:r>
      <w:proofErr w:type="spellStart"/>
      <w:r w:rsidRPr="00343C83">
        <w:t>i</w:t>
      </w:r>
      <w:proofErr w:type="spellEnd"/>
      <w:r w:rsidRPr="00343C83">
        <w:t>) the ownership, holding, development, construction, and operation of one or more parcels of real property as temporary or permanent areas for mobile homes, (ii) the operation of  mobile home dealerships, and (iii) the acquisition of mobile homes for resale or rental purposes (collectively, the “</w:t>
      </w:r>
      <w:r w:rsidRPr="00343C83">
        <w:rPr>
          <w:b/>
        </w:rPr>
        <w:t>Other Projects</w:t>
      </w:r>
      <w:r w:rsidRPr="00343C83">
        <w:t>”).</w:t>
      </w:r>
      <w:bookmarkEnd w:id="5"/>
      <w:r w:rsidRPr="00343C83">
        <w:t xml:space="preserve">   If the Company engages in any such Other Project, the Members and Manager shall enter into an addendum to this Agreement setting forth the particular terms and conditions that may be applicable to such Other Project, and the provisions of such addendum shall control with respect to such Other Project in the event of any conflict between this Agreement and such addendum.  </w:t>
      </w:r>
    </w:p>
    <w:p w14:paraId="118E8C20" w14:textId="3EC4714B" w:rsidR="00210A4E" w:rsidRPr="00343C83" w:rsidRDefault="00210A4E" w:rsidP="008F7597">
      <w:pPr>
        <w:pStyle w:val="ArticleL2"/>
      </w:pPr>
      <w:r w:rsidRPr="00343C83">
        <w:rPr>
          <w:b/>
          <w:u w:val="single"/>
        </w:rPr>
        <w:t>Outside Activities</w:t>
      </w:r>
      <w:r w:rsidRPr="00343C83">
        <w:t>.  Except as otherwise expressly set forth in this Agreement, including, without limitation, (</w:t>
      </w:r>
      <w:proofErr w:type="spellStart"/>
      <w:r w:rsidRPr="00343C83">
        <w:t>i</w:t>
      </w:r>
      <w:proofErr w:type="spellEnd"/>
      <w:r w:rsidRPr="00343C83">
        <w:t xml:space="preserve">) each Member may any time and from time to time engage in or possess interests, directly or indirectly, in other business ventures, independently or with others, and (ii) nothing herein shall restrict a Member or Manager from owning, purchasing, developing, leasing real estate or otherwise engaging in any other businesses.  Subject to </w:t>
      </w:r>
      <w:r w:rsidRPr="008F7597">
        <w:rPr>
          <w:u w:val="single"/>
        </w:rPr>
        <w:t xml:space="preserve">Section </w:t>
      </w:r>
      <w:r w:rsidRPr="008F7597">
        <w:rPr>
          <w:u w:val="single"/>
        </w:rPr>
        <w:fldChar w:fldCharType="begin"/>
      </w:r>
      <w:r w:rsidRPr="008F7597">
        <w:rPr>
          <w:u w:val="single"/>
        </w:rPr>
        <w:instrText xml:space="preserve"> REF _Ref_docxtools_40 \r \h </w:instrText>
      </w:r>
      <w:r w:rsidRPr="008F7597">
        <w:rPr>
          <w:u w:val="single"/>
        </w:rPr>
      </w:r>
      <w:r w:rsidRPr="008F7597">
        <w:rPr>
          <w:u w:val="single"/>
        </w:rPr>
        <w:fldChar w:fldCharType="separate"/>
      </w:r>
      <w:r w:rsidRPr="008F7597">
        <w:rPr>
          <w:u w:val="single"/>
        </w:rPr>
        <w:t>3.3</w:t>
      </w:r>
      <w:r w:rsidRPr="008F7597">
        <w:rPr>
          <w:u w:val="single"/>
        </w:rPr>
        <w:fldChar w:fldCharType="end"/>
      </w:r>
      <w:r w:rsidRPr="00343C83">
        <w:t xml:space="preserve"> of this Agreement, the Company may transact business with any Manager, Member, officer or Affiliate thereof, provided the terms of those transactions are no less favorable than those the Company could obtain from unrelated third parties.  </w:t>
      </w:r>
    </w:p>
    <w:p w14:paraId="05C6EC84" w14:textId="77777777" w:rsidR="00210A4E" w:rsidRPr="00343C83" w:rsidRDefault="00210A4E" w:rsidP="009F3A7A">
      <w:pPr>
        <w:pStyle w:val="ArticleL2"/>
      </w:pPr>
      <w:r w:rsidRPr="00343C83">
        <w:rPr>
          <w:b/>
          <w:u w:val="single"/>
        </w:rPr>
        <w:t>Term of Company</w:t>
      </w:r>
      <w:r w:rsidRPr="00343C83">
        <w:t>.  The term of the Company commenced as of the date of filing of the Certificate with the Secretary of State and shall continue perpetually unless the Company is earlier dissolved and its affairs wound up pursuant to this Agreement.</w:t>
      </w:r>
    </w:p>
    <w:p w14:paraId="3B6C2CA4" w14:textId="77777777" w:rsidR="00210A4E" w:rsidRPr="00343C83" w:rsidRDefault="00210A4E" w:rsidP="009F3A7A">
      <w:pPr>
        <w:pStyle w:val="ArticleL2"/>
      </w:pPr>
      <w:r w:rsidRPr="00343C83">
        <w:rPr>
          <w:b/>
          <w:u w:val="single"/>
        </w:rPr>
        <w:t>Certificate and Documents</w:t>
      </w:r>
      <w:r w:rsidRPr="00343C83">
        <w:t>.  The Manager shall execute and cause to be timely filed, recorded and, to the extent required by law, published, such certificates and other documents, and to take such other action, as may be necessary or appropriate (a) to comply with the requirements of the Act for the formation, continuation and operation of the Company under the laws of the State of Delaware, and (b) to be authorized to do business in the state in which the Project will be located.</w:t>
      </w:r>
    </w:p>
    <w:p w14:paraId="3FF95B42" w14:textId="77777777" w:rsidR="00210A4E" w:rsidRPr="00343C83" w:rsidRDefault="00210A4E" w:rsidP="009F3A7A">
      <w:pPr>
        <w:pStyle w:val="ArticleL2"/>
      </w:pPr>
      <w:r w:rsidRPr="00343C83">
        <w:rPr>
          <w:b/>
          <w:u w:val="single"/>
        </w:rPr>
        <w:t>Section and Exhibit References; Incorporation by Reference</w:t>
      </w:r>
      <w:r w:rsidRPr="00343C83">
        <w:t>.  All references to Sections and Exhibits in this Agreement are to Sections or Exhibits of this Agreement unless the context specifically provides otherwise.  Every exhibit, schedule and other appendix attached to this Agreement and referred to in this Agreement is hereby incorporated into this Agreement by reference.</w:t>
      </w:r>
    </w:p>
    <w:p w14:paraId="5C2EB7FC" w14:textId="68050569" w:rsidR="00210A4E" w:rsidRPr="00343C83" w:rsidRDefault="00210A4E" w:rsidP="009F3A7A">
      <w:pPr>
        <w:pStyle w:val="ArticleL2"/>
        <w:rPr>
          <w:color w:val="000000"/>
        </w:rPr>
      </w:pPr>
      <w:r w:rsidRPr="00343C83">
        <w:rPr>
          <w:b/>
          <w:color w:val="000000"/>
          <w:u w:val="single"/>
        </w:rPr>
        <w:t>Holding Company and Subsidiaries Acquisition Dates</w:t>
      </w:r>
      <w:r w:rsidRPr="00343C83">
        <w:rPr>
          <w:color w:val="000000"/>
        </w:rPr>
        <w:t xml:space="preserve">.  As of the Effective Date, the Company shall acquire a managing member interest in the Holding Company.  On or about </w:t>
      </w:r>
      <w:r w:rsidR="008F7597">
        <w:rPr>
          <w:color w:val="000000"/>
        </w:rPr>
        <w:t>October ___, 2017</w:t>
      </w:r>
      <w:r w:rsidRPr="00343C83">
        <w:rPr>
          <w:color w:val="000000"/>
        </w:rPr>
        <w:t xml:space="preserve">, or such other date chosen by a Consent of Members, the Company shall acquire a managing member interest in each of the Subsidiaries.  </w:t>
      </w:r>
    </w:p>
    <w:p w14:paraId="0755238E" w14:textId="77777777" w:rsidR="00210A4E" w:rsidRPr="00343C83" w:rsidRDefault="00210A4E" w:rsidP="009F3A7A">
      <w:pPr>
        <w:pStyle w:val="ArticleL2"/>
        <w:rPr>
          <w:color w:val="000000"/>
        </w:rPr>
      </w:pPr>
      <w:r w:rsidRPr="00343C83">
        <w:rPr>
          <w:b/>
          <w:color w:val="000000"/>
          <w:u w:val="single"/>
        </w:rPr>
        <w:lastRenderedPageBreak/>
        <w:t>Definitions</w:t>
      </w:r>
      <w:r w:rsidRPr="00343C83">
        <w:rPr>
          <w:color w:val="000000"/>
        </w:rPr>
        <w:t>.  C</w:t>
      </w:r>
      <w:r w:rsidRPr="00343C83">
        <w:t>apitalized terms used but not otherwise defined in the body of this Agreement shall have the meanings ascribed to such terms</w:t>
      </w:r>
      <w:r w:rsidRPr="00343C83">
        <w:rPr>
          <w:color w:val="000000"/>
        </w:rPr>
        <w:t xml:space="preserve"> in </w:t>
      </w:r>
      <w:r w:rsidRPr="00343C83">
        <w:rPr>
          <w:color w:val="000000"/>
          <w:u w:val="single"/>
        </w:rPr>
        <w:fldChar w:fldCharType="begin"/>
      </w:r>
      <w:r w:rsidRPr="00343C83">
        <w:rPr>
          <w:color w:val="000000"/>
          <w:u w:val="single"/>
        </w:rPr>
        <w:instrText xml:space="preserve"> REF _Ref_docxtools_225 \w \h  </w:instrText>
      </w:r>
      <w:r w:rsidRPr="00343C83">
        <w:rPr>
          <w:color w:val="000000"/>
          <w:u w:val="single"/>
        </w:rPr>
      </w:r>
      <w:r w:rsidRPr="00343C83">
        <w:rPr>
          <w:color w:val="000000"/>
          <w:u w:val="single"/>
        </w:rPr>
        <w:fldChar w:fldCharType="separate"/>
      </w:r>
      <w:r>
        <w:rPr>
          <w:color w:val="000000"/>
          <w:u w:val="single"/>
        </w:rPr>
        <w:t>Article XII</w:t>
      </w:r>
      <w:r w:rsidRPr="00343C83">
        <w:rPr>
          <w:color w:val="000000"/>
          <w:u w:val="single"/>
        </w:rPr>
        <w:fldChar w:fldCharType="end"/>
      </w:r>
      <w:r w:rsidRPr="00343C83">
        <w:rPr>
          <w:color w:val="000000"/>
        </w:rPr>
        <w:t xml:space="preserve"> below.</w:t>
      </w:r>
    </w:p>
    <w:p w14:paraId="6841AC5D" w14:textId="77777777" w:rsidR="00210A4E" w:rsidRPr="00343C83" w:rsidRDefault="00210A4E" w:rsidP="001A7F23">
      <w:pPr>
        <w:pStyle w:val="ArticleL1"/>
      </w:pPr>
      <w:r w:rsidRPr="00343C83">
        <w:br/>
      </w:r>
      <w:r w:rsidRPr="00343C83">
        <w:br/>
        <w:t>MEMBERS</w:t>
      </w:r>
    </w:p>
    <w:p w14:paraId="3A7E6B50" w14:textId="77777777" w:rsidR="00210A4E" w:rsidRPr="00343C83" w:rsidRDefault="00210A4E" w:rsidP="00B551DC">
      <w:pPr>
        <w:pStyle w:val="ArticleL2"/>
        <w:numPr>
          <w:ilvl w:val="1"/>
          <w:numId w:val="9"/>
        </w:numPr>
      </w:pPr>
      <w:r w:rsidRPr="00343C83">
        <w:rPr>
          <w:b/>
          <w:u w:val="single"/>
        </w:rPr>
        <w:t>Members Are Not Agents; Limited Liability</w:t>
      </w:r>
      <w:r w:rsidRPr="00343C83">
        <w:t xml:space="preserve">.  Except as expressly authorized or required by this Agreement, the Certificate, or the Act, the Members shall have no power to participate in the management of the Company.  No Member, acting solely in the capacity of a Member, is an agent of the Company or has any power or authority to bind or to act on behalf of the Company in any way, to pledge its credit, to execute any instrument on its behalf or to render it liable for any purpose.  Except as otherwise specifically provided in this Agreement, no Member is entitled to remuneration for acting in the Business of the Company.  Except as expressly set forth in this Agreement or required by law, no Member, solely by reason of being a Member, shall be personally liable for any debt, obligation, or liability of the Company, whether that liability or obligation arises in contract, tort, or otherwise. </w:t>
      </w:r>
    </w:p>
    <w:p w14:paraId="1EE7BBC0" w14:textId="0157C7BA" w:rsidR="00210A4E" w:rsidRPr="00343C83" w:rsidRDefault="00210A4E" w:rsidP="009F3A7A">
      <w:pPr>
        <w:pStyle w:val="ArticleL2"/>
      </w:pPr>
      <w:r w:rsidRPr="00343C83">
        <w:rPr>
          <w:b/>
          <w:u w:val="single"/>
        </w:rPr>
        <w:t>Admission of Additional Members</w:t>
      </w:r>
      <w:r w:rsidRPr="00343C83">
        <w:t xml:space="preserve">.  Except as otherwise expressly provided herein, no additional Members shall be admitted to the Company without a Consent of Members in accordance with </w:t>
      </w:r>
      <w:r w:rsidRPr="00343C83">
        <w:rPr>
          <w:u w:val="single"/>
        </w:rPr>
        <w:t xml:space="preserve">Section </w:t>
      </w:r>
      <w:r>
        <w:rPr>
          <w:u w:val="single"/>
        </w:rPr>
        <w:fldChar w:fldCharType="begin"/>
      </w:r>
      <w:r>
        <w:rPr>
          <w:u w:val="single"/>
        </w:rPr>
        <w:instrText xml:space="preserve"> REF _Ref_docxtools_40 \r \h </w:instrText>
      </w:r>
      <w:r>
        <w:rPr>
          <w:u w:val="single"/>
        </w:rPr>
      </w:r>
      <w:r>
        <w:rPr>
          <w:u w:val="single"/>
        </w:rPr>
        <w:fldChar w:fldCharType="separate"/>
      </w:r>
      <w:r>
        <w:rPr>
          <w:u w:val="single"/>
        </w:rPr>
        <w:t>3.3</w:t>
      </w:r>
      <w:r>
        <w:rPr>
          <w:u w:val="single"/>
        </w:rPr>
        <w:fldChar w:fldCharType="end"/>
      </w:r>
      <w:r w:rsidRPr="00343C83">
        <w:t xml:space="preserve"> below. </w:t>
      </w:r>
    </w:p>
    <w:p w14:paraId="3B1A6681" w14:textId="77777777" w:rsidR="00210A4E" w:rsidRPr="00343C83" w:rsidRDefault="00210A4E" w:rsidP="009F3A7A">
      <w:pPr>
        <w:pStyle w:val="ArticleL2"/>
      </w:pPr>
      <w:r w:rsidRPr="00343C83">
        <w:rPr>
          <w:b/>
          <w:u w:val="single"/>
        </w:rPr>
        <w:t>Member Approval and Meetings</w:t>
      </w:r>
      <w:r w:rsidRPr="00343C83">
        <w:t>.  No annual or regular meetings of the Members are required to be held.  However, if such meetings are held, such meetings shall be noticed, held and conducted pursuant to the Act unless otherwise provided in this Agreement.  Whenever Members are required or permitted to take any action at a meeting, a written notice of the meeting shall be given not less than forty-eight (48) hours nor more than sixty (60) days before the date of the meeting to each Member entitled to vote at the meeting. The notice shall be issued to the Members (in addition to the Manager), and shall state the place, date, and hour of the meeting, the means of electronic transmission or electronic video screen communication, if any, and the general nature of the business to be transacted.  At any meeting of Members, any percentage over ninety percent (90%) of Percentage Interests represented in person or by proxy shall constitute a quorum.  In any instance in which the approval of the Members is required under this Agreement, such approval may be obtained in any manner permitted by the Act.  Unless otherwise provided in this Agreement, approval of the Members shall mean a Consent of Members.</w:t>
      </w:r>
    </w:p>
    <w:p w14:paraId="7EDB2DB7" w14:textId="77777777" w:rsidR="00210A4E" w:rsidRPr="00343C83" w:rsidRDefault="00210A4E" w:rsidP="001A7F23">
      <w:pPr>
        <w:pStyle w:val="ArticleL1"/>
      </w:pPr>
      <w:bookmarkStart w:id="6" w:name="_Ref_docxtools_33"/>
      <w:r w:rsidRPr="00343C83">
        <w:br/>
      </w:r>
      <w:r w:rsidRPr="00343C83">
        <w:br/>
        <w:t>MANAGEMENT AND CONTROL OF THE COMPANY</w:t>
      </w:r>
      <w:bookmarkEnd w:id="6"/>
    </w:p>
    <w:p w14:paraId="3975B0EE" w14:textId="63E75FE3" w:rsidR="00210A4E" w:rsidRPr="00343C83" w:rsidRDefault="00210A4E" w:rsidP="009F3A7A">
      <w:pPr>
        <w:pStyle w:val="ArticleL2"/>
        <w:numPr>
          <w:ilvl w:val="1"/>
          <w:numId w:val="9"/>
        </w:numPr>
        <w:rPr>
          <w:i/>
        </w:rPr>
      </w:pPr>
      <w:bookmarkStart w:id="7" w:name="_Ref477256352"/>
      <w:r w:rsidRPr="00343C83">
        <w:rPr>
          <w:b/>
          <w:u w:val="single"/>
        </w:rPr>
        <w:t>Management of the Company</w:t>
      </w:r>
      <w:bookmarkEnd w:id="7"/>
      <w:r w:rsidRPr="00343C83">
        <w:rPr>
          <w:b/>
          <w:u w:val="single"/>
        </w:rPr>
        <w:t xml:space="preserve"> </w:t>
      </w:r>
      <w:proofErr w:type="gramStart"/>
      <w:r w:rsidRPr="00343C83">
        <w:rPr>
          <w:b/>
          <w:u w:val="single"/>
        </w:rPr>
        <w:t>By</w:t>
      </w:r>
      <w:proofErr w:type="gramEnd"/>
      <w:r w:rsidRPr="00343C83">
        <w:rPr>
          <w:b/>
          <w:u w:val="single"/>
        </w:rPr>
        <w:t xml:space="preserve"> The Manager</w:t>
      </w:r>
      <w:r w:rsidRPr="00343C83">
        <w:t xml:space="preserve">.  Except as otherwise provided in this Agreement the responsibility for the management and day to day operation of the Business and the Company shall be vested in the Manager, who shall, have full, complete and exclusive authority, power and discretion to manage and control the Business, and all property and affairs of the Company, to make all decisions regarding those matters and to perform any and all other acts or activities customary or incident to the management of the Business, and all property and affairs of the Company. The Manager may bind the Company on obligations up to a total amount of </w:t>
      </w:r>
      <w:r w:rsidR="00AD536D">
        <w:t>Fifty</w:t>
      </w:r>
      <w:r>
        <w:t xml:space="preserve"> </w:t>
      </w:r>
      <w:r w:rsidRPr="00343C83">
        <w:lastRenderedPageBreak/>
        <w:t>Thousand Dollars ($</w:t>
      </w:r>
      <w:r w:rsidR="00AD536D">
        <w:t>5</w:t>
      </w:r>
      <w:r w:rsidR="004C75C2">
        <w:t>0</w:t>
      </w:r>
      <w:r w:rsidRPr="00343C83">
        <w:t>,</w:t>
      </w:r>
      <w:r>
        <w:t>0</w:t>
      </w:r>
      <w:r w:rsidRPr="00343C83">
        <w:t xml:space="preserve">00) in the aggregate per Fiscal Year, </w:t>
      </w:r>
      <w:r w:rsidRPr="00337D9C">
        <w:t xml:space="preserve">which are not set forth in the Annual Budget </w:t>
      </w:r>
      <w:r w:rsidR="00AD536D">
        <w:t>without a Consent of Members</w:t>
      </w:r>
      <w:r w:rsidRPr="00343C83">
        <w:t xml:space="preserve">.  The Manager, with a Consent of Members (whose consent may be withheld in their discretion), may, from time to time, designate officers of the Company, who shall have those responsibilities that the Manager, with a Consent of Members, shall determine.  </w:t>
      </w:r>
    </w:p>
    <w:p w14:paraId="73116011" w14:textId="77777777" w:rsidR="00210A4E" w:rsidRPr="00343C83" w:rsidRDefault="00210A4E" w:rsidP="009F3A7A">
      <w:pPr>
        <w:pStyle w:val="ArticleL2"/>
        <w:rPr>
          <w:b/>
        </w:rPr>
      </w:pPr>
      <w:bookmarkStart w:id="8" w:name="_Ref_docxtools_36"/>
      <w:r w:rsidRPr="00343C83">
        <w:rPr>
          <w:b/>
          <w:u w:val="single"/>
        </w:rPr>
        <w:t>Designation and Election of Manager(s)/Removal of Manager</w:t>
      </w:r>
      <w:r w:rsidRPr="00343C83">
        <w:rPr>
          <w:b/>
        </w:rPr>
        <w:t>.</w:t>
      </w:r>
      <w:bookmarkEnd w:id="8"/>
    </w:p>
    <w:p w14:paraId="7C9F628F" w14:textId="69B8D224" w:rsidR="00210A4E" w:rsidRPr="00343C83" w:rsidRDefault="00210A4E" w:rsidP="003D65D2">
      <w:pPr>
        <w:pStyle w:val="ArticleL3"/>
      </w:pPr>
      <w:r w:rsidRPr="00343C83">
        <w:rPr>
          <w:u w:val="single"/>
        </w:rPr>
        <w:t>Manager</w:t>
      </w:r>
      <w:r w:rsidRPr="00343C83">
        <w:t xml:space="preserve">.  The Company initially shall have one (1) Manager, which shall initially be </w:t>
      </w:r>
      <w:r w:rsidR="00AD536D">
        <w:t>BEDROCK MHC, LLC</w:t>
      </w:r>
      <w:r w:rsidRPr="00343C83">
        <w:t xml:space="preserve"> (the “</w:t>
      </w:r>
      <w:r w:rsidRPr="00343C83">
        <w:rPr>
          <w:b/>
        </w:rPr>
        <w:t>Manager</w:t>
      </w:r>
      <w:r w:rsidRPr="00343C83">
        <w:t xml:space="preserve">”).  The approval of the Manager shall be required on any decision or action relating to the Company or the Business, and subject to </w:t>
      </w:r>
      <w:r w:rsidRPr="00343C83">
        <w:rPr>
          <w:u w:val="single"/>
        </w:rPr>
        <w:t xml:space="preserve">Section </w:t>
      </w:r>
      <w:r w:rsidRPr="00343C83">
        <w:rPr>
          <w:u w:val="single"/>
        </w:rPr>
        <w:fldChar w:fldCharType="begin"/>
      </w:r>
      <w:r w:rsidRPr="00343C83">
        <w:rPr>
          <w:u w:val="single"/>
        </w:rPr>
        <w:instrText xml:space="preserve"> REF _Ref_docxtools_40 \w \h \t  </w:instrText>
      </w:r>
      <w:r w:rsidRPr="00343C83">
        <w:rPr>
          <w:u w:val="single"/>
        </w:rPr>
      </w:r>
      <w:r w:rsidRPr="00343C83">
        <w:rPr>
          <w:u w:val="single"/>
        </w:rPr>
        <w:fldChar w:fldCharType="separate"/>
      </w:r>
      <w:r>
        <w:rPr>
          <w:u w:val="single"/>
        </w:rPr>
        <w:t>3.3</w:t>
      </w:r>
      <w:r w:rsidRPr="00343C83">
        <w:rPr>
          <w:u w:val="single"/>
        </w:rPr>
        <w:fldChar w:fldCharType="end"/>
      </w:r>
      <w:r w:rsidRPr="00343C83">
        <w:t xml:space="preserve"> or as otherwise restricted by this Agreement, the signature of the Manager shall be sufficient to bind the Company on any and all documents, agreements, or contracts as the Manager shall approve.  </w:t>
      </w:r>
    </w:p>
    <w:p w14:paraId="099507DB" w14:textId="02D48444" w:rsidR="00210A4E" w:rsidRPr="00343C83" w:rsidRDefault="00210A4E" w:rsidP="009F3A7A">
      <w:pPr>
        <w:pStyle w:val="ArticleL3"/>
      </w:pPr>
      <w:bookmarkStart w:id="9" w:name="_Ref_docxtools_38"/>
      <w:r w:rsidRPr="00343C83">
        <w:rPr>
          <w:u w:val="single"/>
        </w:rPr>
        <w:t>Resignation, Removal and Vacancies of Manager</w:t>
      </w:r>
      <w:r w:rsidRPr="00343C83">
        <w:t>.  Any Manager may resign at any time by giving thirty (30) days’ written notice to the Members.  The resignation of any Manager shall take effect on the later of (</w:t>
      </w:r>
      <w:proofErr w:type="spellStart"/>
      <w:r w:rsidRPr="00343C83">
        <w:t>i</w:t>
      </w:r>
      <w:proofErr w:type="spellEnd"/>
      <w:r w:rsidRPr="00343C83">
        <w:t xml:space="preserve">) thirty (30) days following the Members’ receipt of that notice or (ii) such later time as is specified in the notice.  Any Member shall have the right to remove any Manager for Cause pursuant to </w:t>
      </w:r>
      <w:r w:rsidRPr="00343C83">
        <w:rPr>
          <w:u w:val="single"/>
        </w:rPr>
        <w:t xml:space="preserve">Section </w:t>
      </w:r>
      <w:r w:rsidRPr="00343C83">
        <w:rPr>
          <w:u w:val="single"/>
        </w:rPr>
        <w:fldChar w:fldCharType="begin"/>
      </w:r>
      <w:r w:rsidRPr="00343C83">
        <w:rPr>
          <w:u w:val="single"/>
        </w:rPr>
        <w:instrText xml:space="preserve"> REF _Ref_docxtools_39 \w \h \t  </w:instrText>
      </w:r>
      <w:r w:rsidRPr="00343C83">
        <w:rPr>
          <w:u w:val="single"/>
        </w:rPr>
      </w:r>
      <w:r w:rsidRPr="00343C83">
        <w:rPr>
          <w:u w:val="single"/>
        </w:rPr>
        <w:fldChar w:fldCharType="separate"/>
      </w:r>
      <w:r>
        <w:rPr>
          <w:u w:val="single"/>
        </w:rPr>
        <w:t>3.2(c)</w:t>
      </w:r>
      <w:r w:rsidRPr="00343C83">
        <w:rPr>
          <w:u w:val="single"/>
        </w:rPr>
        <w:fldChar w:fldCharType="end"/>
      </w:r>
      <w:r w:rsidRPr="00343C83">
        <w:t xml:space="preserve"> below. </w:t>
      </w:r>
      <w:r w:rsidRPr="00E64DAA">
        <w:t>Any vacancy occurring for any reason in the office of Manager shall be filled with the Person approved by a Consent of Members.</w:t>
      </w:r>
      <w:bookmarkEnd w:id="9"/>
    </w:p>
    <w:p w14:paraId="355B126F" w14:textId="77777777" w:rsidR="00210A4E" w:rsidRPr="00343C83" w:rsidRDefault="00210A4E" w:rsidP="009F3A7A">
      <w:pPr>
        <w:pStyle w:val="ArticleL3"/>
      </w:pPr>
      <w:bookmarkStart w:id="10" w:name="_Ref_docxtools_39"/>
      <w:bookmarkStart w:id="11" w:name="_Ref477255264"/>
      <w:r w:rsidRPr="00343C83">
        <w:rPr>
          <w:u w:val="single"/>
        </w:rPr>
        <w:t>Procedure for Removal of Manager</w:t>
      </w:r>
      <w:r w:rsidRPr="00343C83">
        <w:t>.  Any Member shall have the right to remove any Manager for Cause by delivering written notice to such Manager (a “</w:t>
      </w:r>
      <w:r w:rsidRPr="00343C83">
        <w:rPr>
          <w:b/>
        </w:rPr>
        <w:t>Removal Notice</w:t>
      </w:r>
      <w:r w:rsidRPr="00343C83">
        <w:t>”), which Removal Notice shall specify the basis for the removal and shall become effective ten (10) days after delivery.  However, any Manager who receives a Removal Notice may dispute the existence of grounds for the removal by written notice (“</w:t>
      </w:r>
      <w:r w:rsidRPr="00343C83">
        <w:rPr>
          <w:b/>
        </w:rPr>
        <w:t>Manager</w:t>
      </w:r>
      <w:r w:rsidRPr="00343C83">
        <w:t xml:space="preserve"> </w:t>
      </w:r>
      <w:r w:rsidRPr="00343C83">
        <w:rPr>
          <w:b/>
        </w:rPr>
        <w:t>Dispute Notice</w:t>
      </w:r>
      <w:r w:rsidRPr="00343C83">
        <w:t xml:space="preserve">”) to all Members within such ten (10) day period.  If such Manager fails to provide a Manager Dispute Notice within such ten (10) day period, then notwithstanding anything to the contrary herein, such Manager shall have no right to dispute the effectiveness of the Removal Notice, which shall be conclusive.  If a Manager Dispute Notice is given within the period set forth above, and the dispute is resolved as provided in </w:t>
      </w:r>
      <w:r w:rsidRPr="00343C83">
        <w:rPr>
          <w:u w:val="single"/>
        </w:rPr>
        <w:t>Section </w:t>
      </w:r>
      <w:r w:rsidRPr="00343C83">
        <w:rPr>
          <w:u w:val="single"/>
        </w:rPr>
        <w:fldChar w:fldCharType="begin"/>
      </w:r>
      <w:r w:rsidRPr="00343C83">
        <w:rPr>
          <w:u w:val="single"/>
        </w:rPr>
        <w:instrText xml:space="preserve"> REF _Ref_docxtools_205 \w \h \t  </w:instrText>
      </w:r>
      <w:r w:rsidRPr="00343C83">
        <w:rPr>
          <w:u w:val="single"/>
        </w:rPr>
      </w:r>
      <w:r w:rsidRPr="00343C83">
        <w:rPr>
          <w:u w:val="single"/>
        </w:rPr>
        <w:fldChar w:fldCharType="separate"/>
      </w:r>
      <w:r>
        <w:rPr>
          <w:u w:val="single"/>
        </w:rPr>
        <w:t>11.4</w:t>
      </w:r>
      <w:r w:rsidRPr="00343C83">
        <w:rPr>
          <w:u w:val="single"/>
        </w:rPr>
        <w:fldChar w:fldCharType="end"/>
      </w:r>
      <w:r w:rsidRPr="00343C83">
        <w:t>, if the grounds for removal are upheld, then the Removal Notice shall thereupon become effective immediately.</w:t>
      </w:r>
      <w:bookmarkEnd w:id="10"/>
      <w:r w:rsidRPr="00343C83">
        <w:t xml:space="preserve">  </w:t>
      </w:r>
    </w:p>
    <w:p w14:paraId="01DEF6CF" w14:textId="77777777" w:rsidR="00210A4E" w:rsidRPr="00343C83" w:rsidRDefault="00210A4E" w:rsidP="009F3A7A">
      <w:pPr>
        <w:pStyle w:val="ArticleL3"/>
      </w:pPr>
      <w:r w:rsidRPr="00343C83">
        <w:rPr>
          <w:u w:val="single"/>
        </w:rPr>
        <w:t>Effect of Removal of Manager and Additional Covenants of Manager Upon Removal</w:t>
      </w:r>
      <w:r w:rsidRPr="00343C83">
        <w:t xml:space="preserve">.  If a Removal Notice becomes effective: </w:t>
      </w:r>
    </w:p>
    <w:p w14:paraId="61AF0571" w14:textId="4145C4E2" w:rsidR="00210A4E" w:rsidRPr="00343C83" w:rsidRDefault="00210A4E" w:rsidP="00837F32">
      <w:pPr>
        <w:pStyle w:val="ArticleL4"/>
      </w:pPr>
      <w:r w:rsidRPr="00343C83">
        <w:t xml:space="preserve">the Manager shall immediately cease having any rights </w:t>
      </w:r>
      <w:r>
        <w:t>as a Manager hereunder</w:t>
      </w:r>
      <w:r w:rsidRPr="00343C83">
        <w:t xml:space="preserve"> including, without limitation, any power, authority or right to approve or act for or bind the Company with respect to any matter in connection with the Company or its operation</w:t>
      </w:r>
      <w:r>
        <w:t xml:space="preserve"> (other than in its capacity as a Member, if such Manager is also a Member hereunder).  </w:t>
      </w:r>
      <w:r w:rsidRPr="00343C83">
        <w:t>If the terminated Manager is also a Member</w:t>
      </w:r>
      <w:bookmarkEnd w:id="11"/>
      <w:r w:rsidRPr="00343C83">
        <w:t>, and the Removal Notice was issued by a Member based, in whole or in part, on one or more Bad Acts, such removal as Manager shall concurrently  terminate Manager’s status as a Member of the Company, whereupon such Member shall have no further rights in connection with the Company, including, without limitation, (</w:t>
      </w:r>
      <w:r>
        <w:t>A</w:t>
      </w:r>
      <w:r w:rsidRPr="00343C83">
        <w:t xml:space="preserve">) any power, authority or right to vote, approve or act for or bind the Company with respect to any matter in connection with the Company or its operation, </w:t>
      </w:r>
      <w:r>
        <w:t>or</w:t>
      </w:r>
      <w:r w:rsidRPr="00343C83">
        <w:t xml:space="preserve"> (</w:t>
      </w:r>
      <w:r>
        <w:t>B</w:t>
      </w:r>
      <w:r w:rsidRPr="00343C83">
        <w:t xml:space="preserve">) any right to receive any payments or </w:t>
      </w:r>
      <w:r w:rsidRPr="00343C83">
        <w:lastRenderedPageBreak/>
        <w:t>distributions from the Company, notwithstanding the fact that any such payments or distributions were previously accrued but unpaid</w:t>
      </w:r>
      <w:r>
        <w:t xml:space="preserve">, other than a return of its Capital Investment, which shall be paid to such Member as a condition to the effectiveness of </w:t>
      </w:r>
      <w:r w:rsidR="00804F26">
        <w:t>the</w:t>
      </w:r>
      <w:r>
        <w:t xml:space="preserve"> termination of such Member’s status as a Member</w:t>
      </w:r>
      <w:r w:rsidRPr="00343C83">
        <w:t>.  Any termination of Manager that is also a Member pursuant to a Removal Notice that was not issued based, in whole or in part, on one or more Bad Acts shall not result in the termination of such Member’s status as a Member, and such status as a Member shall remain unaffected by any such termination of Manager</w:t>
      </w:r>
      <w:r>
        <w:t xml:space="preserve"> (including voting and approval rights and rights to receive payments or distribution from the Company</w:t>
      </w:r>
      <w:r w:rsidR="00710D3D">
        <w:t>, on the terms and conditions of this Agreement</w:t>
      </w:r>
      <w:r>
        <w:t>).</w:t>
      </w:r>
      <w:r w:rsidRPr="00343C83">
        <w:t xml:space="preserve"> </w:t>
      </w:r>
    </w:p>
    <w:p w14:paraId="12709A45" w14:textId="77777777" w:rsidR="00210A4E" w:rsidRPr="00343C83" w:rsidRDefault="00210A4E" w:rsidP="00837F32">
      <w:pPr>
        <w:pStyle w:val="ArticleL4"/>
      </w:pPr>
      <w:r w:rsidRPr="00343C83">
        <w:rPr>
          <w:color w:val="000000"/>
        </w:rPr>
        <w:t>the Manager (in its capacity as Manager, and if Manager is a Member and the termination is based on one or more Bad Acts, in its capacity as Manager and as Member) shall execute and acknowledge any amendments to this Agreement reasonably required to reflect the termination and its effects.</w:t>
      </w:r>
    </w:p>
    <w:p w14:paraId="04DB07DC" w14:textId="77777777" w:rsidR="00210A4E" w:rsidRPr="00343C83" w:rsidRDefault="00210A4E" w:rsidP="00DE68B9">
      <w:pPr>
        <w:pStyle w:val="ArticleL4"/>
        <w:rPr>
          <w:color w:val="000000"/>
        </w:rPr>
      </w:pPr>
      <w:r w:rsidRPr="00343C83">
        <w:rPr>
          <w:color w:val="000000"/>
        </w:rPr>
        <w:t xml:space="preserve">the Manager shall promptly deliver to the Members (A) a final accounting, (B) all documents and other Company property and materials in any form or stored on any media, and Manager shall subsequently destroy copies of any such information in its possession, (C) any monies due the Company in Manager’s possession, whether received prior or after such removal, and (D) all materials and supplies, keys, leases, contracts and documents, all other accounting papers and records of the Company, and all books and records in hard copy and electronic format, receipts for deposits, bills and other materials in Manager’s possession that relate to the Company or its respective assets (including hard and electronic copies of all data files used in any software programs by Manager). </w:t>
      </w:r>
    </w:p>
    <w:p w14:paraId="61C93EA3" w14:textId="77777777" w:rsidR="00210A4E" w:rsidRPr="00343C83" w:rsidRDefault="00210A4E" w:rsidP="00347164">
      <w:pPr>
        <w:pStyle w:val="ArticleL4"/>
      </w:pPr>
      <w:r w:rsidRPr="00343C83">
        <w:t>the Manager shall cooperate with the Company to allow the Company to effectively and productively transition Manager’s former respon</w:t>
      </w:r>
      <w:r>
        <w:t>sibilities to a new manager.</w:t>
      </w:r>
    </w:p>
    <w:p w14:paraId="0074EA81" w14:textId="77777777" w:rsidR="00210A4E" w:rsidRPr="00343C83" w:rsidRDefault="00210A4E" w:rsidP="00690D0A">
      <w:pPr>
        <w:pStyle w:val="ArticleL4"/>
      </w:pPr>
      <w:r w:rsidRPr="00343C83">
        <w:rPr>
          <w:color w:val="000000"/>
        </w:rPr>
        <w:t xml:space="preserve">the </w:t>
      </w:r>
      <w:r w:rsidRPr="00343C83">
        <w:t xml:space="preserve">Manager shall maintain all information about the Company and the Members, and their respective Affiliates, Related Parties, employees, contractors, attorneys, accountants, representative and agents strictly confidential and Manager may not disclose any such information to any third party without the Company’s prior written consent.  </w:t>
      </w:r>
      <w:r w:rsidRPr="00343C83">
        <w:rPr>
          <w:color w:val="000000"/>
        </w:rPr>
        <w:t xml:space="preserve">Notwithstanding the foregoing, the following information shall not be subject to the foregoing confidentiality obligation: information that (A) is in or has entered the public domain other than as a result of its disclosure by Manager or its agent, affiliate, employee, owner or representatives in breach of this Agreement; or (B) is required to be disclosed by the order of any court, arbitrator, administrative agency or other judicial or governmental body with valid jurisdiction, provided, however, that if the Manager proposes to make any such disclosure permitted under subclause (B) of this paragraph, the Manager, to the extent the same will not lead to a violation of the law, will advise and consult with the Company prior to such disclosure so that the Company may seek a protective order or other appropriate remedy, or waive compliance with the terms of this Agreement.  If such protective order or other remedy is not obtained and the Manager is legally compelled to disclose the applicable confidential information, the Manager shall furnish only that portion of the confidential information that is legally required.  </w:t>
      </w:r>
    </w:p>
    <w:p w14:paraId="205510EF" w14:textId="14157218" w:rsidR="00210A4E" w:rsidRPr="00343C83" w:rsidRDefault="00210A4E" w:rsidP="00F018F4">
      <w:pPr>
        <w:pStyle w:val="ArticleL4"/>
      </w:pPr>
      <w:r w:rsidRPr="00343C83">
        <w:lastRenderedPageBreak/>
        <w:t xml:space="preserve">the Manager shall cease and quit all activities and entry upon the Property and the Manager shall, without expense to the Company, remove or cause to be removed from the Property all movable signs, furnishings, equipment, trade fixtures, merchandise and other movable personal property owned by the Manager and installed or placed therein, except for items the Company has requested be left for use by the Company for which the Company has paid the Manager the fair market value.  The Manager shall repair all damage to the Property and remove debris and rubbish resulting from such removal.  If </w:t>
      </w:r>
      <w:r>
        <w:t>Manager</w:t>
      </w:r>
      <w:r w:rsidRPr="00343C83">
        <w:t xml:space="preserve"> fails to remove any of such signs, furnishings, equipment, trade fixtures, merchandise or other personal property within thirty (30) days after such termination, then the Company, may, at its sole option: (A) deem any or all of such items abandoned as the sole property of the Company, and the Manager waives all of its rights to such abandoned property, or (B) remove any or all of such items and dispose of same in any manner, or store same for the Manager, in which event the expense of such disposition or storage shall be borne by Manager and shall be immediately due and payable.  Neither the Members nor the Company shall be liable to the Manager for any damage to Manager’s property in connection with the exercise of the rights hereunder.  </w:t>
      </w:r>
    </w:p>
    <w:p w14:paraId="7A7771E5" w14:textId="77777777" w:rsidR="00210A4E" w:rsidRPr="00343C83" w:rsidRDefault="00210A4E" w:rsidP="00F018F4">
      <w:pPr>
        <w:pStyle w:val="ArticleL4"/>
      </w:pPr>
      <w:r w:rsidRPr="00343C83">
        <w:t>the Manager shall irrevocably assign to the Company all of the Manager’s right, title and interest in and to warranties, contracts and all other agreements of any kind relating to the Project whether now existing or entered into after the date hereof.</w:t>
      </w:r>
    </w:p>
    <w:p w14:paraId="53595810" w14:textId="77777777" w:rsidR="00210A4E" w:rsidRPr="00343C83" w:rsidRDefault="00210A4E" w:rsidP="009F3A7A">
      <w:pPr>
        <w:pStyle w:val="ArticleL2"/>
      </w:pPr>
      <w:bookmarkStart w:id="12" w:name="_Ref_docxtools_40"/>
      <w:bookmarkStart w:id="13" w:name="_Ref477257286"/>
      <w:r w:rsidRPr="00343C83">
        <w:rPr>
          <w:b/>
          <w:u w:val="single"/>
        </w:rPr>
        <w:t>Limitations on Authority; Major Decisions</w:t>
      </w:r>
      <w:r w:rsidRPr="00343C83">
        <w:rPr>
          <w:b/>
        </w:rPr>
        <w:t>.</w:t>
      </w:r>
      <w:r w:rsidRPr="00343C83">
        <w:t xml:space="preserve">  The Manager does not have the right or the power to make any commitment or engage in any undertaking on behalf of the Company that constitutes a Major Decision unless or until the same has a Consent of Members.  The term “</w:t>
      </w:r>
      <w:r w:rsidRPr="00343C83">
        <w:rPr>
          <w:b/>
        </w:rPr>
        <w:t>Major Decision</w:t>
      </w:r>
      <w:r w:rsidRPr="00343C83">
        <w:t>” means any matter, action, omission, or decision with respect to the following matters:</w:t>
      </w:r>
      <w:bookmarkEnd w:id="12"/>
      <w:r w:rsidRPr="00343C83">
        <w:t xml:space="preserve"> </w:t>
      </w:r>
      <w:bookmarkEnd w:id="13"/>
    </w:p>
    <w:p w14:paraId="071B816A" w14:textId="77777777" w:rsidR="00717F71" w:rsidRDefault="00717F71" w:rsidP="00717F71">
      <w:pPr>
        <w:pStyle w:val="ArticleL3"/>
      </w:pPr>
      <w:r>
        <w:t>C</w:t>
      </w:r>
      <w:r w:rsidRPr="00717F71">
        <w:t xml:space="preserve">ause or permit the Company to engage in any activity that is not consistent with the purposes of the Company; </w:t>
      </w:r>
    </w:p>
    <w:p w14:paraId="0C3872D8" w14:textId="77777777" w:rsidR="00717F71" w:rsidRDefault="00717F71" w:rsidP="00717F71">
      <w:pPr>
        <w:pStyle w:val="ArticleL3"/>
      </w:pPr>
      <w:r w:rsidRPr="00717F71">
        <w:t xml:space="preserve">file a lawsuit on behalf of the Company or confess a judgment against the Company in an amount in excess of insurance proceeds; </w:t>
      </w:r>
    </w:p>
    <w:p w14:paraId="70A8BF26" w14:textId="77777777" w:rsidR="00717F71" w:rsidRDefault="00717F71" w:rsidP="00717F71">
      <w:pPr>
        <w:pStyle w:val="ArticleL3"/>
      </w:pPr>
      <w:r w:rsidRPr="00717F71">
        <w:t xml:space="preserve">pay, collect, compromise, arbitrate or otherwise adjust any and all claims or demands of or against the Company or the Property outside the normal course of business; </w:t>
      </w:r>
    </w:p>
    <w:p w14:paraId="74A306BF" w14:textId="77777777" w:rsidR="00717F71" w:rsidRDefault="00717F71" w:rsidP="00717F71">
      <w:pPr>
        <w:pStyle w:val="ArticleL3"/>
      </w:pPr>
      <w:r w:rsidRPr="00717F71">
        <w:t xml:space="preserve">knowingly perform any act that would subject any Members to liability as a general partner in any jurisdiction; </w:t>
      </w:r>
    </w:p>
    <w:p w14:paraId="297EDD05" w14:textId="77777777" w:rsidR="00717F71" w:rsidRDefault="00717F71" w:rsidP="00717F71">
      <w:pPr>
        <w:pStyle w:val="ArticleL3"/>
      </w:pPr>
      <w:r w:rsidRPr="00717F71">
        <w:t xml:space="preserve">cause the Company to voluntarily take any action that would cause a bankruptcy of the Company;  </w:t>
      </w:r>
    </w:p>
    <w:p w14:paraId="1B5EF967" w14:textId="77777777" w:rsidR="00717F71" w:rsidRDefault="00717F71" w:rsidP="00717F71">
      <w:pPr>
        <w:pStyle w:val="ArticleL3"/>
      </w:pPr>
      <w:r w:rsidRPr="00717F71">
        <w:t xml:space="preserve">enter into any material contract or arrangement with a Member or Affiliate of a Member; </w:t>
      </w:r>
    </w:p>
    <w:p w14:paraId="6FBE775D" w14:textId="77777777" w:rsidR="00717F71" w:rsidRDefault="00717F71" w:rsidP="00717F71">
      <w:pPr>
        <w:pStyle w:val="ArticleL3"/>
      </w:pPr>
      <w:r w:rsidRPr="00717F71">
        <w:t>issue, create or authorize for issuance any equity securities (including units, securities convertible into or exchangeable for any units in other equity securities and equity securities issued in connection with any debt securities), with rights or</w:t>
      </w:r>
      <w:r>
        <w:t xml:space="preserve"> </w:t>
      </w:r>
      <w:r w:rsidRPr="00717F71">
        <w:t xml:space="preserve">preferences as to distributions senior to the existing and outstanding units, or reclassify any existing securities into </w:t>
      </w:r>
      <w:r w:rsidRPr="00717F71">
        <w:lastRenderedPageBreak/>
        <w:t xml:space="preserve">equity securities with rights or preferences as to distributions senior to the existing and outstanding units, by means of amendment to this Agreement or by merger, consolidation, operation of law or otherwise; </w:t>
      </w:r>
    </w:p>
    <w:p w14:paraId="43AFC61F" w14:textId="77777777" w:rsidR="00717F71" w:rsidRDefault="00717F71" w:rsidP="00717F71">
      <w:pPr>
        <w:pStyle w:val="ArticleL3"/>
      </w:pPr>
      <w:r w:rsidRPr="00717F71">
        <w:t xml:space="preserve">change the tax status of the Company; </w:t>
      </w:r>
    </w:p>
    <w:p w14:paraId="7DCF8842" w14:textId="77777777" w:rsidR="00717F71" w:rsidRDefault="00717F71" w:rsidP="00717F71">
      <w:pPr>
        <w:pStyle w:val="ArticleL3"/>
      </w:pPr>
      <w:r w:rsidRPr="00717F71">
        <w:t xml:space="preserve">alter the Percentage Interests of the Members; </w:t>
      </w:r>
    </w:p>
    <w:p w14:paraId="0E5B9AD9" w14:textId="77777777" w:rsidR="00717F71" w:rsidRDefault="00717F71" w:rsidP="00717F71">
      <w:pPr>
        <w:pStyle w:val="ArticleL3"/>
      </w:pPr>
      <w:r w:rsidRPr="00717F71">
        <w:t xml:space="preserve">borrow or other take on indebtedness </w:t>
      </w:r>
    </w:p>
    <w:p w14:paraId="55B483C8" w14:textId="0D7D9637" w:rsidR="00717F71" w:rsidRDefault="00717F71" w:rsidP="00717F71">
      <w:pPr>
        <w:pStyle w:val="ArticleL3"/>
      </w:pPr>
      <w:r w:rsidRPr="00717F71">
        <w:t>sell or otherwise transfer all or part of the Company or its assets.</w:t>
      </w:r>
    </w:p>
    <w:p w14:paraId="5DFBFE31" w14:textId="6F0E4883" w:rsidR="00210A4E" w:rsidRPr="00343C83" w:rsidRDefault="00210A4E" w:rsidP="007F362B">
      <w:pPr>
        <w:pStyle w:val="BodyTextContinued"/>
      </w:pPr>
      <w:r w:rsidRPr="00343C83">
        <w:t xml:space="preserve">Commitments or undertakings of the Company that fall into more than one category of Major Decisions described in this </w:t>
      </w:r>
      <w:r w:rsidRPr="00343C83">
        <w:rPr>
          <w:u w:val="single"/>
        </w:rPr>
        <w:t>Section </w:t>
      </w:r>
      <w:r w:rsidRPr="00343C83">
        <w:rPr>
          <w:u w:val="single"/>
        </w:rPr>
        <w:fldChar w:fldCharType="begin"/>
      </w:r>
      <w:r w:rsidRPr="00343C83">
        <w:rPr>
          <w:u w:val="single"/>
        </w:rPr>
        <w:instrText xml:space="preserve"> REF _Ref477257286 \w \h  \* MERGEFORMAT </w:instrText>
      </w:r>
      <w:r w:rsidRPr="00343C83">
        <w:rPr>
          <w:u w:val="single"/>
        </w:rPr>
      </w:r>
      <w:r w:rsidRPr="00343C83">
        <w:rPr>
          <w:u w:val="single"/>
        </w:rPr>
        <w:fldChar w:fldCharType="separate"/>
      </w:r>
      <w:r>
        <w:rPr>
          <w:u w:val="single"/>
        </w:rPr>
        <w:t>3.3</w:t>
      </w:r>
      <w:r w:rsidRPr="00343C83">
        <w:rPr>
          <w:u w:val="single"/>
        </w:rPr>
        <w:fldChar w:fldCharType="end"/>
      </w:r>
      <w:r w:rsidRPr="00343C83">
        <w:t xml:space="preserve"> shall be subject to the terms and conditions that apply to the most strict Major Decision in determining whether such commitment or undertaking is a Major Decision that requires the Consent of Members under this </w:t>
      </w:r>
      <w:r w:rsidRPr="00343C83">
        <w:rPr>
          <w:u w:val="single"/>
        </w:rPr>
        <w:t>Section </w:t>
      </w:r>
      <w:r w:rsidRPr="00343C83">
        <w:rPr>
          <w:u w:val="single"/>
        </w:rPr>
        <w:fldChar w:fldCharType="begin"/>
      </w:r>
      <w:r w:rsidRPr="00343C83">
        <w:rPr>
          <w:u w:val="single"/>
        </w:rPr>
        <w:instrText xml:space="preserve"> REF _Ref477257286 \w \h  \* MERGEFORMAT </w:instrText>
      </w:r>
      <w:r w:rsidRPr="00343C83">
        <w:rPr>
          <w:u w:val="single"/>
        </w:rPr>
      </w:r>
      <w:r w:rsidRPr="00343C83">
        <w:rPr>
          <w:u w:val="single"/>
        </w:rPr>
        <w:fldChar w:fldCharType="separate"/>
      </w:r>
      <w:r>
        <w:rPr>
          <w:u w:val="single"/>
        </w:rPr>
        <w:t>3.3</w:t>
      </w:r>
      <w:r w:rsidRPr="00343C83">
        <w:rPr>
          <w:u w:val="single"/>
        </w:rPr>
        <w:fldChar w:fldCharType="end"/>
      </w:r>
      <w:r w:rsidRPr="00343C83">
        <w:t xml:space="preserve">.    </w:t>
      </w:r>
    </w:p>
    <w:p w14:paraId="27538128" w14:textId="75343626" w:rsidR="00210A4E" w:rsidRPr="00343C83" w:rsidRDefault="00210A4E" w:rsidP="007F362B">
      <w:pPr>
        <w:pStyle w:val="BodyTextContinued"/>
      </w:pPr>
      <w:r w:rsidRPr="00343C83">
        <w:t>All requests for approval of the Members to a Major Dec</w:t>
      </w:r>
      <w:r w:rsidR="00717F71">
        <w:t>ision shall be made in writing</w:t>
      </w:r>
      <w:r w:rsidRPr="00343C83">
        <w:t xml:space="preserve"> which the requesting Member recommends taking the proposed Major Decision action (a “</w:t>
      </w:r>
      <w:r w:rsidRPr="00343C83">
        <w:rPr>
          <w:b/>
        </w:rPr>
        <w:t>Consent Notice</w:t>
      </w:r>
      <w:r w:rsidRPr="00343C83">
        <w:t xml:space="preserve">”).  Each Consent Notice shall also specify the date by which the Members must respond to such Consent Notice, which date shall be not less than ten (10) Business Days after delivery of such Consent Notice to the Members.  If a Member shall not deliver consent to a proposed Major Decision prior to the date specified in the Consent Notice pertaining thereto, then such Member shall be deemed to have </w:t>
      </w:r>
      <w:r w:rsidR="00717F71">
        <w:t>granted</w:t>
      </w:r>
      <w:r w:rsidRPr="00343C83">
        <w:t xml:space="preserve"> its consent to such Major Decision.  Each Member shall have sole and absolute discretion in determining whether to grant or withhold consent to any Major Decision.  </w:t>
      </w:r>
    </w:p>
    <w:p w14:paraId="71B16FF3" w14:textId="77777777" w:rsidR="00210A4E" w:rsidRPr="00343C83" w:rsidRDefault="00210A4E" w:rsidP="009F3A7A">
      <w:pPr>
        <w:pStyle w:val="ArticleL2"/>
      </w:pPr>
      <w:bookmarkStart w:id="14" w:name="_Ref477970651"/>
      <w:r>
        <w:rPr>
          <w:b/>
          <w:u w:val="single"/>
        </w:rPr>
        <w:t>[</w:t>
      </w:r>
      <w:r w:rsidRPr="00343C83">
        <w:rPr>
          <w:b/>
          <w:u w:val="single"/>
        </w:rPr>
        <w:t>In</w:t>
      </w:r>
      <w:r>
        <w:rPr>
          <w:b/>
          <w:u w:val="single"/>
        </w:rPr>
        <w:t>tentionally Omitted]</w:t>
      </w:r>
      <w:r w:rsidRPr="00343C83">
        <w:t xml:space="preserve">.  </w:t>
      </w:r>
      <w:bookmarkEnd w:id="14"/>
    </w:p>
    <w:p w14:paraId="3F20C32D" w14:textId="77777777" w:rsidR="00210A4E" w:rsidRPr="00343C83" w:rsidRDefault="00210A4E" w:rsidP="009F3A7A">
      <w:pPr>
        <w:pStyle w:val="ArticleL2"/>
      </w:pPr>
      <w:r w:rsidRPr="00343C83">
        <w:rPr>
          <w:b/>
          <w:u w:val="single"/>
        </w:rPr>
        <w:t>Deposit Accounts; Signatory Authority of Manager</w:t>
      </w:r>
      <w:r w:rsidRPr="00343C83">
        <w:rPr>
          <w:b/>
        </w:rPr>
        <w:t>.</w:t>
      </w:r>
      <w:r w:rsidRPr="00343C83">
        <w:t xml:space="preserve">  The Manager, and no Member (other than a Member that is also the Manager), is authorized to sign and endorse checks, drafts and other evidences of indebtedness made payable to the order of the Company for the purpose of deposit into the Company’s accounts.  The funds of the Company shall be maintained in one or more separate accounts in the name of the Company, and the funds of the Company shall not be commingled in any fashion with the funds of any other Person.  The Manager, and no other party, is authorized by its signature to sign all contracts, obligations, instruments and other documents on behalf of the Company and to bind the Company. </w:t>
      </w:r>
    </w:p>
    <w:p w14:paraId="66EC5F99" w14:textId="77777777" w:rsidR="00210A4E" w:rsidRPr="00343C83" w:rsidRDefault="00210A4E" w:rsidP="009F3A7A">
      <w:pPr>
        <w:pStyle w:val="ArticleL2"/>
      </w:pPr>
      <w:bookmarkStart w:id="15" w:name="_Ref_docxtools_65"/>
      <w:r w:rsidRPr="00343C83">
        <w:rPr>
          <w:b/>
          <w:u w:val="single"/>
        </w:rPr>
        <w:t>Limited Liability of Manager and Members; Actual Indemnification</w:t>
      </w:r>
      <w:r w:rsidRPr="00343C83">
        <w:t xml:space="preserve">.  Except to the extent expressly set forth in this Agreement, no Manager, nor any delegee of a Manager, nor any Member, shall be liable to the Company or to any Member for any actual loss or damage sustained by the Company or any Member, unless the loss or damage shall have been the result of fraud, deceit, reckless or intentional misconduct, deliberate act or omission in carrying out the Business, or a grossly negligent violation of law by such Manager or Member which has or, with the passage of time, is reasonably likely to have, a material adverse effect on the Company.  No Person who is a Manager of the Company or a Member of the Company (nor any owner, manager, officer or employee of such Person or of any such Person’s Affiliate) shall be personally liable under any judgment of a court, or in any other manner, for any debt, obligation or liability of the </w:t>
      </w:r>
      <w:r w:rsidRPr="00343C83">
        <w:lastRenderedPageBreak/>
        <w:t xml:space="preserve">Company, whether that liability or obligation arises in contract, tort or otherwise, solely by reason of being a manager or a member of the Company.  To the fullest extent permitted by law, and unless attributable to the fraud, deceit, reckless or intentional misconduct, deliberate act or omission in carrying out the Business, breach of this Agreement, or a grossly negligent violation of law by any Manager or any Member, the Company shall indemnify and hold harmless the Manager and each Member from and against any and all losses, claims, demands, liabilities, expenses (including all fees and expenses), judgments, fines, settlements and other amounts arising from any and all claims, demands, actions, suits or proceedings in which any Manager or any Member may be involved, or threatened to be involved, as a party or otherwise, by reason of its management of the affairs of the Company, or it being the Manager of the Company, or which relates to or arises out of the Company, and regardless of whether the liability or expense accrued at or relates to, in whole or in part, any time before, on or after the date of this Agreement.  The satisfaction of any obligation to indemnify and hold a Manager or a Member harmless shall be from and limited to the Company’s assets, and no Member shall have any personal liability on account thereof, except to the extent of distributions from the Company in violation of the Act or this Agreement. </w:t>
      </w:r>
      <w:bookmarkEnd w:id="15"/>
    </w:p>
    <w:p w14:paraId="151C7103" w14:textId="77777777" w:rsidR="00210A4E" w:rsidRPr="00343C83" w:rsidRDefault="00210A4E" w:rsidP="009F3A7A">
      <w:pPr>
        <w:pStyle w:val="ArticleL2"/>
      </w:pPr>
      <w:r w:rsidRPr="00343C83">
        <w:rPr>
          <w:b/>
          <w:u w:val="single"/>
        </w:rPr>
        <w:t>Devotion of Time</w:t>
      </w:r>
      <w:r w:rsidRPr="00343C83">
        <w:rPr>
          <w:b/>
        </w:rPr>
        <w:t>.</w:t>
      </w:r>
      <w:r w:rsidRPr="00343C83">
        <w:t xml:space="preserve">  The Manager shall use Due Care and all commercially reasonable efforts to carry out the Business.  Without limiting Manager’s duties under this Agreement or under applicable law, the Manager shall act reasonably, honestly, in good faith, and in the best interest of the Company.  </w:t>
      </w:r>
    </w:p>
    <w:p w14:paraId="7F28404D" w14:textId="77777777" w:rsidR="00210A4E" w:rsidRPr="00343C83" w:rsidRDefault="00210A4E" w:rsidP="009F3A7A">
      <w:pPr>
        <w:pStyle w:val="ArticleL2"/>
      </w:pPr>
      <w:r w:rsidRPr="00343C83">
        <w:rPr>
          <w:b/>
          <w:u w:val="single"/>
        </w:rPr>
        <w:t>Transactions Between the Manager and the Company</w:t>
      </w:r>
      <w:r w:rsidRPr="00343C83">
        <w:rPr>
          <w:b/>
        </w:rPr>
        <w:t>.</w:t>
      </w:r>
      <w:r w:rsidRPr="00343C83">
        <w:t xml:space="preserve">  Subject to </w:t>
      </w:r>
      <w:r w:rsidRPr="00343C83">
        <w:rPr>
          <w:u w:val="single"/>
        </w:rPr>
        <w:t xml:space="preserve">Section </w:t>
      </w:r>
      <w:r w:rsidRPr="00343C83">
        <w:rPr>
          <w:u w:val="single"/>
        </w:rPr>
        <w:fldChar w:fldCharType="begin"/>
      </w:r>
      <w:r w:rsidRPr="00343C83">
        <w:rPr>
          <w:u w:val="single"/>
        </w:rPr>
        <w:instrText xml:space="preserve"> REF _Ref_docxtools_36 \w \h \t  </w:instrText>
      </w:r>
      <w:r w:rsidRPr="00343C83">
        <w:rPr>
          <w:u w:val="single"/>
        </w:rPr>
      </w:r>
      <w:r w:rsidRPr="00343C83">
        <w:rPr>
          <w:u w:val="single"/>
        </w:rPr>
        <w:fldChar w:fldCharType="separate"/>
      </w:r>
      <w:r>
        <w:rPr>
          <w:u w:val="single"/>
        </w:rPr>
        <w:t>3.2</w:t>
      </w:r>
      <w:r w:rsidRPr="00343C83">
        <w:rPr>
          <w:u w:val="single"/>
        </w:rPr>
        <w:fldChar w:fldCharType="end"/>
      </w:r>
      <w:r w:rsidRPr="00343C83">
        <w:t xml:space="preserve"> of this Agreement, the Manager may, directly or indirectly, engage in any reasonable transaction with, or provide reasonable services to, the Company, on terms that are no less favorable to the Company than terms that would be provided by an unrelated third party.  </w:t>
      </w:r>
    </w:p>
    <w:p w14:paraId="63686822" w14:textId="3A2B3E28" w:rsidR="00210A4E" w:rsidRPr="00343C83" w:rsidRDefault="00210A4E" w:rsidP="000E0635">
      <w:pPr>
        <w:pStyle w:val="ArticleL2"/>
      </w:pPr>
      <w:bookmarkStart w:id="16" w:name="_Ref411187377"/>
      <w:bookmarkStart w:id="17" w:name="_Toc412752808"/>
      <w:r w:rsidRPr="00343C83">
        <w:rPr>
          <w:b/>
          <w:u w:val="single"/>
        </w:rPr>
        <w:t>Guaranties</w:t>
      </w:r>
      <w:r w:rsidRPr="00343C83">
        <w:t xml:space="preserve">.  Neither </w:t>
      </w:r>
      <w:r w:rsidR="00ED457A">
        <w:t>EM</w:t>
      </w:r>
      <w:r w:rsidRPr="00343C83">
        <w:t xml:space="preserve"> nor any Affiliate of </w:t>
      </w:r>
      <w:r w:rsidR="00ED457A">
        <w:t>EM</w:t>
      </w:r>
      <w:r w:rsidRPr="00343C83">
        <w:t xml:space="preserve"> </w:t>
      </w:r>
      <w:r>
        <w:t xml:space="preserve">and neither </w:t>
      </w:r>
      <w:r w:rsidR="00ED457A">
        <w:t>BEDROCK</w:t>
      </w:r>
      <w:r>
        <w:t xml:space="preserve"> nor any Affiliate of </w:t>
      </w:r>
      <w:r w:rsidR="00ED457A">
        <w:t>BEDROCK</w:t>
      </w:r>
      <w:r>
        <w:t xml:space="preserve"> </w:t>
      </w:r>
      <w:r w:rsidRPr="00343C83">
        <w:t xml:space="preserve">shall have any obligation to guaranty any Loans.  </w:t>
      </w:r>
      <w:r>
        <w:t>A</w:t>
      </w:r>
      <w:r w:rsidRPr="00343C83">
        <w:t>ny and all guaranties required by a Lender in connection with a Loan, including without limitation any guaranty of non-recourse carve-outs, any completion guaranty, and any environmental indemnities required by any Lender</w:t>
      </w:r>
      <w:r>
        <w:t xml:space="preserve"> shall be subject to the Consent of the Members</w:t>
      </w:r>
      <w:r w:rsidRPr="00343C83">
        <w:t xml:space="preserve">.  </w:t>
      </w:r>
      <w:bookmarkEnd w:id="16"/>
      <w:r w:rsidRPr="00343C83">
        <w:t xml:space="preserve"> </w:t>
      </w:r>
      <w:bookmarkEnd w:id="17"/>
    </w:p>
    <w:p w14:paraId="376FC7E7" w14:textId="77777777" w:rsidR="00210A4E" w:rsidRPr="00343C83" w:rsidRDefault="00210A4E" w:rsidP="00783C97">
      <w:pPr>
        <w:pStyle w:val="ArticleL2"/>
      </w:pPr>
      <w:bookmarkStart w:id="18" w:name="_Ref189371272"/>
      <w:bookmarkStart w:id="19" w:name="_Toc193873166"/>
      <w:r w:rsidRPr="00343C83">
        <w:rPr>
          <w:b/>
          <w:u w:val="single"/>
        </w:rPr>
        <w:t>Additional Rights of Members</w:t>
      </w:r>
      <w:r w:rsidRPr="00343C83">
        <w:t>.</w:t>
      </w:r>
      <w:bookmarkEnd w:id="18"/>
      <w:r w:rsidRPr="00343C83">
        <w:t xml:space="preserve">  </w:t>
      </w:r>
      <w:bookmarkEnd w:id="19"/>
      <w:r w:rsidRPr="00343C83">
        <w:t>In addition to other rights reserved or granted to Members, each Member and its agents and representatives shall have the right, at any time and from time to time, upon reasonable notice (which shall not be deemed to require notice of more than two (2) Business Days) and during normal business hours to:</w:t>
      </w:r>
    </w:p>
    <w:p w14:paraId="5654C3CE" w14:textId="77777777" w:rsidR="00210A4E" w:rsidRPr="00343C83" w:rsidRDefault="00210A4E" w:rsidP="00783C97">
      <w:pPr>
        <w:pStyle w:val="ArticleL3"/>
      </w:pPr>
      <w:r w:rsidRPr="00343C83">
        <w:t>inspect the Real Property or other Property of the Company in a manner which does not unduly interfere with the development or operation of the Project;</w:t>
      </w:r>
    </w:p>
    <w:p w14:paraId="0CE89C57" w14:textId="77777777" w:rsidR="00210A4E" w:rsidRPr="00343C83" w:rsidRDefault="00210A4E" w:rsidP="00783C97">
      <w:pPr>
        <w:pStyle w:val="ArticleL3"/>
      </w:pPr>
      <w:r w:rsidRPr="00343C83">
        <w:t>review (</w:t>
      </w:r>
      <w:proofErr w:type="spellStart"/>
      <w:r w:rsidRPr="00343C83">
        <w:t>i</w:t>
      </w:r>
      <w:proofErr w:type="spellEnd"/>
      <w:r w:rsidRPr="00343C83">
        <w:t xml:space="preserve">) the books and records required to be maintained under </w:t>
      </w:r>
      <w:r w:rsidRPr="00343C83">
        <w:rPr>
          <w:highlight w:val="yellow"/>
          <w:u w:val="single"/>
        </w:rPr>
        <w:fldChar w:fldCharType="begin"/>
      </w:r>
      <w:r w:rsidRPr="00343C83">
        <w:rPr>
          <w:u w:val="single"/>
        </w:rPr>
        <w:instrText xml:space="preserve"> REF _Ref477381514 \w \h </w:instrText>
      </w:r>
      <w:r w:rsidRPr="00343C83">
        <w:rPr>
          <w:highlight w:val="yellow"/>
          <w:u w:val="single"/>
        </w:rPr>
        <w:instrText xml:space="preserve"> \* MERGEFORMAT </w:instrText>
      </w:r>
      <w:r w:rsidRPr="00343C83">
        <w:rPr>
          <w:highlight w:val="yellow"/>
          <w:u w:val="single"/>
        </w:rPr>
      </w:r>
      <w:r w:rsidRPr="00343C83">
        <w:rPr>
          <w:highlight w:val="yellow"/>
          <w:u w:val="single"/>
        </w:rPr>
        <w:fldChar w:fldCharType="separate"/>
      </w:r>
      <w:r>
        <w:rPr>
          <w:u w:val="single"/>
        </w:rPr>
        <w:t>Article VIII</w:t>
      </w:r>
      <w:r w:rsidRPr="00343C83">
        <w:rPr>
          <w:highlight w:val="yellow"/>
          <w:u w:val="single"/>
        </w:rPr>
        <w:fldChar w:fldCharType="end"/>
      </w:r>
      <w:r w:rsidRPr="00343C83">
        <w:t xml:space="preserve"> below, and (ii) any information and reports relating to the management, operations, policies or strategies of the Project or any Property of the Company, the Holding Company or any Subsidiary;</w:t>
      </w:r>
    </w:p>
    <w:p w14:paraId="52C27BAA" w14:textId="58FE4901" w:rsidR="00210A4E" w:rsidRPr="00343C83" w:rsidRDefault="00210A4E" w:rsidP="00783C97">
      <w:pPr>
        <w:pStyle w:val="ArticleL3"/>
      </w:pPr>
      <w:r w:rsidRPr="00343C83">
        <w:lastRenderedPageBreak/>
        <w:t>obtain on behalf of and at the expense of the Company an appraisal of the Real Property not more than once every t</w:t>
      </w:r>
      <w:r w:rsidR="00ED457A">
        <w:t>wenty-four</w:t>
      </w:r>
      <w:r w:rsidRPr="00343C83">
        <w:t xml:space="preserve"> (</w:t>
      </w:r>
      <w:r w:rsidR="00ED457A">
        <w:t>24</w:t>
      </w:r>
      <w:r w:rsidRPr="00343C83">
        <w:t>) months;</w:t>
      </w:r>
    </w:p>
    <w:p w14:paraId="0A0EFC3B" w14:textId="77777777" w:rsidR="00210A4E" w:rsidRPr="00343C83" w:rsidRDefault="00210A4E" w:rsidP="00783C97">
      <w:pPr>
        <w:pStyle w:val="ArticleL3"/>
      </w:pPr>
      <w:r w:rsidRPr="00343C83">
        <w:t>discuss, provide advice and consult with Manager with respect to the business, financial and other operations of the Company and any other matters materially affecting the business and affairs of the Company and submit business proposals or suggestions to Manager from time to time with the requirement that one (1) or more members of the management of Manager, discuss such proposals or suggestions with the Member within a reasonable period after such submission; and</w:t>
      </w:r>
    </w:p>
    <w:p w14:paraId="7BEF243E" w14:textId="77777777" w:rsidR="00210A4E" w:rsidRPr="00343C83" w:rsidRDefault="00210A4E" w:rsidP="00E05EB5">
      <w:pPr>
        <w:pStyle w:val="ArticleL3"/>
      </w:pPr>
      <w:r w:rsidRPr="00343C83">
        <w:t>call meetings with Manager.</w:t>
      </w:r>
    </w:p>
    <w:p w14:paraId="204E634C" w14:textId="77777777" w:rsidR="00210A4E" w:rsidRPr="00343C83" w:rsidRDefault="00210A4E" w:rsidP="001A7F23">
      <w:pPr>
        <w:pStyle w:val="ArticleL1"/>
      </w:pPr>
      <w:bookmarkStart w:id="20" w:name="_Ref_docxtools_69"/>
      <w:r w:rsidRPr="00343C83">
        <w:br/>
      </w:r>
      <w:r w:rsidRPr="00343C83">
        <w:br/>
        <w:t>MEMBERS’ CONTRIBUTIONS TO COMPANY; PERCENTAGE INTERESTS</w:t>
      </w:r>
      <w:bookmarkEnd w:id="20"/>
      <w:r w:rsidRPr="00343C83">
        <w:t xml:space="preserve">; holding company capital requirements </w:t>
      </w:r>
    </w:p>
    <w:p w14:paraId="7A442F5A" w14:textId="0448392B" w:rsidR="00210A4E" w:rsidRPr="00343C83" w:rsidRDefault="00210A4E" w:rsidP="00B551DC">
      <w:pPr>
        <w:pStyle w:val="ArticleL2"/>
        <w:numPr>
          <w:ilvl w:val="1"/>
          <w:numId w:val="9"/>
        </w:numPr>
      </w:pPr>
      <w:bookmarkStart w:id="21" w:name="_Ref477279388"/>
      <w:r w:rsidRPr="00343C83">
        <w:rPr>
          <w:b/>
          <w:u w:val="single"/>
        </w:rPr>
        <w:t>Capital Investments</w:t>
      </w:r>
      <w:r w:rsidRPr="00343C83">
        <w:t xml:space="preserve">. The attached </w:t>
      </w:r>
      <w:r w:rsidRPr="00343C83">
        <w:rPr>
          <w:u w:val="single"/>
        </w:rPr>
        <w:fldChar w:fldCharType="begin"/>
      </w:r>
      <w:r w:rsidRPr="00343C83">
        <w:rPr>
          <w:u w:val="single"/>
        </w:rPr>
        <w:instrText xml:space="preserve"> REF _Ref477204409 \w \h  \* MERGEFORMAT </w:instrText>
      </w:r>
      <w:r w:rsidRPr="00343C83">
        <w:rPr>
          <w:u w:val="single"/>
        </w:rPr>
      </w:r>
      <w:r w:rsidRPr="00343C83">
        <w:rPr>
          <w:u w:val="single"/>
        </w:rPr>
        <w:fldChar w:fldCharType="separate"/>
      </w:r>
      <w:r>
        <w:rPr>
          <w:u w:val="single"/>
        </w:rPr>
        <w:t>Exhibit A</w:t>
      </w:r>
      <w:r w:rsidRPr="00343C83">
        <w:rPr>
          <w:u w:val="single"/>
        </w:rPr>
        <w:fldChar w:fldCharType="end"/>
      </w:r>
      <w:r w:rsidRPr="00343C83">
        <w:t xml:space="preserve">, which is incorporated into this Agreement hereby by reference, sets forth the amount of each Member’s initial Capital Investment and each Member’s Percentage Interest.  </w:t>
      </w:r>
      <w:r w:rsidRPr="00343C83">
        <w:rPr>
          <w:u w:val="single"/>
        </w:rPr>
        <w:fldChar w:fldCharType="begin"/>
      </w:r>
      <w:r w:rsidRPr="00343C83">
        <w:rPr>
          <w:u w:val="single"/>
        </w:rPr>
        <w:instrText xml:space="preserve"> REF _Ref477204409 \w \h  \* MERGEFORMAT </w:instrText>
      </w:r>
      <w:r w:rsidRPr="00343C83">
        <w:rPr>
          <w:u w:val="single"/>
        </w:rPr>
      </w:r>
      <w:r w:rsidRPr="00343C83">
        <w:rPr>
          <w:u w:val="single"/>
        </w:rPr>
        <w:fldChar w:fldCharType="separate"/>
      </w:r>
      <w:r>
        <w:rPr>
          <w:u w:val="single"/>
        </w:rPr>
        <w:t>Exhibit A</w:t>
      </w:r>
      <w:r w:rsidRPr="00343C83">
        <w:rPr>
          <w:u w:val="single"/>
        </w:rPr>
        <w:fldChar w:fldCharType="end"/>
      </w:r>
      <w:r w:rsidRPr="00343C83">
        <w:t xml:space="preserve"> may be amended from time to time as additional Members are admitted, if any, or as any Member makes an Additional Contribution (as defined below).  The Manager shall open the Company’s Operating Account within three (3) Business Days after the execution and delivery of this Agreement.  Within one (1) Business Day after the opening of the Operating Account, each Member shall make an initial Capital Investment in the amount set forth next to such Members name on the attached </w:t>
      </w:r>
      <w:r w:rsidRPr="00343C83">
        <w:rPr>
          <w:u w:val="single"/>
        </w:rPr>
        <w:fldChar w:fldCharType="begin"/>
      </w:r>
      <w:r w:rsidRPr="00343C83">
        <w:rPr>
          <w:u w:val="single"/>
        </w:rPr>
        <w:instrText xml:space="preserve"> REF _Ref477204409 \w \h  \* MERGEFORMAT </w:instrText>
      </w:r>
      <w:r w:rsidRPr="00343C83">
        <w:rPr>
          <w:u w:val="single"/>
        </w:rPr>
      </w:r>
      <w:r w:rsidRPr="00343C83">
        <w:rPr>
          <w:u w:val="single"/>
        </w:rPr>
        <w:fldChar w:fldCharType="separate"/>
      </w:r>
      <w:r>
        <w:rPr>
          <w:u w:val="single"/>
        </w:rPr>
        <w:t>Exhibit A</w:t>
      </w:r>
      <w:r w:rsidRPr="00343C83">
        <w:rPr>
          <w:u w:val="single"/>
        </w:rPr>
        <w:fldChar w:fldCharType="end"/>
      </w:r>
      <w:r w:rsidRPr="00343C83">
        <w:rPr>
          <w:b/>
        </w:rPr>
        <w:t xml:space="preserve"> </w:t>
      </w:r>
      <w:r w:rsidRPr="00343C83">
        <w:t xml:space="preserve">by wiring the amount of the initial Capital Investment to the Operating Account.  Except as otherwise provided in this Agreement, no Member shall be required to contribute any additional capital to the Company, and except as set forth in the Act and in this </w:t>
      </w:r>
      <w:r w:rsidRPr="00343C83">
        <w:rPr>
          <w:u w:val="single"/>
        </w:rPr>
        <w:fldChar w:fldCharType="begin"/>
      </w:r>
      <w:r w:rsidRPr="00343C83">
        <w:rPr>
          <w:u w:val="single"/>
        </w:rPr>
        <w:instrText xml:space="preserve"> REF _Ref_docxtools_69 \w \h  </w:instrText>
      </w:r>
      <w:r w:rsidRPr="00343C83">
        <w:rPr>
          <w:u w:val="single"/>
        </w:rPr>
      </w:r>
      <w:r w:rsidRPr="00343C83">
        <w:rPr>
          <w:u w:val="single"/>
        </w:rPr>
        <w:fldChar w:fldCharType="separate"/>
      </w:r>
      <w:r>
        <w:rPr>
          <w:u w:val="single"/>
        </w:rPr>
        <w:t>Article IV</w:t>
      </w:r>
      <w:r w:rsidRPr="00343C83">
        <w:rPr>
          <w:u w:val="single"/>
        </w:rPr>
        <w:fldChar w:fldCharType="end"/>
      </w:r>
      <w:r w:rsidRPr="00343C83">
        <w:t>, no Member shall have any personal liability for any obligation of the Company.  Except as otherwise provided in this Agreement, no Member shall be paid interest on its Capital Investment.  Except as otherwise provided in the Act or in this Agreement, no Member shall have the right to receive the return of any Capital Investment; provided, however, that if a Member is entitled to receive a return of all or any part of a Capital Investment, the Company may make payment thereof in the form of cash, notes, other property, or any combination thereof, provided further, that any distribution to any Member in any form other than cash shall be subject to the Consent of Members, including, with respect to determining the value of any such non-cash distribution.  It is understood and agreed that no party to this Agreement has relied upon any representation or warranty made by any other party, except as expressly provided herein.</w:t>
      </w:r>
      <w:bookmarkEnd w:id="21"/>
      <w:r w:rsidRPr="00343C83">
        <w:t xml:space="preserve">   </w:t>
      </w:r>
    </w:p>
    <w:p w14:paraId="24D97A3F" w14:textId="77777777" w:rsidR="00210A4E" w:rsidRPr="00343C83" w:rsidRDefault="00210A4E" w:rsidP="009F3A7A">
      <w:pPr>
        <w:pStyle w:val="ArticleL2"/>
      </w:pPr>
      <w:r w:rsidRPr="00343C83">
        <w:rPr>
          <w:b/>
          <w:u w:val="single"/>
        </w:rPr>
        <w:t>Capital Accounts; No Deficit Restoration Obligation</w:t>
      </w:r>
      <w:r w:rsidRPr="00343C83">
        <w:t>.  A separate Capital Account shall be maintained for each Member.  No Member shall be required to restore any portion of any negative balance standing in such Member’s Capital Account to the Company, to any other Member, or to any other Person upon the Liquidation of such Member’s Interest or the Liquidation of the Company.</w:t>
      </w:r>
    </w:p>
    <w:p w14:paraId="4633819A" w14:textId="77777777" w:rsidR="00210A4E" w:rsidRPr="00343C83" w:rsidRDefault="00210A4E" w:rsidP="009F3A7A">
      <w:pPr>
        <w:pStyle w:val="ArticleL2"/>
      </w:pPr>
      <w:bookmarkStart w:id="22" w:name="_Ref_docxtools_72"/>
      <w:r w:rsidRPr="00343C83">
        <w:rPr>
          <w:b/>
          <w:u w:val="single"/>
        </w:rPr>
        <w:t>Additional Capital Contributions</w:t>
      </w:r>
      <w:r w:rsidRPr="00343C83">
        <w:t xml:space="preserve">.  No Members shall be required to make any additional capital contributions to the capital of the Company, provided, however: </w:t>
      </w:r>
      <w:bookmarkEnd w:id="22"/>
    </w:p>
    <w:p w14:paraId="40FFCC0F" w14:textId="77777777" w:rsidR="00210A4E" w:rsidRPr="00343C83" w:rsidRDefault="00210A4E" w:rsidP="009F3A7A">
      <w:pPr>
        <w:pStyle w:val="ArticleL3"/>
      </w:pPr>
      <w:bookmarkStart w:id="23" w:name="_Ref_docxtools_73"/>
      <w:r w:rsidRPr="00343C83">
        <w:rPr>
          <w:u w:val="single"/>
        </w:rPr>
        <w:lastRenderedPageBreak/>
        <w:t>Additional Contributions.</w:t>
      </w:r>
      <w:r w:rsidRPr="00343C83">
        <w:t xml:space="preserve">  Subject to the provisions of </w:t>
      </w:r>
      <w:r w:rsidRPr="00343C83">
        <w:rPr>
          <w:u w:val="single"/>
        </w:rPr>
        <w:t xml:space="preserve">Sections </w:t>
      </w:r>
      <w:r w:rsidRPr="00343C83">
        <w:rPr>
          <w:u w:val="single"/>
        </w:rPr>
        <w:fldChar w:fldCharType="begin"/>
      </w:r>
      <w:r w:rsidRPr="00343C83">
        <w:rPr>
          <w:u w:val="single"/>
        </w:rPr>
        <w:instrText xml:space="preserve"> REF _Ref_docxtools_74 \w \h \t  </w:instrText>
      </w:r>
      <w:r w:rsidRPr="00343C83">
        <w:rPr>
          <w:u w:val="single"/>
        </w:rPr>
      </w:r>
      <w:r w:rsidRPr="00343C83">
        <w:rPr>
          <w:u w:val="single"/>
        </w:rPr>
        <w:fldChar w:fldCharType="separate"/>
      </w:r>
      <w:r>
        <w:rPr>
          <w:u w:val="single"/>
        </w:rPr>
        <w:t>4.3(b)</w:t>
      </w:r>
      <w:r w:rsidRPr="00343C83">
        <w:rPr>
          <w:u w:val="single"/>
        </w:rPr>
        <w:fldChar w:fldCharType="end"/>
      </w:r>
      <w:r w:rsidRPr="00343C83">
        <w:t xml:space="preserve"> and </w:t>
      </w:r>
      <w:r w:rsidRPr="00343C83">
        <w:rPr>
          <w:u w:val="single"/>
        </w:rPr>
        <w:fldChar w:fldCharType="begin"/>
      </w:r>
      <w:r w:rsidRPr="00343C83">
        <w:rPr>
          <w:u w:val="single"/>
        </w:rPr>
        <w:instrText xml:space="preserve"> REF _Ref_docxtools_75 \w \h \t  </w:instrText>
      </w:r>
      <w:r w:rsidRPr="00343C83">
        <w:rPr>
          <w:u w:val="single"/>
        </w:rPr>
      </w:r>
      <w:r w:rsidRPr="00343C83">
        <w:rPr>
          <w:u w:val="single"/>
        </w:rPr>
        <w:fldChar w:fldCharType="separate"/>
      </w:r>
      <w:r>
        <w:rPr>
          <w:u w:val="single"/>
        </w:rPr>
        <w:t>4.3(c)</w:t>
      </w:r>
      <w:r w:rsidRPr="00343C83">
        <w:rPr>
          <w:u w:val="single"/>
        </w:rPr>
        <w:fldChar w:fldCharType="end"/>
      </w:r>
      <w:r w:rsidRPr="00343C83">
        <w:t xml:space="preserve"> below, each Member shall have the right, but not the obligation, to make additional contributions to the Company (the “</w:t>
      </w:r>
      <w:r w:rsidRPr="00343C83">
        <w:rPr>
          <w:b/>
        </w:rPr>
        <w:t>Additional Contributions</w:t>
      </w:r>
      <w:r w:rsidRPr="00343C83">
        <w:t>”) as the Company, upon a Consent of Members, determines are required, from time to time, in order: (</w:t>
      </w:r>
      <w:proofErr w:type="spellStart"/>
      <w:r w:rsidRPr="00343C83">
        <w:t>i</w:t>
      </w:r>
      <w:proofErr w:type="spellEnd"/>
      <w:r w:rsidRPr="00343C83">
        <w:t xml:space="preserve">) to conduct the Business, maintain its assets and/or discharge its liabilities, (ii) to pay emergency expenditures that are, in accordance with the Business Plan, necessary to protect against injury to persons or damage to property, and (iii) to pay additional expenses, to the extent that any of such additional amounts cannot be obtained from the Net Cash Flow of the Company or as a Loan to the Company, obtained by the Manager on behalf of the Company.  In the event that all Members elect to make Additional Contributions in response to any notification by the Manager under </w:t>
      </w:r>
      <w:r w:rsidRPr="00343C83">
        <w:rPr>
          <w:u w:val="single"/>
        </w:rPr>
        <w:t xml:space="preserve">Section </w:t>
      </w:r>
      <w:r w:rsidRPr="00343C83">
        <w:rPr>
          <w:u w:val="single"/>
        </w:rPr>
        <w:fldChar w:fldCharType="begin"/>
      </w:r>
      <w:r w:rsidRPr="00343C83">
        <w:rPr>
          <w:u w:val="single"/>
        </w:rPr>
        <w:instrText xml:space="preserve"> REF _Ref477273174 \w \h </w:instrText>
      </w:r>
      <w:r w:rsidRPr="00343C83">
        <w:rPr>
          <w:u w:val="single"/>
        </w:rPr>
      </w:r>
      <w:r w:rsidRPr="00343C83">
        <w:rPr>
          <w:u w:val="single"/>
        </w:rPr>
        <w:fldChar w:fldCharType="separate"/>
      </w:r>
      <w:r>
        <w:rPr>
          <w:u w:val="single"/>
        </w:rPr>
        <w:t>4.3(b)</w:t>
      </w:r>
      <w:r w:rsidRPr="00343C83">
        <w:rPr>
          <w:u w:val="single"/>
        </w:rPr>
        <w:fldChar w:fldCharType="end"/>
      </w:r>
      <w:r w:rsidRPr="00343C83">
        <w:t>, such Additional Contributions shall be made by the Members pro rata in accordance with their respective Percentage Interests (the “</w:t>
      </w:r>
      <w:r w:rsidRPr="00343C83">
        <w:rPr>
          <w:b/>
        </w:rPr>
        <w:t>Proportionate Shares</w:t>
      </w:r>
      <w:r w:rsidRPr="00343C83">
        <w:t>”).</w:t>
      </w:r>
      <w:bookmarkEnd w:id="23"/>
    </w:p>
    <w:p w14:paraId="3044307E" w14:textId="77777777" w:rsidR="00210A4E" w:rsidRPr="00343C83" w:rsidRDefault="00210A4E" w:rsidP="009F3A7A">
      <w:pPr>
        <w:pStyle w:val="ArticleL3"/>
      </w:pPr>
      <w:bookmarkStart w:id="24" w:name="_Ref477273174"/>
      <w:bookmarkStart w:id="25" w:name="_Ref_docxtools_74"/>
      <w:r w:rsidRPr="00343C83">
        <w:t xml:space="preserve">If the Company, by a Consent of Members, determines that additional capital is required for the purposes and subject to the restrictions and limitations set forth in </w:t>
      </w:r>
      <w:r w:rsidRPr="00343C83">
        <w:rPr>
          <w:u w:val="single"/>
        </w:rPr>
        <w:t xml:space="preserve">Section </w:t>
      </w:r>
      <w:r w:rsidRPr="00343C83">
        <w:rPr>
          <w:u w:val="single"/>
        </w:rPr>
        <w:fldChar w:fldCharType="begin"/>
      </w:r>
      <w:r w:rsidRPr="00343C83">
        <w:rPr>
          <w:u w:val="single"/>
        </w:rPr>
        <w:instrText xml:space="preserve"> REF _Ref_docxtools_73 \w \h \t  </w:instrText>
      </w:r>
      <w:r w:rsidRPr="00343C83">
        <w:rPr>
          <w:u w:val="single"/>
        </w:rPr>
      </w:r>
      <w:r w:rsidRPr="00343C83">
        <w:rPr>
          <w:u w:val="single"/>
        </w:rPr>
        <w:fldChar w:fldCharType="separate"/>
      </w:r>
      <w:r>
        <w:rPr>
          <w:u w:val="single"/>
        </w:rPr>
        <w:t>4.3(a)</w:t>
      </w:r>
      <w:r w:rsidRPr="00343C83">
        <w:rPr>
          <w:u w:val="single"/>
        </w:rPr>
        <w:fldChar w:fldCharType="end"/>
      </w:r>
      <w:r w:rsidRPr="00343C83">
        <w:t>, the Manager shall notify all of the Members that the Company requires additional capital (specifying in such notice the total amount of Additional Contributions required, the amount of each Member’s Additional Contribution in accordance with their respective Proportional Shares, and the purpose for which such additional capital will be used); provided that such notices may not be given more often than monthly, except to fund emergency expenditures.  The Members shall have the right, but not the obligation, to contribute the amounts set forth in such notification, provided that such contributions are made in full within seven (7) Business Days after written notification is given.</w:t>
      </w:r>
      <w:bookmarkEnd w:id="24"/>
      <w:r w:rsidRPr="00343C83">
        <w:t xml:space="preserve">  </w:t>
      </w:r>
      <w:bookmarkEnd w:id="25"/>
      <w:r w:rsidRPr="00343C83">
        <w:t xml:space="preserve"> </w:t>
      </w:r>
    </w:p>
    <w:p w14:paraId="430531D5" w14:textId="77777777" w:rsidR="00210A4E" w:rsidRPr="00343C83" w:rsidRDefault="00210A4E" w:rsidP="009F3A7A">
      <w:pPr>
        <w:pStyle w:val="ArticleL3"/>
      </w:pPr>
      <w:bookmarkStart w:id="26" w:name="_Ref_docxtools_75"/>
      <w:r w:rsidRPr="00343C83">
        <w:rPr>
          <w:u w:val="single"/>
        </w:rPr>
        <w:t>Failure to Make Additional Contributions</w:t>
      </w:r>
      <w:r w:rsidRPr="00343C83">
        <w:t>.</w:t>
      </w:r>
      <w:bookmarkEnd w:id="26"/>
    </w:p>
    <w:p w14:paraId="39558CF9" w14:textId="77777777" w:rsidR="00210A4E" w:rsidRPr="00343C83" w:rsidRDefault="00210A4E" w:rsidP="009F3A7A">
      <w:pPr>
        <w:pStyle w:val="ArticleL4"/>
      </w:pPr>
      <w:bookmarkStart w:id="27" w:name="_Ref_docxtools_76"/>
      <w:r w:rsidRPr="00343C83">
        <w:t xml:space="preserve">If any Member fails to fund any amount of its Proportionate Share of any Additional Contribution pursuant to </w:t>
      </w:r>
      <w:r w:rsidRPr="00343C83">
        <w:rPr>
          <w:u w:val="single"/>
        </w:rPr>
        <w:t xml:space="preserve">Section </w:t>
      </w:r>
      <w:r w:rsidRPr="00343C83">
        <w:rPr>
          <w:u w:val="single"/>
        </w:rPr>
        <w:fldChar w:fldCharType="begin"/>
      </w:r>
      <w:r w:rsidRPr="00343C83">
        <w:rPr>
          <w:u w:val="single"/>
        </w:rPr>
        <w:instrText xml:space="preserve"> REF _Ref_docxtools_73 \w \h \t  </w:instrText>
      </w:r>
      <w:r w:rsidRPr="00343C83">
        <w:rPr>
          <w:u w:val="single"/>
        </w:rPr>
      </w:r>
      <w:r w:rsidRPr="00343C83">
        <w:rPr>
          <w:u w:val="single"/>
        </w:rPr>
        <w:fldChar w:fldCharType="separate"/>
      </w:r>
      <w:r>
        <w:rPr>
          <w:u w:val="single"/>
        </w:rPr>
        <w:t>4.3(a)</w:t>
      </w:r>
      <w:r w:rsidRPr="00343C83">
        <w:rPr>
          <w:u w:val="single"/>
        </w:rPr>
        <w:fldChar w:fldCharType="end"/>
      </w:r>
      <w:r w:rsidRPr="00343C83">
        <w:t xml:space="preserve"> (such amount, the “</w:t>
      </w:r>
      <w:r w:rsidRPr="00343C83">
        <w:rPr>
          <w:b/>
        </w:rPr>
        <w:t>Unfunded Capital</w:t>
      </w:r>
      <w:r w:rsidRPr="00343C83">
        <w:t>”) within seven (7) Business Days after written notification is given (such Member is referred to herein as a “</w:t>
      </w:r>
      <w:r w:rsidRPr="00343C83">
        <w:rPr>
          <w:b/>
        </w:rPr>
        <w:t>Non-Contributing Member</w:t>
      </w:r>
      <w:r w:rsidRPr="00343C83">
        <w:t>”), then each of the Members who elect to contribute their Proportionate Shares of such Additional Contribution (the “</w:t>
      </w:r>
      <w:r w:rsidRPr="00343C83">
        <w:rPr>
          <w:b/>
        </w:rPr>
        <w:t>Contributing Members</w:t>
      </w:r>
      <w:r w:rsidRPr="00343C83">
        <w:t xml:space="preserve">”) shall have the right, but not the obligation, upon five (5) days prior written notice to the Non-Contributing Member, to receive a refund of the Additional Contribution made by such Member and then make, in-lieu of the Additional Contribution pursuant to </w:t>
      </w:r>
      <w:r w:rsidRPr="00343C83">
        <w:rPr>
          <w:u w:val="single"/>
        </w:rPr>
        <w:t>Section </w:t>
      </w:r>
      <w:r w:rsidRPr="00343C83">
        <w:rPr>
          <w:u w:val="single"/>
        </w:rPr>
        <w:fldChar w:fldCharType="begin"/>
      </w:r>
      <w:r w:rsidRPr="00343C83">
        <w:rPr>
          <w:u w:val="single"/>
        </w:rPr>
        <w:instrText xml:space="preserve"> REF _Ref_docxtools_73 \w \h \t  </w:instrText>
      </w:r>
      <w:r w:rsidRPr="00343C83">
        <w:rPr>
          <w:u w:val="single"/>
        </w:rPr>
      </w:r>
      <w:r w:rsidRPr="00343C83">
        <w:rPr>
          <w:u w:val="single"/>
        </w:rPr>
        <w:fldChar w:fldCharType="separate"/>
      </w:r>
      <w:r>
        <w:rPr>
          <w:u w:val="single"/>
        </w:rPr>
        <w:t>4.3(a)</w:t>
      </w:r>
      <w:r w:rsidRPr="00343C83">
        <w:rPr>
          <w:u w:val="single"/>
        </w:rPr>
        <w:fldChar w:fldCharType="end"/>
      </w:r>
      <w:r w:rsidRPr="00343C83">
        <w:t>, a loan (a “</w:t>
      </w:r>
      <w:r w:rsidRPr="00343C83">
        <w:rPr>
          <w:b/>
        </w:rPr>
        <w:t>Deficit Loan</w:t>
      </w:r>
      <w:r w:rsidRPr="00343C83">
        <w:t xml:space="preserve">”) to the Company in an amount equal to the sum of (A) such Contributing Member’s Proportionate Share of the aggregate Additional Contribution in question, and (B) such Contributing Member’s pro rata share of the Unfunded Capital, such pro rata share to be determined by dividing the Capital Investment of each Contributing Member by the sum of the Capital Investments of all Contributing Members who wish to make the loan contemplated by this </w:t>
      </w:r>
      <w:r w:rsidRPr="00343C83">
        <w:rPr>
          <w:u w:val="single"/>
        </w:rPr>
        <w:t>Section </w:t>
      </w:r>
      <w:r w:rsidRPr="00343C83">
        <w:rPr>
          <w:u w:val="single"/>
        </w:rPr>
        <w:fldChar w:fldCharType="begin"/>
      </w:r>
      <w:r w:rsidRPr="00343C83">
        <w:rPr>
          <w:u w:val="single"/>
        </w:rPr>
        <w:instrText xml:space="preserve"> REF _Ref_docxtools_76 \w \h \t  </w:instrText>
      </w:r>
      <w:r w:rsidRPr="00343C83">
        <w:rPr>
          <w:u w:val="single"/>
        </w:rPr>
      </w:r>
      <w:r w:rsidRPr="00343C83">
        <w:rPr>
          <w:u w:val="single"/>
        </w:rPr>
        <w:fldChar w:fldCharType="separate"/>
      </w:r>
      <w:r>
        <w:rPr>
          <w:u w:val="single"/>
        </w:rPr>
        <w:t>4.3(c)(</w:t>
      </w:r>
      <w:proofErr w:type="spellStart"/>
      <w:r>
        <w:rPr>
          <w:u w:val="single"/>
        </w:rPr>
        <w:t>i</w:t>
      </w:r>
      <w:proofErr w:type="spellEnd"/>
      <w:r>
        <w:rPr>
          <w:u w:val="single"/>
        </w:rPr>
        <w:t>)</w:t>
      </w:r>
      <w:r w:rsidRPr="00343C83">
        <w:rPr>
          <w:u w:val="single"/>
        </w:rPr>
        <w:fldChar w:fldCharType="end"/>
      </w:r>
      <w:r w:rsidRPr="00343C83">
        <w:t>.  Notwithstanding the foregoing, in no event shall any Member have the obligation to make a Deficit Loan to the Company.</w:t>
      </w:r>
      <w:bookmarkEnd w:id="27"/>
    </w:p>
    <w:p w14:paraId="220E0912" w14:textId="77777777" w:rsidR="00210A4E" w:rsidRPr="00343C83" w:rsidRDefault="00210A4E" w:rsidP="009F3A7A">
      <w:pPr>
        <w:pStyle w:val="ArticleL4"/>
      </w:pPr>
      <w:r w:rsidRPr="00343C83">
        <w:t xml:space="preserve">Any Deficit Loan made pursuant to </w:t>
      </w:r>
      <w:r w:rsidRPr="00343C83">
        <w:rPr>
          <w:u w:val="single"/>
        </w:rPr>
        <w:t xml:space="preserve">Section </w:t>
      </w:r>
      <w:r w:rsidRPr="00343C83">
        <w:rPr>
          <w:u w:val="single"/>
        </w:rPr>
        <w:fldChar w:fldCharType="begin"/>
      </w:r>
      <w:r w:rsidRPr="00343C83">
        <w:rPr>
          <w:u w:val="single"/>
        </w:rPr>
        <w:instrText xml:space="preserve"> REF _Ref_docxtools_76 \w \h \t  </w:instrText>
      </w:r>
      <w:r w:rsidRPr="00343C83">
        <w:rPr>
          <w:u w:val="single"/>
        </w:rPr>
      </w:r>
      <w:r w:rsidRPr="00343C83">
        <w:rPr>
          <w:u w:val="single"/>
        </w:rPr>
        <w:fldChar w:fldCharType="separate"/>
      </w:r>
      <w:r>
        <w:rPr>
          <w:u w:val="single"/>
        </w:rPr>
        <w:t>4.3(c)(</w:t>
      </w:r>
      <w:proofErr w:type="spellStart"/>
      <w:r>
        <w:rPr>
          <w:u w:val="single"/>
        </w:rPr>
        <w:t>i</w:t>
      </w:r>
      <w:proofErr w:type="spellEnd"/>
      <w:r>
        <w:rPr>
          <w:u w:val="single"/>
        </w:rPr>
        <w:t>)</w:t>
      </w:r>
      <w:r w:rsidRPr="00343C83">
        <w:rPr>
          <w:u w:val="single"/>
        </w:rPr>
        <w:fldChar w:fldCharType="end"/>
      </w:r>
      <w:r w:rsidRPr="00343C83">
        <w:t xml:space="preserve"> shall bear interest at the Interest Rate (compounded annually) and shall be repaid, from time to time, out of the available Net Cash Flow of the Company in the manner prescribed by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xml:space="preserve"> below.  All Deficit Loans made in response to the same request for an Additional Contribution shall be deemed to have the same priority for purposes of this Agreement.</w:t>
      </w:r>
    </w:p>
    <w:p w14:paraId="0F7EBE80" w14:textId="77777777" w:rsidR="00210A4E" w:rsidRPr="00343C83" w:rsidRDefault="00210A4E" w:rsidP="009F3A7A">
      <w:pPr>
        <w:pStyle w:val="ArticleL4"/>
      </w:pPr>
      <w:r w:rsidRPr="00343C83">
        <w:lastRenderedPageBreak/>
        <w:t xml:space="preserve">If the making of a Deficit Loan is prohibited under the terms of any agreement to which the Company is a party then (A) the Contributing Member(s) shall have the right to contribute to the capital of the Company the same amount that such Contributing Member(s) would have been entitled to contribute under </w:t>
      </w:r>
      <w:r w:rsidRPr="00343C83">
        <w:rPr>
          <w:u w:val="single"/>
        </w:rPr>
        <w:t xml:space="preserve">Section </w:t>
      </w:r>
      <w:r w:rsidRPr="00343C83">
        <w:rPr>
          <w:u w:val="single"/>
        </w:rPr>
        <w:fldChar w:fldCharType="begin"/>
      </w:r>
      <w:r w:rsidRPr="00343C83">
        <w:rPr>
          <w:u w:val="single"/>
        </w:rPr>
        <w:instrText xml:space="preserve"> REF _Ref_docxtools_76 \w \h \t  </w:instrText>
      </w:r>
      <w:r w:rsidRPr="00343C83">
        <w:rPr>
          <w:u w:val="single"/>
        </w:rPr>
      </w:r>
      <w:r w:rsidRPr="00343C83">
        <w:rPr>
          <w:u w:val="single"/>
        </w:rPr>
        <w:fldChar w:fldCharType="separate"/>
      </w:r>
      <w:r>
        <w:rPr>
          <w:u w:val="single"/>
        </w:rPr>
        <w:t>4.3(c)(</w:t>
      </w:r>
      <w:proofErr w:type="spellStart"/>
      <w:r>
        <w:rPr>
          <w:u w:val="single"/>
        </w:rPr>
        <w:t>i</w:t>
      </w:r>
      <w:proofErr w:type="spellEnd"/>
      <w:r>
        <w:rPr>
          <w:u w:val="single"/>
        </w:rPr>
        <w:t>)</w:t>
      </w:r>
      <w:r w:rsidRPr="00343C83">
        <w:rPr>
          <w:u w:val="single"/>
        </w:rPr>
        <w:fldChar w:fldCharType="end"/>
      </w:r>
      <w:r w:rsidRPr="00343C83">
        <w:t xml:space="preserve"> as a Deficit Loan, (B) any such contribution shall accrue a preferential return equal to the Interest Rate that would have accrued on such Deficit Loan, and (C) notwithstanding the provisions of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xml:space="preserve"> or any other provision of this Agreement to the contrary, the amount of such contribution and the preferential return thereon shall be repaid to the Contributing Member(s) at the same time that such Contributing Member(s) would have received payments of principal and interest if such contribution had been a Deficit Loan.   </w:t>
      </w:r>
    </w:p>
    <w:p w14:paraId="3DFDFCC3" w14:textId="2E438CC5" w:rsidR="00210A4E" w:rsidRPr="00343C83" w:rsidRDefault="00210A4E" w:rsidP="001A7F23">
      <w:pPr>
        <w:pStyle w:val="ArticleL1"/>
      </w:pPr>
      <w:bookmarkStart w:id="28" w:name="_Ref_docxtools_93"/>
      <w:r>
        <w:t xml:space="preserve"> </w:t>
      </w:r>
      <w:bookmarkStart w:id="29" w:name="_Ref477256627"/>
      <w:r w:rsidRPr="00343C83">
        <w:t>ALLOCATION OF PROFITS AND LOSSES; DISTRIBUTION OF CASH FLOW</w:t>
      </w:r>
      <w:bookmarkEnd w:id="28"/>
      <w:bookmarkEnd w:id="29"/>
    </w:p>
    <w:p w14:paraId="53D6A87E" w14:textId="77777777" w:rsidR="00210A4E" w:rsidRPr="00343C83" w:rsidRDefault="00210A4E" w:rsidP="008B16B9">
      <w:pPr>
        <w:pStyle w:val="ArticleL2"/>
        <w:numPr>
          <w:ilvl w:val="1"/>
          <w:numId w:val="9"/>
        </w:numPr>
      </w:pPr>
      <w:bookmarkStart w:id="30" w:name="_Ref_docxtools_94"/>
      <w:bookmarkStart w:id="31" w:name="_Ref478027882"/>
      <w:r w:rsidRPr="00343C83">
        <w:rPr>
          <w:b/>
          <w:u w:val="single"/>
        </w:rPr>
        <w:t xml:space="preserve">Allocation </w:t>
      </w:r>
      <w:proofErr w:type="gramStart"/>
      <w:r w:rsidRPr="00343C83">
        <w:rPr>
          <w:b/>
          <w:u w:val="single"/>
        </w:rPr>
        <w:t>Of</w:t>
      </w:r>
      <w:proofErr w:type="gramEnd"/>
      <w:r w:rsidRPr="00343C83">
        <w:rPr>
          <w:b/>
          <w:u w:val="single"/>
        </w:rPr>
        <w:t xml:space="preserve"> Net Profits And Losses</w:t>
      </w:r>
      <w:r w:rsidRPr="00343C83">
        <w:t xml:space="preserve">.  Except as otherwise provided in this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Net Profits and Net Losses of the Company in each Fiscal Year shall be allocated among the Members as follows</w:t>
      </w:r>
      <w:bookmarkEnd w:id="30"/>
      <w:r w:rsidRPr="00343C83">
        <w:t xml:space="preserve">.  After giving effect to the regulatory allocations set forth in </w:t>
      </w:r>
      <w:r w:rsidRPr="00343C83">
        <w:rPr>
          <w:u w:val="single"/>
        </w:rPr>
        <w:t>Section </w:t>
      </w:r>
      <w:r w:rsidRPr="00343C83">
        <w:rPr>
          <w:u w:val="single"/>
        </w:rPr>
        <w:fldChar w:fldCharType="begin"/>
      </w:r>
      <w:r w:rsidRPr="00343C83">
        <w:rPr>
          <w:u w:val="single"/>
        </w:rPr>
        <w:instrText xml:space="preserve"> REF _Ref478027635 \r \h </w:instrText>
      </w:r>
      <w:r w:rsidRPr="00343C83">
        <w:rPr>
          <w:u w:val="single"/>
        </w:rPr>
      </w:r>
      <w:r w:rsidRPr="00343C83">
        <w:rPr>
          <w:u w:val="single"/>
        </w:rPr>
        <w:fldChar w:fldCharType="separate"/>
      </w:r>
      <w:r>
        <w:rPr>
          <w:u w:val="single"/>
        </w:rPr>
        <w:t>5.5</w:t>
      </w:r>
      <w:r w:rsidRPr="00343C83">
        <w:rPr>
          <w:u w:val="single"/>
        </w:rPr>
        <w:fldChar w:fldCharType="end"/>
      </w:r>
      <w:r w:rsidRPr="00343C83">
        <w:t>, Net Profits and Net Losses for any Allocation Year will be allocated among the Members in a manner that will result in the Capital Account balance for each Member (which balance may be positive or negative), after adjusting the Capital Account for all Capital Investments and distributions and any regulatory or special allocations required pursuant to this Agreement for the current and all prior Allocation Years, being (as nearly as possible) equal to (a) the amount that would be distributed to the Member if the Company were to sell all of its assets at their current Gross Asset Value, pay all liabilities of the Company (limited, with respect to any nonrecourse liabilities, to the value reflected in the Member</w:t>
      </w:r>
      <w:r>
        <w:t>’</w:t>
      </w:r>
      <w:r w:rsidRPr="00343C83">
        <w:t xml:space="preserve">s Capital Accounts for the assets securing such nonrecourse liabilities), and distribute the proceeds thereof in accordance with </w:t>
      </w:r>
      <w:r w:rsidRPr="00343C83">
        <w:rPr>
          <w:u w:val="single"/>
        </w:rPr>
        <w:t>Section </w:t>
      </w:r>
      <w:r w:rsidRPr="00343C83">
        <w:rPr>
          <w:u w:val="single"/>
        </w:rPr>
        <w:fldChar w:fldCharType="begin"/>
      </w:r>
      <w:r w:rsidRPr="00343C83">
        <w:rPr>
          <w:u w:val="single"/>
        </w:rPr>
        <w:instrText xml:space="preserve"> REF _Ref478028316 \w \h  \* MERGEFORMAT </w:instrText>
      </w:r>
      <w:r w:rsidRPr="00343C83">
        <w:rPr>
          <w:u w:val="single"/>
        </w:rPr>
      </w:r>
      <w:r w:rsidRPr="00343C83">
        <w:rPr>
          <w:u w:val="single"/>
        </w:rPr>
        <w:fldChar w:fldCharType="separate"/>
      </w:r>
      <w:r>
        <w:rPr>
          <w:u w:val="single"/>
        </w:rPr>
        <w:t>5.2</w:t>
      </w:r>
      <w:r w:rsidRPr="00343C83">
        <w:rPr>
          <w:u w:val="single"/>
        </w:rPr>
        <w:fldChar w:fldCharType="end"/>
      </w:r>
      <w:r w:rsidRPr="00343C83">
        <w:t xml:space="preserve">, minus (y) the Member’s share of Company Minimum Gain and Member Nonrecourse Debt Minimum Gain.  Certain other provisions with respect to allocations and other tax matters of the Company are set forth in </w:t>
      </w:r>
      <w:r w:rsidRPr="00343C83">
        <w:rPr>
          <w:u w:val="single"/>
        </w:rPr>
        <w:t>Section </w:t>
      </w:r>
      <w:r w:rsidRPr="00343C83">
        <w:rPr>
          <w:u w:val="single"/>
        </w:rPr>
        <w:fldChar w:fldCharType="begin"/>
      </w:r>
      <w:r w:rsidRPr="00343C83">
        <w:rPr>
          <w:u w:val="single"/>
        </w:rPr>
        <w:instrText xml:space="preserve"> REF _Ref478027635 \w \h </w:instrText>
      </w:r>
      <w:r w:rsidRPr="00343C83">
        <w:rPr>
          <w:u w:val="single"/>
        </w:rPr>
      </w:r>
      <w:r w:rsidRPr="00343C83">
        <w:rPr>
          <w:u w:val="single"/>
        </w:rPr>
        <w:fldChar w:fldCharType="separate"/>
      </w:r>
      <w:r>
        <w:rPr>
          <w:u w:val="single"/>
        </w:rPr>
        <w:t>5.5</w:t>
      </w:r>
      <w:r w:rsidRPr="00343C83">
        <w:rPr>
          <w:u w:val="single"/>
        </w:rPr>
        <w:fldChar w:fldCharType="end"/>
      </w:r>
      <w:r w:rsidRPr="00343C83">
        <w:t xml:space="preserve"> and </w:t>
      </w:r>
      <w:r w:rsidRPr="00343C83">
        <w:rPr>
          <w:u w:val="single"/>
        </w:rPr>
        <w:t>Section </w:t>
      </w:r>
      <w:r w:rsidRPr="00343C83">
        <w:rPr>
          <w:u w:val="single"/>
        </w:rPr>
        <w:fldChar w:fldCharType="begin"/>
      </w:r>
      <w:r w:rsidRPr="00343C83">
        <w:rPr>
          <w:u w:val="single"/>
        </w:rPr>
        <w:instrText xml:space="preserve"> REF _Ref478027899 \w \h </w:instrText>
      </w:r>
      <w:r w:rsidRPr="00343C83">
        <w:rPr>
          <w:u w:val="single"/>
        </w:rPr>
      </w:r>
      <w:r w:rsidRPr="00343C83">
        <w:rPr>
          <w:u w:val="single"/>
        </w:rPr>
        <w:fldChar w:fldCharType="separate"/>
      </w:r>
      <w:r>
        <w:rPr>
          <w:u w:val="single"/>
        </w:rPr>
        <w:t>5.6</w:t>
      </w:r>
      <w:r w:rsidRPr="00343C83">
        <w:rPr>
          <w:u w:val="single"/>
        </w:rPr>
        <w:fldChar w:fldCharType="end"/>
      </w:r>
      <w:r w:rsidRPr="00343C83">
        <w:t>.</w:t>
      </w:r>
      <w:bookmarkEnd w:id="31"/>
    </w:p>
    <w:p w14:paraId="6D0AD9F0" w14:textId="77777777" w:rsidR="00210A4E" w:rsidRPr="00343C83" w:rsidRDefault="00210A4E" w:rsidP="009F3A7A">
      <w:pPr>
        <w:pStyle w:val="ArticleL3"/>
      </w:pPr>
      <w:bookmarkStart w:id="32" w:name="_Ref_docxtools_95"/>
      <w:r w:rsidRPr="00343C83">
        <w:rPr>
          <w:u w:val="single"/>
        </w:rPr>
        <w:t>Net Profits</w:t>
      </w:r>
      <w:r w:rsidRPr="00343C83">
        <w:t>.  Net Profits shall be allocated among the Members as follows:</w:t>
      </w:r>
      <w:bookmarkEnd w:id="32"/>
    </w:p>
    <w:p w14:paraId="5457C92B" w14:textId="77777777" w:rsidR="00210A4E" w:rsidRPr="00343C83" w:rsidRDefault="00210A4E" w:rsidP="009F3A7A">
      <w:pPr>
        <w:pStyle w:val="ArticleL4"/>
      </w:pPr>
      <w:bookmarkStart w:id="33" w:name="_Ref_docxtools_96"/>
      <w:r w:rsidRPr="00343C83">
        <w:t xml:space="preserve">First, to each of the Members until the cumulative Net Profit allocated to such Member pursuant to this </w:t>
      </w:r>
      <w:r w:rsidRPr="00343C83">
        <w:rPr>
          <w:u w:val="single"/>
        </w:rPr>
        <w:t xml:space="preserve">Section </w:t>
      </w:r>
      <w:r w:rsidRPr="00343C83">
        <w:rPr>
          <w:u w:val="single"/>
        </w:rPr>
        <w:fldChar w:fldCharType="begin"/>
      </w:r>
      <w:r w:rsidRPr="00343C83">
        <w:rPr>
          <w:u w:val="single"/>
        </w:rPr>
        <w:instrText xml:space="preserve"> REF _Ref_docxtools_95 \w \h \t  </w:instrText>
      </w:r>
      <w:r w:rsidRPr="00343C83">
        <w:rPr>
          <w:u w:val="single"/>
        </w:rPr>
      </w:r>
      <w:r w:rsidRPr="00343C83">
        <w:rPr>
          <w:u w:val="single"/>
        </w:rPr>
        <w:fldChar w:fldCharType="separate"/>
      </w:r>
      <w:r>
        <w:rPr>
          <w:u w:val="single"/>
        </w:rPr>
        <w:t>5.1(a)</w:t>
      </w:r>
      <w:r w:rsidRPr="00343C83">
        <w:rPr>
          <w:u w:val="single"/>
        </w:rPr>
        <w:fldChar w:fldCharType="end"/>
      </w:r>
      <w:r w:rsidRPr="00343C83">
        <w:t xml:space="preserve"> is equal to the cumulative Net Loss allocated to the Member pursuant to </w:t>
      </w:r>
      <w:r w:rsidRPr="00343C83">
        <w:rPr>
          <w:u w:val="single"/>
        </w:rPr>
        <w:t xml:space="preserve">Section </w:t>
      </w:r>
      <w:r w:rsidRPr="00343C83">
        <w:rPr>
          <w:u w:val="single"/>
        </w:rPr>
        <w:fldChar w:fldCharType="begin"/>
      </w:r>
      <w:r w:rsidRPr="00343C83">
        <w:rPr>
          <w:u w:val="single"/>
        </w:rPr>
        <w:instrText xml:space="preserve"> REF _Ref_docxtools_98 \w \h \t  </w:instrText>
      </w:r>
      <w:r w:rsidRPr="00343C83">
        <w:rPr>
          <w:u w:val="single"/>
        </w:rPr>
      </w:r>
      <w:r w:rsidRPr="00343C83">
        <w:rPr>
          <w:u w:val="single"/>
        </w:rPr>
        <w:fldChar w:fldCharType="separate"/>
      </w:r>
      <w:r>
        <w:rPr>
          <w:u w:val="single"/>
        </w:rPr>
        <w:t>5.1(b)</w:t>
      </w:r>
      <w:r w:rsidRPr="00343C83">
        <w:rPr>
          <w:u w:val="single"/>
        </w:rPr>
        <w:fldChar w:fldCharType="end"/>
      </w:r>
      <w:r w:rsidRPr="00343C83">
        <w:t xml:space="preserve"> for any prior period; and</w:t>
      </w:r>
      <w:bookmarkEnd w:id="33"/>
    </w:p>
    <w:p w14:paraId="46CD4F90" w14:textId="77777777" w:rsidR="00210A4E" w:rsidRPr="00343C83" w:rsidRDefault="00210A4E" w:rsidP="009F3A7A">
      <w:pPr>
        <w:pStyle w:val="ArticleL4"/>
      </w:pPr>
      <w:bookmarkStart w:id="34" w:name="_Ref_docxtools_97"/>
      <w:r w:rsidRPr="00343C83">
        <w:t>Thereafter, to the Members in accordance with their Percentage Interests.</w:t>
      </w:r>
      <w:bookmarkEnd w:id="34"/>
    </w:p>
    <w:p w14:paraId="4D721217" w14:textId="77777777" w:rsidR="00210A4E" w:rsidRPr="00343C83" w:rsidRDefault="00210A4E" w:rsidP="009F3A7A">
      <w:pPr>
        <w:pStyle w:val="ArticleL3"/>
      </w:pPr>
      <w:bookmarkStart w:id="35" w:name="_Ref_docxtools_98"/>
      <w:r w:rsidRPr="00343C83">
        <w:rPr>
          <w:u w:val="single"/>
        </w:rPr>
        <w:t xml:space="preserve">Allocation </w:t>
      </w:r>
      <w:proofErr w:type="gramStart"/>
      <w:r w:rsidRPr="00343C83">
        <w:rPr>
          <w:u w:val="single"/>
        </w:rPr>
        <w:t>Of</w:t>
      </w:r>
      <w:proofErr w:type="gramEnd"/>
      <w:r w:rsidRPr="00343C83">
        <w:rPr>
          <w:u w:val="single"/>
        </w:rPr>
        <w:t xml:space="preserve"> Net Loss</w:t>
      </w:r>
      <w:r w:rsidRPr="00343C83">
        <w:t xml:space="preserve">.  Except as otherwise provided in this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Net Loss shall be allocated among the Members as follows:</w:t>
      </w:r>
      <w:bookmarkEnd w:id="35"/>
    </w:p>
    <w:p w14:paraId="2C2CE0D6" w14:textId="77777777" w:rsidR="00210A4E" w:rsidRPr="00343C83" w:rsidRDefault="00210A4E" w:rsidP="009F3A7A">
      <w:pPr>
        <w:pStyle w:val="ArticleL4"/>
      </w:pPr>
      <w:r w:rsidRPr="00343C83">
        <w:t xml:space="preserve">First, to offset any Net Profits allocated pursuant to </w:t>
      </w:r>
      <w:r w:rsidRPr="00343C83">
        <w:rPr>
          <w:u w:val="single"/>
        </w:rPr>
        <w:t xml:space="preserve">Section </w:t>
      </w:r>
      <w:r w:rsidRPr="00343C83">
        <w:rPr>
          <w:u w:val="single"/>
        </w:rPr>
        <w:fldChar w:fldCharType="begin"/>
      </w:r>
      <w:r w:rsidRPr="00343C83">
        <w:rPr>
          <w:u w:val="single"/>
        </w:rPr>
        <w:instrText xml:space="preserve"> REF _Ref_docxtools_96 \w \h \t  </w:instrText>
      </w:r>
      <w:r w:rsidRPr="00343C83">
        <w:rPr>
          <w:u w:val="single"/>
        </w:rPr>
      </w:r>
      <w:r w:rsidRPr="00343C83">
        <w:rPr>
          <w:u w:val="single"/>
        </w:rPr>
        <w:fldChar w:fldCharType="separate"/>
      </w:r>
      <w:r>
        <w:rPr>
          <w:u w:val="single"/>
        </w:rPr>
        <w:t>5.1(a)(</w:t>
      </w:r>
      <w:proofErr w:type="spellStart"/>
      <w:r>
        <w:rPr>
          <w:u w:val="single"/>
        </w:rPr>
        <w:t>i</w:t>
      </w:r>
      <w:proofErr w:type="spellEnd"/>
      <w:r>
        <w:rPr>
          <w:u w:val="single"/>
        </w:rPr>
        <w:t>)</w:t>
      </w:r>
      <w:r w:rsidRPr="00343C83">
        <w:rPr>
          <w:u w:val="single"/>
        </w:rPr>
        <w:fldChar w:fldCharType="end"/>
      </w:r>
      <w:r w:rsidRPr="00343C83">
        <w:t xml:space="preserve"> hereof, and then to offset any Net Profits allocated pursuant to </w:t>
      </w:r>
      <w:r w:rsidRPr="00343C83">
        <w:rPr>
          <w:u w:val="single"/>
        </w:rPr>
        <w:t xml:space="preserve">Section </w:t>
      </w:r>
      <w:r w:rsidRPr="00343C83">
        <w:rPr>
          <w:u w:val="single"/>
        </w:rPr>
        <w:fldChar w:fldCharType="begin"/>
      </w:r>
      <w:r w:rsidRPr="00343C83">
        <w:rPr>
          <w:u w:val="single"/>
        </w:rPr>
        <w:instrText xml:space="preserve"> REF _Ref_docxtools_97 \w \h \t  </w:instrText>
      </w:r>
      <w:r w:rsidRPr="00343C83">
        <w:rPr>
          <w:u w:val="single"/>
        </w:rPr>
      </w:r>
      <w:r w:rsidRPr="00343C83">
        <w:rPr>
          <w:u w:val="single"/>
        </w:rPr>
        <w:fldChar w:fldCharType="separate"/>
      </w:r>
      <w:r>
        <w:rPr>
          <w:u w:val="single"/>
        </w:rPr>
        <w:t>5.1(a)(ii)</w:t>
      </w:r>
      <w:r w:rsidRPr="00343C83">
        <w:rPr>
          <w:u w:val="single"/>
        </w:rPr>
        <w:fldChar w:fldCharType="end"/>
      </w:r>
      <w:r w:rsidRPr="00343C83">
        <w:t xml:space="preserve"> hereof (in each case pro rata in proportion to their shares of Net Profits being offset);</w:t>
      </w:r>
    </w:p>
    <w:p w14:paraId="50BA3B79" w14:textId="77777777" w:rsidR="00210A4E" w:rsidRPr="00343C83" w:rsidRDefault="00210A4E" w:rsidP="009F3A7A">
      <w:pPr>
        <w:pStyle w:val="ArticleL4"/>
      </w:pPr>
      <w:r w:rsidRPr="00343C83">
        <w:t>Second, in proportion to the positive balances, if any, in the Members’ respective Capital Accounts, until such balances are reduced to zero; and</w:t>
      </w:r>
    </w:p>
    <w:p w14:paraId="1388609C" w14:textId="77777777" w:rsidR="00210A4E" w:rsidRPr="00343C83" w:rsidRDefault="00210A4E" w:rsidP="009F3A7A">
      <w:pPr>
        <w:pStyle w:val="ArticleL4"/>
      </w:pPr>
      <w:r w:rsidRPr="00343C83">
        <w:lastRenderedPageBreak/>
        <w:t>Third, to the Members, pro rata, in accordance with their Percentage Interests; provided, however, that if, and to the extent that the allocation of Net Loss in this manner would cause a Member to have an Adjusted Capital Account Deficit at the end of the Fiscal Year, then such Net Loss shall instead be allocated to the Member who has the largest Percentage Interest.</w:t>
      </w:r>
    </w:p>
    <w:p w14:paraId="71EEF75E" w14:textId="77777777" w:rsidR="00210A4E" w:rsidRPr="00343C83" w:rsidRDefault="00210A4E" w:rsidP="009F3A7A">
      <w:pPr>
        <w:pStyle w:val="ArticleL2"/>
      </w:pPr>
      <w:bookmarkStart w:id="36" w:name="_Ref_docxtools_102"/>
      <w:bookmarkStart w:id="37" w:name="_Ref478028316"/>
      <w:r w:rsidRPr="00315D3F">
        <w:rPr>
          <w:b/>
          <w:color w:val="000000"/>
          <w:u w:val="single"/>
        </w:rPr>
        <w:t>Distributions of Distributable Cash</w:t>
      </w:r>
      <w:r w:rsidRPr="00315D3F">
        <w:t>.  If</w:t>
      </w:r>
      <w:r w:rsidRPr="00343C83">
        <w:t xml:space="preserve"> Company has Distributable Cash,</w:t>
      </w:r>
      <w:r w:rsidRPr="00337D9C">
        <w:t xml:space="preserve"> as</w:t>
      </w:r>
      <w:r w:rsidRPr="00343C83">
        <w:t xml:space="preserve"> determined</w:t>
      </w:r>
      <w:r w:rsidRPr="00337D9C">
        <w:t xml:space="preserve"> by a Consent of Members</w:t>
      </w:r>
      <w:r w:rsidRPr="00343C83">
        <w:t xml:space="preserve">, the Manager shall cause the Company to distribute </w:t>
      </w:r>
      <w:r w:rsidRPr="00337D9C">
        <w:t xml:space="preserve">such </w:t>
      </w:r>
      <w:r w:rsidRPr="00343C83">
        <w:t xml:space="preserve">Distributable Cash to the Members </w:t>
      </w:r>
      <w:r w:rsidRPr="00337D9C">
        <w:t xml:space="preserve">pursuant to the immediately following provisions. </w:t>
      </w:r>
      <w:bookmarkEnd w:id="36"/>
      <w:bookmarkEnd w:id="37"/>
      <w:r w:rsidRPr="00337D9C">
        <w:t xml:space="preserve">Distributions of all Distributable Cash shall be made by Manager no less frequently than once per quarter.  </w:t>
      </w:r>
    </w:p>
    <w:p w14:paraId="7794C1EA" w14:textId="77777777" w:rsidR="00210A4E" w:rsidRPr="00343C83" w:rsidRDefault="00210A4E" w:rsidP="009F3A7A">
      <w:pPr>
        <w:pStyle w:val="ArticleL3"/>
      </w:pPr>
      <w:bookmarkStart w:id="38" w:name="_Ref477338212"/>
      <w:r w:rsidRPr="00343C83">
        <w:rPr>
          <w:u w:val="single"/>
        </w:rPr>
        <w:t>Distributable Cash from Operations</w:t>
      </w:r>
      <w:r w:rsidRPr="00343C83">
        <w:t>:  All such distributions of Distributable Cash shall be distributed to and among the Members as follows:</w:t>
      </w:r>
      <w:bookmarkEnd w:id="38"/>
    </w:p>
    <w:p w14:paraId="20E01616" w14:textId="77777777" w:rsidR="00210A4E" w:rsidRPr="00343C83" w:rsidRDefault="00210A4E" w:rsidP="009F3A7A">
      <w:pPr>
        <w:pStyle w:val="ArticleL4"/>
      </w:pPr>
      <w:bookmarkStart w:id="39" w:name="_Ref_docxtools_104"/>
      <w:r>
        <w:t>First</w:t>
      </w:r>
      <w:r w:rsidRPr="00343C83">
        <w:t>, to pay the accrued but unpaid interest on the most recent Deficit Loans, then to pay the outstanding principal on the most recent Deficit Loans, then to pay the accrued but unpaid interest and then the principal on the next most recent Deficit Loans until all Deficit Loans are paid in full (such that the most recent Deficit Loans will have a higher repayment priority than those made earlier in time and all Deficit Loans made in response to the same request for an Additional Contribution have the same priority).  To the extent there are insufficient funds to pay all of the interest or principal of the same priority of Deficit Loans at the same time, then such amounts shall be paid pro rata in proportion to the accrued but unpaid interest amounts and the outstanding principal amounts of the same priority of Deficit Loans;</w:t>
      </w:r>
      <w:bookmarkEnd w:id="39"/>
    </w:p>
    <w:p w14:paraId="4FBC0902" w14:textId="77777777" w:rsidR="00210A4E" w:rsidRPr="00343C83" w:rsidRDefault="00210A4E" w:rsidP="009F3A7A">
      <w:pPr>
        <w:pStyle w:val="ArticleL4"/>
      </w:pPr>
      <w:r>
        <w:t>Second</w:t>
      </w:r>
      <w:r w:rsidRPr="00343C83">
        <w:t xml:space="preserve">, to the Members, in proportion to their respective Percentage Interests.   </w:t>
      </w:r>
    </w:p>
    <w:p w14:paraId="7BB26259" w14:textId="77777777" w:rsidR="00210A4E" w:rsidRPr="00343C83" w:rsidRDefault="00210A4E" w:rsidP="009F3A7A">
      <w:pPr>
        <w:pStyle w:val="ArticleL3"/>
      </w:pPr>
      <w:bookmarkStart w:id="40" w:name="_Ref477280275"/>
      <w:r w:rsidRPr="00343C83">
        <w:rPr>
          <w:u w:val="single"/>
        </w:rPr>
        <w:t>Distributable Cash from Capital Events</w:t>
      </w:r>
      <w:r w:rsidRPr="00343C83">
        <w:t>:  All such distributions of Distributable Cash from Capital Events shall be distributed to and among the Members as follows:</w:t>
      </w:r>
      <w:bookmarkEnd w:id="40"/>
    </w:p>
    <w:p w14:paraId="0573DB42" w14:textId="77777777" w:rsidR="00210A4E" w:rsidRPr="00343C83" w:rsidRDefault="00210A4E" w:rsidP="009F3A7A">
      <w:pPr>
        <w:pStyle w:val="ArticleL4"/>
      </w:pPr>
      <w:r>
        <w:t>First</w:t>
      </w:r>
      <w:r w:rsidRPr="00343C83">
        <w:t>, to pay the accrued but unpaid interest on the most recent Deficit Loans, then to pay the outstanding principal on the most recent Deficit Loans, then to pay the accrued but unpaid interest and then the principal on the next most recent Deficit Loans until all Deficit Loans are paid in full (such that the most recent loans will have a higher repayment priority than those made earlier in time and all loans made in response to the same request for an Additional Contribution have the same priority).  To the extent there are insufficient funds to pay all of the interest or principal of the same priority of Deficit Loans at the same time, then such amounts shall be paid pro rata in proportion to the accrued but unpaid interest amounts and the outstanding principal amounts of the same priority of Deficit Loans;</w:t>
      </w:r>
    </w:p>
    <w:p w14:paraId="48AF2E3F" w14:textId="77777777" w:rsidR="00210A4E" w:rsidRPr="00343C83" w:rsidRDefault="00210A4E" w:rsidP="009F3A7A">
      <w:pPr>
        <w:pStyle w:val="ArticleL4"/>
        <w:rPr>
          <w:color w:val="000000"/>
        </w:rPr>
      </w:pPr>
      <w:bookmarkStart w:id="41" w:name="_Ref_docxtools_109"/>
      <w:r>
        <w:t>Second</w:t>
      </w:r>
      <w:r w:rsidRPr="00343C83">
        <w:t>, to the Members, until each Member has recouped 100% of its Undistributed Capital Amount, calculated from the date of this Agreement until the date of said distribution; and</w:t>
      </w:r>
      <w:bookmarkEnd w:id="41"/>
    </w:p>
    <w:p w14:paraId="038DF45E" w14:textId="77777777" w:rsidR="00210A4E" w:rsidRPr="00343C83" w:rsidRDefault="00210A4E" w:rsidP="009F3A7A">
      <w:pPr>
        <w:pStyle w:val="ArticleL4"/>
        <w:rPr>
          <w:color w:val="000000"/>
        </w:rPr>
      </w:pPr>
      <w:r>
        <w:t>Third</w:t>
      </w:r>
      <w:r w:rsidRPr="00343C83">
        <w:t>, to the Members, in proportion to their respective Percentage Interests</w:t>
      </w:r>
      <w:r w:rsidRPr="00343C83">
        <w:rPr>
          <w:color w:val="000000"/>
        </w:rPr>
        <w:t>.</w:t>
      </w:r>
    </w:p>
    <w:p w14:paraId="77E46694" w14:textId="77777777" w:rsidR="00210A4E" w:rsidRPr="00343C83" w:rsidRDefault="00210A4E" w:rsidP="009F3A7A">
      <w:pPr>
        <w:pStyle w:val="ArticleL2"/>
      </w:pPr>
      <w:bookmarkStart w:id="42" w:name="_Ref_docxtools_111"/>
      <w:r w:rsidRPr="00343C83">
        <w:rPr>
          <w:b/>
          <w:u w:val="single"/>
        </w:rPr>
        <w:lastRenderedPageBreak/>
        <w:t>Distribution of Proceeds upon Liquidation</w:t>
      </w:r>
      <w:r w:rsidRPr="00343C83">
        <w:t xml:space="preserve">.  After distributions required under </w:t>
      </w:r>
      <w:r w:rsidRPr="00343C83">
        <w:rPr>
          <w:u w:val="single"/>
        </w:rPr>
        <w:t>Section </w:t>
      </w:r>
      <w:r w:rsidRPr="00343C83">
        <w:rPr>
          <w:u w:val="single"/>
        </w:rPr>
        <w:fldChar w:fldCharType="begin"/>
      </w:r>
      <w:r w:rsidRPr="00343C83">
        <w:rPr>
          <w:u w:val="single"/>
        </w:rPr>
        <w:instrText xml:space="preserve"> REF _Ref477338212 \w \h </w:instrText>
      </w:r>
      <w:r w:rsidRPr="00343C83">
        <w:rPr>
          <w:u w:val="single"/>
        </w:rPr>
      </w:r>
      <w:r w:rsidRPr="00343C83">
        <w:rPr>
          <w:u w:val="single"/>
        </w:rPr>
        <w:fldChar w:fldCharType="separate"/>
      </w:r>
      <w:r>
        <w:rPr>
          <w:u w:val="single"/>
        </w:rPr>
        <w:t>5.2(a)</w:t>
      </w:r>
      <w:r w:rsidRPr="00343C83">
        <w:rPr>
          <w:u w:val="single"/>
        </w:rPr>
        <w:fldChar w:fldCharType="end"/>
      </w:r>
      <w:r w:rsidRPr="00343C83">
        <w:t xml:space="preserve"> have been fully satisfied, and after the allocation of Net Profits and Net Losses pursuant to this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the net proceeds, if any, upon liquidation of the Company, shall be distributed, credited and applied by the Company in the following order of priorities:</w:t>
      </w:r>
      <w:bookmarkEnd w:id="42"/>
    </w:p>
    <w:p w14:paraId="104030F5" w14:textId="77777777" w:rsidR="00210A4E" w:rsidRPr="00343C83" w:rsidRDefault="00210A4E" w:rsidP="009F3A7A">
      <w:pPr>
        <w:pStyle w:val="ArticleL3"/>
      </w:pPr>
      <w:r w:rsidRPr="00343C83">
        <w:t>First, to the payment of debts and liabilities of the Company to creditors, including debts and liabilities to Members who are creditors, but excluding debts and liabilities to Members with respect to their Capital Investment;</w:t>
      </w:r>
    </w:p>
    <w:p w14:paraId="09A2DDC8" w14:textId="77777777" w:rsidR="00210A4E" w:rsidRPr="00343C83" w:rsidRDefault="00210A4E" w:rsidP="009F3A7A">
      <w:pPr>
        <w:pStyle w:val="ArticleL3"/>
      </w:pPr>
      <w:r w:rsidRPr="00343C83">
        <w:t>Second, to the establishment of any reserves which the Manager, with a Consent of Members, deem reasonably necessary for contingent, unmatured, or unforeseen liabilities or obligations of the Company; and</w:t>
      </w:r>
    </w:p>
    <w:p w14:paraId="4822ECAA" w14:textId="77777777" w:rsidR="00210A4E" w:rsidRPr="00343C83" w:rsidRDefault="00210A4E" w:rsidP="009F3A7A">
      <w:pPr>
        <w:pStyle w:val="ArticleL3"/>
      </w:pPr>
      <w:r w:rsidRPr="00343C83">
        <w:t xml:space="preserve">Third, to the Members in accordance with </w:t>
      </w:r>
      <w:r w:rsidRPr="00343C83">
        <w:rPr>
          <w:u w:val="single"/>
        </w:rPr>
        <w:t xml:space="preserve">Section </w:t>
      </w:r>
      <w:r w:rsidRPr="00343C83">
        <w:rPr>
          <w:u w:val="single"/>
        </w:rPr>
        <w:fldChar w:fldCharType="begin"/>
      </w:r>
      <w:r w:rsidRPr="00343C83">
        <w:rPr>
          <w:u w:val="single"/>
        </w:rPr>
        <w:instrText xml:space="preserve"> REF _Ref477280275 \w \h </w:instrText>
      </w:r>
      <w:r w:rsidRPr="00343C83">
        <w:rPr>
          <w:u w:val="single"/>
        </w:rPr>
      </w:r>
      <w:r w:rsidRPr="00343C83">
        <w:rPr>
          <w:u w:val="single"/>
        </w:rPr>
        <w:fldChar w:fldCharType="separate"/>
      </w:r>
      <w:r>
        <w:rPr>
          <w:u w:val="single"/>
        </w:rPr>
        <w:t>5.2(b)</w:t>
      </w:r>
      <w:r w:rsidRPr="00343C83">
        <w:rPr>
          <w:u w:val="single"/>
        </w:rPr>
        <w:fldChar w:fldCharType="end"/>
      </w:r>
      <w:r w:rsidRPr="00343C83">
        <w:t>.</w:t>
      </w:r>
    </w:p>
    <w:p w14:paraId="7EDE19A2" w14:textId="77777777" w:rsidR="00210A4E" w:rsidRPr="00343C83" w:rsidRDefault="00210A4E" w:rsidP="00462384">
      <w:pPr>
        <w:pStyle w:val="ArticleL2"/>
        <w:rPr>
          <w:color w:val="000000"/>
        </w:rPr>
      </w:pPr>
      <w:bookmarkStart w:id="43" w:name="_Ref_docxtools_115"/>
      <w:r w:rsidRPr="00343C83">
        <w:rPr>
          <w:b/>
          <w:color w:val="000000"/>
          <w:u w:val="single"/>
        </w:rPr>
        <w:t>Other Distributions to Members</w:t>
      </w:r>
      <w:r w:rsidRPr="00343C83">
        <w:rPr>
          <w:color w:val="000000"/>
          <w:u w:val="single"/>
        </w:rPr>
        <w:t>.</w:t>
      </w:r>
      <w:r w:rsidRPr="00343C83">
        <w:rPr>
          <w:color w:val="000000"/>
        </w:rPr>
        <w:t xml:space="preserve">  </w:t>
      </w:r>
      <w:r w:rsidRPr="00343C83">
        <w:t>Notwithstanding the foregoing, certain fees shall be paid to certain Members in consideration of services performed and treated as “guaranteed payments” within the meaning of Code Section 707(c), and not as distributions of Distributable Cash, including, without limitation, the following</w:t>
      </w:r>
      <w:r w:rsidRPr="00343C83">
        <w:rPr>
          <w:color w:val="000000"/>
        </w:rPr>
        <w:t>:</w:t>
      </w:r>
      <w:bookmarkEnd w:id="43"/>
    </w:p>
    <w:p w14:paraId="3CB52E5A" w14:textId="27E766C9" w:rsidR="00210A4E" w:rsidRPr="00F41580" w:rsidRDefault="00210A4E" w:rsidP="00182AC3">
      <w:pPr>
        <w:pStyle w:val="ArticleL3"/>
        <w:rPr>
          <w:color w:val="000000"/>
        </w:rPr>
      </w:pPr>
      <w:r w:rsidRPr="00F41580">
        <w:rPr>
          <w:color w:val="000000"/>
        </w:rPr>
        <w:t xml:space="preserve">A one-time acquisition fee equal to </w:t>
      </w:r>
      <w:r w:rsidR="00ED457A">
        <w:rPr>
          <w:color w:val="000000"/>
        </w:rPr>
        <w:t>one</w:t>
      </w:r>
      <w:r w:rsidRPr="00F41580">
        <w:rPr>
          <w:color w:val="000000"/>
        </w:rPr>
        <w:t xml:space="preserve"> </w:t>
      </w:r>
      <w:r w:rsidR="00ED457A">
        <w:rPr>
          <w:color w:val="000000"/>
        </w:rPr>
        <w:t xml:space="preserve">percent </w:t>
      </w:r>
      <w:r w:rsidRPr="00F41580">
        <w:rPr>
          <w:color w:val="000000"/>
        </w:rPr>
        <w:t>(</w:t>
      </w:r>
      <w:r w:rsidR="00ED457A">
        <w:rPr>
          <w:color w:val="000000"/>
        </w:rPr>
        <w:t>1</w:t>
      </w:r>
      <w:r w:rsidRPr="00F41580">
        <w:rPr>
          <w:color w:val="000000"/>
        </w:rPr>
        <w:t xml:space="preserve">%) of the purchase price for the </w:t>
      </w:r>
      <w:r w:rsidR="00F41580" w:rsidRPr="00F41580">
        <w:rPr>
          <w:color w:val="000000"/>
        </w:rPr>
        <w:t>Project</w:t>
      </w:r>
      <w:r w:rsidRPr="00F41580">
        <w:rPr>
          <w:color w:val="000000"/>
        </w:rPr>
        <w:t xml:space="preserve"> shall be paid by the Holding Company to </w:t>
      </w:r>
      <w:r w:rsidR="00ED457A">
        <w:rPr>
          <w:color w:val="000000"/>
        </w:rPr>
        <w:t>BEDROCK</w:t>
      </w:r>
      <w:r w:rsidRPr="00F41580">
        <w:rPr>
          <w:color w:val="000000"/>
        </w:rPr>
        <w:t xml:space="preserve"> concurrently with the acquisition of 100% of the membership interests of the Real Property Owner</w:t>
      </w:r>
      <w:r w:rsidR="00F41580" w:rsidRPr="00F41580">
        <w:rPr>
          <w:color w:val="000000"/>
        </w:rPr>
        <w:t>; and</w:t>
      </w:r>
      <w:r w:rsidRPr="00F41580">
        <w:rPr>
          <w:color w:val="000000"/>
        </w:rPr>
        <w:t xml:space="preserve">.  </w:t>
      </w:r>
    </w:p>
    <w:p w14:paraId="0DC00CC3" w14:textId="77777777" w:rsidR="00210A4E" w:rsidRPr="00343C83" w:rsidRDefault="00210A4E" w:rsidP="00462384">
      <w:pPr>
        <w:pStyle w:val="ArticleL3"/>
        <w:rPr>
          <w:color w:val="000000"/>
        </w:rPr>
      </w:pPr>
      <w:r w:rsidRPr="00343C83">
        <w:t xml:space="preserve">Each of the Members hereby acknowledges and agrees that the foregoing payments in this </w:t>
      </w:r>
      <w:r w:rsidRPr="00343C83">
        <w:rPr>
          <w:u w:val="single"/>
        </w:rPr>
        <w:t xml:space="preserve">Section </w:t>
      </w:r>
      <w:r w:rsidRPr="00343C83">
        <w:rPr>
          <w:u w:val="single"/>
        </w:rPr>
        <w:fldChar w:fldCharType="begin"/>
      </w:r>
      <w:r w:rsidRPr="00343C83">
        <w:rPr>
          <w:u w:val="single"/>
        </w:rPr>
        <w:instrText xml:space="preserve"> REF _Ref_docxtools_115 \w \h \t  </w:instrText>
      </w:r>
      <w:r w:rsidRPr="00343C83">
        <w:rPr>
          <w:u w:val="single"/>
        </w:rPr>
      </w:r>
      <w:r w:rsidRPr="00343C83">
        <w:rPr>
          <w:u w:val="single"/>
        </w:rPr>
        <w:fldChar w:fldCharType="separate"/>
      </w:r>
      <w:r>
        <w:rPr>
          <w:u w:val="single"/>
        </w:rPr>
        <w:t>5.4</w:t>
      </w:r>
      <w:r w:rsidRPr="00343C83">
        <w:rPr>
          <w:u w:val="single"/>
        </w:rPr>
        <w:fldChar w:fldCharType="end"/>
      </w:r>
      <w:r w:rsidRPr="00343C83">
        <w:t xml:space="preserve">, and any amount, timing or right to receive the same, are subject to termination or modification at any time by a Consent of Members.  </w:t>
      </w:r>
    </w:p>
    <w:p w14:paraId="1BB6550E" w14:textId="77777777" w:rsidR="00210A4E" w:rsidRPr="00343C83" w:rsidRDefault="00210A4E" w:rsidP="009F3A7A">
      <w:pPr>
        <w:pStyle w:val="ArticleL2"/>
      </w:pPr>
      <w:bookmarkStart w:id="44" w:name="_Ref478027635"/>
      <w:bookmarkStart w:id="45" w:name="_Ref_docxtools_118"/>
      <w:r w:rsidRPr="00343C83">
        <w:rPr>
          <w:b/>
          <w:u w:val="single"/>
        </w:rPr>
        <w:t>Regulatory Allocations</w:t>
      </w:r>
      <w:r w:rsidRPr="00343C83">
        <w:t>.</w:t>
      </w:r>
      <w:bookmarkEnd w:id="44"/>
      <w:r w:rsidRPr="00343C83">
        <w:t xml:space="preserve">  </w:t>
      </w:r>
      <w:bookmarkEnd w:id="45"/>
    </w:p>
    <w:p w14:paraId="3CE9C71D" w14:textId="77777777" w:rsidR="00210A4E" w:rsidRPr="00343C83" w:rsidRDefault="00210A4E" w:rsidP="009F3A7A">
      <w:pPr>
        <w:pStyle w:val="ArticleL3"/>
      </w:pPr>
      <w:bookmarkStart w:id="46" w:name="_Ref_docxtools_119"/>
      <w:r w:rsidRPr="00343C83">
        <w:rPr>
          <w:u w:val="single"/>
        </w:rPr>
        <w:t>Limitation on the Allocation of Net Loss</w:t>
      </w:r>
      <w:r w:rsidRPr="00343C83">
        <w:t xml:space="preserve">.  No Member shall be allocated Net Loss or deductions if the allocation causes the Member to have an Adjusted Capital Account Deficit; instead, such items shall be allocated to the other Members in proportion to the amount of Net Loss that could be allocated to each of them without creating an Adjusted Capital Account Deficit. If any Member receives any adjustments, allocations or distributions described in Treasury Regulations Sections 1.704-1(b)(2)(ii)(d)(4)-(6) pursuant to this Agreement, items of income and gain of the Company shall be specially allocated to each such Member in an amount and manner sufficient to eliminate, to the extent required by the Treasury Regulations, the Adjusted Capital Account Deficit of such Member as quickly as possible, provided that an allocation pursuant to this </w:t>
      </w:r>
      <w:r w:rsidRPr="00343C83">
        <w:rPr>
          <w:u w:val="single"/>
        </w:rPr>
        <w:t xml:space="preserve">Section </w:t>
      </w:r>
      <w:r w:rsidRPr="00343C83">
        <w:rPr>
          <w:u w:val="single"/>
        </w:rPr>
        <w:fldChar w:fldCharType="begin"/>
      </w:r>
      <w:r w:rsidRPr="00343C83">
        <w:rPr>
          <w:u w:val="single"/>
        </w:rPr>
        <w:instrText xml:space="preserve"> REF _Ref_docxtools_119 \w \h \t  </w:instrText>
      </w:r>
      <w:r w:rsidRPr="00343C83">
        <w:rPr>
          <w:u w:val="single"/>
        </w:rPr>
      </w:r>
      <w:r w:rsidRPr="00343C83">
        <w:rPr>
          <w:u w:val="single"/>
        </w:rPr>
        <w:fldChar w:fldCharType="separate"/>
      </w:r>
      <w:r>
        <w:rPr>
          <w:u w:val="single"/>
        </w:rPr>
        <w:t>5.5(a)</w:t>
      </w:r>
      <w:r w:rsidRPr="00343C83">
        <w:rPr>
          <w:u w:val="single"/>
        </w:rPr>
        <w:fldChar w:fldCharType="end"/>
      </w:r>
      <w:r w:rsidRPr="00343C83">
        <w:t xml:space="preserve"> shall be made if and only to the extent that such Member would have an Adjusted Capital Account Deficit after all other allocations provided for in this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xml:space="preserve"> have been tentatively made as if this </w:t>
      </w:r>
      <w:r w:rsidRPr="00343C83">
        <w:rPr>
          <w:u w:val="single"/>
        </w:rPr>
        <w:t xml:space="preserve">Section </w:t>
      </w:r>
      <w:r w:rsidRPr="00343C83">
        <w:rPr>
          <w:u w:val="single"/>
        </w:rPr>
        <w:fldChar w:fldCharType="begin"/>
      </w:r>
      <w:r w:rsidRPr="00343C83">
        <w:rPr>
          <w:u w:val="single"/>
        </w:rPr>
        <w:instrText xml:space="preserve"> REF _Ref_docxtools_119 \w \h \t  </w:instrText>
      </w:r>
      <w:r w:rsidRPr="00343C83">
        <w:rPr>
          <w:u w:val="single"/>
        </w:rPr>
      </w:r>
      <w:r w:rsidRPr="00343C83">
        <w:rPr>
          <w:u w:val="single"/>
        </w:rPr>
        <w:fldChar w:fldCharType="separate"/>
      </w:r>
      <w:r>
        <w:rPr>
          <w:u w:val="single"/>
        </w:rPr>
        <w:t>5.5(a)</w:t>
      </w:r>
      <w:r w:rsidRPr="00343C83">
        <w:rPr>
          <w:u w:val="single"/>
        </w:rPr>
        <w:fldChar w:fldCharType="end"/>
      </w:r>
      <w:r w:rsidRPr="00343C83">
        <w:t xml:space="preserve"> were not in the Agreement.  This provision is intended to comply with the “qualified income offset” requirement of the Treasury Regulations under Code Section 704(b).</w:t>
      </w:r>
      <w:bookmarkEnd w:id="46"/>
    </w:p>
    <w:p w14:paraId="6F8872E2" w14:textId="77777777" w:rsidR="00210A4E" w:rsidRPr="00343C83" w:rsidRDefault="00210A4E" w:rsidP="009F3A7A">
      <w:pPr>
        <w:pStyle w:val="ArticleL3"/>
      </w:pPr>
      <w:bookmarkStart w:id="47" w:name="_Ref_docxtools_120"/>
      <w:r w:rsidRPr="00343C83">
        <w:rPr>
          <w:u w:val="single"/>
        </w:rPr>
        <w:t>Qualified Income Offset</w:t>
      </w:r>
      <w:r w:rsidRPr="00343C83">
        <w:t>.  If, at the end of any taxable year, a Member has an Adjusted Capital Account Deficit in excess of the sum of (</w:t>
      </w:r>
      <w:proofErr w:type="spellStart"/>
      <w:r w:rsidRPr="00343C83">
        <w:t>i</w:t>
      </w:r>
      <w:proofErr w:type="spellEnd"/>
      <w:r w:rsidRPr="00343C83">
        <w:t xml:space="preserve">) the amount such Member is obligated to restore, and (ii) the amount such Member is deemed to be obligated to restore pursuant </w:t>
      </w:r>
      <w:r w:rsidRPr="00343C83">
        <w:lastRenderedPageBreak/>
        <w:t>to the penultimate sentences of Treasury Regulations Sections 1.704-2(g)(1) and 1.704-2(</w:t>
      </w:r>
      <w:proofErr w:type="spellStart"/>
      <w:r w:rsidRPr="00343C83">
        <w:t>i</w:t>
      </w:r>
      <w:proofErr w:type="spellEnd"/>
      <w:r w:rsidRPr="00343C83">
        <w:t xml:space="preserve">)(5), each such Member shall be specially allocated items of income and gain of the Company in the amount of such excess as quickly as possible, provided that an allocation pursuant to this </w:t>
      </w:r>
      <w:r w:rsidRPr="00343C83">
        <w:rPr>
          <w:u w:val="single"/>
        </w:rPr>
        <w:t xml:space="preserve">Section </w:t>
      </w:r>
      <w:r w:rsidRPr="00343C83">
        <w:rPr>
          <w:u w:val="single"/>
        </w:rPr>
        <w:fldChar w:fldCharType="begin"/>
      </w:r>
      <w:r w:rsidRPr="00343C83">
        <w:rPr>
          <w:u w:val="single"/>
        </w:rPr>
        <w:instrText xml:space="preserve"> REF _Ref_docxtools_120 \w \h \t  </w:instrText>
      </w:r>
      <w:r w:rsidRPr="00343C83">
        <w:rPr>
          <w:u w:val="single"/>
        </w:rPr>
      </w:r>
      <w:r w:rsidRPr="00343C83">
        <w:rPr>
          <w:u w:val="single"/>
        </w:rPr>
        <w:fldChar w:fldCharType="separate"/>
      </w:r>
      <w:r>
        <w:rPr>
          <w:u w:val="single"/>
        </w:rPr>
        <w:t>5.5(b)</w:t>
      </w:r>
      <w:r w:rsidRPr="00343C83">
        <w:rPr>
          <w:u w:val="single"/>
        </w:rPr>
        <w:fldChar w:fldCharType="end"/>
      </w:r>
      <w:r w:rsidRPr="00343C83">
        <w:t xml:space="preserve"> shall be made if and only to the extent that such Member would have an Adjusted Capital Account Deficit in excess of such sum after all other allocations provided for in this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xml:space="preserve"> have been tentatively made as if this </w:t>
      </w:r>
      <w:r w:rsidRPr="00343C83">
        <w:rPr>
          <w:u w:val="single"/>
        </w:rPr>
        <w:t xml:space="preserve">Section </w:t>
      </w:r>
      <w:r w:rsidRPr="00343C83">
        <w:rPr>
          <w:u w:val="single"/>
        </w:rPr>
        <w:fldChar w:fldCharType="begin"/>
      </w:r>
      <w:r w:rsidRPr="00343C83">
        <w:rPr>
          <w:u w:val="single"/>
        </w:rPr>
        <w:instrText xml:space="preserve"> REF _Ref_docxtools_120 \w \h \t  </w:instrText>
      </w:r>
      <w:r w:rsidRPr="00343C83">
        <w:rPr>
          <w:u w:val="single"/>
        </w:rPr>
      </w:r>
      <w:r w:rsidRPr="00343C83">
        <w:rPr>
          <w:u w:val="single"/>
        </w:rPr>
        <w:fldChar w:fldCharType="separate"/>
      </w:r>
      <w:r>
        <w:rPr>
          <w:u w:val="single"/>
        </w:rPr>
        <w:t>5.5(b)</w:t>
      </w:r>
      <w:r w:rsidRPr="00343C83">
        <w:rPr>
          <w:u w:val="single"/>
        </w:rPr>
        <w:fldChar w:fldCharType="end"/>
      </w:r>
      <w:r w:rsidRPr="00343C83">
        <w:t xml:space="preserve"> and </w:t>
      </w:r>
      <w:r w:rsidRPr="00343C83">
        <w:rPr>
          <w:u w:val="single"/>
        </w:rPr>
        <w:t xml:space="preserve">Section </w:t>
      </w:r>
      <w:r w:rsidRPr="00343C83">
        <w:rPr>
          <w:u w:val="single"/>
        </w:rPr>
        <w:fldChar w:fldCharType="begin"/>
      </w:r>
      <w:r w:rsidRPr="00343C83">
        <w:rPr>
          <w:u w:val="single"/>
        </w:rPr>
        <w:instrText xml:space="preserve"> REF _Ref_docxtools_119 \w \h \t  </w:instrText>
      </w:r>
      <w:r w:rsidRPr="00343C83">
        <w:rPr>
          <w:u w:val="single"/>
        </w:rPr>
      </w:r>
      <w:r w:rsidRPr="00343C83">
        <w:rPr>
          <w:u w:val="single"/>
        </w:rPr>
        <w:fldChar w:fldCharType="separate"/>
      </w:r>
      <w:r>
        <w:rPr>
          <w:u w:val="single"/>
        </w:rPr>
        <w:t>5.5(a)</w:t>
      </w:r>
      <w:r w:rsidRPr="00343C83">
        <w:rPr>
          <w:u w:val="single"/>
        </w:rPr>
        <w:fldChar w:fldCharType="end"/>
      </w:r>
      <w:r w:rsidRPr="00343C83">
        <w:t xml:space="preserve"> were not in the Agreement.</w:t>
      </w:r>
      <w:bookmarkEnd w:id="47"/>
    </w:p>
    <w:p w14:paraId="60AC2FA7" w14:textId="77777777" w:rsidR="00210A4E" w:rsidRPr="00343C83" w:rsidRDefault="00210A4E" w:rsidP="009F3A7A">
      <w:pPr>
        <w:pStyle w:val="ArticleL3"/>
      </w:pPr>
      <w:bookmarkStart w:id="48" w:name="_Ref_docxtools_121"/>
      <w:r w:rsidRPr="00343C83">
        <w:rPr>
          <w:u w:val="single"/>
        </w:rPr>
        <w:t>Minimum Gain Chargebacks</w:t>
      </w:r>
      <w:r w:rsidRPr="00343C83">
        <w:t>.  To comply with the “minimum gain chargeback” requirements of Treasury Regulations Sections 1.704-2(f)(1) and 1.704-2(</w:t>
      </w:r>
      <w:proofErr w:type="spellStart"/>
      <w:r w:rsidRPr="00343C83">
        <w:t>i</w:t>
      </w:r>
      <w:proofErr w:type="spellEnd"/>
      <w:r w:rsidRPr="00343C83">
        <w:t>)(4), and notwithstanding any other provision of this Agreement to the contrary, if there is a net decrease in an Member’s share of Minimum Gain and/or Member Nonrecourse Debt Minimum Gain during a Company’s taxable year, such Member shall be allocated items of income and gain for that year (and if necessary, other years) as required by and in accordance with Treasury Regulations Sections 1.704-2(f)(1) and 1.704-2(</w:t>
      </w:r>
      <w:proofErr w:type="spellStart"/>
      <w:r w:rsidRPr="00343C83">
        <w:t>i</w:t>
      </w:r>
      <w:proofErr w:type="spellEnd"/>
      <w:r w:rsidRPr="00343C83">
        <w:t xml:space="preserve">)(4) before any other allocation is made.  It is the intent of the parties hereto that any allocation pursuant to this </w:t>
      </w:r>
      <w:r w:rsidRPr="00343C83">
        <w:rPr>
          <w:u w:val="single"/>
        </w:rPr>
        <w:t xml:space="preserve">Section </w:t>
      </w:r>
      <w:r w:rsidRPr="00343C83">
        <w:rPr>
          <w:u w:val="single"/>
        </w:rPr>
        <w:fldChar w:fldCharType="begin"/>
      </w:r>
      <w:r w:rsidRPr="00343C83">
        <w:rPr>
          <w:u w:val="single"/>
        </w:rPr>
        <w:instrText xml:space="preserve"> REF _Ref_docxtools_121 \w \h \t  </w:instrText>
      </w:r>
      <w:r w:rsidRPr="00343C83">
        <w:rPr>
          <w:u w:val="single"/>
        </w:rPr>
      </w:r>
      <w:r w:rsidRPr="00343C83">
        <w:rPr>
          <w:u w:val="single"/>
        </w:rPr>
        <w:fldChar w:fldCharType="separate"/>
      </w:r>
      <w:r>
        <w:rPr>
          <w:u w:val="single"/>
        </w:rPr>
        <w:t>5.5(c)</w:t>
      </w:r>
      <w:r w:rsidRPr="00343C83">
        <w:rPr>
          <w:u w:val="single"/>
        </w:rPr>
        <w:fldChar w:fldCharType="end"/>
      </w:r>
      <w:r w:rsidRPr="00343C83">
        <w:t xml:space="preserve"> shall constitute a “minimum gain chargeback” under Treasury Regulations Section 1.704-2(f) and 1.704-2(</w:t>
      </w:r>
      <w:proofErr w:type="spellStart"/>
      <w:r w:rsidRPr="00343C83">
        <w:t>i</w:t>
      </w:r>
      <w:proofErr w:type="spellEnd"/>
      <w:r w:rsidRPr="00343C83">
        <w:t>)(4).</w:t>
      </w:r>
      <w:bookmarkEnd w:id="48"/>
    </w:p>
    <w:p w14:paraId="48ACF48E" w14:textId="77777777" w:rsidR="00210A4E" w:rsidRPr="00343C83" w:rsidRDefault="00210A4E" w:rsidP="009F3A7A">
      <w:pPr>
        <w:pStyle w:val="ArticleL3"/>
      </w:pPr>
      <w:r w:rsidRPr="00343C83">
        <w:rPr>
          <w:u w:val="single"/>
        </w:rPr>
        <w:t>Nonrecourse Deductions</w:t>
      </w:r>
      <w:r w:rsidRPr="00343C83">
        <w:t>.  Nonrecourse Deductions for a taxable year or other period shall be specially allocated among the Members in proportion to their Percentage Interests.</w:t>
      </w:r>
    </w:p>
    <w:p w14:paraId="2E2ED217" w14:textId="77777777" w:rsidR="00210A4E" w:rsidRPr="00343C83" w:rsidRDefault="00210A4E" w:rsidP="009F3A7A">
      <w:pPr>
        <w:pStyle w:val="ArticleL3"/>
      </w:pPr>
      <w:r w:rsidRPr="00343C83">
        <w:rPr>
          <w:u w:val="single"/>
        </w:rPr>
        <w:t>Member Nonrecourse Deductions</w:t>
      </w:r>
      <w:r w:rsidRPr="00343C83">
        <w:t>.  Any Member Nonrecourse Deduction for any taxable year or other period shall be specially allocated to the Member who bears the risk of loss with respect to the liability to which the Member Nonrecourse Deduction is attributable in accordance with Treasury Regulations Section 1.704-2(</w:t>
      </w:r>
      <w:proofErr w:type="spellStart"/>
      <w:r w:rsidRPr="00343C83">
        <w:t>i</w:t>
      </w:r>
      <w:proofErr w:type="spellEnd"/>
      <w:r w:rsidRPr="00343C83">
        <w:t>).</w:t>
      </w:r>
    </w:p>
    <w:p w14:paraId="553E826A" w14:textId="77777777" w:rsidR="00210A4E" w:rsidRPr="00343C83" w:rsidRDefault="00210A4E" w:rsidP="009F3A7A">
      <w:pPr>
        <w:pStyle w:val="ArticleL3"/>
      </w:pPr>
      <w:bookmarkStart w:id="49" w:name="_Ref_docxtools_124"/>
      <w:r w:rsidRPr="00343C83">
        <w:rPr>
          <w:u w:val="single"/>
        </w:rPr>
        <w:t>Code Section 754 Adjustment</w:t>
      </w:r>
      <w:r w:rsidRPr="00343C83">
        <w:t>.  To the extent an adjustment to the tax basis of any Company asset pursuant to Code Section 734(b) or Code Section 743(b) is required, pursuant to Treasury Regulations Section 1.704-1(b)(2)(iv)(m), to be taken into account in determining Capital Accounts, the amount of the adjustment to the Capital Accounts shall be treated as an item of gain (if the adjustment increases the basis of the asset) or loss (if the adjustment decreases basis), and the gain or loss shall be specially allocated to the Members in a manner consistent with the manner in which their Capital Accounts are required to be adjusted pursuant to that Section of the Treasury Regulations.</w:t>
      </w:r>
      <w:bookmarkEnd w:id="49"/>
    </w:p>
    <w:p w14:paraId="5A1DEFFA" w14:textId="77777777" w:rsidR="00210A4E" w:rsidRPr="00343C83" w:rsidRDefault="00210A4E" w:rsidP="009F3A7A">
      <w:pPr>
        <w:pStyle w:val="ArticleL3"/>
      </w:pPr>
      <w:bookmarkStart w:id="50" w:name="_Ref_docxtools_125"/>
      <w:r w:rsidRPr="00343C83">
        <w:rPr>
          <w:u w:val="single"/>
        </w:rPr>
        <w:t>Curative Allocations</w:t>
      </w:r>
      <w:r w:rsidRPr="00343C83">
        <w:t xml:space="preserve">.  It is the intent of the Members that, to the extent possible, the Regulatory Allocations (i.e., allocations described in </w:t>
      </w:r>
      <w:r w:rsidRPr="00343C83">
        <w:rPr>
          <w:u w:val="single"/>
        </w:rPr>
        <w:t xml:space="preserve">Sections </w:t>
      </w:r>
      <w:r w:rsidRPr="00343C83">
        <w:rPr>
          <w:u w:val="single"/>
        </w:rPr>
        <w:fldChar w:fldCharType="begin"/>
      </w:r>
      <w:r w:rsidRPr="00343C83">
        <w:rPr>
          <w:u w:val="single"/>
        </w:rPr>
        <w:instrText xml:space="preserve"> REF _Ref_docxtools_119 \w \h \t  </w:instrText>
      </w:r>
      <w:r w:rsidRPr="00343C83">
        <w:rPr>
          <w:u w:val="single"/>
        </w:rPr>
      </w:r>
      <w:r w:rsidRPr="00343C83">
        <w:rPr>
          <w:u w:val="single"/>
        </w:rPr>
        <w:fldChar w:fldCharType="separate"/>
      </w:r>
      <w:r>
        <w:rPr>
          <w:u w:val="single"/>
        </w:rPr>
        <w:t>5.5(a)</w:t>
      </w:r>
      <w:r w:rsidRPr="00343C83">
        <w:rPr>
          <w:u w:val="single"/>
        </w:rPr>
        <w:fldChar w:fldCharType="end"/>
      </w:r>
      <w:r w:rsidRPr="00343C83">
        <w:t xml:space="preserve"> through </w:t>
      </w:r>
      <w:r w:rsidRPr="00343C83">
        <w:rPr>
          <w:u w:val="single"/>
        </w:rPr>
        <w:fldChar w:fldCharType="begin"/>
      </w:r>
      <w:r w:rsidRPr="00343C83">
        <w:rPr>
          <w:u w:val="single"/>
        </w:rPr>
        <w:instrText xml:space="preserve"> REF _Ref_docxtools_124 \w \h \t  </w:instrText>
      </w:r>
      <w:r w:rsidRPr="00343C83">
        <w:rPr>
          <w:u w:val="single"/>
        </w:rPr>
      </w:r>
      <w:r w:rsidRPr="00343C83">
        <w:rPr>
          <w:u w:val="single"/>
        </w:rPr>
        <w:fldChar w:fldCharType="separate"/>
      </w:r>
      <w:r>
        <w:rPr>
          <w:u w:val="single"/>
        </w:rPr>
        <w:t>5.5(f)</w:t>
      </w:r>
      <w:r w:rsidRPr="00343C83">
        <w:rPr>
          <w:u w:val="single"/>
        </w:rPr>
        <w:fldChar w:fldCharType="end"/>
      </w:r>
      <w:r w:rsidRPr="00343C83">
        <w:t xml:space="preserve">) when taken into account in conjunction with the other allocations of Company income, gain, loss and deduction pursuant to </w:t>
      </w:r>
      <w:r w:rsidRPr="00343C83">
        <w:rPr>
          <w:u w:val="single"/>
        </w:rPr>
        <w:t xml:space="preserve">Section </w:t>
      </w:r>
      <w:r w:rsidRPr="00343C83">
        <w:rPr>
          <w:u w:val="single"/>
        </w:rPr>
        <w:fldChar w:fldCharType="begin"/>
      </w:r>
      <w:r w:rsidRPr="00343C83">
        <w:rPr>
          <w:u w:val="single"/>
        </w:rPr>
        <w:instrText xml:space="preserve"> REF _Ref_docxtools_94 \w \h \t  </w:instrText>
      </w:r>
      <w:r w:rsidRPr="00343C83">
        <w:rPr>
          <w:u w:val="single"/>
        </w:rPr>
      </w:r>
      <w:r w:rsidRPr="00343C83">
        <w:rPr>
          <w:u w:val="single"/>
        </w:rPr>
        <w:fldChar w:fldCharType="separate"/>
      </w:r>
      <w:r>
        <w:rPr>
          <w:u w:val="single"/>
        </w:rPr>
        <w:t>5.1</w:t>
      </w:r>
      <w:r w:rsidRPr="00343C83">
        <w:rPr>
          <w:u w:val="single"/>
        </w:rPr>
        <w:fldChar w:fldCharType="end"/>
      </w:r>
      <w:r w:rsidRPr="00343C83">
        <w:t xml:space="preserve"> shall produce final Capital Account balances of the Members that will permit liquidating distributions (after unpaid loans and interest on such loans, including those owed to Members have been paid) if they were to be made in accordance with the Capital Accounts of the Members, to be made in a manner identical with how liquidating distributions would be made if they would be made in accordance with </w:t>
      </w:r>
      <w:r w:rsidRPr="00343C83">
        <w:rPr>
          <w:u w:val="single"/>
        </w:rPr>
        <w:t xml:space="preserve">Section </w:t>
      </w:r>
      <w:r w:rsidRPr="00343C83">
        <w:rPr>
          <w:u w:val="single"/>
        </w:rPr>
        <w:fldChar w:fldCharType="begin"/>
      </w:r>
      <w:r w:rsidRPr="00343C83">
        <w:rPr>
          <w:u w:val="single"/>
        </w:rPr>
        <w:instrText xml:space="preserve"> REF _Ref_docxtools_111 \w \h \t  </w:instrText>
      </w:r>
      <w:r w:rsidRPr="00343C83">
        <w:rPr>
          <w:u w:val="single"/>
        </w:rPr>
      </w:r>
      <w:r w:rsidRPr="00343C83">
        <w:rPr>
          <w:u w:val="single"/>
        </w:rPr>
        <w:fldChar w:fldCharType="separate"/>
      </w:r>
      <w:r>
        <w:rPr>
          <w:u w:val="single"/>
        </w:rPr>
        <w:t>5.3</w:t>
      </w:r>
      <w:r w:rsidRPr="00343C83">
        <w:rPr>
          <w:u w:val="single"/>
        </w:rPr>
        <w:fldChar w:fldCharType="end"/>
      </w:r>
      <w:r w:rsidRPr="00343C83">
        <w:t xml:space="preserve">.  To the extent that the allocation provisions of this </w:t>
      </w:r>
      <w:r w:rsidRPr="00343C83">
        <w:rPr>
          <w:u w:val="single"/>
        </w:rPr>
        <w:t xml:space="preserve">Section </w:t>
      </w:r>
      <w:r w:rsidRPr="00343C83">
        <w:rPr>
          <w:u w:val="single"/>
        </w:rPr>
        <w:fldChar w:fldCharType="begin"/>
      </w:r>
      <w:r w:rsidRPr="00343C83">
        <w:rPr>
          <w:u w:val="single"/>
        </w:rPr>
        <w:instrText xml:space="preserve"> REF _Ref_docxtools_118 \w \h \t  </w:instrText>
      </w:r>
      <w:r w:rsidRPr="00343C83">
        <w:rPr>
          <w:u w:val="single"/>
        </w:rPr>
      </w:r>
      <w:r w:rsidRPr="00343C83">
        <w:rPr>
          <w:u w:val="single"/>
        </w:rPr>
        <w:fldChar w:fldCharType="separate"/>
      </w:r>
      <w:r>
        <w:rPr>
          <w:u w:val="single"/>
        </w:rPr>
        <w:t>5.5</w:t>
      </w:r>
      <w:r w:rsidRPr="00343C83">
        <w:rPr>
          <w:u w:val="single"/>
        </w:rPr>
        <w:fldChar w:fldCharType="end"/>
      </w:r>
      <w:r w:rsidRPr="00343C83">
        <w:t xml:space="preserve">, when considered in conjunction with the allocations set forth in </w:t>
      </w:r>
      <w:r w:rsidRPr="00343C83">
        <w:rPr>
          <w:u w:val="single"/>
        </w:rPr>
        <w:t xml:space="preserve">Section </w:t>
      </w:r>
      <w:r w:rsidRPr="00343C83">
        <w:rPr>
          <w:u w:val="single"/>
        </w:rPr>
        <w:fldChar w:fldCharType="begin"/>
      </w:r>
      <w:r w:rsidRPr="00343C83">
        <w:rPr>
          <w:u w:val="single"/>
        </w:rPr>
        <w:instrText xml:space="preserve"> REF _Ref_docxtools_94 \w \h \t  </w:instrText>
      </w:r>
      <w:r w:rsidRPr="00343C83">
        <w:rPr>
          <w:u w:val="single"/>
        </w:rPr>
      </w:r>
      <w:r w:rsidRPr="00343C83">
        <w:rPr>
          <w:u w:val="single"/>
        </w:rPr>
        <w:fldChar w:fldCharType="separate"/>
      </w:r>
      <w:r>
        <w:rPr>
          <w:u w:val="single"/>
        </w:rPr>
        <w:t>5.1</w:t>
      </w:r>
      <w:r w:rsidRPr="00343C83">
        <w:rPr>
          <w:u w:val="single"/>
        </w:rPr>
        <w:fldChar w:fldCharType="end"/>
      </w:r>
      <w:r w:rsidRPr="00343C83">
        <w:t>, would fail to produce such Capital Account balances: (</w:t>
      </w:r>
      <w:proofErr w:type="spellStart"/>
      <w:r w:rsidRPr="00343C83">
        <w:t>i</w:t>
      </w:r>
      <w:proofErr w:type="spellEnd"/>
      <w:r w:rsidRPr="00343C83">
        <w:t xml:space="preserve">) such provisions shall be amended by the Manager with a Consent of Members, if and to the extent necessary to produce such results; and (ii) taxable income and taxable loss of the Company for </w:t>
      </w:r>
      <w:r w:rsidRPr="00343C83">
        <w:lastRenderedPageBreak/>
        <w:t xml:space="preserve">prior open years (or items of gross income and deductions of the Company for such prior open years) shall be reallocated by the Manager, with a Consent of Members, to the extent it is not possible to achieve such result with allocations of items of income (including gross income) and deductions for the current year and future years, as determined in the reasonable discretion of the Manager.  This </w:t>
      </w:r>
      <w:r w:rsidRPr="00343C83">
        <w:rPr>
          <w:u w:val="single"/>
        </w:rPr>
        <w:t xml:space="preserve">Section </w:t>
      </w:r>
      <w:r w:rsidRPr="00343C83">
        <w:rPr>
          <w:u w:val="single"/>
        </w:rPr>
        <w:fldChar w:fldCharType="begin"/>
      </w:r>
      <w:r w:rsidRPr="00343C83">
        <w:rPr>
          <w:u w:val="single"/>
        </w:rPr>
        <w:instrText xml:space="preserve"> REF _Ref_docxtools_125 \w \h \t  </w:instrText>
      </w:r>
      <w:r w:rsidRPr="00343C83">
        <w:rPr>
          <w:u w:val="single"/>
        </w:rPr>
      </w:r>
      <w:r w:rsidRPr="00343C83">
        <w:rPr>
          <w:u w:val="single"/>
        </w:rPr>
        <w:fldChar w:fldCharType="separate"/>
      </w:r>
      <w:r>
        <w:rPr>
          <w:u w:val="single"/>
        </w:rPr>
        <w:t>5.5(g)</w:t>
      </w:r>
      <w:r w:rsidRPr="00343C83">
        <w:rPr>
          <w:u w:val="single"/>
        </w:rPr>
        <w:fldChar w:fldCharType="end"/>
      </w:r>
      <w:r w:rsidRPr="00343C83">
        <w:t xml:space="preserve"> shall control notwithstanding any reallocation or adjustment of taxable income, taxable loss, or item thereof by the Internal Revenue Service or any other taxing authority. </w:t>
      </w:r>
      <w:bookmarkEnd w:id="50"/>
    </w:p>
    <w:p w14:paraId="498C30FF" w14:textId="77777777" w:rsidR="00210A4E" w:rsidRPr="00343C83" w:rsidRDefault="00210A4E" w:rsidP="009F3A7A">
      <w:pPr>
        <w:pStyle w:val="ArticleL2"/>
      </w:pPr>
      <w:bookmarkStart w:id="51" w:name="_Ref478027899"/>
      <w:r w:rsidRPr="00343C83">
        <w:rPr>
          <w:b/>
          <w:u w:val="single"/>
        </w:rPr>
        <w:t>Miscellaneous Allocation Provisions</w:t>
      </w:r>
      <w:r w:rsidRPr="00343C83">
        <w:t>.</w:t>
      </w:r>
      <w:bookmarkEnd w:id="51"/>
    </w:p>
    <w:p w14:paraId="2240850C" w14:textId="77777777" w:rsidR="00210A4E" w:rsidRPr="00343C83" w:rsidRDefault="00210A4E" w:rsidP="009F3A7A">
      <w:pPr>
        <w:pStyle w:val="ArticleL3"/>
      </w:pPr>
      <w:r w:rsidRPr="00343C83">
        <w:rPr>
          <w:u w:val="single"/>
        </w:rPr>
        <w:t>Contributed Property and Book Ups</w:t>
      </w:r>
      <w:r w:rsidRPr="00343C83">
        <w:t>.  In accordance with Code Section 704(c) and the Treasury Regulations thereunder, including Treasury Regulations Section 1.704-l(b)(2)(iv)(d)(3), items of income, gain, loss, and deduction with respect to any property contributed (or deemed contributed) to the Company shall, solely for tax purposes, be allocated among the Members so as to take account of any variation between the adjusted basis of the property to the Company for federal income tax purposes and its fair market value at the date of contribution (or deemed contribution).  If the adjusted book value of any Company asset is adjusted under Treasury Regulations Section 1.704-1(b)(2)(iv)(f), subsequent allocations of income, gain, loss, and deduction with respect to the asset shall take account any variation between the adjusted basis of the asset for federal income tax purposes and its adjusted book value in the manner required under Code Section 704(c) and the Treasury Regulations thereunder.  The parties hereto agree to use the traditional method with curative allocations, as described in Treasury Regulations Section 1.704-3(c), for making Code Section 704(c) allocations.</w:t>
      </w:r>
    </w:p>
    <w:p w14:paraId="203CF21B" w14:textId="77777777" w:rsidR="00210A4E" w:rsidRPr="00343C83" w:rsidRDefault="00210A4E" w:rsidP="009F3A7A">
      <w:pPr>
        <w:pStyle w:val="ArticleL3"/>
      </w:pPr>
      <w:r w:rsidRPr="00343C83">
        <w:rPr>
          <w:u w:val="single"/>
        </w:rPr>
        <w:t>Nonrecourse Liabilities</w:t>
      </w:r>
      <w:r w:rsidRPr="00343C83">
        <w:t>.  Solely for purposes of determining the Members’ proportionate share of “excess nonrecourse liabilities” of the Company within the meaning of Treasury Regulations Section 1.752 3(a)(3), the Members’ interest in Net Profits of the Company shall be based on their respective Percentage Interests.</w:t>
      </w:r>
    </w:p>
    <w:p w14:paraId="5D20B9FE" w14:textId="77777777" w:rsidR="00210A4E" w:rsidRPr="00343C83" w:rsidRDefault="00210A4E" w:rsidP="009F3A7A">
      <w:pPr>
        <w:pStyle w:val="ArticleL3"/>
      </w:pPr>
      <w:r w:rsidRPr="00343C83">
        <w:rPr>
          <w:u w:val="single"/>
        </w:rPr>
        <w:t>Income Tax Consequences; Amendment to Comply with Code Section 704(b)</w:t>
      </w:r>
      <w:r w:rsidRPr="00343C83">
        <w:t xml:space="preserve">.  The Members are aware of the income tax consequences of this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xml:space="preserve"> and agree to be bound by these provisions in reporting their shares of Net Profit, Net Loss, and other items for federal and state income tax purposes.  The Manager is hereby authorized, upon the advice of the Company’s tax counsel, to amend this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xml:space="preserve"> to comply with the Code and the Treasury Regulations promulgated under Code Section 704(b); provided, however, that no amendment shall materially affect distributions to a Member without the Member’s prior written consent.</w:t>
      </w:r>
    </w:p>
    <w:p w14:paraId="4B8C2A5A" w14:textId="77777777" w:rsidR="00210A4E" w:rsidRPr="00343C83" w:rsidRDefault="00210A4E" w:rsidP="009F3A7A">
      <w:pPr>
        <w:pStyle w:val="ArticleL2"/>
      </w:pPr>
      <w:r w:rsidRPr="00343C83">
        <w:rPr>
          <w:b/>
          <w:u w:val="single"/>
        </w:rPr>
        <w:t>Return of Distributions</w:t>
      </w:r>
      <w:r w:rsidRPr="00343C83">
        <w:t>.   Members who receive distributions from the Company in violation of the Act or this Agreement shall return such distributions to the Company.  Except for those distributions made in violation of the Act or this Agreement, no Member shall be obligated to return any distribution to the Company or pay the amount of any distribution for the account of the Company or to any creditor of the Company.  The amount of any distribution returned to the Company by a Member or paid by a Member for the account of the Company or to a creditor of the Company shall be added to the account or accounts from which it was subtracted when it was distributed to the Member.</w:t>
      </w:r>
    </w:p>
    <w:p w14:paraId="5B4199CF" w14:textId="77777777" w:rsidR="00210A4E" w:rsidRPr="00343C83" w:rsidRDefault="00210A4E" w:rsidP="000974E3">
      <w:pPr>
        <w:pStyle w:val="ArticleL1"/>
      </w:pPr>
      <w:bookmarkStart w:id="52" w:name="_Ref_docxtools_131"/>
      <w:r w:rsidRPr="00343C83">
        <w:lastRenderedPageBreak/>
        <w:br/>
      </w:r>
      <w:r w:rsidRPr="00343C83">
        <w:br/>
        <w:t>RESTRICTIONS ON TRANSFERS OF COMPANY INTERESTS</w:t>
      </w:r>
      <w:bookmarkEnd w:id="52"/>
    </w:p>
    <w:p w14:paraId="7EB66F3D" w14:textId="76BFFE2D" w:rsidR="00210A4E" w:rsidRPr="00343C83" w:rsidRDefault="00210A4E" w:rsidP="00B551DC">
      <w:pPr>
        <w:pStyle w:val="ArticleL2"/>
        <w:numPr>
          <w:ilvl w:val="1"/>
          <w:numId w:val="9"/>
        </w:numPr>
      </w:pPr>
      <w:bookmarkStart w:id="53" w:name="_Ref477282167"/>
      <w:r w:rsidRPr="00343C83">
        <w:rPr>
          <w:b/>
          <w:u w:val="single"/>
        </w:rPr>
        <w:t>Limitations on Transfer</w:t>
      </w:r>
      <w:r w:rsidR="00315D3F">
        <w:t xml:space="preserve">.  </w:t>
      </w:r>
      <w:r w:rsidRPr="00343C83">
        <w:t>Except as expressly provided in this Agreement, no Member shall sell, exchange, assign, transfer, pledge, mortgage, encumber, grant a security interest in or otherwise dispose of or hypothecate directly or indirectly (collectively, “</w:t>
      </w:r>
      <w:r w:rsidRPr="00343C83">
        <w:rPr>
          <w:b/>
        </w:rPr>
        <w:t>Transfer</w:t>
      </w:r>
      <w:r w:rsidRPr="00343C83">
        <w:t xml:space="preserve">”) all or any part of such Member’s Interest without a Consent of Members.  Any Transfer by any Member in violation of the restrictions set forth in this </w:t>
      </w:r>
      <w:r w:rsidRPr="00343C83">
        <w:rPr>
          <w:u w:val="single"/>
        </w:rPr>
        <w:fldChar w:fldCharType="begin"/>
      </w:r>
      <w:r w:rsidRPr="00343C83">
        <w:rPr>
          <w:u w:val="single"/>
        </w:rPr>
        <w:instrText xml:space="preserve"> REF _Ref_docxtools_131 \w \h  </w:instrText>
      </w:r>
      <w:r w:rsidRPr="00343C83">
        <w:rPr>
          <w:u w:val="single"/>
        </w:rPr>
      </w:r>
      <w:r w:rsidRPr="00343C83">
        <w:rPr>
          <w:u w:val="single"/>
        </w:rPr>
        <w:fldChar w:fldCharType="separate"/>
      </w:r>
      <w:r>
        <w:rPr>
          <w:u w:val="single"/>
        </w:rPr>
        <w:t>Article VI</w:t>
      </w:r>
      <w:r w:rsidRPr="00343C83">
        <w:rPr>
          <w:u w:val="single"/>
        </w:rPr>
        <w:fldChar w:fldCharType="end"/>
      </w:r>
      <w:r w:rsidRPr="00343C83">
        <w:t xml:space="preserve"> shall be deemed null and void ab initio and of no force or effect.</w:t>
      </w:r>
      <w:bookmarkEnd w:id="53"/>
    </w:p>
    <w:p w14:paraId="37D67D95" w14:textId="19154896" w:rsidR="00210A4E" w:rsidRDefault="00210A4E" w:rsidP="008E0682">
      <w:pPr>
        <w:pStyle w:val="ArticleL2"/>
      </w:pPr>
      <w:bookmarkStart w:id="54" w:name="_Ref484082884"/>
      <w:bookmarkStart w:id="55" w:name="_Ref_docxtools_133"/>
      <w:bookmarkStart w:id="56" w:name="_Ref477282209"/>
      <w:r w:rsidRPr="00343C83">
        <w:rPr>
          <w:b/>
          <w:u w:val="single"/>
        </w:rPr>
        <w:t>Permitted Transfers</w:t>
      </w:r>
      <w:r w:rsidR="00315D3F">
        <w:t xml:space="preserve">. </w:t>
      </w:r>
      <w:r w:rsidR="002F424F">
        <w:t xml:space="preserve"> </w:t>
      </w:r>
      <w:r w:rsidRPr="00343C83">
        <w:t xml:space="preserve">Notwithstanding anything to the contrary in this Agreement, each Member may </w:t>
      </w:r>
      <w:proofErr w:type="spellStart"/>
      <w:proofErr w:type="gramStart"/>
      <w:r w:rsidRPr="00343C83">
        <w:t>effect</w:t>
      </w:r>
      <w:proofErr w:type="spellEnd"/>
      <w:proofErr w:type="gramEnd"/>
      <w:r w:rsidRPr="00343C83">
        <w:t xml:space="preserve"> </w:t>
      </w:r>
      <w:r>
        <w:t xml:space="preserve">any of the following </w:t>
      </w:r>
      <w:r w:rsidRPr="00343C83">
        <w:t>Transfer</w:t>
      </w:r>
      <w:r>
        <w:t xml:space="preserve">s, </w:t>
      </w:r>
      <w:r w:rsidRPr="00343C83">
        <w:t xml:space="preserve">without such Transfer being subject to the restrictions against Transfer contained in </w:t>
      </w:r>
      <w:r w:rsidRPr="00343C83">
        <w:rPr>
          <w:u w:val="single"/>
        </w:rPr>
        <w:t>Section </w:t>
      </w:r>
      <w:r w:rsidRPr="00343C83">
        <w:rPr>
          <w:u w:val="single"/>
        </w:rPr>
        <w:fldChar w:fldCharType="begin"/>
      </w:r>
      <w:r w:rsidRPr="00343C83">
        <w:rPr>
          <w:u w:val="single"/>
        </w:rPr>
        <w:instrText xml:space="preserve"> REF _Ref477282167 \w \h </w:instrText>
      </w:r>
      <w:r w:rsidRPr="00343C83">
        <w:rPr>
          <w:u w:val="single"/>
        </w:rPr>
      </w:r>
      <w:r w:rsidRPr="00343C83">
        <w:rPr>
          <w:u w:val="single"/>
        </w:rPr>
        <w:fldChar w:fldCharType="separate"/>
      </w:r>
      <w:r>
        <w:rPr>
          <w:u w:val="single"/>
        </w:rPr>
        <w:t>6.1</w:t>
      </w:r>
      <w:r w:rsidRPr="00343C83">
        <w:rPr>
          <w:u w:val="single"/>
        </w:rPr>
        <w:fldChar w:fldCharType="end"/>
      </w:r>
      <w:r>
        <w:t>:</w:t>
      </w:r>
      <w:r w:rsidRPr="00343C83">
        <w:t xml:space="preserve"> </w:t>
      </w:r>
    </w:p>
    <w:p w14:paraId="3A9C91B9" w14:textId="1E2C1C24" w:rsidR="00210A4E" w:rsidRDefault="00210A4E" w:rsidP="00ED74DF">
      <w:pPr>
        <w:pStyle w:val="ArticleL3"/>
      </w:pPr>
      <w:r>
        <w:t>F</w:t>
      </w:r>
      <w:r w:rsidRPr="00343C83">
        <w:t>or estate planning purposes,</w:t>
      </w:r>
      <w:r>
        <w:t xml:space="preserve"> any Transfer</w:t>
      </w:r>
      <w:r w:rsidRPr="00343C83">
        <w:t xml:space="preserve"> of the ownership interest of such Member in the Company to a trust or business entity for the sole benefit of the Person or Persons controlling such Member or any such controlling Person’s spouse or issue</w:t>
      </w:r>
      <w:r>
        <w:t>;</w:t>
      </w:r>
    </w:p>
    <w:p w14:paraId="238F42D2" w14:textId="4767582D" w:rsidR="00210A4E" w:rsidRDefault="00210A4E" w:rsidP="00ED74DF">
      <w:pPr>
        <w:pStyle w:val="ArticleL3"/>
      </w:pPr>
      <w:r>
        <w:t>Any Transfer to an Affiliate of such Member; or</w:t>
      </w:r>
    </w:p>
    <w:p w14:paraId="4A03393F" w14:textId="63D44E37" w:rsidR="00210A4E" w:rsidRDefault="00210A4E" w:rsidP="00ED74DF">
      <w:pPr>
        <w:pStyle w:val="ArticleL3"/>
      </w:pPr>
      <w:r>
        <w:t>Any indirect Transfer of equity interests in such Member;</w:t>
      </w:r>
    </w:p>
    <w:p w14:paraId="78B8003F" w14:textId="77777777" w:rsidR="00210A4E" w:rsidRDefault="00210A4E" w:rsidP="00ED74DF">
      <w:pPr>
        <w:pStyle w:val="ArticleL3"/>
        <w:numPr>
          <w:ilvl w:val="0"/>
          <w:numId w:val="0"/>
        </w:numPr>
      </w:pPr>
      <w:r w:rsidRPr="00343C83">
        <w:t>provided, however, that</w:t>
      </w:r>
      <w:r>
        <w:t>, in any such case,</w:t>
      </w:r>
      <w:r w:rsidRPr="00343C83">
        <w:t xml:space="preserve"> (a) the Person or Persons controlling such Member shall not lose direct or indirect control of such Member as a result of such Transfer, (b) that such transferred Interest shall remain subject to all of the terms and conditions contained in this Agreement, and (c) that no further Transfer of such Interest shall be permitted unless such Transfer complies with all of the terms and conditions of this Agreement.  As used in this </w:t>
      </w:r>
      <w:r w:rsidRPr="00343C83">
        <w:rPr>
          <w:u w:val="single"/>
        </w:rPr>
        <w:t>Section </w:t>
      </w:r>
      <w:r w:rsidRPr="00343C83">
        <w:rPr>
          <w:u w:val="single"/>
        </w:rPr>
        <w:fldChar w:fldCharType="begin"/>
      </w:r>
      <w:r w:rsidRPr="00343C83">
        <w:rPr>
          <w:u w:val="single"/>
        </w:rPr>
        <w:instrText xml:space="preserve"> REF _Ref477282209 \w \h </w:instrText>
      </w:r>
      <w:r w:rsidRPr="00343C83">
        <w:rPr>
          <w:u w:val="single"/>
        </w:rPr>
      </w:r>
      <w:r w:rsidRPr="00343C83">
        <w:rPr>
          <w:u w:val="single"/>
        </w:rPr>
        <w:fldChar w:fldCharType="separate"/>
      </w:r>
      <w:r>
        <w:rPr>
          <w:u w:val="single"/>
        </w:rPr>
        <w:t>6.2</w:t>
      </w:r>
      <w:r w:rsidRPr="00343C83">
        <w:rPr>
          <w:u w:val="single"/>
        </w:rPr>
        <w:fldChar w:fldCharType="end"/>
      </w:r>
      <w:r w:rsidRPr="00343C83">
        <w:t xml:space="preserve">, the term “control” means the direct or indirect power to direct the management, operations or business of such Person.  </w:t>
      </w:r>
    </w:p>
    <w:p w14:paraId="45EE7356" w14:textId="77777777" w:rsidR="00210A4E" w:rsidRPr="00343C83" w:rsidRDefault="00210A4E" w:rsidP="00ED74DF">
      <w:pPr>
        <w:pStyle w:val="ArticleL3"/>
        <w:numPr>
          <w:ilvl w:val="0"/>
          <w:numId w:val="0"/>
        </w:numPr>
      </w:pPr>
      <w:r w:rsidRPr="00343C83">
        <w:t xml:space="preserve">Any transferee who receives a transfer of an Interest in accordance with this </w:t>
      </w:r>
      <w:r w:rsidRPr="00343C83">
        <w:rPr>
          <w:u w:val="single"/>
        </w:rPr>
        <w:t>Section </w:t>
      </w:r>
      <w:r w:rsidRPr="00343C83">
        <w:rPr>
          <w:u w:val="single"/>
        </w:rPr>
        <w:fldChar w:fldCharType="begin"/>
      </w:r>
      <w:r w:rsidRPr="00343C83">
        <w:rPr>
          <w:u w:val="single"/>
        </w:rPr>
        <w:instrText xml:space="preserve"> REF _Ref477282209 \w \h </w:instrText>
      </w:r>
      <w:r w:rsidRPr="00343C83">
        <w:rPr>
          <w:u w:val="single"/>
        </w:rPr>
      </w:r>
      <w:r w:rsidRPr="00343C83">
        <w:rPr>
          <w:u w:val="single"/>
        </w:rPr>
        <w:fldChar w:fldCharType="separate"/>
      </w:r>
      <w:r>
        <w:rPr>
          <w:u w:val="single"/>
        </w:rPr>
        <w:t>6.2</w:t>
      </w:r>
      <w:r w:rsidRPr="00343C83">
        <w:rPr>
          <w:u w:val="single"/>
        </w:rPr>
        <w:fldChar w:fldCharType="end"/>
      </w:r>
      <w:r w:rsidRPr="00343C83">
        <w:t xml:space="preserve"> shall be referred to herein as a “</w:t>
      </w:r>
      <w:r w:rsidRPr="00343C83">
        <w:rPr>
          <w:b/>
        </w:rPr>
        <w:t>Permitted Transferee</w:t>
      </w:r>
      <w:r w:rsidRPr="00343C83">
        <w:t>”.</w:t>
      </w:r>
      <w:bookmarkEnd w:id="54"/>
    </w:p>
    <w:p w14:paraId="67CB8D38" w14:textId="77777777" w:rsidR="00210A4E" w:rsidRDefault="00210A4E" w:rsidP="00BC721E">
      <w:pPr>
        <w:pStyle w:val="ArticleL2"/>
      </w:pPr>
      <w:bookmarkStart w:id="57" w:name="_Ref_docxtools_134"/>
      <w:bookmarkEnd w:id="55"/>
      <w:bookmarkEnd w:id="56"/>
      <w:r w:rsidRPr="00343C83">
        <w:rPr>
          <w:b/>
          <w:u w:val="single"/>
        </w:rPr>
        <w:t>Call Rights on Death or Disability of Manager</w:t>
      </w:r>
      <w:r w:rsidRPr="00343C83">
        <w:t xml:space="preserve">.  </w:t>
      </w:r>
    </w:p>
    <w:p w14:paraId="06F59B87" w14:textId="7A00A22A" w:rsidR="00210A4E" w:rsidRDefault="00210A4E" w:rsidP="005D18B1">
      <w:pPr>
        <w:pStyle w:val="ArticleL3"/>
      </w:pPr>
      <w:r w:rsidRPr="00343C83">
        <w:t xml:space="preserve">In the event that all Key Principals of </w:t>
      </w:r>
      <w:r w:rsidR="008225DF">
        <w:t xml:space="preserve">BEDROCK </w:t>
      </w:r>
      <w:r w:rsidRPr="00343C83">
        <w:t xml:space="preserve">either are deceased or become disabled, </w:t>
      </w:r>
      <w:r w:rsidR="008225DF">
        <w:t>EM</w:t>
      </w:r>
      <w:r w:rsidRPr="00343C83">
        <w:t xml:space="preserve"> shall have the right, exercisable upon delivery of written notice to </w:t>
      </w:r>
      <w:r w:rsidR="008225DF">
        <w:t xml:space="preserve">BEDROCK </w:t>
      </w:r>
      <w:r w:rsidRPr="00343C83">
        <w:t xml:space="preserve">(which for this purpose includes the personal representative of </w:t>
      </w:r>
      <w:r w:rsidR="008225DF">
        <w:t>BEDROCK</w:t>
      </w:r>
      <w:r w:rsidRPr="00343C83">
        <w:t xml:space="preserve">) at any time within ninety (90) days following the date on which all Key Principals of </w:t>
      </w:r>
      <w:r w:rsidR="008225DF">
        <w:t>BEDROCK</w:t>
      </w:r>
      <w:r w:rsidRPr="00343C83">
        <w:t xml:space="preserve"> are either deceased or disabled, to purchase from </w:t>
      </w:r>
      <w:r w:rsidR="008225DF">
        <w:t>BEDROCK</w:t>
      </w:r>
      <w:r w:rsidRPr="00343C83">
        <w:t xml:space="preserve"> all (but not less than all) of the Interest then owned by </w:t>
      </w:r>
      <w:r w:rsidR="008225DF">
        <w:t>BEDROCK</w:t>
      </w:r>
      <w:r w:rsidRPr="00343C83">
        <w:t xml:space="preserve">, for a purchase price equal to the Fair Market Value (as defined in </w:t>
      </w:r>
      <w:r w:rsidRPr="00343C83">
        <w:rPr>
          <w:u w:val="single"/>
        </w:rPr>
        <w:t>Section </w:t>
      </w:r>
      <w:r>
        <w:rPr>
          <w:u w:val="single"/>
        </w:rPr>
        <w:fldChar w:fldCharType="begin"/>
      </w:r>
      <w:r>
        <w:rPr>
          <w:u w:val="single"/>
        </w:rPr>
        <w:instrText xml:space="preserve"> REF _Ref482322522 \r \h </w:instrText>
      </w:r>
      <w:r>
        <w:rPr>
          <w:u w:val="single"/>
        </w:rPr>
      </w:r>
      <w:r>
        <w:rPr>
          <w:u w:val="single"/>
        </w:rPr>
        <w:fldChar w:fldCharType="separate"/>
      </w:r>
      <w:r>
        <w:rPr>
          <w:u w:val="single"/>
        </w:rPr>
        <w:t>12.31</w:t>
      </w:r>
      <w:r>
        <w:rPr>
          <w:u w:val="single"/>
        </w:rPr>
        <w:fldChar w:fldCharType="end"/>
      </w:r>
      <w:r w:rsidRPr="00343C83">
        <w:t xml:space="preserve"> below).  Such purchase price shall be payable at closing</w:t>
      </w:r>
      <w:r>
        <w:t xml:space="preserve"> of such Purchase</w:t>
      </w:r>
      <w:r w:rsidRPr="00343C83">
        <w:t xml:space="preserve">.  </w:t>
      </w:r>
    </w:p>
    <w:p w14:paraId="175C3907" w14:textId="05D2CA16" w:rsidR="00210A4E" w:rsidRDefault="00210A4E" w:rsidP="00BF355E">
      <w:pPr>
        <w:pStyle w:val="ArticleL3"/>
      </w:pPr>
      <w:r>
        <w:t xml:space="preserve">In the event that all Key Principals of </w:t>
      </w:r>
      <w:r w:rsidR="008225DF">
        <w:t>EM</w:t>
      </w:r>
      <w:r>
        <w:t xml:space="preserve"> either are deceased or become disabled, </w:t>
      </w:r>
      <w:r w:rsidR="008225DF">
        <w:t>BEDROCK</w:t>
      </w:r>
      <w:r>
        <w:t xml:space="preserve"> shall have the right, exercisable upon delivery of written notice to </w:t>
      </w:r>
      <w:r w:rsidR="008225DF">
        <w:t>EM</w:t>
      </w:r>
      <w:r>
        <w:t xml:space="preserve"> (which for this purpose includes the personal representative of </w:t>
      </w:r>
      <w:r w:rsidR="008225DF">
        <w:t>EM</w:t>
      </w:r>
      <w:r>
        <w:t xml:space="preserve">) at any time within ninety (90) days following the date on which all Key Principals of </w:t>
      </w:r>
      <w:r w:rsidR="008225DF">
        <w:t xml:space="preserve">EM </w:t>
      </w:r>
      <w:r>
        <w:t xml:space="preserve">are either deceased or disabled to </w:t>
      </w:r>
      <w:r>
        <w:lastRenderedPageBreak/>
        <w:t xml:space="preserve">purchase from </w:t>
      </w:r>
      <w:r w:rsidR="008225DF">
        <w:t>EM</w:t>
      </w:r>
      <w:r>
        <w:t xml:space="preserve"> all (but not less than all) of the Interest then owned by </w:t>
      </w:r>
      <w:r w:rsidR="008225DF">
        <w:t>EM</w:t>
      </w:r>
      <w:r>
        <w:t xml:space="preserve">, for a purchase price equal to the Fair Market Value (as defined in Section 12.32 below).  Such purchase price shall be payable at closing of such purchase.  </w:t>
      </w:r>
    </w:p>
    <w:p w14:paraId="480470BF" w14:textId="6B8723FA" w:rsidR="00210A4E" w:rsidRPr="00343C83" w:rsidRDefault="00210A4E" w:rsidP="005D18B1">
      <w:pPr>
        <w:pStyle w:val="ArticleL3"/>
      </w:pPr>
      <w:r w:rsidRPr="00343C83">
        <w:t xml:space="preserve">A Key Principal shall be deemed “disabled” if, due to a mental or physical condition, he is not, in the reasonable determination of a Qualified Physician, able to perform the services he was performing for the Company (directly, or indirectly, through </w:t>
      </w:r>
      <w:r w:rsidR="008225DF">
        <w:t>BEDROCK</w:t>
      </w:r>
      <w:r w:rsidRPr="00343C83">
        <w:t>) prior to the onset of the disability condition.</w:t>
      </w:r>
      <w:bookmarkEnd w:id="57"/>
    </w:p>
    <w:p w14:paraId="6D6639DB" w14:textId="031A7750" w:rsidR="00210A4E" w:rsidRPr="00343C83" w:rsidRDefault="00210A4E" w:rsidP="009F3A7A">
      <w:pPr>
        <w:pStyle w:val="ArticleL2"/>
      </w:pPr>
      <w:bookmarkStart w:id="58" w:name="_Ref_docxtools_135"/>
      <w:r w:rsidRPr="00343C83">
        <w:rPr>
          <w:b/>
          <w:u w:val="single"/>
        </w:rPr>
        <w:t>Involuntary Transfer</w:t>
      </w:r>
      <w:r w:rsidRPr="00343C83">
        <w:t>.  Upon the occurrence of an “Involuntary Transfer” (as defined below) of any Member’s Interest, the Company shall have the option, exercisable upon delivery of written notice to such Member at any time within ninety (90) days following the date of the Company’s receipt of notice of (or actual knowledge of) the occurrence of</w:t>
      </w:r>
      <w:r>
        <w:t xml:space="preserve"> any such</w:t>
      </w:r>
      <w:r w:rsidRPr="00343C83">
        <w:t xml:space="preserve"> Involuntary Transfer, to purchase from such Member, or from such Member’s creditor or successor in interest after Involuntary Transfer, such Member’s Interest, for a purchase price equal to the Fair Market Value of such Member’s interest.  Such purchase price shall be payable at closing.  For purposes of this </w:t>
      </w:r>
      <w:r w:rsidRPr="00343C83">
        <w:rPr>
          <w:u w:val="single"/>
        </w:rPr>
        <w:t xml:space="preserve">Section </w:t>
      </w:r>
      <w:r w:rsidRPr="00343C83">
        <w:rPr>
          <w:u w:val="single"/>
        </w:rPr>
        <w:fldChar w:fldCharType="begin"/>
      </w:r>
      <w:r w:rsidRPr="00343C83">
        <w:rPr>
          <w:u w:val="single"/>
        </w:rPr>
        <w:instrText xml:space="preserve"> REF _Ref_docxtools_135 \w \h \t  </w:instrText>
      </w:r>
      <w:r w:rsidRPr="00343C83">
        <w:rPr>
          <w:u w:val="single"/>
        </w:rPr>
      </w:r>
      <w:r w:rsidRPr="00343C83">
        <w:rPr>
          <w:u w:val="single"/>
        </w:rPr>
        <w:fldChar w:fldCharType="separate"/>
      </w:r>
      <w:r>
        <w:rPr>
          <w:u w:val="single"/>
        </w:rPr>
        <w:t>6.4</w:t>
      </w:r>
      <w:r w:rsidRPr="00343C83">
        <w:rPr>
          <w:u w:val="single"/>
        </w:rPr>
        <w:fldChar w:fldCharType="end"/>
      </w:r>
      <w:r w:rsidRPr="00343C83">
        <w:t>, the occurrence of any of the following events shall constitute an “</w:t>
      </w:r>
      <w:r w:rsidRPr="00343C83">
        <w:rPr>
          <w:b/>
        </w:rPr>
        <w:t>Involuntary Transfer</w:t>
      </w:r>
      <w:r w:rsidRPr="00343C83">
        <w:t xml:space="preserve">”:  (a) if any portion of a Member’s Interest is attached or taken in execution; (b) if a Member applies for the benefit of, or files a case under, any provision of the federal bankruptcy law or any other law relating to insolvency or relief of debtors; (c) if a case or proceeding is brought against the Member under any provision of the federal bankruptcy law or any other law relating to insolvency or relief of debtors which is not dismissed within sixty (60) days after the commencement thereof; (d) if a Member makes an assignment for the benefit of creditors; or (e) if any portion of a Member’s Interest is made subject to a charging order.  The option under this </w:t>
      </w:r>
      <w:r w:rsidRPr="00343C83">
        <w:rPr>
          <w:u w:val="single"/>
        </w:rPr>
        <w:t xml:space="preserve">Section </w:t>
      </w:r>
      <w:r w:rsidRPr="00343C83">
        <w:rPr>
          <w:u w:val="single"/>
        </w:rPr>
        <w:fldChar w:fldCharType="begin"/>
      </w:r>
      <w:r w:rsidRPr="00343C83">
        <w:rPr>
          <w:u w:val="single"/>
        </w:rPr>
        <w:instrText xml:space="preserve"> REF _Ref_docxtools_135 \w \h \t  </w:instrText>
      </w:r>
      <w:r w:rsidRPr="00343C83">
        <w:rPr>
          <w:u w:val="single"/>
        </w:rPr>
      </w:r>
      <w:r w:rsidRPr="00343C83">
        <w:rPr>
          <w:u w:val="single"/>
        </w:rPr>
        <w:fldChar w:fldCharType="separate"/>
      </w:r>
      <w:r>
        <w:rPr>
          <w:u w:val="single"/>
        </w:rPr>
        <w:t>6.4</w:t>
      </w:r>
      <w:r w:rsidRPr="00343C83">
        <w:rPr>
          <w:u w:val="single"/>
        </w:rPr>
        <w:fldChar w:fldCharType="end"/>
      </w:r>
      <w:r w:rsidRPr="00343C83">
        <w:t xml:space="preserve"> may be exercised with respect to any or </w:t>
      </w:r>
      <w:proofErr w:type="gramStart"/>
      <w:r w:rsidRPr="00343C83">
        <w:t>all of</w:t>
      </w:r>
      <w:proofErr w:type="gramEnd"/>
      <w:r w:rsidRPr="00343C83">
        <w:t xml:space="preserve"> a Member’s Interest.  Notice that any of the foregoing is going to occur or is likely to occur because the grounds for same exist, shall constitute a credible threat.</w:t>
      </w:r>
      <w:bookmarkEnd w:id="58"/>
    </w:p>
    <w:p w14:paraId="05C68B09" w14:textId="77777777" w:rsidR="00210A4E" w:rsidRPr="00343C83" w:rsidRDefault="00210A4E" w:rsidP="009F3A7A">
      <w:pPr>
        <w:pStyle w:val="ArticleL2"/>
      </w:pPr>
      <w:r w:rsidRPr="00343C83">
        <w:rPr>
          <w:b/>
          <w:u w:val="single"/>
        </w:rPr>
        <w:t>Admission of Substituted Members</w:t>
      </w:r>
      <w:r w:rsidRPr="00343C83">
        <w:t>.  If any Member transfers such Member’s Interest to a transferee in accordance with this Agreement, then such transferee shall only be entitled to be admitted into the Company as a substituted Member if:  (a) this Agreement is amended to reflect such admission in accordance with the provisions of the Act; (b) the transferor and transferee execute and acknowledge such other instruments as the Manager may deem reasonably necessary to effectuate such admission; (c) the transferee in writing accepts and adopts all of the terms and conditions of this Agreement, as the same may have been amended; and (d) the transferor pays, as the Manager may reasonably determine, all reasonable expenses incurred in connection with such admission, including, without limitation, legal fees and costs.  A Member that transfers its Interest shall not cease to be a Member of the Company until the admission of the transferee as a substituted Member of the Company.</w:t>
      </w:r>
    </w:p>
    <w:p w14:paraId="2CD09124" w14:textId="77777777" w:rsidR="00210A4E" w:rsidRPr="00343C83" w:rsidRDefault="00210A4E" w:rsidP="009F3A7A">
      <w:pPr>
        <w:pStyle w:val="ArticleL2"/>
      </w:pPr>
      <w:r w:rsidRPr="00343C83">
        <w:rPr>
          <w:b/>
          <w:u w:val="single"/>
        </w:rPr>
        <w:t>Election; Allocations Between Transferor and Transferee</w:t>
      </w:r>
      <w:r w:rsidRPr="00343C83">
        <w:t xml:space="preserve">.  In the event of the transfer of the Interest of any Member or the distribution of any property of the Company to a Member, the Company may file, upon a Consent of Members, an election in accordance with applicable Treasury Regulations, to cause the basis of the Company property to be adjusted for federal income tax purposes as provided by Sections 734 and 743 of the Code.  Upon the transfer of all or any part of the Interest of a Member as provided in this Agreement, Net Profits and Net Losses shall be allocated between the transferor and transferee on the basis of the computation </w:t>
      </w:r>
      <w:r w:rsidRPr="00343C83">
        <w:lastRenderedPageBreak/>
        <w:t xml:space="preserve">method which in the sole discretion of the Members and is in the best interests of the Company, provided such method is in conformity with the methods prescribed by Section 706 of the Code and Treasury Regulation Section 1.706-1(c)(2)(ii). </w:t>
      </w:r>
    </w:p>
    <w:p w14:paraId="585CE6BF" w14:textId="77777777" w:rsidR="00210A4E" w:rsidRPr="00343C83" w:rsidRDefault="00210A4E" w:rsidP="009F3A7A">
      <w:pPr>
        <w:pStyle w:val="ArticleL2"/>
      </w:pPr>
      <w:bookmarkStart w:id="59" w:name="_Ref_docxtools_139"/>
      <w:r w:rsidRPr="00343C83">
        <w:rPr>
          <w:b/>
          <w:u w:val="single"/>
        </w:rPr>
        <w:t>Partition</w:t>
      </w:r>
      <w:r w:rsidRPr="00343C83">
        <w:t xml:space="preserve">.  No Member shall have the right to partition any assets of the Company or any interest therein, nor shall a Member make application or proceeding for a partition thereto and, upon any breach of the provisions of this </w:t>
      </w:r>
      <w:r w:rsidRPr="00343C83">
        <w:rPr>
          <w:u w:val="single"/>
        </w:rPr>
        <w:t xml:space="preserve">Section </w:t>
      </w:r>
      <w:r w:rsidRPr="00343C83">
        <w:rPr>
          <w:u w:val="single"/>
        </w:rPr>
        <w:fldChar w:fldCharType="begin"/>
      </w:r>
      <w:r w:rsidRPr="00343C83">
        <w:rPr>
          <w:u w:val="single"/>
        </w:rPr>
        <w:instrText xml:space="preserve"> REF _Ref_docxtools_139 \w \h \t  </w:instrText>
      </w:r>
      <w:r w:rsidRPr="00343C83">
        <w:rPr>
          <w:u w:val="single"/>
        </w:rPr>
      </w:r>
      <w:r w:rsidRPr="00343C83">
        <w:rPr>
          <w:u w:val="single"/>
        </w:rPr>
        <w:fldChar w:fldCharType="separate"/>
      </w:r>
      <w:r>
        <w:rPr>
          <w:u w:val="single"/>
        </w:rPr>
        <w:t>6.7</w:t>
      </w:r>
      <w:r w:rsidRPr="00343C83">
        <w:rPr>
          <w:u w:val="single"/>
        </w:rPr>
        <w:fldChar w:fldCharType="end"/>
      </w:r>
      <w:r w:rsidRPr="00343C83">
        <w:t xml:space="preserve"> by any Member, the other Members (in addition to all rights and remedies afforded by law or equity) shall be entitled to a decree or order restraining or enjoining such application, action or proceeding.</w:t>
      </w:r>
      <w:bookmarkEnd w:id="59"/>
    </w:p>
    <w:p w14:paraId="7F0D10F7" w14:textId="77777777" w:rsidR="00210A4E" w:rsidRPr="00343C83" w:rsidRDefault="00210A4E" w:rsidP="009F3A7A">
      <w:pPr>
        <w:pStyle w:val="ArticleL2"/>
      </w:pPr>
      <w:r w:rsidRPr="00343C83">
        <w:rPr>
          <w:b/>
          <w:u w:val="single"/>
        </w:rPr>
        <w:t>Withdrawal</w:t>
      </w:r>
      <w:r w:rsidRPr="00343C83">
        <w:t>.  A Member may voluntarily withdraw, resign or retire from the Company without a Consent of Members, in which case the Interest of such Member in the Company, including all rights of such Member hereunder, shall immediately terminate and be reallocated ratably to the remaining Members based on their respective Percentage Interests, and no payment shall be due to such Member in connection with the termination of such Member’s Interest.</w:t>
      </w:r>
    </w:p>
    <w:p w14:paraId="3350BCEE" w14:textId="77777777" w:rsidR="00210A4E" w:rsidRPr="00343C83" w:rsidRDefault="00210A4E" w:rsidP="00FF35DE">
      <w:pPr>
        <w:pStyle w:val="ArticleL1"/>
      </w:pPr>
      <w:r w:rsidRPr="00343C83">
        <w:br/>
      </w:r>
      <w:r w:rsidRPr="00343C83">
        <w:br/>
        <w:t>DISSOLUTION AND WINDING UP OF THE COMPANY</w:t>
      </w:r>
    </w:p>
    <w:p w14:paraId="3B6CD133" w14:textId="77777777" w:rsidR="00210A4E" w:rsidRPr="00343C83" w:rsidRDefault="00210A4E" w:rsidP="00B551DC">
      <w:pPr>
        <w:pStyle w:val="ArticleL2"/>
        <w:numPr>
          <w:ilvl w:val="1"/>
          <w:numId w:val="9"/>
        </w:numPr>
      </w:pPr>
      <w:r w:rsidRPr="00343C83">
        <w:rPr>
          <w:b/>
          <w:u w:val="single"/>
        </w:rPr>
        <w:t>Events Causing Dissolution of the Company</w:t>
      </w:r>
      <w:r w:rsidRPr="00343C83">
        <w:t xml:space="preserve">.  The Company shall be dissolved and its affairs wound up upon the first to occur of (a) a Consent of Members to dissolve the Company; or (b) the entry of a decree of judicial dissolution.  The admission of any new Member into the Company or the death, bankruptcy or cessation to serve of any Member shall not dissolve the Company, but the business of the Company shall continue without interruption and without any break in continuity. </w:t>
      </w:r>
    </w:p>
    <w:p w14:paraId="58A26A17" w14:textId="77777777" w:rsidR="00210A4E" w:rsidRPr="00343C83" w:rsidRDefault="00210A4E" w:rsidP="009F3A7A">
      <w:pPr>
        <w:pStyle w:val="ArticleL2"/>
      </w:pPr>
      <w:r w:rsidRPr="00343C83">
        <w:rPr>
          <w:b/>
          <w:u w:val="single"/>
        </w:rPr>
        <w:t>Winding Up of the Company</w:t>
      </w:r>
      <w:r w:rsidRPr="00343C83">
        <w:t xml:space="preserve">.  Upon the liquidation of the Company caused by other than the termination of the Company under Section 708(b)(1)(B) of the Code (in which latter case the Company shall remain in existence in accordance with the provisions of such Section of the Code), the Manager shall proceed to the winding up of the affairs of the Company.  During such winding up process, the Net Profits, Net Losses and Cash Flow distributions shall continue to be shared by the Members in accordance with this Agreement.  The assets shall be liquidated as promptly as consistent with obtaining a fair value therefore, and the proceeds therefrom, to the extent available, shall be applied and distributed by the Company on or before the end of the taxable year of such Liquidation or, if later, within ninety (90) days after such Liquidation, in accordance with </w:t>
      </w:r>
      <w:r w:rsidRPr="00343C83">
        <w:rPr>
          <w:u w:val="single"/>
        </w:rPr>
        <w:t xml:space="preserve">Section </w:t>
      </w:r>
      <w:r w:rsidRPr="00343C83">
        <w:rPr>
          <w:u w:val="single"/>
        </w:rPr>
        <w:fldChar w:fldCharType="begin"/>
      </w:r>
      <w:r w:rsidRPr="00343C83">
        <w:rPr>
          <w:u w:val="single"/>
        </w:rPr>
        <w:instrText xml:space="preserve"> REF _Ref_docxtools_111 \w \h \t  </w:instrText>
      </w:r>
      <w:r w:rsidRPr="00343C83">
        <w:rPr>
          <w:u w:val="single"/>
        </w:rPr>
      </w:r>
      <w:r w:rsidRPr="00343C83">
        <w:rPr>
          <w:u w:val="single"/>
        </w:rPr>
        <w:fldChar w:fldCharType="separate"/>
      </w:r>
      <w:r>
        <w:rPr>
          <w:u w:val="single"/>
        </w:rPr>
        <w:t>5.3</w:t>
      </w:r>
      <w:r w:rsidRPr="00343C83">
        <w:rPr>
          <w:u w:val="single"/>
        </w:rPr>
        <w:fldChar w:fldCharType="end"/>
      </w:r>
      <w:r w:rsidRPr="00343C83">
        <w:t>.</w:t>
      </w:r>
    </w:p>
    <w:p w14:paraId="69CCE904" w14:textId="77777777" w:rsidR="00210A4E" w:rsidRPr="00343C83" w:rsidRDefault="00210A4E" w:rsidP="00FF35DE">
      <w:pPr>
        <w:pStyle w:val="ArticleL1"/>
      </w:pPr>
      <w:r w:rsidRPr="00343C83">
        <w:br/>
      </w:r>
      <w:r w:rsidRPr="00343C83">
        <w:br/>
      </w:r>
      <w:bookmarkStart w:id="60" w:name="_Ref477381514"/>
      <w:r w:rsidRPr="00343C83">
        <w:t>BOOKS AND RECORDS</w:t>
      </w:r>
      <w:bookmarkEnd w:id="60"/>
    </w:p>
    <w:p w14:paraId="75143789" w14:textId="77777777" w:rsidR="00210A4E" w:rsidRPr="00343C83" w:rsidRDefault="00210A4E" w:rsidP="00B551DC">
      <w:pPr>
        <w:pStyle w:val="ArticleL2"/>
        <w:numPr>
          <w:ilvl w:val="1"/>
          <w:numId w:val="9"/>
        </w:numPr>
      </w:pPr>
      <w:r w:rsidRPr="00343C83">
        <w:rPr>
          <w:b/>
          <w:u w:val="single"/>
        </w:rPr>
        <w:t>Books of Account</w:t>
      </w:r>
      <w:r w:rsidRPr="00343C83">
        <w:t xml:space="preserve">.   The books and records of the Company shall be kept, and the financial position and the result of its operations recorded, in accordance with the Company’s method of accounting.  The books and records shall reflect all the Company transactions and shall </w:t>
      </w:r>
      <w:r w:rsidRPr="00343C83">
        <w:lastRenderedPageBreak/>
        <w:t xml:space="preserve">be appropriate and adequate for the Company’s business.  The Company shall maintain at its principal office all of the following: </w:t>
      </w:r>
    </w:p>
    <w:p w14:paraId="23A370FE" w14:textId="77777777" w:rsidR="00210A4E" w:rsidRPr="00343C83" w:rsidRDefault="00210A4E" w:rsidP="009F3A7A">
      <w:pPr>
        <w:pStyle w:val="ArticleL3"/>
      </w:pPr>
      <w:r w:rsidRPr="00343C83">
        <w:t>A current list of the full name and last known business or residence address of each Member and assignee set forth in alphabetical order;</w:t>
      </w:r>
    </w:p>
    <w:p w14:paraId="50327B3E" w14:textId="77777777" w:rsidR="00210A4E" w:rsidRPr="00343C83" w:rsidRDefault="00210A4E" w:rsidP="009F3A7A">
      <w:pPr>
        <w:pStyle w:val="ArticleL3"/>
      </w:pPr>
      <w:r w:rsidRPr="00343C83">
        <w:t>A copy of the Certificate and any and all amendments thereto together with executed copies of any powers of attorney pursuant to which the Certificate or any amendments to the Certificate have been executed;</w:t>
      </w:r>
    </w:p>
    <w:p w14:paraId="3BAED17D" w14:textId="77777777" w:rsidR="00210A4E" w:rsidRPr="00343C83" w:rsidRDefault="00210A4E" w:rsidP="009F3A7A">
      <w:pPr>
        <w:pStyle w:val="ArticleL3"/>
      </w:pPr>
      <w:r w:rsidRPr="00343C83">
        <w:t>Copies of the Company’s federal, state and local income tax or information returns and reports, if any, for the six (6) most recent taxable years;</w:t>
      </w:r>
    </w:p>
    <w:p w14:paraId="3CA78BB1" w14:textId="77777777" w:rsidR="00210A4E" w:rsidRPr="00343C83" w:rsidRDefault="00210A4E" w:rsidP="009F3A7A">
      <w:pPr>
        <w:pStyle w:val="ArticleL3"/>
      </w:pPr>
      <w:r w:rsidRPr="00343C83">
        <w:t>A copy of this Agreement and any and all amendments to this Agreement together with executed copies of any powers of attorney pursuant to which this Agreement or any amendments to this Agreement have been executed;</w:t>
      </w:r>
    </w:p>
    <w:p w14:paraId="02A6D2A1" w14:textId="77777777" w:rsidR="00210A4E" w:rsidRPr="00343C83" w:rsidRDefault="00210A4E" w:rsidP="009F3A7A">
      <w:pPr>
        <w:pStyle w:val="ArticleL3"/>
      </w:pPr>
      <w:r w:rsidRPr="00343C83">
        <w:t>Copies of the financial statements of the Company, if any, for the three (3) most recent Fiscal Years; and</w:t>
      </w:r>
    </w:p>
    <w:p w14:paraId="54EB2F59" w14:textId="77777777" w:rsidR="00210A4E" w:rsidRPr="00343C83" w:rsidRDefault="00210A4E" w:rsidP="009F3A7A">
      <w:pPr>
        <w:pStyle w:val="ArticleL3"/>
      </w:pPr>
      <w:r w:rsidRPr="00343C83">
        <w:t xml:space="preserve">The Company’s books and records as they relate to the internal affairs of the Company for at least the current and past four (4) Fiscal Years, or such shorter period as the Company has been in existence.  </w:t>
      </w:r>
    </w:p>
    <w:p w14:paraId="5D844066" w14:textId="77777777" w:rsidR="00210A4E" w:rsidRPr="00343C83" w:rsidRDefault="00210A4E" w:rsidP="009F3A7A">
      <w:pPr>
        <w:pStyle w:val="ArticleL2"/>
      </w:pPr>
      <w:r w:rsidRPr="00343C83">
        <w:rPr>
          <w:b/>
          <w:u w:val="single"/>
        </w:rPr>
        <w:t>Annual Reports and Tax Returns</w:t>
      </w:r>
      <w:r w:rsidRPr="00343C83">
        <w:t xml:space="preserve">.  </w:t>
      </w:r>
    </w:p>
    <w:p w14:paraId="35A77C72" w14:textId="77777777" w:rsidR="00210A4E" w:rsidRPr="00343C83" w:rsidRDefault="00210A4E" w:rsidP="009F3A7A">
      <w:pPr>
        <w:pStyle w:val="ArticleL3"/>
      </w:pPr>
      <w:r w:rsidRPr="00343C83">
        <w:t>Within ninety (90) days after the close of each Fiscal Year, the Manager shall cause to be prepared and timely filed and distributed to each Member, at the expense of the Company, all required federal and state Company tax returns and all information necessary for each Member to complete all federal and state tax returns;</w:t>
      </w:r>
    </w:p>
    <w:p w14:paraId="755DF0C3" w14:textId="77777777" w:rsidR="00210A4E" w:rsidRPr="00343C83" w:rsidRDefault="00210A4E" w:rsidP="009F3A7A">
      <w:pPr>
        <w:pStyle w:val="ArticleL3"/>
      </w:pPr>
      <w:r w:rsidRPr="00343C83">
        <w:t xml:space="preserve">Upon the request of any Member, the Manager will deliver to each Member, not later than thirty (30) days following such request or, if this is not reasonably possible, as soon as is commercially reasonable, a balance sheet, an income statement, and a statement of source and application of funds of the Company for a specified Fiscal Year(s);  </w:t>
      </w:r>
    </w:p>
    <w:p w14:paraId="2FEA5064" w14:textId="77777777" w:rsidR="00210A4E" w:rsidRPr="00343C83" w:rsidRDefault="00210A4E" w:rsidP="009F3A7A">
      <w:pPr>
        <w:pStyle w:val="ArticleL3"/>
      </w:pPr>
      <w:r w:rsidRPr="00343C83">
        <w:t>Upon the request of any Member, the Manager will deliver to each Member, not later than thirty (30) days following the end of each fiscal quarter, a balance sheet together with a profit and loss statement for such fiscal quarter together with a cumulative profit and loss statement for the year and with comparative statements for the like periods, if applicable;</w:t>
      </w:r>
    </w:p>
    <w:p w14:paraId="4B1AE737" w14:textId="77777777" w:rsidR="00210A4E" w:rsidRPr="00343C83" w:rsidRDefault="00210A4E" w:rsidP="009F3A7A">
      <w:pPr>
        <w:pStyle w:val="ArticleL3"/>
      </w:pPr>
      <w:r w:rsidRPr="00343C83">
        <w:t>Each Member shall have the right to inspect, review, make copies (at Company expense) of, and audit all documents relating to the business of the Company.</w:t>
      </w:r>
    </w:p>
    <w:p w14:paraId="62250F7B" w14:textId="77777777" w:rsidR="00210A4E" w:rsidRPr="00343C83" w:rsidRDefault="00210A4E" w:rsidP="009F3A7A">
      <w:pPr>
        <w:pStyle w:val="ArticleL2"/>
      </w:pPr>
      <w:r w:rsidRPr="00343C83">
        <w:rPr>
          <w:b/>
          <w:u w:val="single"/>
        </w:rPr>
        <w:t>Tax Matters Member</w:t>
      </w:r>
      <w:r w:rsidRPr="00343C83">
        <w:t xml:space="preserve">.  </w:t>
      </w:r>
    </w:p>
    <w:p w14:paraId="42CFCE1B" w14:textId="61C31C6A" w:rsidR="00210A4E" w:rsidRPr="00343C83" w:rsidRDefault="008225DF" w:rsidP="009F3A7A">
      <w:pPr>
        <w:pStyle w:val="ArticleL3"/>
      </w:pPr>
      <w:bookmarkStart w:id="61" w:name="_Ref477284066"/>
      <w:r>
        <w:t>BEDROCK</w:t>
      </w:r>
      <w:r w:rsidR="00C83E50">
        <w:t xml:space="preserve"> </w:t>
      </w:r>
      <w:r w:rsidR="00210A4E" w:rsidRPr="00343C83">
        <w:t xml:space="preserve">is hereby designated as the initial “Tax Matters Partner” of the Company as determined in accordance with the provisions of Section 6231(a)(7) of the Code and </w:t>
      </w:r>
      <w:r w:rsidR="00210A4E" w:rsidRPr="00343C83">
        <w:lastRenderedPageBreak/>
        <w:t>the Treasury Regulations promulgated thereunder and is authorized to represent the Company (at the Company’s expense) in connection with all audits and tax examinations of the Company’s affairs by tax authorities.</w:t>
      </w:r>
      <w:bookmarkEnd w:id="61"/>
      <w:r w:rsidR="00210A4E" w:rsidRPr="00343C83">
        <w:t xml:space="preserve"> </w:t>
      </w:r>
    </w:p>
    <w:p w14:paraId="3922B548" w14:textId="77777777" w:rsidR="00210A4E" w:rsidRPr="00343C83" w:rsidRDefault="00210A4E" w:rsidP="009F3A7A">
      <w:pPr>
        <w:pStyle w:val="ArticleL3"/>
      </w:pPr>
      <w:r w:rsidRPr="00343C83">
        <w:t>Each Member must notify the Tax Matters Partner and the Manager upon receipt of any notice regarding an audit or tax examination of the Company and upon any request for material information by United States federal, state, local, or other tax authorities.</w:t>
      </w:r>
    </w:p>
    <w:p w14:paraId="03914BF9" w14:textId="77777777" w:rsidR="00210A4E" w:rsidRPr="00343C83" w:rsidRDefault="00210A4E" w:rsidP="009F3A7A">
      <w:pPr>
        <w:pStyle w:val="ArticleL3"/>
      </w:pPr>
      <w:r w:rsidRPr="00343C83">
        <w:t>The Tax Matters Partner will, within ten (10) business days after the receipt of any notice regarding an audit or tax examination of the Company and upon any request for material information by United States federal, state, local, or other tax authorities, forward to each Member a photocopy of any such correspondence.  The Tax Matters Partner will, within three (3) days thereof, advise each Member in writing of the substance of any conversation affecting the Company held with any representative of the Internal Revenue Service.</w:t>
      </w:r>
    </w:p>
    <w:p w14:paraId="781C4780" w14:textId="77777777" w:rsidR="00210A4E" w:rsidRPr="00343C83" w:rsidRDefault="00210A4E" w:rsidP="009F3A7A">
      <w:pPr>
        <w:pStyle w:val="ArticleL3"/>
      </w:pPr>
      <w:r w:rsidRPr="00343C83">
        <w:t>The Tax Matters Partner will have all the authority granted by the Code and Regulations, but the Tax Matter Partner may not take any action or make any election on behalf of the Company or Members pursuant to such authority without a Consent of Members, including, without limitation, the following actions:</w:t>
      </w:r>
    </w:p>
    <w:p w14:paraId="6FEFF49B" w14:textId="77777777" w:rsidR="00210A4E" w:rsidRPr="00343C83" w:rsidRDefault="00210A4E" w:rsidP="009F3A7A">
      <w:pPr>
        <w:pStyle w:val="ArticleL4"/>
      </w:pPr>
      <w:r w:rsidRPr="00343C83">
        <w:t>entering into a settlement agreement with the Internal Revenue Service which purports to bind Members other than the Tax Matters Partner;</w:t>
      </w:r>
    </w:p>
    <w:p w14:paraId="6387C8EE" w14:textId="77777777" w:rsidR="00210A4E" w:rsidRPr="00343C83" w:rsidRDefault="00210A4E" w:rsidP="009F3A7A">
      <w:pPr>
        <w:pStyle w:val="ArticleL4"/>
      </w:pPr>
      <w:r w:rsidRPr="00343C83">
        <w:t>filing a petition as contemplated in section 6226(a) or 6228 of the Code;</w:t>
      </w:r>
    </w:p>
    <w:p w14:paraId="6B343E95" w14:textId="77777777" w:rsidR="00210A4E" w:rsidRPr="00343C83" w:rsidRDefault="00210A4E" w:rsidP="009F3A7A">
      <w:pPr>
        <w:pStyle w:val="ArticleL4"/>
      </w:pPr>
      <w:r w:rsidRPr="00343C83">
        <w:t>intervening in any action as contemplated in section 6226(b)(5) of the Code;</w:t>
      </w:r>
    </w:p>
    <w:p w14:paraId="4E51B817" w14:textId="77777777" w:rsidR="00210A4E" w:rsidRPr="00343C83" w:rsidRDefault="00210A4E" w:rsidP="009F3A7A">
      <w:pPr>
        <w:pStyle w:val="ArticleL4"/>
      </w:pPr>
      <w:r w:rsidRPr="00343C83">
        <w:t>filing any request contemplated in section 6227(b) of the Code; and</w:t>
      </w:r>
    </w:p>
    <w:p w14:paraId="30101BA7" w14:textId="77777777" w:rsidR="00210A4E" w:rsidRPr="00343C83" w:rsidRDefault="00210A4E" w:rsidP="009F3A7A">
      <w:pPr>
        <w:pStyle w:val="ArticleL4"/>
      </w:pPr>
      <w:r w:rsidRPr="00343C83">
        <w:t>entering into an agreement extending the period of limitations as contemplated in section 6229(b)(1)(B) of the Code.</w:t>
      </w:r>
    </w:p>
    <w:p w14:paraId="7501B293" w14:textId="77777777" w:rsidR="00210A4E" w:rsidRPr="00343C83" w:rsidRDefault="00210A4E" w:rsidP="009F3A7A">
      <w:pPr>
        <w:pStyle w:val="ArticleL3"/>
      </w:pPr>
      <w:r w:rsidRPr="00343C83">
        <w:t xml:space="preserve">Except as otherwise provided herein, the Tax Matters Partner will determine whether to make any election available to the Company under the Code, state, and local income tax laws.  In making any election for each Fiscal Year for tax purposes, the Tax Matters Partner will make such election in a manner that maximizes the benefit and minimizes the detriment of each such election to each Member.  The Tax Matters Partner will defend all tax audits and litigation with respect thereto at the reasonable expense of the Company.  The Tax Matters Partner will maintain the books, records, and tax returns of the Company in a manner reasonably consistent with the acts, elections, and steps taken by the Company.  </w:t>
      </w:r>
    </w:p>
    <w:p w14:paraId="5D2CBA98" w14:textId="77777777" w:rsidR="00210A4E" w:rsidRPr="00343C83" w:rsidRDefault="00210A4E" w:rsidP="009F3A7A">
      <w:pPr>
        <w:pStyle w:val="ArticleL3"/>
      </w:pPr>
      <w:r w:rsidRPr="00343C83">
        <w:t>No election will be made by the Company, any Manager, or any Member for the Company to be excluded from the application of any of the provisions of Subchapter K, Chapter 1 of Subtitle A of the Code or from any similar provisions of any state tax laws.</w:t>
      </w:r>
    </w:p>
    <w:p w14:paraId="17FF498A" w14:textId="15E42644" w:rsidR="00210A4E" w:rsidRPr="00343C83" w:rsidRDefault="00210A4E" w:rsidP="009F3A7A">
      <w:pPr>
        <w:pStyle w:val="ArticleL3"/>
      </w:pPr>
      <w:r w:rsidRPr="00343C83">
        <w:lastRenderedPageBreak/>
        <w:t>Title XI of the Bipartisan Budget Act of 2015, H.R. 1314, Public Law Number 114-74 (the “</w:t>
      </w:r>
      <w:r w:rsidRPr="00343C83">
        <w:rPr>
          <w:b/>
        </w:rPr>
        <w:t>Budget Act</w:t>
      </w:r>
      <w:r w:rsidRPr="00343C83">
        <w:t>”), provides that effective for taxable years beginning on or after January 1, 2018, there will be extensive changes to the manner in which the IRS audits and collects taxes with respect to partners and their partnerships, including (</w:t>
      </w:r>
      <w:proofErr w:type="spellStart"/>
      <w:r w:rsidRPr="00343C83">
        <w:t>i</w:t>
      </w:r>
      <w:proofErr w:type="spellEnd"/>
      <w:r w:rsidRPr="00343C83">
        <w:t>) repeal of the TEFRA audit rules; (ii) replacement of the “tax matters partner” with a single “partnership representative” which will have the sole authority to bind the partnership and limitation of the rights of other partners to notice; (iii) provision for collecting taxes deemed to result from an audit assessment directly from the partnership instead of the partners; (iv) elections and procedures by which a partnership can cause or allow the partners to pay or be liable for certain amounts that would otherwise be payable by the partnership; and (v) a limited ability to annually “elect out” of this new system and instead require the IRS to audit each partner separately with respec</w:t>
      </w:r>
      <w:r>
        <w:t>t to its share of a partnership’</w:t>
      </w:r>
      <w:r w:rsidRPr="00343C83">
        <w:t xml:space="preserve">s activities.  There are expected to be extensive new Treasury Regulations, and perhaps some further technical corrections by Congress.  Upon request of any Member, prior to the effectiveness of such new rules, the Members and their tax advisors will consult in good faith to determine whether any amendments to this Agreement are advisable in response to such changes in law.  Unless otherwise agreed by the Members, the Manager shall be the “partnership representative” (or designate such other Person if it is or they are not able to serve) under the new rule and the parties will work together to apply the new rules in a manner consistent with this Agreement.  To the extent not inconsistent with the Budget Act, the Tax Matters Partner (i.e., </w:t>
      </w:r>
      <w:r w:rsidR="00D27C7C">
        <w:t>BEDROCK</w:t>
      </w:r>
      <w:r w:rsidRPr="00343C83">
        <w:t xml:space="preserve"> unless otherwise replaced) shall continue to have all rights and powers delegated to the “tax matters partner” under this Agreement after the Company applies the Budget Act new rules. </w:t>
      </w:r>
    </w:p>
    <w:p w14:paraId="37B4F153" w14:textId="77777777" w:rsidR="00210A4E" w:rsidRPr="00343C83" w:rsidRDefault="00210A4E" w:rsidP="00FF35DE">
      <w:pPr>
        <w:pStyle w:val="ArticleL1"/>
      </w:pPr>
      <w:bookmarkStart w:id="62" w:name="_Ref_docxtools_170"/>
      <w:r w:rsidRPr="00343C83">
        <w:br/>
      </w:r>
      <w:r w:rsidRPr="00343C83">
        <w:br/>
      </w:r>
      <w:bookmarkStart w:id="63" w:name="_Ref477342589"/>
      <w:r w:rsidRPr="00343C83">
        <w:t>BUY/SELL</w:t>
      </w:r>
      <w:bookmarkEnd w:id="62"/>
      <w:bookmarkEnd w:id="63"/>
    </w:p>
    <w:p w14:paraId="339ACDDA" w14:textId="320A218D" w:rsidR="00210A4E" w:rsidRPr="00343C83" w:rsidRDefault="00210A4E" w:rsidP="00D657F6">
      <w:pPr>
        <w:pStyle w:val="ArticleL2"/>
      </w:pPr>
      <w:bookmarkStart w:id="64" w:name="_Ref_docxtools_173"/>
      <w:r w:rsidRPr="00343C83">
        <w:rPr>
          <w:b/>
          <w:u w:val="single"/>
        </w:rPr>
        <w:t>Buy/Sell</w:t>
      </w:r>
      <w:r w:rsidRPr="00343C83">
        <w:t>.</w:t>
      </w:r>
      <w:bookmarkStart w:id="65" w:name="_DV_M219"/>
      <w:bookmarkEnd w:id="64"/>
      <w:bookmarkEnd w:id="65"/>
    </w:p>
    <w:p w14:paraId="54D7EFB9" w14:textId="4027AD95" w:rsidR="00210A4E" w:rsidRDefault="00210A4E" w:rsidP="00D657F6">
      <w:pPr>
        <w:pStyle w:val="ArticleL3"/>
      </w:pPr>
      <w:bookmarkStart w:id="66" w:name="_Ref_docxtools_174"/>
      <w:r w:rsidRPr="00343C83">
        <w:rPr>
          <w:u w:val="single"/>
        </w:rPr>
        <w:t xml:space="preserve">Buy/Sell </w:t>
      </w:r>
      <w:r w:rsidR="00DE5C5B">
        <w:rPr>
          <w:u w:val="single"/>
        </w:rPr>
        <w:t xml:space="preserve">Offer </w:t>
      </w:r>
      <w:r w:rsidRPr="00343C83">
        <w:rPr>
          <w:u w:val="single"/>
        </w:rPr>
        <w:t>Notice</w:t>
      </w:r>
      <w:r w:rsidRPr="00343C83">
        <w:t xml:space="preserve">.  In the event of an irreconcilable dispute of the Members in any vote or decision regarding the Company at any time after the </w:t>
      </w:r>
      <w:r>
        <w:t xml:space="preserve">Lockout </w:t>
      </w:r>
      <w:r w:rsidRPr="00343C83">
        <w:t xml:space="preserve">Date </w:t>
      </w:r>
      <w:r>
        <w:t xml:space="preserve">that </w:t>
      </w:r>
      <w:r w:rsidRPr="00343C83">
        <w:t xml:space="preserve">is not resolved in accordance with </w:t>
      </w:r>
      <w:r w:rsidRPr="00D657F6">
        <w:rPr>
          <w:u w:val="single"/>
        </w:rPr>
        <w:t>Section </w:t>
      </w:r>
      <w:r w:rsidRPr="00D657F6">
        <w:rPr>
          <w:u w:val="single"/>
        </w:rPr>
        <w:fldChar w:fldCharType="begin"/>
      </w:r>
      <w:r w:rsidRPr="00D657F6">
        <w:rPr>
          <w:u w:val="single"/>
        </w:rPr>
        <w:instrText xml:space="preserve"> REF _Ref477342455 \w \h  \* MERGEFORMAT </w:instrText>
      </w:r>
      <w:r w:rsidRPr="00D657F6">
        <w:rPr>
          <w:u w:val="single"/>
        </w:rPr>
      </w:r>
      <w:r w:rsidRPr="00D657F6">
        <w:rPr>
          <w:u w:val="single"/>
        </w:rPr>
        <w:fldChar w:fldCharType="separate"/>
      </w:r>
      <w:r w:rsidRPr="00D657F6">
        <w:rPr>
          <w:u w:val="single"/>
        </w:rPr>
        <w:t>11.4(a)</w:t>
      </w:r>
      <w:r w:rsidRPr="00D657F6">
        <w:rPr>
          <w:u w:val="single"/>
        </w:rPr>
        <w:fldChar w:fldCharType="end"/>
      </w:r>
      <w:r w:rsidRPr="00343C83">
        <w:t xml:space="preserve"> (Good Faith Negotiations) or </w:t>
      </w:r>
      <w:r w:rsidRPr="00D657F6">
        <w:rPr>
          <w:u w:val="single"/>
        </w:rPr>
        <w:t xml:space="preserve">Section </w:t>
      </w:r>
      <w:r w:rsidRPr="00D657F6">
        <w:rPr>
          <w:u w:val="single"/>
        </w:rPr>
        <w:fldChar w:fldCharType="begin"/>
      </w:r>
      <w:r w:rsidRPr="00D657F6">
        <w:rPr>
          <w:u w:val="single"/>
        </w:rPr>
        <w:instrText xml:space="preserve"> REF _Ref477342464 \w \h  \* MERGEFORMAT </w:instrText>
      </w:r>
      <w:r w:rsidRPr="00D657F6">
        <w:rPr>
          <w:u w:val="single"/>
        </w:rPr>
      </w:r>
      <w:r w:rsidRPr="00D657F6">
        <w:rPr>
          <w:u w:val="single"/>
        </w:rPr>
        <w:fldChar w:fldCharType="separate"/>
      </w:r>
      <w:r w:rsidRPr="00D657F6">
        <w:rPr>
          <w:u w:val="single"/>
        </w:rPr>
        <w:t>11.4(b)</w:t>
      </w:r>
      <w:r w:rsidRPr="00D657F6">
        <w:rPr>
          <w:u w:val="single"/>
        </w:rPr>
        <w:fldChar w:fldCharType="end"/>
      </w:r>
      <w:r w:rsidRPr="00343C83">
        <w:t xml:space="preserve"> (Mediation) below, any Member (herein, the “</w:t>
      </w:r>
      <w:r w:rsidRPr="00D657F6">
        <w:rPr>
          <w:b/>
        </w:rPr>
        <w:t>Initiating Member</w:t>
      </w:r>
      <w:r w:rsidRPr="00343C83">
        <w:t xml:space="preserve">”) may trigger the buy/sell </w:t>
      </w:r>
      <w:r w:rsidR="00F67BEC">
        <w:t xml:space="preserve">procedure </w:t>
      </w:r>
      <w:r w:rsidRPr="00343C83">
        <w:t>(the “</w:t>
      </w:r>
      <w:r w:rsidRPr="00D657F6">
        <w:rPr>
          <w:b/>
        </w:rPr>
        <w:t>Buy/Sell</w:t>
      </w:r>
      <w:r w:rsidRPr="00343C83">
        <w:t xml:space="preserve">”) set forth in this </w:t>
      </w:r>
      <w:r w:rsidRPr="00D657F6">
        <w:rPr>
          <w:u w:val="single"/>
        </w:rPr>
        <w:fldChar w:fldCharType="begin"/>
      </w:r>
      <w:r w:rsidRPr="00D657F6">
        <w:rPr>
          <w:u w:val="single"/>
        </w:rPr>
        <w:instrText xml:space="preserve"> REF _Ref_docxtools_170 \w \h  </w:instrText>
      </w:r>
      <w:r w:rsidRPr="00D657F6">
        <w:rPr>
          <w:u w:val="single"/>
        </w:rPr>
      </w:r>
      <w:r w:rsidRPr="00D657F6">
        <w:rPr>
          <w:u w:val="single"/>
        </w:rPr>
        <w:fldChar w:fldCharType="separate"/>
      </w:r>
      <w:r w:rsidRPr="00D657F6">
        <w:rPr>
          <w:u w:val="single"/>
        </w:rPr>
        <w:t>Article IX</w:t>
      </w:r>
      <w:r w:rsidRPr="00D657F6">
        <w:rPr>
          <w:u w:val="single"/>
        </w:rPr>
        <w:fldChar w:fldCharType="end"/>
      </w:r>
      <w:r w:rsidRPr="00343C83">
        <w:t xml:space="preserve"> by </w:t>
      </w:r>
      <w:bookmarkStart w:id="67" w:name="_Ref477336685"/>
      <w:r w:rsidRPr="00343C83">
        <w:t xml:space="preserve">delivering, within sixty (60) days after the conclusion of the mediation required by </w:t>
      </w:r>
      <w:r w:rsidRPr="00D657F6">
        <w:rPr>
          <w:u w:val="single"/>
        </w:rPr>
        <w:t xml:space="preserve">Section </w:t>
      </w:r>
      <w:r w:rsidRPr="00D657F6">
        <w:rPr>
          <w:u w:val="single"/>
        </w:rPr>
        <w:fldChar w:fldCharType="begin"/>
      </w:r>
      <w:r w:rsidRPr="00D657F6">
        <w:rPr>
          <w:u w:val="single"/>
        </w:rPr>
        <w:instrText xml:space="preserve"> REF _Ref477342464 \w \h  \* MERGEFORMAT </w:instrText>
      </w:r>
      <w:r w:rsidRPr="00D657F6">
        <w:rPr>
          <w:u w:val="single"/>
        </w:rPr>
      </w:r>
      <w:r w:rsidRPr="00D657F6">
        <w:rPr>
          <w:u w:val="single"/>
        </w:rPr>
        <w:fldChar w:fldCharType="separate"/>
      </w:r>
      <w:r w:rsidRPr="00D657F6">
        <w:rPr>
          <w:u w:val="single"/>
        </w:rPr>
        <w:t>11.4(b)</w:t>
      </w:r>
      <w:r w:rsidRPr="00D657F6">
        <w:rPr>
          <w:u w:val="single"/>
        </w:rPr>
        <w:fldChar w:fldCharType="end"/>
      </w:r>
      <w:r w:rsidRPr="00343C83">
        <w:t>, a written notice (the “</w:t>
      </w:r>
      <w:r w:rsidRPr="00D657F6">
        <w:rPr>
          <w:b/>
        </w:rPr>
        <w:t>Buy/Sell Offer Notice</w:t>
      </w:r>
      <w:r w:rsidRPr="00343C83">
        <w:t>”) to any other Member (herein, the “</w:t>
      </w:r>
      <w:r w:rsidRPr="00D657F6">
        <w:rPr>
          <w:b/>
        </w:rPr>
        <w:t>Responding Member</w:t>
      </w:r>
      <w:r w:rsidRPr="00343C83">
        <w:t xml:space="preserve">”).   </w:t>
      </w:r>
      <w:r w:rsidR="00764713" w:rsidRPr="007B3656">
        <w:t xml:space="preserve">The Buy/Sell Offer Notice shall set forth a single amount chosen by the Initiating Member in its sole and absolute discretion as the basis for the calculations required under this </w:t>
      </w:r>
      <w:r w:rsidR="00764713" w:rsidRPr="007B3656">
        <w:rPr>
          <w:u w:val="single"/>
        </w:rPr>
        <w:t>Article IX</w:t>
      </w:r>
      <w:r w:rsidR="00C50D69">
        <w:t xml:space="preserve"> and the Initiating Member’s determination of the value of the Business and the assets owned by the Company</w:t>
      </w:r>
      <w:r w:rsidR="00764713" w:rsidRPr="007B3656">
        <w:t xml:space="preserve"> </w:t>
      </w:r>
      <w:r w:rsidR="00C50D69">
        <w:t xml:space="preserve">(including, without limitation, all cash, real estate, contract rights, and other intangibles), </w:t>
      </w:r>
      <w:r w:rsidR="00764713" w:rsidRPr="007B3656">
        <w:t xml:space="preserve">provided that such amount shall in no event be less than the Responding </w:t>
      </w:r>
      <w:r w:rsidR="00764713" w:rsidRPr="00C11297">
        <w:t>Member’s</w:t>
      </w:r>
      <w:r w:rsidR="00764713" w:rsidRPr="007B3656">
        <w:t xml:space="preserve"> Total Obligation Amount (as defined in </w:t>
      </w:r>
      <w:r w:rsidR="00764713" w:rsidRPr="007B3656">
        <w:rPr>
          <w:u w:val="single"/>
        </w:rPr>
        <w:t>Section 9.2(b)</w:t>
      </w:r>
      <w:r w:rsidR="00764713" w:rsidRPr="007B3656">
        <w:t xml:space="preserve"> below) as of the proposed Buy/Sell Closing Date (as defined in </w:t>
      </w:r>
      <w:r w:rsidR="00764713" w:rsidRPr="007B3656">
        <w:rPr>
          <w:u w:val="single"/>
        </w:rPr>
        <w:t>Section 9.2(c)(v)</w:t>
      </w:r>
      <w:r w:rsidR="00764713" w:rsidRPr="007B3656">
        <w:t xml:space="preserve"> below) unless otherwise agreed to by the Responding </w:t>
      </w:r>
      <w:r w:rsidR="00764713" w:rsidRPr="00C11297">
        <w:t>Member.</w:t>
      </w:r>
      <w:r w:rsidR="00764713" w:rsidRPr="007B3656">
        <w:t xml:space="preserve"> Any Buy/Sell Offer Notice shall include the Initiating Member’s Total Obligation Amount as of the proposed Buy/Sell Closing Date, together with the Initiating Member’s calculation of the Sale Price and the Buy Price pursuant to </w:t>
      </w:r>
      <w:r w:rsidR="00764713" w:rsidRPr="007B3656">
        <w:rPr>
          <w:u w:val="single"/>
        </w:rPr>
        <w:t>Section 9.2(c)</w:t>
      </w:r>
      <w:r w:rsidR="00764713" w:rsidRPr="007B3656">
        <w:t xml:space="preserve"> below (</w:t>
      </w:r>
      <w:r w:rsidR="00764713">
        <w:t xml:space="preserve">collectively, </w:t>
      </w:r>
      <w:r w:rsidR="00764713" w:rsidRPr="007B3656">
        <w:t>the “</w:t>
      </w:r>
      <w:r w:rsidR="00764713" w:rsidRPr="007B3656">
        <w:rPr>
          <w:b/>
        </w:rPr>
        <w:t>Buy/Sell Value</w:t>
      </w:r>
      <w:r w:rsidR="00764713" w:rsidRPr="007B3656">
        <w:t>”)</w:t>
      </w:r>
      <w:r w:rsidR="00764713">
        <w:t xml:space="preserve">. </w:t>
      </w:r>
      <w:r w:rsidRPr="00343C83">
        <w:t xml:space="preserve">The Initiating Member shall have no duty, express or implied, to state a Buy/Sell Value that bears any relationship to the fair market value of the Business or other assets of the Company, and the Buy/Sell Value may simply </w:t>
      </w:r>
      <w:r w:rsidRPr="00343C83">
        <w:lastRenderedPageBreak/>
        <w:t>reflect the gross Business value based upon which the Initiating Member</w:t>
      </w:r>
      <w:r w:rsidR="00764713">
        <w:t xml:space="preserve">, </w:t>
      </w:r>
      <w:r w:rsidR="00764713" w:rsidRPr="007B3656">
        <w:t xml:space="preserve">in its sole and absolute discretion, would be willing to buy the </w:t>
      </w:r>
      <w:r w:rsidR="00764713" w:rsidRPr="00C11297">
        <w:t>Interest</w:t>
      </w:r>
      <w:r w:rsidR="00764713" w:rsidRPr="007B3656">
        <w:t xml:space="preserve"> of the Responding </w:t>
      </w:r>
      <w:r w:rsidR="00764713" w:rsidRPr="00C11297">
        <w:t>Member</w:t>
      </w:r>
      <w:r w:rsidR="00764713" w:rsidRPr="007B3656">
        <w:t xml:space="preserve"> or sell its Interest to the Responding </w:t>
      </w:r>
      <w:r w:rsidR="00764713" w:rsidRPr="00C11297">
        <w:t>Member</w:t>
      </w:r>
      <w:r w:rsidR="00764713" w:rsidRPr="007B3656">
        <w:t xml:space="preserve">, together with such amount necessary to pay the </w:t>
      </w:r>
      <w:r w:rsidR="00764713" w:rsidRPr="008431DF">
        <w:rPr>
          <w:rStyle w:val="DeltaViewInsertion"/>
          <w:color w:val="auto"/>
          <w:u w:val="none"/>
        </w:rPr>
        <w:t xml:space="preserve">Responding Member’s Total Obligation Amount or pay the Initiating Member’s Total Obligation Amount, as provided, as applicable, in the Initiating Member’s </w:t>
      </w:r>
      <w:r w:rsidR="00764713" w:rsidRPr="008431DF">
        <w:t>Total Obligation Amount Request</w:t>
      </w:r>
      <w:r w:rsidR="00764713" w:rsidRPr="008431DF">
        <w:rPr>
          <w:rStyle w:val="DeltaViewInsertion"/>
          <w:color w:val="auto"/>
          <w:u w:val="none"/>
        </w:rPr>
        <w:t xml:space="preserve"> or the Responding Member’s Total Obligation Amount Response (as such terms are defined in </w:t>
      </w:r>
      <w:r w:rsidR="00764713" w:rsidRPr="008431DF">
        <w:rPr>
          <w:rStyle w:val="DeltaViewInsertion"/>
          <w:color w:val="auto"/>
          <w:u w:val="single"/>
        </w:rPr>
        <w:t>Section 9.2(b)</w:t>
      </w:r>
      <w:r w:rsidR="00764713" w:rsidRPr="008431DF">
        <w:t>)</w:t>
      </w:r>
      <w:r w:rsidRPr="008431DF">
        <w:t xml:space="preserve">.  </w:t>
      </w:r>
      <w:r w:rsidRPr="00343C83">
        <w:t xml:space="preserve">No Buy/Sell Offer Notice or Response Notice (as defined in </w:t>
      </w:r>
      <w:r w:rsidRPr="00D657F6">
        <w:rPr>
          <w:u w:val="single"/>
        </w:rPr>
        <w:t xml:space="preserve">Section </w:t>
      </w:r>
      <w:r w:rsidRPr="00D657F6">
        <w:rPr>
          <w:u w:val="single"/>
        </w:rPr>
        <w:fldChar w:fldCharType="begin"/>
      </w:r>
      <w:r w:rsidRPr="00D657F6">
        <w:rPr>
          <w:u w:val="single"/>
        </w:rPr>
        <w:instrText xml:space="preserve"> REF _Ref_docxtools_176 \w \h  \* MERGEFORMAT </w:instrText>
      </w:r>
      <w:r w:rsidRPr="00D657F6">
        <w:rPr>
          <w:u w:val="single"/>
        </w:rPr>
      </w:r>
      <w:r w:rsidRPr="00D657F6">
        <w:rPr>
          <w:u w:val="single"/>
        </w:rPr>
        <w:fldChar w:fldCharType="separate"/>
      </w:r>
      <w:r w:rsidRPr="00D657F6">
        <w:rPr>
          <w:u w:val="single"/>
        </w:rPr>
        <w:t>9.1(b)</w:t>
      </w:r>
      <w:r w:rsidRPr="00D657F6">
        <w:rPr>
          <w:u w:val="single"/>
        </w:rPr>
        <w:fldChar w:fldCharType="end"/>
      </w:r>
      <w:r w:rsidRPr="00343C83">
        <w:t xml:space="preserve"> below) may be rescinded once given without a Consent of Members.</w:t>
      </w:r>
      <w:bookmarkEnd w:id="66"/>
      <w:bookmarkEnd w:id="67"/>
      <w:r w:rsidRPr="00343C83">
        <w:t xml:space="preserve"> </w:t>
      </w:r>
    </w:p>
    <w:p w14:paraId="6042BB37" w14:textId="286ADF18" w:rsidR="00D657F6" w:rsidRPr="008431DF" w:rsidRDefault="00D657F6" w:rsidP="002C0179">
      <w:pPr>
        <w:pStyle w:val="ArticleL3"/>
        <w:rPr>
          <w:rStyle w:val="DeltaViewInsertion"/>
          <w:color w:val="auto"/>
          <w:u w:val="none"/>
        </w:rPr>
      </w:pPr>
      <w:bookmarkStart w:id="68" w:name="_Ref_docxtools_176"/>
      <w:r w:rsidRPr="008431DF">
        <w:rPr>
          <w:rStyle w:val="DeltaViewInsertion"/>
          <w:color w:val="auto"/>
          <w:u w:val="single"/>
        </w:rPr>
        <w:t>Responding Member’s Total Obligation Amount</w:t>
      </w:r>
      <w:r w:rsidRPr="007B3656">
        <w:rPr>
          <w:u w:val="single"/>
        </w:rPr>
        <w:t>.</w:t>
      </w:r>
      <w:r w:rsidRPr="007B3656">
        <w:t xml:space="preserve">  The Members each hereby acknowledge and agree that any Member (or its Affiliate) may have, from time to time and at any time during the term of the Company, outstanding Obligations (as defined in </w:t>
      </w:r>
      <w:r w:rsidRPr="007B3656">
        <w:rPr>
          <w:u w:val="single"/>
        </w:rPr>
        <w:t xml:space="preserve">Article </w:t>
      </w:r>
      <w:r w:rsidRPr="007B3656">
        <w:t xml:space="preserve">XI) to third party investors who have an interest in the </w:t>
      </w:r>
      <w:r>
        <w:t>Holding C</w:t>
      </w:r>
      <w:r w:rsidRPr="007B3656">
        <w:t>ompany, as evidenced by the subscription documents therefor (any such Person, such Member’s “</w:t>
      </w:r>
      <w:r w:rsidRPr="007B3656">
        <w:rPr>
          <w:b/>
        </w:rPr>
        <w:t>Investor</w:t>
      </w:r>
      <w:r w:rsidRPr="007B3656">
        <w:t>,” and collectively, its “</w:t>
      </w:r>
      <w:r w:rsidRPr="007B3656">
        <w:rPr>
          <w:b/>
        </w:rPr>
        <w:t>Investors</w:t>
      </w:r>
      <w:r w:rsidRPr="007B3656">
        <w:t>”).  At any time in which any Member is contemplating becoming an Initiating Member hereunder, such Member shall first deliver a written notice requesting (a “</w:t>
      </w:r>
      <w:r w:rsidRPr="007B3656">
        <w:rPr>
          <w:b/>
        </w:rPr>
        <w:t>Total Obligation Amount Request</w:t>
      </w:r>
      <w:r w:rsidRPr="007B3656">
        <w:t xml:space="preserve">”) that such other </w:t>
      </w:r>
      <w:r w:rsidRPr="00C11297">
        <w:t>Member</w:t>
      </w:r>
      <w:r w:rsidRPr="007B3656">
        <w:t xml:space="preserve"> who would become a Responding Member hereunder provide its “</w:t>
      </w:r>
      <w:r w:rsidRPr="007B3656">
        <w:rPr>
          <w:b/>
        </w:rPr>
        <w:t>Total Obligation Amount</w:t>
      </w:r>
      <w:r w:rsidRPr="007B3656">
        <w:t xml:space="preserve">,” which shall mean herein, the total aggregate amount necessary for any Member to pay in full or to short pay (if elected by such Member in its sole discretion), as of the date of a proposed Buy/Sell Closing in connection with a Buy/Sell Offer Notice, any and all Obligations owed by such Member to its Investors.  Any Total Obligation Amount Request shall include the Total Obligation Amount as of the proposed Buy/Sell Closing Date of the Member delivering the same.  </w:t>
      </w:r>
      <w:r w:rsidRPr="008431DF">
        <w:rPr>
          <w:rStyle w:val="DeltaViewInsertion"/>
          <w:color w:val="auto"/>
          <w:u w:val="none"/>
        </w:rPr>
        <w:t>Any Member who receives a Total Obligation Amount Request shall deliver to the Member delivering the same a written response containing such Member’s Total Obligation Amount (the “</w:t>
      </w:r>
      <w:r w:rsidRPr="008431DF">
        <w:rPr>
          <w:rStyle w:val="DeltaViewInsertion"/>
          <w:b/>
          <w:color w:val="auto"/>
          <w:u w:val="none"/>
        </w:rPr>
        <w:t>Total Obligation Amount Response</w:t>
      </w:r>
      <w:r w:rsidRPr="008431DF">
        <w:rPr>
          <w:rStyle w:val="DeltaViewInsertion"/>
          <w:color w:val="auto"/>
          <w:u w:val="none"/>
        </w:rPr>
        <w:t>”) within thirty (30) days of its receipt of the Total Obligation Amount Request.  The Total Obligation Amount Response shall set forth the</w:t>
      </w:r>
      <w:r w:rsidRPr="008431DF">
        <w:rPr>
          <w:rStyle w:val="DeltaViewInsertion"/>
          <w:color w:val="auto"/>
        </w:rPr>
        <w:t xml:space="preserve"> </w:t>
      </w:r>
      <w:r w:rsidRPr="007B3656">
        <w:t xml:space="preserve">Responding </w:t>
      </w:r>
      <w:r w:rsidRPr="00C11297">
        <w:t>Member’s</w:t>
      </w:r>
      <w:r w:rsidRPr="007B3656">
        <w:t xml:space="preserve"> Total Obligation Amount as of the proposed Buy/Sell Closing Date, and the Member sending the Total Obligation Amount Request shall be entitled to rely on the same.  If any Member receives a </w:t>
      </w:r>
      <w:r w:rsidRPr="008431DF">
        <w:rPr>
          <w:rStyle w:val="DeltaViewInsertion"/>
          <w:color w:val="auto"/>
          <w:u w:val="none"/>
        </w:rPr>
        <w:t>Total Obligation Amount Request and fails to provide a Total Obligation Amount Response within such thirty (30)-day period, such Member’s Total Obligation Amount will be deemed to be zero for the purposes of this Article IX.</w:t>
      </w:r>
    </w:p>
    <w:p w14:paraId="5875737E" w14:textId="22E4AF2D" w:rsidR="00346C34" w:rsidRPr="00343C83" w:rsidRDefault="00210A4E" w:rsidP="002C0179">
      <w:pPr>
        <w:pStyle w:val="ArticleL3"/>
      </w:pPr>
      <w:r w:rsidRPr="00343C83">
        <w:rPr>
          <w:u w:val="single"/>
        </w:rPr>
        <w:t>Response Notice</w:t>
      </w:r>
      <w:r w:rsidRPr="00343C83">
        <w:t>.  Within thirty (30) days following the date of the Buy/Sell Offer Notice, the Responding Member shall deliver to the Initiating Member a written responsive notice (“</w:t>
      </w:r>
      <w:r w:rsidRPr="00343C83">
        <w:rPr>
          <w:b/>
        </w:rPr>
        <w:t>Response Notice</w:t>
      </w:r>
      <w:r w:rsidRPr="00343C83">
        <w:t>”) setting forth the Responding Member’s election, without qualification or condition, either</w:t>
      </w:r>
      <w:bookmarkStart w:id="69" w:name="_Ref322428363"/>
      <w:r w:rsidRPr="00343C83">
        <w:t>:</w:t>
      </w:r>
      <w:bookmarkEnd w:id="68"/>
    </w:p>
    <w:p w14:paraId="5EBF6378" w14:textId="6422AF88" w:rsidR="00346C34" w:rsidRPr="00346C34" w:rsidRDefault="00210A4E" w:rsidP="00346C34">
      <w:pPr>
        <w:pStyle w:val="ArticleL4"/>
      </w:pPr>
      <w:bookmarkStart w:id="70" w:name="_Ref477203380"/>
      <w:r w:rsidRPr="00346C34">
        <w:rPr>
          <w:u w:val="single"/>
        </w:rPr>
        <w:t>Sale Price.</w:t>
      </w:r>
      <w:r w:rsidRPr="00343C83">
        <w:t xml:space="preserve">  </w:t>
      </w:r>
      <w:r w:rsidR="00C35146" w:rsidRPr="00346C34">
        <w:t xml:space="preserve">To sell to the Initiating Member the entirety of the Responding Member’s Interest in the Company at a price (the “Sale Price”) equal to the amount of cash that would be distributed to the Responding Member under </w:t>
      </w:r>
      <w:r w:rsidR="00C35146" w:rsidRPr="00346C34">
        <w:rPr>
          <w:u w:val="single"/>
        </w:rPr>
        <w:t>Section 5.</w:t>
      </w:r>
      <w:r w:rsidR="00B0489C">
        <w:rPr>
          <w:u w:val="single"/>
        </w:rPr>
        <w:t>3</w:t>
      </w:r>
      <w:r w:rsidR="00C35146" w:rsidRPr="00346C34">
        <w:t xml:space="preserve"> </w:t>
      </w:r>
      <w:r w:rsidR="00B0489C">
        <w:t xml:space="preserve">(Distribution of Proceeds Upon Liquidation) </w:t>
      </w:r>
      <w:r w:rsidR="00C35146" w:rsidRPr="00346C34">
        <w:t xml:space="preserve">above if, on the Buy/Sell Closing Date:  (1) the Business </w:t>
      </w:r>
      <w:r w:rsidR="003A693E">
        <w:t xml:space="preserve">and other assets of the Company </w:t>
      </w:r>
      <w:r w:rsidR="00C35146" w:rsidRPr="00346C34">
        <w:t>were sold for cash in the amount of the Buy/Sell Value; (2) the funds of the Company (including</w:t>
      </w:r>
      <w:r w:rsidR="003A693E">
        <w:t>, without limitation,</w:t>
      </w:r>
      <w:r w:rsidR="00C35146" w:rsidRPr="00346C34">
        <w:t xml:space="preserve"> the proceeds of such hypothetical sale and any amounts required to be contributed or paid by the Members to the Company pursuant to this Agreement or any Collateral Agreement) were applied to the payment of the Deficit Loans and all other liabilities of the Company (including</w:t>
      </w:r>
      <w:r w:rsidR="003A693E">
        <w:t>, without limitation, the proceeds</w:t>
      </w:r>
      <w:r w:rsidR="00C35146" w:rsidRPr="00346C34">
        <w:t xml:space="preserve"> any contingent liabilities for which </w:t>
      </w:r>
      <w:r w:rsidR="00C35146" w:rsidRPr="00346C34">
        <w:lastRenderedPageBreak/>
        <w:t xml:space="preserve">reserves are required to be established), and to the payment of the </w:t>
      </w:r>
      <w:r w:rsidR="00C35146" w:rsidRPr="008431DF">
        <w:rPr>
          <w:rStyle w:val="DeltaViewInsertion"/>
          <w:color w:val="auto"/>
          <w:u w:val="none"/>
        </w:rPr>
        <w:t>Responding Member’s Total Obligation Amount</w:t>
      </w:r>
      <w:r w:rsidR="00C35146" w:rsidRPr="00346C34">
        <w:t>, and (3) the Company was liquidated and all remaining cash and cash equivalents of the Company were distributed to the Members at the closing of such hypothetical sale and liquidation; or</w:t>
      </w:r>
      <w:bookmarkStart w:id="71" w:name="_DV_M221"/>
      <w:bookmarkEnd w:id="71"/>
    </w:p>
    <w:p w14:paraId="777FA390" w14:textId="0CDBB7B1" w:rsidR="00210A4E" w:rsidRPr="00343C83" w:rsidRDefault="00C35146" w:rsidP="00346C34">
      <w:pPr>
        <w:pStyle w:val="ArticleL4"/>
      </w:pPr>
      <w:r w:rsidRPr="00346C34">
        <w:rPr>
          <w:u w:val="single"/>
        </w:rPr>
        <w:t>Buy Price.</w:t>
      </w:r>
      <w:r w:rsidRPr="007B3656">
        <w:t xml:space="preserve">  To purchase from the Initiating Member the entirety of the Initiating Member’s Interest in the Company at a price (the “</w:t>
      </w:r>
      <w:r w:rsidRPr="00346C34">
        <w:rPr>
          <w:b/>
        </w:rPr>
        <w:t>Buy Price</w:t>
      </w:r>
      <w:r w:rsidRPr="007B3656">
        <w:t xml:space="preserve">”) equal to the amount of cash that would be distributed to the Initiating Member under </w:t>
      </w:r>
      <w:r w:rsidR="00B0489C" w:rsidRPr="00346C34">
        <w:rPr>
          <w:u w:val="single"/>
        </w:rPr>
        <w:t>Section 5.</w:t>
      </w:r>
      <w:r w:rsidR="00B0489C">
        <w:rPr>
          <w:u w:val="single"/>
        </w:rPr>
        <w:t>3</w:t>
      </w:r>
      <w:r w:rsidR="00B0489C" w:rsidRPr="00346C34">
        <w:t xml:space="preserve"> </w:t>
      </w:r>
      <w:r w:rsidR="00B0489C">
        <w:t xml:space="preserve">(Distribution of Proceeds Upon Liquidation) </w:t>
      </w:r>
      <w:r w:rsidRPr="007B3656">
        <w:t xml:space="preserve">above if, on the Buy/Sell Closing Date:  (1) the Business </w:t>
      </w:r>
      <w:r w:rsidR="003A693E">
        <w:t>and other assets of the Company</w:t>
      </w:r>
      <w:r w:rsidR="003A693E" w:rsidRPr="007B3656">
        <w:t xml:space="preserve"> </w:t>
      </w:r>
      <w:r w:rsidRPr="007B3656">
        <w:t>were sold for cash in the amount of the Buy/Sell Value; (2) the funds of the Company (including</w:t>
      </w:r>
      <w:r w:rsidR="003A693E">
        <w:t>, without limitation,</w:t>
      </w:r>
      <w:r w:rsidRPr="007B3656">
        <w:t xml:space="preserve"> the proceeds of such hypothetical sale and any amounts required to be contributed or paid by the Members to the Company pursuant to this Agreement or any Collateral Agreement) were applied to the payment of the Deficit Loans and all other liabilities of the Company (including any contingent liabilities for which reserves are required to be established), and to the payment of the </w:t>
      </w:r>
      <w:r w:rsidRPr="008431DF">
        <w:rPr>
          <w:rStyle w:val="DeltaViewInsertion"/>
          <w:color w:val="auto"/>
          <w:u w:val="none"/>
        </w:rPr>
        <w:t>Initiating Member’s Total Obligation Amount</w:t>
      </w:r>
      <w:r w:rsidRPr="007B3656">
        <w:t>, and (3) the Company was liquidated and all remaining cash and cash equivalents of the Company were distributed to the Members at the closing of such hypothetical sale and liquidation</w:t>
      </w:r>
      <w:bookmarkEnd w:id="69"/>
      <w:bookmarkEnd w:id="70"/>
      <w:r w:rsidR="00210A4E" w:rsidRPr="00343C83">
        <w:t>.</w:t>
      </w:r>
    </w:p>
    <w:p w14:paraId="76B2D434" w14:textId="77777777" w:rsidR="00210A4E" w:rsidRPr="00343C83" w:rsidRDefault="00210A4E" w:rsidP="002C0179">
      <w:pPr>
        <w:pStyle w:val="ArticleL4"/>
      </w:pPr>
      <w:bookmarkStart w:id="72" w:name="_Ref477339121"/>
      <w:bookmarkStart w:id="73" w:name="_Ref_docxtools_179"/>
      <w:r w:rsidRPr="00343C83">
        <w:rPr>
          <w:u w:val="single"/>
        </w:rPr>
        <w:t xml:space="preserve">Dispute </w:t>
      </w:r>
      <w:proofErr w:type="gramStart"/>
      <w:r w:rsidRPr="00343C83">
        <w:rPr>
          <w:u w:val="single"/>
        </w:rPr>
        <w:t>As</w:t>
      </w:r>
      <w:proofErr w:type="gramEnd"/>
      <w:r w:rsidRPr="00343C83">
        <w:rPr>
          <w:u w:val="single"/>
        </w:rPr>
        <w:t xml:space="preserve"> To Sale Price Or Buy Price</w:t>
      </w:r>
      <w:r w:rsidRPr="00343C83">
        <w:t xml:space="preserve">.  Notwithstanding anything to the contrary in this Agreement, any dispute as to the calculation of the Sale Price or the Buy Price (but specifically excluding any dispute as to the Buy/Sell Value, which shall not be subject to this </w:t>
      </w:r>
      <w:r w:rsidRPr="00343C83">
        <w:rPr>
          <w:u w:val="single"/>
        </w:rPr>
        <w:t>Section </w:t>
      </w:r>
      <w:r w:rsidRPr="00343C83">
        <w:rPr>
          <w:u w:val="single"/>
        </w:rPr>
        <w:fldChar w:fldCharType="begin"/>
      </w:r>
      <w:r w:rsidRPr="00343C83">
        <w:rPr>
          <w:u w:val="single"/>
        </w:rPr>
        <w:instrText xml:space="preserve"> REF _Ref477339121 \w \h  \* MERGEFORMAT </w:instrText>
      </w:r>
      <w:r w:rsidRPr="00343C83">
        <w:rPr>
          <w:u w:val="single"/>
        </w:rPr>
      </w:r>
      <w:r w:rsidRPr="00343C83">
        <w:rPr>
          <w:u w:val="single"/>
        </w:rPr>
        <w:fldChar w:fldCharType="separate"/>
      </w:r>
      <w:r>
        <w:rPr>
          <w:u w:val="single"/>
        </w:rPr>
        <w:t>9.1(b)(iii)</w:t>
      </w:r>
      <w:r w:rsidRPr="00343C83">
        <w:rPr>
          <w:u w:val="single"/>
        </w:rPr>
        <w:fldChar w:fldCharType="end"/>
      </w:r>
      <w:r w:rsidRPr="00343C83">
        <w:t xml:space="preserve">) shall be conclusively determined by the Company’s Accountants, and the Members shall provide the Company’s Accountants with such information as may be reasonably required to determine the Sale Price or the Buy Price, as applicable.  The time periods provided in this </w:t>
      </w:r>
      <w:r w:rsidRPr="00343C83">
        <w:rPr>
          <w:u w:val="single"/>
        </w:rPr>
        <w:fldChar w:fldCharType="begin"/>
      </w:r>
      <w:r w:rsidRPr="00343C83">
        <w:rPr>
          <w:u w:val="single"/>
        </w:rPr>
        <w:instrText xml:space="preserve"> REF _Ref_docxtools_170 \w \h  </w:instrText>
      </w:r>
      <w:r w:rsidRPr="00343C83">
        <w:rPr>
          <w:u w:val="single"/>
        </w:rPr>
      </w:r>
      <w:r w:rsidRPr="00343C83">
        <w:rPr>
          <w:u w:val="single"/>
        </w:rPr>
        <w:fldChar w:fldCharType="separate"/>
      </w:r>
      <w:r>
        <w:rPr>
          <w:u w:val="single"/>
        </w:rPr>
        <w:t>Article IX</w:t>
      </w:r>
      <w:r w:rsidRPr="00343C83">
        <w:rPr>
          <w:u w:val="single"/>
        </w:rPr>
        <w:fldChar w:fldCharType="end"/>
      </w:r>
      <w:r w:rsidRPr="00343C83">
        <w:t xml:space="preserve"> shall be tolled for such time until the Company’s Accountants have finally determined any Sale Price or Buy Price in dispute between the Members.</w:t>
      </w:r>
      <w:bookmarkEnd w:id="72"/>
      <w:r w:rsidRPr="00343C83">
        <w:t xml:space="preserve">   </w:t>
      </w:r>
      <w:bookmarkStart w:id="74" w:name="_Toc381887012"/>
      <w:bookmarkEnd w:id="73"/>
    </w:p>
    <w:p w14:paraId="4583C9B3" w14:textId="7DA21D0A" w:rsidR="00210A4E" w:rsidRPr="00343C83" w:rsidRDefault="00210A4E" w:rsidP="002C0179">
      <w:pPr>
        <w:pStyle w:val="ArticleL4"/>
      </w:pPr>
      <w:r w:rsidRPr="00343C83">
        <w:rPr>
          <w:u w:val="single"/>
        </w:rPr>
        <w:t>Identity of Buy/Sell Selling Member and Buy/Sell Purchasing Member; Buy/Sell Price; Buy/Sell Deposit</w:t>
      </w:r>
      <w:r w:rsidRPr="00343C83">
        <w:t xml:space="preserve">.  The failure of the Responding Member to give a Response Notice within the required time period shall be conclusively deemed notice of an election to permit the Initiating Member to buy the entire Interest of the Responding Member under </w:t>
      </w:r>
      <w:r w:rsidRPr="00343C83">
        <w:rPr>
          <w:u w:val="single"/>
        </w:rPr>
        <w:t xml:space="preserve">Section </w:t>
      </w:r>
      <w:r w:rsidRPr="00343C83">
        <w:rPr>
          <w:u w:val="single"/>
        </w:rPr>
        <w:fldChar w:fldCharType="begin"/>
      </w:r>
      <w:r w:rsidRPr="00343C83">
        <w:rPr>
          <w:u w:val="single"/>
        </w:rPr>
        <w:instrText xml:space="preserve"> REF _Ref477203380 \w \h </w:instrText>
      </w:r>
      <w:r w:rsidRPr="00343C83">
        <w:rPr>
          <w:u w:val="single"/>
        </w:rPr>
      </w:r>
      <w:r w:rsidRPr="00343C83">
        <w:rPr>
          <w:u w:val="single"/>
        </w:rPr>
        <w:fldChar w:fldCharType="separate"/>
      </w:r>
      <w:r>
        <w:rPr>
          <w:u w:val="single"/>
        </w:rPr>
        <w:t>9.1(b)(</w:t>
      </w:r>
      <w:proofErr w:type="spellStart"/>
      <w:r>
        <w:rPr>
          <w:u w:val="single"/>
        </w:rPr>
        <w:t>i</w:t>
      </w:r>
      <w:proofErr w:type="spellEnd"/>
      <w:r>
        <w:rPr>
          <w:u w:val="single"/>
        </w:rPr>
        <w:t>)</w:t>
      </w:r>
      <w:r w:rsidRPr="00343C83">
        <w:rPr>
          <w:u w:val="single"/>
        </w:rPr>
        <w:fldChar w:fldCharType="end"/>
      </w:r>
      <w:r w:rsidRPr="00343C83">
        <w:t xml:space="preserve"> above.  The Member that becomes obligated to purchase the Interest of the other Member in accordance with this </w:t>
      </w:r>
      <w:r w:rsidRPr="00343C83">
        <w:rPr>
          <w:u w:val="single"/>
        </w:rPr>
        <w:fldChar w:fldCharType="begin"/>
      </w:r>
      <w:r w:rsidRPr="00343C83">
        <w:rPr>
          <w:u w:val="single"/>
        </w:rPr>
        <w:instrText xml:space="preserve"> REF _Ref_docxtools_170 \w \h  </w:instrText>
      </w:r>
      <w:r w:rsidRPr="00343C83">
        <w:rPr>
          <w:u w:val="single"/>
        </w:rPr>
      </w:r>
      <w:r w:rsidRPr="00343C83">
        <w:rPr>
          <w:u w:val="single"/>
        </w:rPr>
        <w:fldChar w:fldCharType="separate"/>
      </w:r>
      <w:r>
        <w:rPr>
          <w:u w:val="single"/>
        </w:rPr>
        <w:t>Article IX</w:t>
      </w:r>
      <w:r w:rsidRPr="00343C83">
        <w:rPr>
          <w:u w:val="single"/>
        </w:rPr>
        <w:fldChar w:fldCharType="end"/>
      </w:r>
      <w:r w:rsidRPr="00343C83">
        <w:t xml:space="preserve"> is referred to as the “</w:t>
      </w:r>
      <w:r w:rsidRPr="00343C83">
        <w:rPr>
          <w:b/>
        </w:rPr>
        <w:t>Buy/Sell Purchasing Member</w:t>
      </w:r>
      <w:r w:rsidRPr="00343C83">
        <w:t xml:space="preserve">” and the Member that becomes obligated to sell its Interest in accordance with this </w:t>
      </w:r>
      <w:r w:rsidRPr="00343C83">
        <w:rPr>
          <w:u w:val="single"/>
        </w:rPr>
        <w:fldChar w:fldCharType="begin"/>
      </w:r>
      <w:r w:rsidRPr="00343C83">
        <w:rPr>
          <w:u w:val="single"/>
        </w:rPr>
        <w:instrText xml:space="preserve"> REF _Ref_docxtools_170 \w \h  </w:instrText>
      </w:r>
      <w:r w:rsidRPr="00343C83">
        <w:rPr>
          <w:u w:val="single"/>
        </w:rPr>
      </w:r>
      <w:r w:rsidRPr="00343C83">
        <w:rPr>
          <w:u w:val="single"/>
        </w:rPr>
        <w:fldChar w:fldCharType="separate"/>
      </w:r>
      <w:r>
        <w:rPr>
          <w:u w:val="single"/>
        </w:rPr>
        <w:t>Article IX</w:t>
      </w:r>
      <w:r w:rsidRPr="00343C83">
        <w:rPr>
          <w:u w:val="single"/>
        </w:rPr>
        <w:fldChar w:fldCharType="end"/>
      </w:r>
      <w:r w:rsidRPr="00343C83">
        <w:t xml:space="preserve"> is referred to as the “</w:t>
      </w:r>
      <w:r w:rsidRPr="00343C83">
        <w:rPr>
          <w:b/>
        </w:rPr>
        <w:t>Buy/Sell Selling Member</w:t>
      </w:r>
      <w:r w:rsidRPr="00343C83">
        <w:t>.” The purchase price payable by the Buy/Sell Purchasing Member to the Buy/Sell Selling Member (whether the Sale Price or the Buy Price) is referred to herein as the “</w:t>
      </w:r>
      <w:r w:rsidRPr="00343C83">
        <w:rPr>
          <w:b/>
        </w:rPr>
        <w:t>Buy/Sell Price</w:t>
      </w:r>
      <w:r w:rsidRPr="00343C83">
        <w:t xml:space="preserve">.”  Within five (5) Business Days following the election or deemed election by the Responding Member, the Member that has become the Buy/Sell Purchasing Member shall deposit a sum equal to the greater of </w:t>
      </w:r>
      <w:r w:rsidRPr="00DF4459">
        <w:t>$150,000</w:t>
      </w:r>
      <w:r w:rsidRPr="00343C83">
        <w:t xml:space="preserve"> and two percent (2%) of the Buy/Sell Price in immediately available funds with an escrow agent selected by the Manager (the “</w:t>
      </w:r>
      <w:r w:rsidRPr="00343C83">
        <w:rPr>
          <w:b/>
        </w:rPr>
        <w:t>Escrow Agent</w:t>
      </w:r>
      <w:r w:rsidRPr="00343C83">
        <w:t>”) to serve as a good faith deposit for the purposes of the closing (the “</w:t>
      </w:r>
      <w:r w:rsidRPr="00343C83">
        <w:rPr>
          <w:b/>
        </w:rPr>
        <w:t>Buy/Sell Closing</w:t>
      </w:r>
      <w:r w:rsidRPr="00343C83">
        <w:t xml:space="preserve">”) of the purchase and sale of Buy/Sell Selling Member’s Interest in accordance with this </w:t>
      </w:r>
      <w:r w:rsidRPr="00343C83">
        <w:rPr>
          <w:u w:val="single"/>
        </w:rPr>
        <w:fldChar w:fldCharType="begin"/>
      </w:r>
      <w:r w:rsidRPr="00343C83">
        <w:rPr>
          <w:u w:val="single"/>
        </w:rPr>
        <w:instrText xml:space="preserve"> REF _Ref_docxtools_170 \w \h  </w:instrText>
      </w:r>
      <w:r w:rsidRPr="00343C83">
        <w:rPr>
          <w:u w:val="single"/>
        </w:rPr>
      </w:r>
      <w:r w:rsidRPr="00343C83">
        <w:rPr>
          <w:u w:val="single"/>
        </w:rPr>
        <w:fldChar w:fldCharType="separate"/>
      </w:r>
      <w:r>
        <w:rPr>
          <w:u w:val="single"/>
        </w:rPr>
        <w:t>Article IX</w:t>
      </w:r>
      <w:r w:rsidRPr="00343C83">
        <w:rPr>
          <w:u w:val="single"/>
        </w:rPr>
        <w:fldChar w:fldCharType="end"/>
      </w:r>
      <w:r w:rsidRPr="00343C83">
        <w:t xml:space="preserve"> (together with all interest and earnings thereon, the “</w:t>
      </w:r>
      <w:r w:rsidRPr="00343C83">
        <w:rPr>
          <w:b/>
        </w:rPr>
        <w:t>Buy/Sell Deposit</w:t>
      </w:r>
      <w:r w:rsidRPr="00343C83">
        <w:t xml:space="preserve">”).  The Buy/Sell Purchasing Member shall instruct the Escrow Agent to promptly provide the Buy/Sell Selling Member with email confirmation of Escrow Agent’s receipt of the Buy/Sell Deposit and to hold the Buy/Sell Deposit in a segregated, interest bearing account.  At any Member’s request, the Buy/Sell Selling Member, the Buy/Sell Purchasing Member and the Escrow Agent shall promptly </w:t>
      </w:r>
      <w:r w:rsidRPr="00343C83">
        <w:lastRenderedPageBreak/>
        <w:t xml:space="preserve">enter into a customary escrow agreement concerning the Buy/Sell Deposit provided the same is not inconsistent with the provisions of this </w:t>
      </w:r>
      <w:r w:rsidRPr="00343C83">
        <w:rPr>
          <w:u w:val="single"/>
        </w:rPr>
        <w:fldChar w:fldCharType="begin"/>
      </w:r>
      <w:r w:rsidRPr="00343C83">
        <w:rPr>
          <w:u w:val="single"/>
        </w:rPr>
        <w:instrText xml:space="preserve"> REF _Ref_docxtools_170 \w \h  </w:instrText>
      </w:r>
      <w:r w:rsidRPr="00343C83">
        <w:rPr>
          <w:u w:val="single"/>
        </w:rPr>
      </w:r>
      <w:r w:rsidRPr="00343C83">
        <w:rPr>
          <w:u w:val="single"/>
        </w:rPr>
        <w:fldChar w:fldCharType="separate"/>
      </w:r>
      <w:r>
        <w:rPr>
          <w:u w:val="single"/>
        </w:rPr>
        <w:t>Article IX</w:t>
      </w:r>
      <w:r w:rsidRPr="00343C83">
        <w:rPr>
          <w:u w:val="single"/>
        </w:rPr>
        <w:fldChar w:fldCharType="end"/>
      </w:r>
      <w:r w:rsidRPr="00343C83">
        <w:t>.  Any escrow fees due to the Escrow Agent shall be shared equally between the Buy/Sell Selling Member and the Buy/Sell Purchasing Member.</w:t>
      </w:r>
      <w:bookmarkStart w:id="75" w:name="_Toc381887013"/>
      <w:bookmarkEnd w:id="74"/>
    </w:p>
    <w:p w14:paraId="6BDDA6C6" w14:textId="77777777" w:rsidR="00210A4E" w:rsidRPr="00343C83" w:rsidRDefault="00210A4E" w:rsidP="001A2544">
      <w:pPr>
        <w:pStyle w:val="ArticleL4"/>
      </w:pPr>
      <w:bookmarkStart w:id="76" w:name="_Ref477203967"/>
      <w:r w:rsidRPr="00343C83">
        <w:rPr>
          <w:u w:val="single"/>
        </w:rPr>
        <w:t>Closing Date and Closing Process</w:t>
      </w:r>
      <w:r w:rsidRPr="00343C83">
        <w:t>.  The closing date (the “</w:t>
      </w:r>
      <w:r w:rsidRPr="00343C83">
        <w:rPr>
          <w:b/>
        </w:rPr>
        <w:t>Buy/Sell Closing Date</w:t>
      </w:r>
      <w:r w:rsidRPr="00343C83">
        <w:t>”) shall be the date that is forty-five (45) days from the date of the Response Notice.  The Buy/Sell Closing shall be conducted in accordance with the following terms:</w:t>
      </w:r>
      <w:bookmarkEnd w:id="75"/>
      <w:bookmarkEnd w:id="76"/>
    </w:p>
    <w:p w14:paraId="3153F676" w14:textId="77777777" w:rsidR="00210A4E" w:rsidRPr="00343C83" w:rsidRDefault="00210A4E" w:rsidP="00DE2278">
      <w:pPr>
        <w:pStyle w:val="ArticleL5"/>
      </w:pPr>
      <w:r w:rsidRPr="00343C83">
        <w:t xml:space="preserve">On the Buy/Sell Closing Date, the Buy/Sell Purchasing Member shall tender the Buy/Sell Price to Buy/Sell Selling Member by depositing the Buy/Sell Price less the amount of the Buy/Sell Deposit with the Escrow Agent and instructing the Escrow Agent to release the amount of the Buy/Sell Price to the Buy/Sell Selling Member.  Upon the release of the Buy/Sell Price to the Buy/Sell Selling Member (1) Buy/Sell Selling Member shall be deemed to have transferred its Interest to Buy/Sell Purchasing Member or its designee, (2) Buy/Sell Selling Member shall be deemed to have withdrawn as a Member of the Company, and (3) Buy/Sell Purchasing Member (or its designee) shall be deemed to have assumed the obligations of Buy/Sell Selling Member under this Agreement to the extent first arising or accruing from and after its acquisition of the Buy/Sell Selling Member’s Interest; provided that the automatic effectiveness of such transfer, assignment and assumption shall not relieve the parties from their obligation to promptly execute and deliver such documents as may reasonably be requested by either Member in connection with closing the Buy/Sell transaction. </w:t>
      </w:r>
    </w:p>
    <w:p w14:paraId="7D22E25B" w14:textId="77777777" w:rsidR="00210A4E" w:rsidRPr="00343C83" w:rsidRDefault="00210A4E" w:rsidP="00942733">
      <w:pPr>
        <w:pStyle w:val="ArticleL5"/>
      </w:pPr>
      <w:r w:rsidRPr="00343C83">
        <w:t xml:space="preserve">Not later than three (3) Business Days before the Buy/Sell Closing Date, the Manager shall provide the Members with a consolidated balance sheet for the Company as of the Buy/Sell Closing Date showing all items of income and expense of the Company earned or accrued.  Each Member shall cooperate to take all actions and execute all documents reasonably necessary or appropriate to reflect the purchase and transfer of Buy/Sell Selling Member’s Interest to Buy/Sell Purchasing Member or its designee, Buy/Sell Selling Member’s withdrawal as a Member of the Company and the admission of Buy/Sell Purchasing Member (or its designee) as a Member of the Company, including an assignment agreement pursuant to which (1) Buy/Sell Selling Member represents and warrants to Buy/Sell Purchasing Member (and, if applicable, its designee) that (A) it is duly organized, validly existing, has the necessary power and authority to consummate the subject transactions and requires no consents that have not been obtained, and (B) it is the owner of its Interest free and clear of all liens and encumbrances and that the transfer of Interest is made free and clear of all liens and encumbrances, and (2) Buy/Sell Purchasing Member (A) represents and warrants that it is duly organized, validly existing, has the necessary power and authority to consummate the subject transactions and requires no consents that have not been obtained, and (B) confirms that it has assumed Buy/Sell Selling Member’s obligations under this Agreement to the extent first arising or accruing from and after the transfer of Buy/Sell Selling Member’s Interest to Buy/Sell Purchasing Member (or its designee).  The representations and warranties in such assignment agreement shall expressly survive the Buy/Sell Closing.  If any party fails to execute, acknowledge or deliver said documents, each Member irrevocably appoints the other as its attorney-in-fact, coupled with an interest, for the sole purpose of executing, acknowledging and delivering said documents on its behalf pursuant to this Agreement. </w:t>
      </w:r>
      <w:r>
        <w:t xml:space="preserve"> At the Buy/Sell Closing, the following adjustments shall be </w:t>
      </w:r>
      <w:r>
        <w:lastRenderedPageBreak/>
        <w:t>made in order to complete the final calculation of the Buy/Sell Price due to the Buy/Sell Selling Member:</w:t>
      </w:r>
    </w:p>
    <w:p w14:paraId="3E52C6ED" w14:textId="77777777" w:rsidR="00210A4E" w:rsidRPr="00343C83" w:rsidRDefault="00210A4E" w:rsidP="00942733">
      <w:pPr>
        <w:pStyle w:val="ArticleL6"/>
      </w:pPr>
      <w:r w:rsidRPr="00343C83">
        <w:t xml:space="preserve">If the Deficit Loans or other liabilities of the Company are repaid at the Buy/Sell Closing, then in calculating the Buy/Sell Price, the amount of any prepayment or yield maintenance fees, defeasance costs or breakage costs actually paid by the Company to any holder of the Deficit Loans or other liabilities of the Company in connection with the Buy/Sell Closing shall be a liability of the Company that is taken into account in calculating the Buy/Sell Price under </w:t>
      </w:r>
      <w:r w:rsidRPr="00343C83">
        <w:rPr>
          <w:color w:val="000000"/>
          <w:u w:val="single"/>
        </w:rPr>
        <w:t xml:space="preserve">Section </w:t>
      </w:r>
      <w:r w:rsidRPr="00343C83">
        <w:rPr>
          <w:color w:val="000000"/>
          <w:u w:val="single"/>
        </w:rPr>
        <w:fldChar w:fldCharType="begin"/>
      </w:r>
      <w:r w:rsidRPr="00343C83">
        <w:rPr>
          <w:color w:val="000000"/>
          <w:u w:val="single"/>
        </w:rPr>
        <w:instrText xml:space="preserve"> REF _Ref477203380 \w \h </w:instrText>
      </w:r>
      <w:r w:rsidRPr="00343C83">
        <w:rPr>
          <w:color w:val="000000"/>
          <w:u w:val="single"/>
        </w:rPr>
      </w:r>
      <w:r w:rsidRPr="00343C83">
        <w:rPr>
          <w:color w:val="000000"/>
          <w:u w:val="single"/>
        </w:rPr>
        <w:fldChar w:fldCharType="separate"/>
      </w:r>
      <w:r>
        <w:rPr>
          <w:color w:val="000000"/>
          <w:u w:val="single"/>
        </w:rPr>
        <w:t>9.1(b)(</w:t>
      </w:r>
      <w:proofErr w:type="spellStart"/>
      <w:r>
        <w:rPr>
          <w:color w:val="000000"/>
          <w:u w:val="single"/>
        </w:rPr>
        <w:t>i</w:t>
      </w:r>
      <w:proofErr w:type="spellEnd"/>
      <w:r>
        <w:rPr>
          <w:color w:val="000000"/>
          <w:u w:val="single"/>
        </w:rPr>
        <w:t>)</w:t>
      </w:r>
      <w:r w:rsidRPr="00343C83">
        <w:rPr>
          <w:color w:val="000000"/>
          <w:u w:val="single"/>
        </w:rPr>
        <w:fldChar w:fldCharType="end"/>
      </w:r>
      <w:r w:rsidRPr="00343C83">
        <w:rPr>
          <w:color w:val="000000"/>
        </w:rPr>
        <w:t xml:space="preserve"> or </w:t>
      </w:r>
      <w:r w:rsidRPr="00343C83">
        <w:rPr>
          <w:color w:val="000000"/>
          <w:u w:val="single"/>
        </w:rPr>
        <w:t xml:space="preserve">Section </w:t>
      </w:r>
      <w:r w:rsidRPr="00343C83">
        <w:rPr>
          <w:color w:val="000000"/>
          <w:u w:val="single"/>
        </w:rPr>
        <w:fldChar w:fldCharType="begin"/>
      </w:r>
      <w:r w:rsidRPr="00343C83">
        <w:rPr>
          <w:color w:val="000000"/>
          <w:u w:val="single"/>
        </w:rPr>
        <w:instrText xml:space="preserve"> REF _Ref477204198 \w \h </w:instrText>
      </w:r>
      <w:r w:rsidRPr="00343C83">
        <w:rPr>
          <w:color w:val="000000"/>
          <w:u w:val="single"/>
        </w:rPr>
      </w:r>
      <w:r w:rsidRPr="00343C83">
        <w:rPr>
          <w:color w:val="000000"/>
          <w:u w:val="single"/>
        </w:rPr>
        <w:fldChar w:fldCharType="separate"/>
      </w:r>
      <w:r>
        <w:rPr>
          <w:color w:val="000000"/>
          <w:u w:val="single"/>
        </w:rPr>
        <w:t>9.1(b)(ii)</w:t>
      </w:r>
      <w:r w:rsidRPr="00343C83">
        <w:rPr>
          <w:color w:val="000000"/>
          <w:u w:val="single"/>
        </w:rPr>
        <w:fldChar w:fldCharType="end"/>
      </w:r>
      <w:r w:rsidRPr="00343C83">
        <w:t>.  If, in connection with the Buy/Sell Closing, any loan assumption or similar fee is paid to a lender to the Company (“</w:t>
      </w:r>
      <w:r w:rsidRPr="00343C83">
        <w:rPr>
          <w:b/>
        </w:rPr>
        <w:t>Project Lender</w:t>
      </w:r>
      <w:r w:rsidRPr="00343C83">
        <w:t>”) or the holder of the Deficit Loans or other liabilities of the Company, such amount, as well as any other amounts paid to Project Lender or the holder of the Deficit Loans or other liabilities of the Company as a result of the transfer of Buy/Sell Selling Member’s Interest to Buy/Sell Purchasing Member, shall paid solely by Buy/Sell Purchasing Member.</w:t>
      </w:r>
    </w:p>
    <w:p w14:paraId="08A65455" w14:textId="77777777" w:rsidR="00210A4E" w:rsidRPr="00343C83" w:rsidRDefault="00210A4E" w:rsidP="002451FE">
      <w:pPr>
        <w:pStyle w:val="ArticleL6"/>
      </w:pPr>
      <w:r w:rsidRPr="00343C83">
        <w:t>The following adjustments shall be made to the Buy/Sell Value in order to complete the final calculation of the Buy/Sell Price:</w:t>
      </w:r>
    </w:p>
    <w:p w14:paraId="6FFDF95F" w14:textId="5E7363DF" w:rsidR="00210A4E" w:rsidRPr="001C66F9" w:rsidRDefault="00210A4E" w:rsidP="00210D6B">
      <w:pPr>
        <w:pStyle w:val="ArticleL7"/>
        <w:tabs>
          <w:tab w:val="clear" w:pos="5040"/>
          <w:tab w:val="num" w:pos="3600"/>
        </w:tabs>
        <w:ind w:firstLine="2880"/>
      </w:pPr>
      <w:r w:rsidRPr="001C66F9">
        <w:t>The Buy/Sell Value shall be adjusted by prorations, on and as of the Buy/Sell Closing Date, of operating expenses and operating income of the Company</w:t>
      </w:r>
      <w:r w:rsidR="001362F8" w:rsidRPr="001C66F9">
        <w:t>, if any,</w:t>
      </w:r>
      <w:r w:rsidRPr="001C66F9">
        <w:t xml:space="preserve"> in accordance with the applicable local custom.  There shall be no adjustment to the Buy/Sell Value for closing costs (e.g., brokerage commissions) that would be incurred in connection with the hypothetical sale of the Business, but the parties shall share the actual closing costs (including transfer taxes, if any) relating to the sale of Buy/Sell Selling Member’s Interest to Buy/Sell Purchasing Member, </w:t>
      </w:r>
      <w:r w:rsidR="001362F8" w:rsidRPr="001C66F9">
        <w:t xml:space="preserve">if any, </w:t>
      </w:r>
      <w:r w:rsidRPr="001C66F9">
        <w:t>in accordance with local custom.</w:t>
      </w:r>
    </w:p>
    <w:p w14:paraId="7D54B010" w14:textId="77777777" w:rsidR="00210A4E" w:rsidRPr="00210D6B" w:rsidRDefault="00210A4E" w:rsidP="00210D6B">
      <w:pPr>
        <w:pStyle w:val="ArticleL7"/>
        <w:tabs>
          <w:tab w:val="clear" w:pos="5040"/>
          <w:tab w:val="num" w:pos="3600"/>
        </w:tabs>
        <w:ind w:firstLine="2880"/>
      </w:pPr>
      <w:r w:rsidRPr="00210D6B">
        <w:t>Concurrently with the Buy/Sell Closing, the Buy/Sell Selling Member shall pay any amounts that the Buy/Sell Selling Member owes to the Company.</w:t>
      </w:r>
    </w:p>
    <w:p w14:paraId="34F34E13" w14:textId="10574BF8" w:rsidR="00210A4E" w:rsidRPr="00343C83" w:rsidRDefault="00210A4E" w:rsidP="00380DA6">
      <w:pPr>
        <w:pStyle w:val="ArticleL3"/>
      </w:pPr>
      <w:r w:rsidRPr="00343C83">
        <w:t>Buy/Sell Selling Member and Buy/Sell Purchasing Member shall each pay its own legal fees.  All other costs shall be borne by the party who customarily bears such costs in the jurisdiction where the Real Property is located</w:t>
      </w:r>
      <w:r w:rsidR="008431DF">
        <w:t>.</w:t>
      </w:r>
    </w:p>
    <w:p w14:paraId="7506F6E8" w14:textId="77777777" w:rsidR="00210A4E" w:rsidRPr="00343C83" w:rsidRDefault="00210A4E" w:rsidP="00380DA6">
      <w:pPr>
        <w:pStyle w:val="ArticleL3"/>
      </w:pPr>
      <w:r w:rsidRPr="00343C83">
        <w:t>The Buy/Sell Deposit shall be paid to Buy/Sell Selling Member at the Buy/Sell Closing and, upon receipt thereof by Buy/Sell Selling Member, applied to the Buy/Sell Price.</w:t>
      </w:r>
    </w:p>
    <w:p w14:paraId="273B117A" w14:textId="77777777" w:rsidR="00210A4E" w:rsidRPr="00343C83" w:rsidRDefault="00210A4E" w:rsidP="00380DA6">
      <w:pPr>
        <w:pStyle w:val="ArticleL2"/>
      </w:pPr>
      <w:bookmarkStart w:id="77" w:name="_Toc381887021"/>
      <w:r w:rsidRPr="00343C83">
        <w:rPr>
          <w:b/>
          <w:u w:val="single"/>
        </w:rPr>
        <w:t>Failure to Close</w:t>
      </w:r>
      <w:r w:rsidRPr="00343C83">
        <w:t>.</w:t>
      </w:r>
      <w:bookmarkEnd w:id="77"/>
    </w:p>
    <w:p w14:paraId="201A3E14" w14:textId="77777777" w:rsidR="00210A4E" w:rsidRPr="00343C83" w:rsidRDefault="00210A4E" w:rsidP="00EE0974">
      <w:pPr>
        <w:pStyle w:val="ArticleL3"/>
      </w:pPr>
      <w:bookmarkStart w:id="78" w:name="_Ref477341401"/>
      <w:r w:rsidRPr="00343C83">
        <w:t>If the Buy/Sell Purchasing Member fails to deliver the Buy/Sell Deposit as and when required above, or otherwise fails to consummate the purchase on the Buy/Sell Closing Date in accordance with the provisions of this Agreement, and if such failure continues for more than five (5) days following written notice to the Buy/Sell Purchasing Member from the Buy/Sell Selling Member (following such failure, the “</w:t>
      </w:r>
      <w:r w:rsidRPr="00343C83">
        <w:rPr>
          <w:b/>
        </w:rPr>
        <w:t>Defaulting Purchasing Member</w:t>
      </w:r>
      <w:r w:rsidRPr="00343C83">
        <w:t xml:space="preserve">”) then, as Buy/Sell Selling Member’s sole remedy at law or in equity (but without limiting Buy/Sell Selling Member’s rights under </w:t>
      </w:r>
      <w:r w:rsidRPr="00343C83">
        <w:rPr>
          <w:u w:val="single"/>
        </w:rPr>
        <w:t xml:space="preserve">Section </w:t>
      </w:r>
      <w:r w:rsidRPr="00343C83">
        <w:rPr>
          <w:u w:val="single"/>
        </w:rPr>
        <w:fldChar w:fldCharType="begin"/>
      </w:r>
      <w:r w:rsidRPr="00343C83">
        <w:rPr>
          <w:u w:val="single"/>
        </w:rPr>
        <w:instrText xml:space="preserve"> REF _Ref_docxtools_211 \w \h \t  </w:instrText>
      </w:r>
      <w:r w:rsidRPr="00343C83">
        <w:rPr>
          <w:u w:val="single"/>
        </w:rPr>
      </w:r>
      <w:r w:rsidRPr="00343C83">
        <w:rPr>
          <w:u w:val="single"/>
        </w:rPr>
        <w:fldChar w:fldCharType="separate"/>
      </w:r>
      <w:r>
        <w:rPr>
          <w:u w:val="single"/>
        </w:rPr>
        <w:t>11.7</w:t>
      </w:r>
      <w:r w:rsidRPr="00343C83">
        <w:rPr>
          <w:u w:val="single"/>
        </w:rPr>
        <w:fldChar w:fldCharType="end"/>
      </w:r>
      <w:r w:rsidRPr="00343C83">
        <w:t xml:space="preserve"> below), Buy/Sell Selling Member may elect either:  (1) to receive and retain the Buy/Sell Deposit as liquidated damages, in which event the Buy/Sell Deposit promptly shall be paid to and retained by Buy/Sell Selling Member (and such payment </w:t>
      </w:r>
      <w:r w:rsidRPr="00343C83">
        <w:lastRenderedPageBreak/>
        <w:t xml:space="preserve">shall not be deemed to be a distribution from the Company), and the Buy/Sell Selling Member shall retain its Interest; or (2) to purchase the Interest of the Defaulting Purchasing Member for a price equal to the Buy/Sell Price.  The Members hereby acknowledge and agree that Buy/Sell Selling Member’s damages in the event of such a breach would be difficult or impossible to determine, that the amount of the Buy/Sell Deposit is the parties’ best and most accurate estimate of the damages Buy/Sell Selling Member would suffer in the event of such a breach, and that such estimate is reasonable under the circumstances existing on the date of this Agreement and is not a penalty.  If Buy/Sell Selling Member elects to purchase the Interest of the Defaulting Purchasing Member, Buy/Sell Selling Member shall place the Buy/Sell Deposit in escrow within five (5) Business Days following its notice to elect to purchase the Interest of the Defaulting Purchasing Member, the closing of such purchase shall take place in accordance with the provisions of </w:t>
      </w:r>
      <w:r w:rsidRPr="00343C83">
        <w:rPr>
          <w:u w:val="single"/>
        </w:rPr>
        <w:t>Section </w:t>
      </w:r>
      <w:r w:rsidRPr="00343C83">
        <w:rPr>
          <w:u w:val="single"/>
        </w:rPr>
        <w:fldChar w:fldCharType="begin"/>
      </w:r>
      <w:r w:rsidRPr="00343C83">
        <w:rPr>
          <w:u w:val="single"/>
        </w:rPr>
        <w:instrText xml:space="preserve"> REF _Ref477203967 \w \h  \* MERGEFORMAT </w:instrText>
      </w:r>
      <w:r w:rsidRPr="00343C83">
        <w:rPr>
          <w:u w:val="single"/>
        </w:rPr>
      </w:r>
      <w:r w:rsidRPr="00343C83">
        <w:rPr>
          <w:u w:val="single"/>
        </w:rPr>
        <w:fldChar w:fldCharType="separate"/>
      </w:r>
      <w:r>
        <w:rPr>
          <w:u w:val="single"/>
        </w:rPr>
        <w:t>9.1(b)(v)</w:t>
      </w:r>
      <w:r w:rsidRPr="00343C83">
        <w:rPr>
          <w:u w:val="single"/>
        </w:rPr>
        <w:fldChar w:fldCharType="end"/>
      </w:r>
      <w:r w:rsidRPr="00343C83">
        <w:t xml:space="preserve"> hereof, except that the Buy/Sell Closing Date shall be not later than forty-five (45) days following the date on which the notice electing such purchase is given.</w:t>
      </w:r>
      <w:bookmarkEnd w:id="78"/>
      <w:r w:rsidRPr="00343C83">
        <w:t xml:space="preserve">     </w:t>
      </w:r>
    </w:p>
    <w:p w14:paraId="29CC470E" w14:textId="77777777" w:rsidR="00210A4E" w:rsidRPr="00343C83" w:rsidRDefault="00210A4E" w:rsidP="00380DA6">
      <w:pPr>
        <w:pStyle w:val="ArticleL3"/>
      </w:pPr>
      <w:r w:rsidRPr="00343C83">
        <w:t>If the Buy/Sell Selling Member fails to consummate the sale of its Interest on the Buy/Sell Closing Date in accordance with the provisions of this Agreement, and if such failure continues for more than five (5) days after written notice to Buy/Sell Selling Member from Buy/Sell Purchasing Member (following such failure, the “</w:t>
      </w:r>
      <w:r w:rsidRPr="00343C83">
        <w:rPr>
          <w:b/>
        </w:rPr>
        <w:t>Defaulting Selling Member</w:t>
      </w:r>
      <w:r w:rsidRPr="00343C83">
        <w:t xml:space="preserve">”), Buy/Sell Purchasing Member shall have the following options (without limiting its rights under </w:t>
      </w:r>
      <w:r w:rsidRPr="00343C83">
        <w:rPr>
          <w:u w:val="single"/>
        </w:rPr>
        <w:t xml:space="preserve">Section </w:t>
      </w:r>
      <w:r w:rsidRPr="00343C83">
        <w:rPr>
          <w:u w:val="single"/>
        </w:rPr>
        <w:fldChar w:fldCharType="begin"/>
      </w:r>
      <w:r w:rsidRPr="00343C83">
        <w:rPr>
          <w:u w:val="single"/>
        </w:rPr>
        <w:instrText xml:space="preserve"> REF _Ref_docxtools_211 \w \h \t  </w:instrText>
      </w:r>
      <w:r w:rsidRPr="00343C83">
        <w:rPr>
          <w:u w:val="single"/>
        </w:rPr>
      </w:r>
      <w:r w:rsidRPr="00343C83">
        <w:rPr>
          <w:u w:val="single"/>
        </w:rPr>
        <w:fldChar w:fldCharType="separate"/>
      </w:r>
      <w:r>
        <w:rPr>
          <w:u w:val="single"/>
        </w:rPr>
        <w:t>11.7</w:t>
      </w:r>
      <w:r w:rsidRPr="00343C83">
        <w:rPr>
          <w:u w:val="single"/>
        </w:rPr>
        <w:fldChar w:fldCharType="end"/>
      </w:r>
      <w:r w:rsidRPr="00343C83">
        <w:t xml:space="preserve"> below), exercisable by giving written notice to Buy/Sell Selling Member as its sole remedy at law or in equity:  (1) to pursue specific performance of Buy/Sell Selling Member’s obligation to transfer its Interest in the Company in exchange for the Buy/Sell Price as provided for herein (the Members expressly agreeing that the remedy at law for breach of the obligations of Buy/Sell Selling Member to transfer its Interest as set forth herein is inadequate in view of (y) the complexities and uncertainties in measuring the actual damage to be sustained by Buy/Sell Purchasing Member on account of the default of Buy/Sell Selling Member; and (z) the uniqueness of the Company’s business and the Members’ relationships); or (2) to terminate the obligations of the parties to proceed with the sale, whereupon the position of the parties shall revert to the status quo ante as if no notice to purchase from either party to the other had been given.  In addition, if Buy/Sell Purchasing Member elects to proceed under </w:t>
      </w:r>
      <w:r w:rsidRPr="00343C83">
        <w:rPr>
          <w:u w:val="single"/>
        </w:rPr>
        <w:t>clause (2)</w:t>
      </w:r>
      <w:r w:rsidRPr="00343C83">
        <w:t xml:space="preserve"> above, (A) the Buy/Sell Deposit shall promptly be returned to Buy/Sell Purchasing Member, and (B) Buy/Sell Selling Member shall promptly reimburse Buy/Sell Purchasing Member for the actual amount of all third party costs incurred by Buy/Sell Purchasing Member in connection with the unconsummated sale. </w:t>
      </w:r>
    </w:p>
    <w:p w14:paraId="1CCEA9FF" w14:textId="77777777" w:rsidR="00210A4E" w:rsidRPr="00343C83" w:rsidRDefault="00210A4E" w:rsidP="00380DA6">
      <w:pPr>
        <w:pStyle w:val="ArticleL3"/>
      </w:pPr>
      <w:r w:rsidRPr="00343C83">
        <w:t xml:space="preserve">Any Member that becomes an Initiating Member and then defaults in its obligation to sell or buy in accordance with this </w:t>
      </w:r>
      <w:r w:rsidRPr="00343C83">
        <w:rPr>
          <w:color w:val="000000"/>
          <w:u w:val="single"/>
        </w:rPr>
        <w:fldChar w:fldCharType="begin"/>
      </w:r>
      <w:r w:rsidRPr="00343C83">
        <w:rPr>
          <w:color w:val="000000"/>
          <w:u w:val="single"/>
        </w:rPr>
        <w:instrText xml:space="preserve"> REF _Ref_docxtools_170 \w \h  </w:instrText>
      </w:r>
      <w:r w:rsidRPr="00343C83">
        <w:rPr>
          <w:color w:val="000000"/>
          <w:u w:val="single"/>
        </w:rPr>
      </w:r>
      <w:r w:rsidRPr="00343C83">
        <w:rPr>
          <w:color w:val="000000"/>
          <w:u w:val="single"/>
        </w:rPr>
        <w:fldChar w:fldCharType="separate"/>
      </w:r>
      <w:r>
        <w:rPr>
          <w:color w:val="000000"/>
          <w:u w:val="single"/>
        </w:rPr>
        <w:t>Article IX</w:t>
      </w:r>
      <w:r w:rsidRPr="00343C83">
        <w:rPr>
          <w:color w:val="000000"/>
          <w:u w:val="single"/>
        </w:rPr>
        <w:fldChar w:fldCharType="end"/>
      </w:r>
      <w:r w:rsidRPr="00343C83">
        <w:t xml:space="preserve"> shall, for a period of twelve (12) months from the Buy/Sell Closing Date at which it became a Defaulting Purchasing Member or a Defaulting Selling Member, be prohibited from issuing a Buy/Sell Offer Notice.  </w:t>
      </w:r>
    </w:p>
    <w:p w14:paraId="3F5C612C" w14:textId="77777777" w:rsidR="00210A4E" w:rsidRPr="00343C83" w:rsidRDefault="00210A4E" w:rsidP="00380DA6">
      <w:pPr>
        <w:pStyle w:val="ArticleL2"/>
      </w:pPr>
      <w:bookmarkStart w:id="79" w:name="_Toc381887022"/>
      <w:r w:rsidRPr="00343C83">
        <w:rPr>
          <w:b/>
          <w:u w:val="single"/>
        </w:rPr>
        <w:t>Brokerage</w:t>
      </w:r>
      <w:r w:rsidRPr="00343C83">
        <w:t>.</w:t>
      </w:r>
      <w:r w:rsidRPr="00343C83">
        <w:rPr>
          <w:b/>
        </w:rPr>
        <w:t xml:space="preserve">  </w:t>
      </w:r>
      <w:r w:rsidRPr="00343C83">
        <w:t xml:space="preserve">No brokerage fees or commissions shall be payable by either Member or the Company in connection with any purchase by a Member pursuant to this </w:t>
      </w:r>
      <w:r w:rsidRPr="00343C83">
        <w:rPr>
          <w:u w:val="single"/>
        </w:rPr>
        <w:fldChar w:fldCharType="begin"/>
      </w:r>
      <w:r w:rsidRPr="00343C83">
        <w:rPr>
          <w:u w:val="single"/>
        </w:rPr>
        <w:instrText xml:space="preserve"> REF _Ref_docxtools_170 \w \h  </w:instrText>
      </w:r>
      <w:r w:rsidRPr="00343C83">
        <w:rPr>
          <w:u w:val="single"/>
        </w:rPr>
      </w:r>
      <w:r w:rsidRPr="00343C83">
        <w:rPr>
          <w:u w:val="single"/>
        </w:rPr>
        <w:fldChar w:fldCharType="separate"/>
      </w:r>
      <w:r>
        <w:rPr>
          <w:u w:val="single"/>
        </w:rPr>
        <w:t>Article IX</w:t>
      </w:r>
      <w:r w:rsidRPr="00343C83">
        <w:rPr>
          <w:u w:val="single"/>
        </w:rPr>
        <w:fldChar w:fldCharType="end"/>
      </w:r>
      <w:r w:rsidRPr="00343C83">
        <w:t>, and each Member shall indemnify and hold harmless the Company and the other Member from and against any such claims made based upon the actions of such Member, including any fees and expenses in defending any such claims.</w:t>
      </w:r>
      <w:bookmarkStart w:id="80" w:name="_Toc381887023"/>
      <w:bookmarkEnd w:id="79"/>
    </w:p>
    <w:p w14:paraId="56089E0A" w14:textId="77777777" w:rsidR="00210A4E" w:rsidRPr="00343C83" w:rsidRDefault="00210A4E" w:rsidP="00380DA6">
      <w:pPr>
        <w:pStyle w:val="ArticleL2"/>
      </w:pPr>
      <w:r w:rsidRPr="00343C83">
        <w:rPr>
          <w:b/>
          <w:u w:val="single"/>
        </w:rPr>
        <w:lastRenderedPageBreak/>
        <w:t>No Competing Notices</w:t>
      </w:r>
      <w:r w:rsidRPr="00343C83">
        <w:t xml:space="preserve">.  If the Initiating Member has given a Buy/Sell Offer Notice in accordance with </w:t>
      </w:r>
      <w:r w:rsidRPr="00343C83">
        <w:rPr>
          <w:u w:val="single"/>
        </w:rPr>
        <w:t xml:space="preserve">Section </w:t>
      </w:r>
      <w:r w:rsidRPr="00343C83">
        <w:rPr>
          <w:u w:val="single"/>
        </w:rPr>
        <w:fldChar w:fldCharType="begin"/>
      </w:r>
      <w:r w:rsidRPr="00343C83">
        <w:rPr>
          <w:u w:val="single"/>
        </w:rPr>
        <w:instrText xml:space="preserve"> REF _Ref_docxtools_174 \w \h \t  </w:instrText>
      </w:r>
      <w:r w:rsidRPr="00343C83">
        <w:rPr>
          <w:u w:val="single"/>
        </w:rPr>
      </w:r>
      <w:r w:rsidRPr="00343C83">
        <w:rPr>
          <w:u w:val="single"/>
        </w:rPr>
        <w:fldChar w:fldCharType="separate"/>
      </w:r>
      <w:r>
        <w:rPr>
          <w:u w:val="single"/>
        </w:rPr>
        <w:t>9.1(a)</w:t>
      </w:r>
      <w:r w:rsidRPr="00343C83">
        <w:rPr>
          <w:u w:val="single"/>
        </w:rPr>
        <w:fldChar w:fldCharType="end"/>
      </w:r>
      <w:r w:rsidRPr="00343C83">
        <w:t>, no other Member may give a Buy/Sell Offer Notice while the Buy/Sell commenced by the Initiating Member is pending.</w:t>
      </w:r>
      <w:bookmarkStart w:id="81" w:name="_Toc381887024"/>
      <w:bookmarkEnd w:id="80"/>
    </w:p>
    <w:p w14:paraId="23A3C34C" w14:textId="77777777" w:rsidR="00210A4E" w:rsidRPr="00343C83" w:rsidRDefault="00210A4E" w:rsidP="00380DA6">
      <w:pPr>
        <w:pStyle w:val="ArticleL2"/>
      </w:pPr>
      <w:r w:rsidRPr="00343C83">
        <w:rPr>
          <w:b/>
          <w:u w:val="single"/>
        </w:rPr>
        <w:t>Reasonableness of Membership Purchase Rights</w:t>
      </w:r>
      <w:r w:rsidRPr="00343C83">
        <w:t xml:space="preserve">. The Members hereby expressly acknowledge and agree that the rights to acquire the Interests in the Company in accordance with this </w:t>
      </w:r>
      <w:r w:rsidRPr="00343C83">
        <w:rPr>
          <w:u w:val="single"/>
        </w:rPr>
        <w:fldChar w:fldCharType="begin"/>
      </w:r>
      <w:r w:rsidRPr="00343C83">
        <w:rPr>
          <w:u w:val="single"/>
        </w:rPr>
        <w:instrText xml:space="preserve"> REF _Ref_docxtools_170 \w \h  </w:instrText>
      </w:r>
      <w:r w:rsidRPr="00343C83">
        <w:rPr>
          <w:u w:val="single"/>
        </w:rPr>
      </w:r>
      <w:r w:rsidRPr="00343C83">
        <w:rPr>
          <w:u w:val="single"/>
        </w:rPr>
        <w:fldChar w:fldCharType="separate"/>
      </w:r>
      <w:r>
        <w:rPr>
          <w:u w:val="single"/>
        </w:rPr>
        <w:t>Article IX</w:t>
      </w:r>
      <w:r w:rsidRPr="00343C83">
        <w:rPr>
          <w:u w:val="single"/>
        </w:rPr>
        <w:fldChar w:fldCharType="end"/>
      </w:r>
      <w:r w:rsidRPr="00343C83">
        <w:t xml:space="preserve"> (the “</w:t>
      </w:r>
      <w:r w:rsidRPr="00343C83">
        <w:rPr>
          <w:b/>
        </w:rPr>
        <w:t>Membership Purchase Rights</w:t>
      </w:r>
      <w:r w:rsidRPr="00343C83">
        <w:t xml:space="preserve">”) are not intended to be a penalty, but have been established as the result of an arm’s-length negotiation and in recognition of the fact that the Interests represent illiquid interests in a privately held company.  Without limiting the foregoing, the Members acknowledge and agree that:  (a) the Membership Purchase Rights are a material inducement to each Member’s willingness to enter into this Agreement and to make contributions to the Company; (b) each Member has received a material economic benefit from the other Member’s entry into this Agreement; (c) each Member has carefully read and considered all of the terms and conditions of the Membership Purchase Rights and agrees that they are reasonable and proper; (d) were any Member to breach its obligation to transfer its Interest in the Company in accordance with the terms of this Agreement, the damage to the other Member would be irreparable and such other Member’s remedies at law would be inadequate and, in the event of any breach of any of such obligations, such other Member shall be entitled to obtain (and the breaching Member shall not oppose) equitable relief in the form of specific performance of the obligation under this Agreement, without having to post bond, provided that nothing in this subclause (d) shall be construed to conflict with the limitations on remedies set forth in </w:t>
      </w:r>
      <w:r w:rsidRPr="00343C83">
        <w:rPr>
          <w:u w:val="single"/>
        </w:rPr>
        <w:t>Section </w:t>
      </w:r>
      <w:r w:rsidRPr="00343C83">
        <w:rPr>
          <w:u w:val="single"/>
        </w:rPr>
        <w:fldChar w:fldCharType="begin"/>
      </w:r>
      <w:r w:rsidRPr="00343C83">
        <w:rPr>
          <w:u w:val="single"/>
        </w:rPr>
        <w:instrText xml:space="preserve"> REF _Ref477341401 \w \h  \* MERGEFORMAT </w:instrText>
      </w:r>
      <w:r w:rsidRPr="00343C83">
        <w:rPr>
          <w:u w:val="single"/>
        </w:rPr>
      </w:r>
      <w:r w:rsidRPr="00343C83">
        <w:rPr>
          <w:u w:val="single"/>
        </w:rPr>
        <w:fldChar w:fldCharType="separate"/>
      </w:r>
      <w:r>
        <w:rPr>
          <w:u w:val="single"/>
        </w:rPr>
        <w:t>9.2(a)</w:t>
      </w:r>
      <w:r w:rsidRPr="00343C83">
        <w:rPr>
          <w:u w:val="single"/>
        </w:rPr>
        <w:fldChar w:fldCharType="end"/>
      </w:r>
      <w:r w:rsidRPr="00343C83">
        <w:t>; and (e) in the event that any provision of the Membership Purchase Rights shall be determined by any court of competent jurisdiction to be unenforceable, such provision shall be deemed to be modified to permit its enforcement to the maximum extent permitted by law.</w:t>
      </w:r>
      <w:bookmarkEnd w:id="81"/>
    </w:p>
    <w:p w14:paraId="5C87F008" w14:textId="77777777" w:rsidR="00210A4E" w:rsidRPr="00343C83" w:rsidRDefault="00210A4E" w:rsidP="00634C93">
      <w:pPr>
        <w:pStyle w:val="ArticleL2"/>
      </w:pPr>
      <w:bookmarkStart w:id="82" w:name="_Ref477341634"/>
      <w:r w:rsidRPr="00343C83">
        <w:rPr>
          <w:b/>
          <w:u w:val="single"/>
        </w:rPr>
        <w:t>Release</w:t>
      </w:r>
      <w:r w:rsidRPr="00343C83">
        <w:t xml:space="preserve">.  If any Purchasing Member is a Member who is not a Guarantor (as defined in </w:t>
      </w:r>
      <w:r w:rsidRPr="00343C83">
        <w:rPr>
          <w:u w:val="single"/>
        </w:rPr>
        <w:fldChar w:fldCharType="begin"/>
      </w:r>
      <w:r w:rsidRPr="00343C83">
        <w:rPr>
          <w:u w:val="single"/>
        </w:rPr>
        <w:instrText xml:space="preserve"> REF _Ref_docxtools_225 \w \h  </w:instrText>
      </w:r>
      <w:r w:rsidRPr="00343C83">
        <w:rPr>
          <w:u w:val="single"/>
        </w:rPr>
      </w:r>
      <w:r w:rsidRPr="00343C83">
        <w:rPr>
          <w:u w:val="single"/>
        </w:rPr>
        <w:fldChar w:fldCharType="separate"/>
      </w:r>
      <w:r>
        <w:rPr>
          <w:u w:val="single"/>
        </w:rPr>
        <w:t>Article XII</w:t>
      </w:r>
      <w:r w:rsidRPr="00343C83">
        <w:rPr>
          <w:u w:val="single"/>
        </w:rPr>
        <w:fldChar w:fldCharType="end"/>
      </w:r>
      <w:r w:rsidRPr="00343C83">
        <w:t xml:space="preserve">), then such Purchasing Member shall use diligent and good faith efforts to cause any and all Lenders to release any Guarantor from any liability under any and all Loans (including any guarantees related thereto) accruing after the closing on the Buy/Sell Closing Date (which may include providing a replacement guarantee for the benefit of the Lender).  If such release is not obtained on or before the Buy/Sell Closing Date, then such Purchasing Member shall cause one of its creditworthy Affiliates reasonably acceptable to Guarantor to indemnify, defend and hold harmless Guarantor, pursuant to an indemnity agreement reasonably acceptable to the Purchasing Member and Guarantor, from and against any liability to the applicable Lenders, except to the extent such liability was or is caused by the acts or omissions of Guarantor prior to the Buy/Sell Closing Date.  If Loans are paid off in connection with the Buy/Sell Closing, then such repayments shall be deemed to constitute a full release for all purposes of this </w:t>
      </w:r>
      <w:r w:rsidRPr="00343C83">
        <w:rPr>
          <w:u w:val="single"/>
        </w:rPr>
        <w:t>Section </w:t>
      </w:r>
      <w:r w:rsidRPr="00343C83">
        <w:rPr>
          <w:u w:val="single"/>
        </w:rPr>
        <w:fldChar w:fldCharType="begin"/>
      </w:r>
      <w:r w:rsidRPr="00343C83">
        <w:rPr>
          <w:u w:val="single"/>
        </w:rPr>
        <w:instrText xml:space="preserve"> REF _Ref477341634 \w \h </w:instrText>
      </w:r>
      <w:r w:rsidRPr="00343C83">
        <w:rPr>
          <w:u w:val="single"/>
        </w:rPr>
      </w:r>
      <w:r w:rsidRPr="00343C83">
        <w:rPr>
          <w:u w:val="single"/>
        </w:rPr>
        <w:fldChar w:fldCharType="separate"/>
      </w:r>
      <w:r>
        <w:rPr>
          <w:u w:val="single"/>
        </w:rPr>
        <w:t>9.6</w:t>
      </w:r>
      <w:r w:rsidRPr="00343C83">
        <w:rPr>
          <w:u w:val="single"/>
        </w:rPr>
        <w:fldChar w:fldCharType="end"/>
      </w:r>
      <w:r w:rsidRPr="00343C83">
        <w:t>.</w:t>
      </w:r>
      <w:bookmarkEnd w:id="82"/>
    </w:p>
    <w:p w14:paraId="6610504D" w14:textId="77777777" w:rsidR="00210A4E" w:rsidRPr="00343C83" w:rsidRDefault="00210A4E" w:rsidP="00634C93">
      <w:pPr>
        <w:pStyle w:val="ArticleL1"/>
      </w:pPr>
      <w:bookmarkStart w:id="83" w:name="_Ref_docxtools_199"/>
      <w:r w:rsidRPr="00343C83">
        <w:br/>
      </w:r>
      <w:r w:rsidRPr="00343C83">
        <w:br/>
        <w:t>REPRESENTATIONS AND WARRANTIES</w:t>
      </w:r>
    </w:p>
    <w:p w14:paraId="1AE57B4F" w14:textId="77777777" w:rsidR="00210A4E" w:rsidRPr="00343C83" w:rsidRDefault="00210A4E" w:rsidP="00634C93">
      <w:pPr>
        <w:pStyle w:val="ArticleL2"/>
      </w:pPr>
      <w:bookmarkStart w:id="84" w:name="_Ref178329282"/>
      <w:bookmarkStart w:id="85" w:name="_Toc436751779"/>
      <w:r w:rsidRPr="00343C83">
        <w:rPr>
          <w:u w:val="single"/>
        </w:rPr>
        <w:t>Members’ Representations and Warranties</w:t>
      </w:r>
      <w:r w:rsidRPr="00343C83">
        <w:t>.  Each Member makes the following representations and warranties for the benefit of the other Members</w:t>
      </w:r>
      <w:r>
        <w:t xml:space="preserve"> as of the Effective Date</w:t>
      </w:r>
      <w:r w:rsidRPr="00343C83">
        <w:t xml:space="preserve">, and the other Members are relying upon such representations and warranties in entering into this Agreement.  All the representations and warranties contained herein shall continue in effect throughout the term of the Company.  A Member shall notify the other Members promptly of any </w:t>
      </w:r>
      <w:r w:rsidRPr="00343C83">
        <w:lastRenderedPageBreak/>
        <w:t xml:space="preserve">material change in any condition referred to in this </w:t>
      </w:r>
      <w:r w:rsidRPr="00343C83">
        <w:rPr>
          <w:u w:val="single"/>
        </w:rPr>
        <w:t>Section </w:t>
      </w:r>
      <w:r w:rsidRPr="00343C83">
        <w:fldChar w:fldCharType="begin"/>
      </w:r>
      <w:r w:rsidRPr="00343C83">
        <w:instrText xml:space="preserve"> REF _Ref178329282 \r \h  \* MERGEFORMAT </w:instrText>
      </w:r>
      <w:r w:rsidRPr="00343C83">
        <w:fldChar w:fldCharType="separate"/>
      </w:r>
      <w:r w:rsidRPr="007E7346">
        <w:rPr>
          <w:u w:val="single"/>
        </w:rPr>
        <w:t>10.1</w:t>
      </w:r>
      <w:r w:rsidRPr="00343C83">
        <w:fldChar w:fldCharType="end"/>
      </w:r>
      <w:r w:rsidRPr="00343C83">
        <w:t xml:space="preserve"> which would render a representation no longer correct.  Each Member represents and warrants as follows:</w:t>
      </w:r>
      <w:bookmarkEnd w:id="84"/>
      <w:bookmarkEnd w:id="85"/>
    </w:p>
    <w:p w14:paraId="70B8374D" w14:textId="77777777" w:rsidR="00210A4E" w:rsidRPr="00343C83" w:rsidRDefault="00210A4E" w:rsidP="002A012A">
      <w:pPr>
        <w:pStyle w:val="ArticleL3"/>
      </w:pPr>
      <w:r w:rsidRPr="00343C83">
        <w:t>Such Member is fully qualified under all applicable law to act as a Member hereunder, and to perform its obligations under this Agreement;</w:t>
      </w:r>
    </w:p>
    <w:p w14:paraId="662E6840" w14:textId="77777777" w:rsidR="00210A4E" w:rsidRPr="00343C83" w:rsidRDefault="00210A4E" w:rsidP="002A012A">
      <w:pPr>
        <w:pStyle w:val="ArticleL3"/>
      </w:pPr>
      <w:r w:rsidRPr="00343C83">
        <w:t>Such Member has all power and authority necessary to execute and deliver this Agreement and the other instruments referred to herein and to take all actions contemplated. hereby, and in so doing will not violate any applicable law or any of its governing documents;</w:t>
      </w:r>
    </w:p>
    <w:p w14:paraId="1D625304" w14:textId="77777777" w:rsidR="00210A4E" w:rsidRPr="00343C83" w:rsidRDefault="00210A4E" w:rsidP="002A012A">
      <w:pPr>
        <w:pStyle w:val="ArticleL3"/>
      </w:pPr>
      <w:r w:rsidRPr="00343C83">
        <w:t>This Agreement is binding on such Member and enforceable in accordance with its terms; and</w:t>
      </w:r>
    </w:p>
    <w:p w14:paraId="60178C47" w14:textId="77777777" w:rsidR="00210A4E" w:rsidRPr="00343C83" w:rsidRDefault="00210A4E" w:rsidP="002A012A">
      <w:pPr>
        <w:pStyle w:val="ArticleL3"/>
      </w:pPr>
      <w:r w:rsidRPr="00343C83">
        <w:t>No third party consents are required with respect to such Member’s execution, delivery and performance of this Agreement.</w:t>
      </w:r>
    </w:p>
    <w:p w14:paraId="34686E80" w14:textId="77777777" w:rsidR="00210A4E" w:rsidRPr="00343C83" w:rsidRDefault="00210A4E" w:rsidP="00634C93">
      <w:pPr>
        <w:pStyle w:val="ArticleL1"/>
      </w:pPr>
      <w:r w:rsidRPr="00343C83">
        <w:br/>
      </w:r>
      <w:r w:rsidRPr="00343C83">
        <w:br/>
        <w:t>MISCELLANEOUS</w:t>
      </w:r>
    </w:p>
    <w:p w14:paraId="2563FDF7" w14:textId="77777777" w:rsidR="00210A4E" w:rsidRPr="00343C83" w:rsidRDefault="00210A4E" w:rsidP="00B551DC">
      <w:pPr>
        <w:pStyle w:val="ArticleL2"/>
        <w:numPr>
          <w:ilvl w:val="1"/>
          <w:numId w:val="9"/>
        </w:numPr>
      </w:pPr>
      <w:r w:rsidRPr="00343C83">
        <w:rPr>
          <w:b/>
          <w:u w:val="single"/>
        </w:rPr>
        <w:t>Notices</w:t>
      </w:r>
      <w:r w:rsidRPr="00343C83">
        <w:t>.  All notices or other communications required or permitted hereunder shall be in writing, and shall be delivered or sent, as the case may be, by any of the following methods: (a) personal delivery; (b) overnight commercial carrier; (c) certified mail, postage prepaid, return receipt requested; or (d) electronic mail or facsimile.  Any such notice or other communication shall be deemed received and effective upon the earlier of: (</w:t>
      </w:r>
      <w:proofErr w:type="spellStart"/>
      <w:r w:rsidRPr="00343C83">
        <w:t>i</w:t>
      </w:r>
      <w:proofErr w:type="spellEnd"/>
      <w:r w:rsidRPr="00343C83">
        <w:t xml:space="preserve">) if personally delivered, the date of delivery to the address of the Person to receive such notice; (ii) if delivered by overnight commercial carrier, on the day following the date of deposit with a reputable overnight delivery service; (iii) if mailed, on the day that is two Business Days following the date of deposit with an official depository of the US Postal Services; (iv) if given by electronic mail or facsimile, when sent as verified by the sending parties electronic confirmation system.  Any notice or other communication sent by electronic mail or facsimile must be sent by one of the other means identified in this </w:t>
      </w:r>
      <w:r w:rsidRPr="00343C83">
        <w:rPr>
          <w:u w:val="single"/>
        </w:rPr>
        <w:t>Section </w:t>
      </w:r>
      <w:r w:rsidRPr="00343C83">
        <w:rPr>
          <w:u w:val="single"/>
        </w:rPr>
        <w:fldChar w:fldCharType="begin"/>
      </w:r>
      <w:r w:rsidRPr="00343C83">
        <w:rPr>
          <w:u w:val="single"/>
        </w:rPr>
        <w:instrText xml:space="preserve"> REF _Ref_docxtools_199 \w \h  \* MERGEFORMAT </w:instrText>
      </w:r>
      <w:r w:rsidRPr="00343C83">
        <w:rPr>
          <w:u w:val="single"/>
        </w:rPr>
      </w:r>
      <w:r w:rsidRPr="00343C83">
        <w:rPr>
          <w:u w:val="single"/>
        </w:rPr>
        <w:fldChar w:fldCharType="separate"/>
      </w:r>
      <w:r>
        <w:rPr>
          <w:u w:val="single"/>
        </w:rPr>
        <w:t>Article X</w:t>
      </w:r>
      <w:r w:rsidRPr="00343C83">
        <w:rPr>
          <w:u w:val="single"/>
        </w:rPr>
        <w:fldChar w:fldCharType="end"/>
      </w:r>
      <w:r w:rsidRPr="00343C83">
        <w:t xml:space="preserve"> within 48 hours by letter mailed or delivered in accordance with the foregoing.  Any reference in this Agreement to the date of receipt, delivery, or giving, or effective date, as the case may be, of any notice or communication shall refer to the date such communication becomes effective under the terms of this </w:t>
      </w:r>
      <w:r w:rsidRPr="00343C83">
        <w:rPr>
          <w:u w:val="single"/>
        </w:rPr>
        <w:t xml:space="preserve">Section </w:t>
      </w:r>
      <w:r w:rsidRPr="00343C83">
        <w:rPr>
          <w:u w:val="single"/>
        </w:rPr>
        <w:fldChar w:fldCharType="begin"/>
      </w:r>
      <w:r w:rsidRPr="00343C83">
        <w:rPr>
          <w:u w:val="single"/>
        </w:rPr>
        <w:instrText xml:space="preserve"> REF _Ref_docxtools_199 \w \h \t  </w:instrText>
      </w:r>
      <w:r w:rsidRPr="00343C83">
        <w:rPr>
          <w:u w:val="single"/>
        </w:rPr>
      </w:r>
      <w:r w:rsidRPr="00343C83">
        <w:rPr>
          <w:u w:val="single"/>
        </w:rPr>
        <w:fldChar w:fldCharType="separate"/>
      </w:r>
      <w:r>
        <w:rPr>
          <w:u w:val="single"/>
        </w:rPr>
        <w:t>X</w:t>
      </w:r>
      <w:r w:rsidRPr="00343C83">
        <w:rPr>
          <w:u w:val="single"/>
        </w:rPr>
        <w:fldChar w:fldCharType="end"/>
      </w:r>
      <w:r w:rsidRPr="00343C83">
        <w:t xml:space="preserve">.  Any such notice or other communication so delivered shall be addressed to the party to be served at the address for such party set forth in </w:t>
      </w:r>
      <w:r w:rsidRPr="00343C83">
        <w:rPr>
          <w:u w:val="single"/>
        </w:rPr>
        <w:fldChar w:fldCharType="begin"/>
      </w:r>
      <w:r w:rsidRPr="00343C83">
        <w:rPr>
          <w:u w:val="single"/>
        </w:rPr>
        <w:instrText xml:space="preserve"> REF _Ref477204409 \w \h </w:instrText>
      </w:r>
      <w:r w:rsidRPr="00343C83">
        <w:rPr>
          <w:u w:val="single"/>
        </w:rPr>
      </w:r>
      <w:r w:rsidRPr="00343C83">
        <w:rPr>
          <w:u w:val="single"/>
        </w:rPr>
        <w:fldChar w:fldCharType="separate"/>
      </w:r>
      <w:r>
        <w:rPr>
          <w:u w:val="single"/>
        </w:rPr>
        <w:t>Exhibit A</w:t>
      </w:r>
      <w:r w:rsidRPr="00343C83">
        <w:rPr>
          <w:u w:val="single"/>
        </w:rPr>
        <w:fldChar w:fldCharType="end"/>
      </w:r>
      <w:r w:rsidRPr="00343C83">
        <w:t xml:space="preserve"> of this Agreement.  Such addresses may be changed by giving written notice to the other parties in the manner set forth in this </w:t>
      </w:r>
      <w:r w:rsidRPr="00343C83">
        <w:rPr>
          <w:u w:val="single"/>
        </w:rPr>
        <w:t xml:space="preserve">Section </w:t>
      </w:r>
      <w:r w:rsidRPr="00343C83">
        <w:rPr>
          <w:u w:val="single"/>
        </w:rPr>
        <w:fldChar w:fldCharType="begin"/>
      </w:r>
      <w:r w:rsidRPr="00343C83">
        <w:rPr>
          <w:u w:val="single"/>
        </w:rPr>
        <w:instrText xml:space="preserve"> REF _Ref_docxtools_199 \w \h \t  </w:instrText>
      </w:r>
      <w:r w:rsidRPr="00343C83">
        <w:rPr>
          <w:u w:val="single"/>
        </w:rPr>
      </w:r>
      <w:r w:rsidRPr="00343C83">
        <w:rPr>
          <w:u w:val="single"/>
        </w:rPr>
        <w:fldChar w:fldCharType="separate"/>
      </w:r>
      <w:r>
        <w:rPr>
          <w:u w:val="single"/>
        </w:rPr>
        <w:t>X</w:t>
      </w:r>
      <w:r w:rsidRPr="00343C83">
        <w:rPr>
          <w:u w:val="single"/>
        </w:rPr>
        <w:fldChar w:fldCharType="end"/>
      </w:r>
      <w:r w:rsidRPr="00343C83">
        <w:t>.  Rejection or other refusal to accept or the inability to deliver because of changed address of which no notice was given shall be deemed to constitute receipt of notice or other communication sent.</w:t>
      </w:r>
      <w:bookmarkEnd w:id="83"/>
      <w:r w:rsidRPr="00343C83">
        <w:t xml:space="preserve"> </w:t>
      </w:r>
    </w:p>
    <w:p w14:paraId="0812C1ED" w14:textId="77777777" w:rsidR="00210A4E" w:rsidRPr="00343C83" w:rsidRDefault="00210A4E" w:rsidP="009F3A7A">
      <w:pPr>
        <w:pStyle w:val="ArticleL2"/>
      </w:pPr>
      <w:r w:rsidRPr="00343C83">
        <w:rPr>
          <w:b/>
          <w:u w:val="single"/>
        </w:rPr>
        <w:t>Severability</w:t>
      </w:r>
      <w:r w:rsidRPr="00343C83">
        <w:t xml:space="preserve">.  The invalidity or unenforceability of any provision of this Agreement in any jurisdiction shall not affect the validity, legality or enforceability of the remainder of this Agreement in such jurisdiction or the validity, legality or enforceability of this Agreement, including any such provision, in any other jurisdiction, it being intended that all rights and obligations of the parties under this Agreement shall be enforceable to the fullest extent permitted by law.  If any covenant, provision, or agreement contained herein is found by a court </w:t>
      </w:r>
      <w:r w:rsidRPr="00343C83">
        <w:lastRenderedPageBreak/>
        <w:t>having jurisdiction to be unreasonable in duration, geographic scope or character of restrictions, such covenant, provision or agreement shall not be rendered unenforceable thereby, but rather the duration, geographic scope or character of restrictions of such covenant, provision or agreement shall be deemed reduced or modified with retroactive effect to render such covenant, provision or agreement reasonable, and such covenant, provision or agreement shall be enforced as modified.  If the court having jurisdiction will not revise the covenant, provision or agreement, the parties to this Agreement shall mutually agree to a revision having an effect as close as permitted by applicable law to the provision declared unenforceable.</w:t>
      </w:r>
    </w:p>
    <w:p w14:paraId="52A668BA" w14:textId="77777777" w:rsidR="00210A4E" w:rsidRPr="00343C83" w:rsidRDefault="00210A4E" w:rsidP="009F3A7A">
      <w:pPr>
        <w:pStyle w:val="ArticleL2"/>
      </w:pPr>
      <w:bookmarkStart w:id="86" w:name="_Ref_docxtools_201"/>
      <w:r w:rsidRPr="00343C83">
        <w:rPr>
          <w:b/>
          <w:u w:val="single"/>
        </w:rPr>
        <w:t>Confidentiality</w:t>
      </w:r>
      <w:r w:rsidRPr="00343C83">
        <w:t xml:space="preserve">.  </w:t>
      </w:r>
      <w:bookmarkEnd w:id="86"/>
    </w:p>
    <w:p w14:paraId="550C9A49" w14:textId="77777777" w:rsidR="00210A4E" w:rsidRPr="00343C83" w:rsidRDefault="00210A4E" w:rsidP="009F3A7A">
      <w:pPr>
        <w:pStyle w:val="ArticleL3"/>
      </w:pPr>
      <w:bookmarkStart w:id="87" w:name="_Ref_docxtools_202"/>
      <w:r w:rsidRPr="00343C83">
        <w:t>The terms of this Agreement, the identity of any Person with whom the Company (or an Affiliate) may be holding discussions with respect to any investment, acquisition, disposition or other transaction, and all other business, financial or other information relating directly to the conduct of the business and affairs of the Company (or an Affiliate) or the relative or absolute rights or interests of any of the Members (collectively, the “</w:t>
      </w:r>
      <w:r w:rsidRPr="00343C83">
        <w:rPr>
          <w:b/>
        </w:rPr>
        <w:t>Confidential Information</w:t>
      </w:r>
      <w:r w:rsidRPr="00343C83">
        <w:t>”) that has not been publicly disclosed pursuant to Consent of Members is confidential and proprietary information of the Company, the disclosure of which would cause irreparable harm to the Company and the Members. Accordingly, each Member represents that it has not and agrees that it will not and will direct its shareholders, partners, directors, officers, agents, advisors and Affiliates not to, disclose to any Person any Confidential Information or confirm any statement made by third persons regarding Confidential Information unless the Company has publicly disclosed the Confidential Information and has notified each Member that it has done so; provided, however, that any Member (or its Affiliates) may disclose such Confidential Information if required by law (it being specifically understood and agreed that anything set forth in a registration statement or any other document filed pursuant to law will be deemed required by law) or in connection with any transfer of Interests permitted by this Agreement or necessary for it to perform any of its duties or obligations hereunder or in any property management agreement or remediation management agreement to which it is a party covering any assets of the Company.</w:t>
      </w:r>
      <w:bookmarkEnd w:id="87"/>
    </w:p>
    <w:p w14:paraId="5F87BFE1" w14:textId="77777777" w:rsidR="00210A4E" w:rsidRPr="00343C83" w:rsidRDefault="00210A4E" w:rsidP="009F3A7A">
      <w:pPr>
        <w:pStyle w:val="ArticleL3"/>
      </w:pPr>
      <w:bookmarkStart w:id="88" w:name="_Ref_docxtools_203"/>
      <w:r w:rsidRPr="00343C83">
        <w:t xml:space="preserve">Subject to the provisions of </w:t>
      </w:r>
      <w:r w:rsidRPr="00343C83">
        <w:rPr>
          <w:u w:val="single"/>
        </w:rPr>
        <w:t xml:space="preserve">Section </w:t>
      </w:r>
      <w:r w:rsidRPr="00343C83">
        <w:rPr>
          <w:u w:val="single"/>
        </w:rPr>
        <w:fldChar w:fldCharType="begin"/>
      </w:r>
      <w:r w:rsidRPr="00343C83">
        <w:rPr>
          <w:u w:val="single"/>
        </w:rPr>
        <w:instrText xml:space="preserve"> REF _Ref_docxtools_202 \w \h \t  </w:instrText>
      </w:r>
      <w:r w:rsidRPr="00343C83">
        <w:rPr>
          <w:u w:val="single"/>
        </w:rPr>
      </w:r>
      <w:r w:rsidRPr="00343C83">
        <w:rPr>
          <w:u w:val="single"/>
        </w:rPr>
        <w:fldChar w:fldCharType="separate"/>
      </w:r>
      <w:r>
        <w:rPr>
          <w:u w:val="single"/>
        </w:rPr>
        <w:t>11.3(a)</w:t>
      </w:r>
      <w:r w:rsidRPr="00343C83">
        <w:rPr>
          <w:u w:val="single"/>
        </w:rPr>
        <w:fldChar w:fldCharType="end"/>
      </w:r>
      <w:r w:rsidRPr="00343C83">
        <w:t xml:space="preserve">, each Member agrees not to disclose any Confidential Information to any Person (other than a judge, magistrate or referee in any action, suit or proceeding relating to or arising out of this Agreement or otherwise), and to keep confidential all documents (including, without limitation, responses to discovery requests) containing any Confidential Information.  Each Member hereby consents in advance to any motion for any protective order brought by any other Member represented as being intended by the movant to implement the purposes of this </w:t>
      </w:r>
      <w:r w:rsidRPr="00343C83">
        <w:rPr>
          <w:u w:val="single"/>
        </w:rPr>
        <w:t xml:space="preserve">Section </w:t>
      </w:r>
      <w:r w:rsidRPr="00343C83">
        <w:rPr>
          <w:u w:val="single"/>
        </w:rPr>
        <w:fldChar w:fldCharType="begin"/>
      </w:r>
      <w:r w:rsidRPr="00343C83">
        <w:rPr>
          <w:u w:val="single"/>
        </w:rPr>
        <w:instrText xml:space="preserve"> REF _Ref_docxtools_203 \w \h \t  </w:instrText>
      </w:r>
      <w:r w:rsidRPr="00343C83">
        <w:rPr>
          <w:u w:val="single"/>
        </w:rPr>
      </w:r>
      <w:r w:rsidRPr="00343C83">
        <w:rPr>
          <w:u w:val="single"/>
        </w:rPr>
        <w:fldChar w:fldCharType="separate"/>
      </w:r>
      <w:r>
        <w:rPr>
          <w:u w:val="single"/>
        </w:rPr>
        <w:t>11.3(b)</w:t>
      </w:r>
      <w:r w:rsidRPr="00343C83">
        <w:rPr>
          <w:u w:val="single"/>
        </w:rPr>
        <w:fldChar w:fldCharType="end"/>
      </w:r>
      <w:r w:rsidRPr="00343C83">
        <w:t xml:space="preserve"> provided that, if a Member receives a request to disclose any Confidential Information under the terms of a valid and effective order issued by a court or governmental agency and the order was not sought by or on behalf of or consented to by such Member, then such Member may disclose the Confidential Information to the extent required if the Member as promptly as practicable notifies each of the other Members of the existence, terms and circumstances of the order, consults in good faith with each of the other Members on the advisability of taking legally available steps to resist or to narrow the order, and if disclosure of the Confidential Information is required, exercises its best efforts to obtain a protective order or other reliable assurance that confidential treatment will be accorded to the portion of the disclosed Confidential Information that any other Member designates.  The cost (including, without limitation, attorneys’ fees and expenses) of obtaining a protective order </w:t>
      </w:r>
      <w:r w:rsidRPr="00343C83">
        <w:lastRenderedPageBreak/>
        <w:t>covering Confidential Information designated by such other Member will be borne by the Company.</w:t>
      </w:r>
      <w:bookmarkEnd w:id="88"/>
    </w:p>
    <w:p w14:paraId="75D90103" w14:textId="77777777" w:rsidR="00210A4E" w:rsidRPr="00343C83" w:rsidRDefault="00210A4E" w:rsidP="009F3A7A">
      <w:pPr>
        <w:pStyle w:val="ArticleL3"/>
      </w:pPr>
      <w:r w:rsidRPr="00343C83">
        <w:t xml:space="preserve">The covenants contained in this </w:t>
      </w:r>
      <w:r w:rsidRPr="00343C83">
        <w:rPr>
          <w:u w:val="single"/>
        </w:rPr>
        <w:t xml:space="preserve">Section </w:t>
      </w:r>
      <w:r w:rsidRPr="00343C83">
        <w:rPr>
          <w:u w:val="single"/>
        </w:rPr>
        <w:fldChar w:fldCharType="begin"/>
      </w:r>
      <w:r w:rsidRPr="00343C83">
        <w:rPr>
          <w:u w:val="single"/>
        </w:rPr>
        <w:instrText xml:space="preserve"> REF _Ref_docxtools_201 \w \h \t  </w:instrText>
      </w:r>
      <w:r w:rsidRPr="00343C83">
        <w:rPr>
          <w:u w:val="single"/>
        </w:rPr>
      </w:r>
      <w:r w:rsidRPr="00343C83">
        <w:rPr>
          <w:u w:val="single"/>
        </w:rPr>
        <w:fldChar w:fldCharType="separate"/>
      </w:r>
      <w:r>
        <w:rPr>
          <w:u w:val="single"/>
        </w:rPr>
        <w:t>11.3</w:t>
      </w:r>
      <w:r w:rsidRPr="00343C83">
        <w:rPr>
          <w:u w:val="single"/>
        </w:rPr>
        <w:fldChar w:fldCharType="end"/>
      </w:r>
      <w:r w:rsidRPr="00343C83">
        <w:t xml:space="preserve"> will survive the Transfer of the Interest of any Member and the termination of the Company.</w:t>
      </w:r>
    </w:p>
    <w:p w14:paraId="2108CDF9" w14:textId="77777777" w:rsidR="00210A4E" w:rsidRPr="00343C83" w:rsidRDefault="00210A4E" w:rsidP="009F3A7A">
      <w:pPr>
        <w:pStyle w:val="ArticleL2"/>
      </w:pPr>
      <w:bookmarkStart w:id="89" w:name="_Ref477284798"/>
      <w:bookmarkStart w:id="90" w:name="_Ref_docxtools_205"/>
      <w:r w:rsidRPr="00343C83">
        <w:rPr>
          <w:b/>
          <w:u w:val="single"/>
        </w:rPr>
        <w:t>Disputes</w:t>
      </w:r>
      <w:r w:rsidRPr="00343C83">
        <w:t>.</w:t>
      </w:r>
      <w:bookmarkEnd w:id="89"/>
      <w:r w:rsidRPr="00343C83">
        <w:t xml:space="preserve">  </w:t>
      </w:r>
      <w:bookmarkEnd w:id="90"/>
    </w:p>
    <w:p w14:paraId="69D282ED" w14:textId="77777777" w:rsidR="00210A4E" w:rsidRPr="00343C83" w:rsidRDefault="00210A4E" w:rsidP="009F3A7A">
      <w:pPr>
        <w:pStyle w:val="ArticleL3"/>
      </w:pPr>
      <w:bookmarkStart w:id="91" w:name="_Ref477342455"/>
      <w:r w:rsidRPr="00343C83">
        <w:rPr>
          <w:u w:val="single"/>
        </w:rPr>
        <w:t>Good Faith Negotiations</w:t>
      </w:r>
      <w:r w:rsidRPr="00343C83">
        <w:t xml:space="preserve">.  The Members will attempt in good faith to resolve through negotiation any dispute, claim or controversy arising out of or relating to this Agreement.   Any Member may initiate negotiations by providing written notice to the other Members, setting forth the subject of the dispute.  The recipient of such notice will respond in writing within ten (10) days with a statement of its position on and recommended solution to the dispute.  If the dispute is not resolved by this exchange of correspondence, then representatives of each party with full settlement authority will meet at a mutually agreeable time and place within thirty (30) days of the date of the initial notice in order to exchange relevant information and perspectives, and to attempt to resolve the dispute.  If the dispute is not resolved by these negotiations, the matter will be submitted to JAMS, or its successor, for mediation in accordance with </w:t>
      </w:r>
      <w:r w:rsidRPr="00343C83">
        <w:rPr>
          <w:u w:val="single"/>
        </w:rPr>
        <w:t>Section </w:t>
      </w:r>
      <w:r w:rsidRPr="00343C83">
        <w:rPr>
          <w:u w:val="single"/>
        </w:rPr>
        <w:fldChar w:fldCharType="begin"/>
      </w:r>
      <w:r w:rsidRPr="00343C83">
        <w:rPr>
          <w:u w:val="single"/>
        </w:rPr>
        <w:instrText xml:space="preserve"> REF _Ref478036364 \w \h </w:instrText>
      </w:r>
      <w:r w:rsidRPr="00343C83">
        <w:rPr>
          <w:u w:val="single"/>
        </w:rPr>
      </w:r>
      <w:r w:rsidRPr="00343C83">
        <w:rPr>
          <w:u w:val="single"/>
        </w:rPr>
        <w:fldChar w:fldCharType="separate"/>
      </w:r>
      <w:r>
        <w:rPr>
          <w:u w:val="single"/>
        </w:rPr>
        <w:t>11.4(b)</w:t>
      </w:r>
      <w:r w:rsidRPr="00343C83">
        <w:rPr>
          <w:u w:val="single"/>
        </w:rPr>
        <w:fldChar w:fldCharType="end"/>
      </w:r>
      <w:r w:rsidRPr="00343C83">
        <w:t xml:space="preserve"> hereof.</w:t>
      </w:r>
      <w:bookmarkEnd w:id="91"/>
    </w:p>
    <w:p w14:paraId="4BF5A426" w14:textId="77777777" w:rsidR="00210A4E" w:rsidRPr="00343C83" w:rsidRDefault="00210A4E" w:rsidP="009F3A7A">
      <w:pPr>
        <w:pStyle w:val="ArticleL3"/>
      </w:pPr>
      <w:bookmarkStart w:id="92" w:name="_Ref477342464"/>
      <w:bookmarkStart w:id="93" w:name="_Ref_docxtools_207"/>
      <w:bookmarkStart w:id="94" w:name="_Ref478036302"/>
      <w:bookmarkStart w:id="95" w:name="_Ref478036364"/>
      <w:r w:rsidRPr="00343C83">
        <w:rPr>
          <w:u w:val="single"/>
        </w:rPr>
        <w:t>Mediation</w:t>
      </w:r>
      <w:r w:rsidRPr="00343C83">
        <w:t xml:space="preserve">.  The Members agree that any and all disputes, claims, or controversies arising out of or relating to this Agreement that are not resolved pursuant to </w:t>
      </w:r>
      <w:r w:rsidRPr="00343C83">
        <w:rPr>
          <w:u w:val="single"/>
        </w:rPr>
        <w:t>Section </w:t>
      </w:r>
      <w:r w:rsidRPr="00343C83">
        <w:rPr>
          <w:u w:val="single"/>
        </w:rPr>
        <w:fldChar w:fldCharType="begin"/>
      </w:r>
      <w:r w:rsidRPr="00343C83">
        <w:rPr>
          <w:u w:val="single"/>
        </w:rPr>
        <w:instrText xml:space="preserve"> REF _Ref477342455 \w \h </w:instrText>
      </w:r>
      <w:r w:rsidRPr="00343C83">
        <w:rPr>
          <w:u w:val="single"/>
        </w:rPr>
      </w:r>
      <w:r w:rsidRPr="00343C83">
        <w:rPr>
          <w:u w:val="single"/>
        </w:rPr>
        <w:fldChar w:fldCharType="separate"/>
      </w:r>
      <w:r>
        <w:rPr>
          <w:u w:val="single"/>
        </w:rPr>
        <w:t>11.4(a)</w:t>
      </w:r>
      <w:r w:rsidRPr="00343C83">
        <w:rPr>
          <w:u w:val="single"/>
        </w:rPr>
        <w:fldChar w:fldCharType="end"/>
      </w:r>
      <w:r w:rsidRPr="00343C83">
        <w:t xml:space="preserve"> shall be submitted to JAMS, or its successor, for mediation</w:t>
      </w:r>
      <w:bookmarkEnd w:id="92"/>
      <w:r w:rsidRPr="00343C83">
        <w:t xml:space="preserve">.  Any Member may commence mediation by providing to JAMS and the other Members a written request for mediation, setting forth the subject of the dispute and the relief requested.  The Members will cooperate with JAMS and with one another in selecting a mediator from JAMS’ panel of mediators having experience in the subject matter of such dispute, and in scheduling the mediation proceedings which shall be held in Los Angeles, California or in another location mutually acceptable to the parties.  The Members covenant that they will participate in the mediation in good faith, and that fees and costs charged by JAMS in connection with the mediation will be split equally by each Member.  All offers, promises, conduct and statements, whether oral or written, made in the course of the mediation by any of the parties, their agents, employees, experts and attorneys, and by the mediator or any JAMS employees, are confidential, privileged and inadmissible for any purpose, including impeachment, in any arbitration or other proceeding involving the parties, provided that evidence that is otherwise admissible or discoverable shall not be rendered inadmissible or non-discoverable as a result of its use in the mediation.  Unless otherwise agreed to by the Members, the mediator shall be disqualified from serving as arbitrator in any arbitration initiated pursuant to </w:t>
      </w:r>
      <w:r w:rsidRPr="00343C83">
        <w:rPr>
          <w:u w:val="single"/>
        </w:rPr>
        <w:t>Section </w:t>
      </w:r>
      <w:r w:rsidRPr="00343C83">
        <w:rPr>
          <w:u w:val="single"/>
        </w:rPr>
        <w:fldChar w:fldCharType="begin"/>
      </w:r>
      <w:r w:rsidRPr="00343C83">
        <w:rPr>
          <w:u w:val="single"/>
        </w:rPr>
        <w:instrText xml:space="preserve"> REF _Ref477349233 \w \h  \* MERGEFORMAT </w:instrText>
      </w:r>
      <w:r w:rsidRPr="00343C83">
        <w:rPr>
          <w:u w:val="single"/>
        </w:rPr>
      </w:r>
      <w:r w:rsidRPr="00343C83">
        <w:rPr>
          <w:u w:val="single"/>
        </w:rPr>
        <w:fldChar w:fldCharType="separate"/>
      </w:r>
      <w:r>
        <w:rPr>
          <w:u w:val="single"/>
        </w:rPr>
        <w:t>11.4(c)</w:t>
      </w:r>
      <w:r w:rsidRPr="00343C83">
        <w:rPr>
          <w:u w:val="single"/>
        </w:rPr>
        <w:fldChar w:fldCharType="end"/>
      </w:r>
      <w:r w:rsidRPr="00343C83">
        <w:t xml:space="preserve">.   </w:t>
      </w:r>
      <w:bookmarkEnd w:id="93"/>
      <w:r w:rsidRPr="00343C83">
        <w:t xml:space="preserve">If a dispute, claim or controversy is not resolved pursuant to </w:t>
      </w:r>
      <w:r w:rsidRPr="00343C83">
        <w:rPr>
          <w:u w:val="single"/>
        </w:rPr>
        <w:t>Section </w:t>
      </w:r>
      <w:r w:rsidRPr="00343C83">
        <w:rPr>
          <w:u w:val="single"/>
        </w:rPr>
        <w:fldChar w:fldCharType="begin"/>
      </w:r>
      <w:r w:rsidRPr="00343C83">
        <w:rPr>
          <w:u w:val="single"/>
        </w:rPr>
        <w:instrText xml:space="preserve"> REF _Ref477342455 \w \h </w:instrText>
      </w:r>
      <w:r w:rsidRPr="00343C83">
        <w:rPr>
          <w:u w:val="single"/>
        </w:rPr>
      </w:r>
      <w:r w:rsidRPr="00343C83">
        <w:rPr>
          <w:u w:val="single"/>
        </w:rPr>
        <w:fldChar w:fldCharType="separate"/>
      </w:r>
      <w:r>
        <w:rPr>
          <w:u w:val="single"/>
        </w:rPr>
        <w:t>11.4(a)</w:t>
      </w:r>
      <w:r w:rsidRPr="00343C83">
        <w:rPr>
          <w:u w:val="single"/>
        </w:rPr>
        <w:fldChar w:fldCharType="end"/>
      </w:r>
      <w:r w:rsidRPr="00343C83">
        <w:t xml:space="preserve"> or </w:t>
      </w:r>
      <w:r w:rsidRPr="00343C83">
        <w:rPr>
          <w:u w:val="single"/>
        </w:rPr>
        <w:t>Section</w:t>
      </w:r>
      <w:bookmarkEnd w:id="94"/>
      <w:r w:rsidRPr="00343C83">
        <w:rPr>
          <w:u w:val="single"/>
        </w:rPr>
        <w:t> </w:t>
      </w:r>
      <w:r w:rsidRPr="00343C83">
        <w:rPr>
          <w:u w:val="single"/>
        </w:rPr>
        <w:fldChar w:fldCharType="begin"/>
      </w:r>
      <w:r w:rsidRPr="00343C83">
        <w:rPr>
          <w:u w:val="single"/>
        </w:rPr>
        <w:instrText xml:space="preserve"> REF _Ref478036302 \w \h </w:instrText>
      </w:r>
      <w:r w:rsidRPr="00343C83">
        <w:rPr>
          <w:u w:val="single"/>
        </w:rPr>
      </w:r>
      <w:r w:rsidRPr="00343C83">
        <w:rPr>
          <w:u w:val="single"/>
        </w:rPr>
        <w:fldChar w:fldCharType="separate"/>
      </w:r>
      <w:r>
        <w:rPr>
          <w:u w:val="single"/>
        </w:rPr>
        <w:t>11.4(b)</w:t>
      </w:r>
      <w:r w:rsidRPr="00343C83">
        <w:rPr>
          <w:u w:val="single"/>
        </w:rPr>
        <w:fldChar w:fldCharType="end"/>
      </w:r>
      <w:bookmarkEnd w:id="95"/>
      <w:r w:rsidRPr="00343C83">
        <w:t xml:space="preserve">, each Member shall have the rights to initiate a Buy/Sell in accordance with the terms of </w:t>
      </w:r>
      <w:r w:rsidRPr="00343C83">
        <w:rPr>
          <w:u w:val="single"/>
        </w:rPr>
        <w:fldChar w:fldCharType="begin"/>
      </w:r>
      <w:r w:rsidRPr="00343C83">
        <w:rPr>
          <w:u w:val="single"/>
        </w:rPr>
        <w:instrText xml:space="preserve"> REF _Ref477342589 \w \h  \* MERGEFORMAT </w:instrText>
      </w:r>
      <w:r w:rsidRPr="00343C83">
        <w:rPr>
          <w:u w:val="single"/>
        </w:rPr>
      </w:r>
      <w:r w:rsidRPr="00343C83">
        <w:rPr>
          <w:u w:val="single"/>
        </w:rPr>
        <w:fldChar w:fldCharType="separate"/>
      </w:r>
      <w:r>
        <w:rPr>
          <w:u w:val="single"/>
        </w:rPr>
        <w:t>Article IX</w:t>
      </w:r>
      <w:r w:rsidRPr="00343C83">
        <w:rPr>
          <w:u w:val="single"/>
        </w:rPr>
        <w:fldChar w:fldCharType="end"/>
      </w:r>
      <w:r w:rsidRPr="00343C83">
        <w:t xml:space="preserve"> above.  </w:t>
      </w:r>
    </w:p>
    <w:p w14:paraId="29A72EC8" w14:textId="77777777" w:rsidR="00210A4E" w:rsidRPr="00343C83" w:rsidRDefault="00210A4E" w:rsidP="009F3A7A">
      <w:pPr>
        <w:pStyle w:val="ArticleL3"/>
      </w:pPr>
      <w:bookmarkStart w:id="96" w:name="_Ref477349233"/>
      <w:r w:rsidRPr="00343C83">
        <w:rPr>
          <w:u w:val="single"/>
        </w:rPr>
        <w:t>Arbitration</w:t>
      </w:r>
      <w:r w:rsidRPr="00343C83">
        <w:t xml:space="preserve">.  If any disputes, claims, or controversies arising out of or relating to this Agreement are not resolved through mediation in accordance with </w:t>
      </w:r>
      <w:r w:rsidRPr="00343C83">
        <w:rPr>
          <w:u w:val="single"/>
        </w:rPr>
        <w:t>Section </w:t>
      </w:r>
      <w:r w:rsidRPr="00343C83">
        <w:rPr>
          <w:u w:val="single"/>
        </w:rPr>
        <w:fldChar w:fldCharType="begin"/>
      </w:r>
      <w:r w:rsidRPr="00343C83">
        <w:rPr>
          <w:u w:val="single"/>
        </w:rPr>
        <w:instrText xml:space="preserve"> REF _Ref478036302 \w \h </w:instrText>
      </w:r>
      <w:r w:rsidRPr="00343C83">
        <w:rPr>
          <w:u w:val="single"/>
        </w:rPr>
      </w:r>
      <w:r w:rsidRPr="00343C83">
        <w:rPr>
          <w:u w:val="single"/>
        </w:rPr>
        <w:fldChar w:fldCharType="separate"/>
      </w:r>
      <w:r>
        <w:rPr>
          <w:u w:val="single"/>
        </w:rPr>
        <w:t>11.4(b)</w:t>
      </w:r>
      <w:r w:rsidRPr="00343C83">
        <w:rPr>
          <w:u w:val="single"/>
        </w:rPr>
        <w:fldChar w:fldCharType="end"/>
      </w:r>
      <w:r w:rsidRPr="00343C83">
        <w:t xml:space="preserve">, or by the Buy/Sell provisions set forth in </w:t>
      </w:r>
      <w:r w:rsidRPr="00343C83">
        <w:rPr>
          <w:u w:val="single"/>
        </w:rPr>
        <w:fldChar w:fldCharType="begin"/>
      </w:r>
      <w:r w:rsidRPr="00343C83">
        <w:rPr>
          <w:u w:val="single"/>
        </w:rPr>
        <w:instrText xml:space="preserve"> REF _Ref477342589 \w \h  \* MERGEFORMAT </w:instrText>
      </w:r>
      <w:r w:rsidRPr="00343C83">
        <w:rPr>
          <w:u w:val="single"/>
        </w:rPr>
      </w:r>
      <w:r w:rsidRPr="00343C83">
        <w:rPr>
          <w:u w:val="single"/>
        </w:rPr>
        <w:fldChar w:fldCharType="separate"/>
      </w:r>
      <w:r>
        <w:rPr>
          <w:u w:val="single"/>
        </w:rPr>
        <w:t>Article IX</w:t>
      </w:r>
      <w:r w:rsidRPr="00343C83">
        <w:rPr>
          <w:u w:val="single"/>
        </w:rPr>
        <w:fldChar w:fldCharType="end"/>
      </w:r>
      <w:r w:rsidRPr="00343C83">
        <w:t xml:space="preserve"> hereof because no Member chooses to send a Buy/Sell Offer Notice or because the purchase and sale of the Interest in connection with a Buy/Sell fails to close notwithstanding delivery of a Buy/Sell Offer Notice, then such matter shall be submitted to JAMS, or its successor, for final and binding arbitration in Los Angeles, </w:t>
      </w:r>
      <w:r w:rsidRPr="00343C83">
        <w:lastRenderedPageBreak/>
        <w:t xml:space="preserve">California, before a sole arbitrator, in accordance with the laws of the State of Delaware.  The arbitration shall be administered by JAMS pursuant to its Streamlined Arbitration Rules and Procedures.  Judgment on the award may be entered in any court having jurisdiction.  Subject to </w:t>
      </w:r>
      <w:r w:rsidRPr="00343C83">
        <w:rPr>
          <w:u w:val="single"/>
        </w:rPr>
        <w:t xml:space="preserve">Section </w:t>
      </w:r>
      <w:r w:rsidRPr="00343C83">
        <w:rPr>
          <w:u w:val="single"/>
        </w:rPr>
        <w:fldChar w:fldCharType="begin"/>
      </w:r>
      <w:r w:rsidRPr="00343C83">
        <w:rPr>
          <w:u w:val="single"/>
        </w:rPr>
        <w:instrText xml:space="preserve"> REF _Ref_docxtools_211 \w \h \t  </w:instrText>
      </w:r>
      <w:r w:rsidRPr="00343C83">
        <w:rPr>
          <w:u w:val="single"/>
        </w:rPr>
      </w:r>
      <w:r w:rsidRPr="00343C83">
        <w:rPr>
          <w:u w:val="single"/>
        </w:rPr>
        <w:fldChar w:fldCharType="separate"/>
      </w:r>
      <w:r>
        <w:rPr>
          <w:u w:val="single"/>
        </w:rPr>
        <w:t>11.7</w:t>
      </w:r>
      <w:r w:rsidRPr="00343C83">
        <w:rPr>
          <w:u w:val="single"/>
        </w:rPr>
        <w:fldChar w:fldCharType="end"/>
      </w:r>
      <w:r w:rsidRPr="00343C83">
        <w:t xml:space="preserve"> herein, the arbitrator will be authorized to apportion its fees and expenses and the reasonable attorney’s fees and expenses of the parties, as the arbitrator deems appropriate.  In the absence of such apportionment, the fees and expenses of the arbitrator will be split equally by each Member.  The Members agree that this clause has been included to rapidly and inexpensively resolve any disputes between them with respect to this Agreement, and that this clause shall be grounds for dismissal of any court action commenced with respect to this Agreement, other than post-arbitration actions seeking to enforce an arbitration award and actions seeking equitable, injunctive or other similar relief.</w:t>
      </w:r>
      <w:bookmarkEnd w:id="96"/>
    </w:p>
    <w:p w14:paraId="0DBA747E" w14:textId="77777777" w:rsidR="00210A4E" w:rsidRPr="00343C83" w:rsidRDefault="00210A4E" w:rsidP="009F3A7A">
      <w:pPr>
        <w:pStyle w:val="ArticleL2"/>
      </w:pPr>
      <w:r w:rsidRPr="00343C83">
        <w:rPr>
          <w:b/>
          <w:u w:val="single"/>
        </w:rPr>
        <w:t>Counterparts</w:t>
      </w:r>
      <w:r w:rsidRPr="00343C83">
        <w:t>.  This Agreement may be executed simultaneously in two (2) or more counterparts, each of which shall be deemed an original and all of which, when taken together, shall constitute one and the same document.  The signature of any part to any counterpart shall be deemed a signature to, and may be appended to, any other counterpart.</w:t>
      </w:r>
    </w:p>
    <w:p w14:paraId="4513C457" w14:textId="77777777" w:rsidR="00210A4E" w:rsidRPr="00343C83" w:rsidRDefault="00210A4E" w:rsidP="009F3A7A">
      <w:pPr>
        <w:pStyle w:val="ArticleL2"/>
      </w:pPr>
      <w:r w:rsidRPr="00343C83">
        <w:rPr>
          <w:b/>
          <w:u w:val="single"/>
        </w:rPr>
        <w:t>Expenses</w:t>
      </w:r>
      <w:r w:rsidRPr="00343C83">
        <w:t>.  Except as otherwise expressly set forth in this Agreement, all costs and expenses, including all fees and expenses of attorneys, accountants and other advisers, incurred in connection with the negotiating and drafting of this Agreement and any matters related hereto, shall be paid by the Members incurring such costs and expenses.</w:t>
      </w:r>
    </w:p>
    <w:p w14:paraId="22600AC9" w14:textId="77777777" w:rsidR="00210A4E" w:rsidRPr="00343C83" w:rsidRDefault="00210A4E" w:rsidP="009F3A7A">
      <w:pPr>
        <w:pStyle w:val="ArticleL2"/>
      </w:pPr>
      <w:bookmarkStart w:id="97" w:name="_Ref_docxtools_211"/>
      <w:r w:rsidRPr="00343C83">
        <w:rPr>
          <w:b/>
          <w:u w:val="single"/>
        </w:rPr>
        <w:t>Attorneys’ Fees</w:t>
      </w:r>
      <w:r w:rsidRPr="00343C83">
        <w:t xml:space="preserve">.  In any legal action or proceeding (including, without limitation, any proceeding under </w:t>
      </w:r>
      <w:r w:rsidRPr="00343C83">
        <w:rPr>
          <w:u w:val="single"/>
        </w:rPr>
        <w:t xml:space="preserve">Section </w:t>
      </w:r>
      <w:r w:rsidRPr="00343C83">
        <w:rPr>
          <w:u w:val="single"/>
        </w:rPr>
        <w:fldChar w:fldCharType="begin"/>
      </w:r>
      <w:r w:rsidRPr="00343C83">
        <w:rPr>
          <w:u w:val="single"/>
        </w:rPr>
        <w:instrText xml:space="preserve"> REF _Ref_docxtools_205 \w \h \t  </w:instrText>
      </w:r>
      <w:r w:rsidRPr="00343C83">
        <w:rPr>
          <w:u w:val="single"/>
        </w:rPr>
      </w:r>
      <w:r w:rsidRPr="00343C83">
        <w:rPr>
          <w:u w:val="single"/>
        </w:rPr>
        <w:fldChar w:fldCharType="separate"/>
      </w:r>
      <w:r>
        <w:rPr>
          <w:u w:val="single"/>
        </w:rPr>
        <w:t>11.4</w:t>
      </w:r>
      <w:r w:rsidRPr="00343C83">
        <w:rPr>
          <w:u w:val="single"/>
        </w:rPr>
        <w:fldChar w:fldCharType="end"/>
      </w:r>
      <w:r w:rsidRPr="00343C83">
        <w:t>) brought to enforce any provision of this Agreement, or where any provision of this Agreement is validly asserted as a defense, or because of an alleged dispute, breach or default in connection with any of the provisions of this Agreement, the Member or Members which are principally prevailing in such legal action or proceeding shall be entitled to recover reasonable attorneys’ fees and other costs incurred in that action or proceeding, in addition to any other available remedy or relief to which such Member or Members may be entitled.</w:t>
      </w:r>
      <w:bookmarkEnd w:id="97"/>
    </w:p>
    <w:p w14:paraId="598A77F1" w14:textId="77777777" w:rsidR="00210A4E" w:rsidRPr="00343C83" w:rsidRDefault="00210A4E" w:rsidP="009F3A7A">
      <w:pPr>
        <w:pStyle w:val="ArticleL2"/>
      </w:pPr>
      <w:r w:rsidRPr="00343C83">
        <w:rPr>
          <w:b/>
          <w:u w:val="single"/>
        </w:rPr>
        <w:t>Power of Attorney</w:t>
      </w:r>
      <w:r w:rsidRPr="00343C83">
        <w:t xml:space="preserve">.  </w:t>
      </w:r>
    </w:p>
    <w:p w14:paraId="302837DC" w14:textId="77777777" w:rsidR="00210A4E" w:rsidRPr="00343C83" w:rsidRDefault="00210A4E" w:rsidP="009F3A7A">
      <w:pPr>
        <w:pStyle w:val="ArticleL3"/>
      </w:pPr>
      <w:r w:rsidRPr="00343C83">
        <w:rPr>
          <w:u w:val="single"/>
        </w:rPr>
        <w:t>Execution of Documents</w:t>
      </w:r>
      <w:r w:rsidRPr="00343C83">
        <w:t xml:space="preserve">.  Subject to </w:t>
      </w:r>
      <w:r w:rsidRPr="00343C83">
        <w:rPr>
          <w:u w:val="single"/>
        </w:rPr>
        <w:t xml:space="preserve">Section </w:t>
      </w:r>
      <w:r w:rsidRPr="00343C83">
        <w:rPr>
          <w:u w:val="single"/>
        </w:rPr>
        <w:fldChar w:fldCharType="begin"/>
      </w:r>
      <w:r w:rsidRPr="00343C83">
        <w:rPr>
          <w:u w:val="single"/>
        </w:rPr>
        <w:instrText xml:space="preserve"> REF _Ref_docxtools_36 \w \h \t  </w:instrText>
      </w:r>
      <w:r w:rsidRPr="00343C83">
        <w:rPr>
          <w:u w:val="single"/>
        </w:rPr>
      </w:r>
      <w:r w:rsidRPr="00343C83">
        <w:rPr>
          <w:u w:val="single"/>
        </w:rPr>
        <w:fldChar w:fldCharType="separate"/>
      </w:r>
      <w:r>
        <w:rPr>
          <w:u w:val="single"/>
        </w:rPr>
        <w:t>3.2</w:t>
      </w:r>
      <w:r w:rsidRPr="00343C83">
        <w:rPr>
          <w:u w:val="single"/>
        </w:rPr>
        <w:fldChar w:fldCharType="end"/>
      </w:r>
      <w:r w:rsidRPr="00343C83">
        <w:t xml:space="preserve"> of this Agreement, each Member hereby appoints the Manager as his/her/its attorney-in-fact for such Member with the limited power and authority to act in such Member’s name and on such Member’s behalf for the limited purpose of executing, acknowledging and filing of the following documents: </w:t>
      </w:r>
    </w:p>
    <w:p w14:paraId="11F3CE90" w14:textId="77777777" w:rsidR="00210A4E" w:rsidRPr="00343C83" w:rsidRDefault="00210A4E" w:rsidP="009F3A7A">
      <w:pPr>
        <w:pStyle w:val="ArticleL4"/>
      </w:pPr>
      <w:r w:rsidRPr="00343C83">
        <w:t>The Certificate, as well as amendments to the Certificate, under the laws of the State of Delaware and the laws of any other states in which such a certificate is required to be filed;</w:t>
      </w:r>
    </w:p>
    <w:p w14:paraId="51482368" w14:textId="77777777" w:rsidR="00210A4E" w:rsidRPr="00343C83" w:rsidRDefault="00210A4E" w:rsidP="009F3A7A">
      <w:pPr>
        <w:pStyle w:val="ArticleL4"/>
      </w:pPr>
      <w:r w:rsidRPr="00343C83">
        <w:t>Any other instrument which may be required to be filed by the Company under the laws of any state or by any governmental agency, or which the Manager reasonably deem advisable to file; and</w:t>
      </w:r>
    </w:p>
    <w:p w14:paraId="5783365B" w14:textId="77777777" w:rsidR="00210A4E" w:rsidRPr="00343C83" w:rsidRDefault="00210A4E" w:rsidP="009F3A7A">
      <w:pPr>
        <w:pStyle w:val="ArticleL4"/>
      </w:pPr>
      <w:r w:rsidRPr="00343C83">
        <w:t xml:space="preserve">Any documents which may be required to </w:t>
      </w:r>
      <w:proofErr w:type="gramStart"/>
      <w:r w:rsidRPr="00343C83">
        <w:t>effect</w:t>
      </w:r>
      <w:proofErr w:type="gramEnd"/>
      <w:r w:rsidRPr="00343C83">
        <w:t xml:space="preserve"> the continuation of the Company, the admission of a Permitted Transferee as a Member or the dissolution and </w:t>
      </w:r>
      <w:r w:rsidRPr="00343C83">
        <w:lastRenderedPageBreak/>
        <w:t>termination of the Company, provided such continuation, admission or dissolution and termination are in accordance with the terms of this Agreement.</w:t>
      </w:r>
    </w:p>
    <w:p w14:paraId="5FC91846" w14:textId="77777777" w:rsidR="00210A4E" w:rsidRPr="00343C83" w:rsidRDefault="00210A4E" w:rsidP="009F3A7A">
      <w:pPr>
        <w:pStyle w:val="ArticleL3"/>
      </w:pPr>
      <w:r w:rsidRPr="00343C83">
        <w:rPr>
          <w:u w:val="single"/>
        </w:rPr>
        <w:t>Nature and Power of Attorney</w:t>
      </w:r>
      <w:r w:rsidRPr="00343C83">
        <w:t>.  The power of attorney to be granted by each Member to the Manager as hereinabove provided:</w:t>
      </w:r>
    </w:p>
    <w:p w14:paraId="40B51FC1" w14:textId="77777777" w:rsidR="00210A4E" w:rsidRPr="00343C83" w:rsidRDefault="00210A4E" w:rsidP="009F3A7A">
      <w:pPr>
        <w:pStyle w:val="ArticleL4"/>
      </w:pPr>
      <w:r w:rsidRPr="00343C83">
        <w:t>Is a limited power of attorney and shall survive the death or disability of a Member unless otherwise revoked;</w:t>
      </w:r>
    </w:p>
    <w:p w14:paraId="7F8FFF48" w14:textId="77777777" w:rsidR="00210A4E" w:rsidRPr="00343C83" w:rsidRDefault="00210A4E" w:rsidP="009F3A7A">
      <w:pPr>
        <w:pStyle w:val="ArticleL4"/>
      </w:pPr>
      <w:r w:rsidRPr="00343C83">
        <w:t>May be exercised by the appointed Manager for the Member appointing him/her/it by facsimile or pdf signature; and</w:t>
      </w:r>
    </w:p>
    <w:p w14:paraId="52417AFF" w14:textId="77777777" w:rsidR="00210A4E" w:rsidRPr="00343C83" w:rsidRDefault="00210A4E" w:rsidP="009F3A7A">
      <w:pPr>
        <w:pStyle w:val="ArticleL4"/>
      </w:pPr>
      <w:r w:rsidRPr="00343C83">
        <w:t>Shall survive the delivery of an assignment by a Member of the whole or any portion of his Interest in the Company except that, where the assignee of the Interest has been approved by the Manager for admission to the Company as a substituted Member, the power of attorney shall survive the delivery of such assignment for the sole purpose of enabling the Manager to execute, acknowledge and file any instrument necessary to effect such substitution.</w:t>
      </w:r>
    </w:p>
    <w:p w14:paraId="35185CA2" w14:textId="77777777" w:rsidR="00210A4E" w:rsidRPr="00343C83" w:rsidRDefault="00210A4E" w:rsidP="009F3A7A">
      <w:pPr>
        <w:pStyle w:val="ArticleL2"/>
      </w:pPr>
      <w:r w:rsidRPr="00343C83">
        <w:rPr>
          <w:b/>
          <w:u w:val="single"/>
        </w:rPr>
        <w:t>Binding Effect</w:t>
      </w:r>
      <w:r w:rsidRPr="00343C83">
        <w:t xml:space="preserve">.  The provisions of this Agreement shall be binding upon, and inure to the benefit of, the parties to this Agreement and their respective heirs, legal representatives, successors and permitted assigns. </w:t>
      </w:r>
    </w:p>
    <w:p w14:paraId="02A67E15" w14:textId="77777777" w:rsidR="00210A4E" w:rsidRPr="00343C83" w:rsidRDefault="00210A4E" w:rsidP="009F3A7A">
      <w:pPr>
        <w:pStyle w:val="ArticleL2"/>
        <w:rPr>
          <w:i/>
        </w:rPr>
      </w:pPr>
      <w:r w:rsidRPr="00343C83">
        <w:rPr>
          <w:b/>
          <w:u w:val="single"/>
        </w:rPr>
        <w:t>Entire Agreement; Waivers; Amendments</w:t>
      </w:r>
      <w:r w:rsidRPr="00343C83">
        <w:t xml:space="preserve">.   This Agreement, and any schedules or exhibits attached to this Agreement and made a part of this Agreement, constitute the entire agreement between the parties as to the subject matter of this Agreement, and supersede all prior understandings, letters, agreements, contracts and other documents.  No failure or delay by any party to exercise, and no course of dealing with respect to, any right of any such party regarding an obligation of any other party to this Agreement, shall operate as a waiver thereof, unless agreed to in writing by the parties in question.  Any single or partial waiver by either party of any obligation of the other party under this Agreement shall constitute a waiver of such obligation only as specified in such waiver and shall not constitute a waiver of any other obligation; in addition, no single or partial exercise of any power or right shall preclude any party’s other or further exercise or the exercise of any other power or right.  This Agreement may not be amended, modified, or supplemented except with a Consent of Members.  </w:t>
      </w:r>
    </w:p>
    <w:p w14:paraId="483FAD31" w14:textId="77777777" w:rsidR="00210A4E" w:rsidRPr="00343C83" w:rsidRDefault="00210A4E" w:rsidP="009F3A7A">
      <w:pPr>
        <w:pStyle w:val="ArticleL2"/>
      </w:pPr>
      <w:r w:rsidRPr="00343C83">
        <w:rPr>
          <w:b/>
          <w:u w:val="single"/>
        </w:rPr>
        <w:t>Governing Law</w:t>
      </w:r>
      <w:r w:rsidRPr="00343C83">
        <w:t>.  This Agreement shall be governed by and construed in accordance with the laws of the State of Delaware, without giving effect to the principles of conflicts of laws.</w:t>
      </w:r>
    </w:p>
    <w:p w14:paraId="4DE4082B" w14:textId="77777777" w:rsidR="00210A4E" w:rsidRPr="00343C83" w:rsidRDefault="00210A4E" w:rsidP="009F3A7A">
      <w:pPr>
        <w:pStyle w:val="ArticleL2"/>
      </w:pPr>
      <w:r w:rsidRPr="00343C83">
        <w:rPr>
          <w:b/>
          <w:u w:val="single"/>
        </w:rPr>
        <w:t>Interpretation</w:t>
      </w:r>
      <w:r w:rsidRPr="00343C83">
        <w:t>.  The parties have had the opportunity to secure counsel, and actively participated in the negotiation and drafting of this Agreement, and in the event of any ambiguity or mistake in this Agreement, or any dispute among the parties with respect to the provisions of this Agreement, no provision of this Agreement shall be construed unfavorably against any of the parties on the ground that he, it, or his or its counsel was the drafter of the provision.  The headings in this Agreement are for reference only, and shall not affect the interpretation of this Agreement.</w:t>
      </w:r>
    </w:p>
    <w:p w14:paraId="401A4285" w14:textId="77777777" w:rsidR="00210A4E" w:rsidRPr="00343C83" w:rsidRDefault="00210A4E" w:rsidP="00FF35DE">
      <w:pPr>
        <w:pStyle w:val="ArticleL1"/>
      </w:pPr>
      <w:bookmarkStart w:id="98" w:name="_Ref_docxtools_225"/>
      <w:r w:rsidRPr="00343C83">
        <w:lastRenderedPageBreak/>
        <w:br/>
      </w:r>
      <w:r w:rsidRPr="00343C83">
        <w:br/>
        <w:t>DEFINITIONS</w:t>
      </w:r>
      <w:bookmarkEnd w:id="98"/>
    </w:p>
    <w:p w14:paraId="4AB8368C" w14:textId="5A18B1D6" w:rsidR="00210A4E" w:rsidRPr="00343C83" w:rsidRDefault="000D5F30" w:rsidP="00654B96">
      <w:pPr>
        <w:pStyle w:val="ArticleL2"/>
        <w:numPr>
          <w:ilvl w:val="1"/>
          <w:numId w:val="9"/>
        </w:numPr>
      </w:pPr>
      <w:r>
        <w:t>Intentionally Omitted.</w:t>
      </w:r>
    </w:p>
    <w:p w14:paraId="181165AA" w14:textId="77777777" w:rsidR="00210A4E" w:rsidRPr="00343C83" w:rsidRDefault="00210A4E" w:rsidP="00B551DC">
      <w:pPr>
        <w:pStyle w:val="ArticleL2"/>
        <w:numPr>
          <w:ilvl w:val="1"/>
          <w:numId w:val="9"/>
        </w:numPr>
      </w:pPr>
      <w:r w:rsidRPr="00343C83">
        <w:t xml:space="preserve">“Additional Contributions” has the meaning set forth in </w:t>
      </w:r>
      <w:r w:rsidRPr="00343C83">
        <w:rPr>
          <w:u w:val="single"/>
        </w:rPr>
        <w:t xml:space="preserve">Section </w:t>
      </w:r>
      <w:r w:rsidRPr="00343C83">
        <w:rPr>
          <w:u w:val="single"/>
        </w:rPr>
        <w:fldChar w:fldCharType="begin"/>
      </w:r>
      <w:r w:rsidRPr="00343C83">
        <w:rPr>
          <w:u w:val="single"/>
        </w:rPr>
        <w:instrText xml:space="preserve"> REF _Ref_docxtools_73 \w \h \t  </w:instrText>
      </w:r>
      <w:r w:rsidRPr="00343C83">
        <w:rPr>
          <w:u w:val="single"/>
        </w:rPr>
      </w:r>
      <w:r w:rsidRPr="00343C83">
        <w:rPr>
          <w:u w:val="single"/>
        </w:rPr>
        <w:fldChar w:fldCharType="separate"/>
      </w:r>
      <w:r>
        <w:rPr>
          <w:u w:val="single"/>
        </w:rPr>
        <w:t>4.3(a)</w:t>
      </w:r>
      <w:r w:rsidRPr="00343C83">
        <w:rPr>
          <w:u w:val="single"/>
        </w:rPr>
        <w:fldChar w:fldCharType="end"/>
      </w:r>
      <w:r w:rsidRPr="00343C83">
        <w:t xml:space="preserve">. </w:t>
      </w:r>
    </w:p>
    <w:p w14:paraId="6E75E533" w14:textId="77777777" w:rsidR="00210A4E" w:rsidRPr="00343C83" w:rsidRDefault="00210A4E" w:rsidP="007609AB">
      <w:pPr>
        <w:pStyle w:val="ArticleL2"/>
      </w:pPr>
      <w:bookmarkStart w:id="99" w:name="_Ref482318931"/>
      <w:r w:rsidRPr="00343C83">
        <w:t>“Adjusted Capital Account Deficit” means, with respect to any Member, the deficit balance, if any, in the Member’s Capital Account as of the end of the relevant taxable year, after giving effect to the following adjustments:  (a) the deficit shall be decreased by the amounts, if any, which the Member is obligated to restore to the Company or is deemed obligated to restore pursuant to Treasury Regulations Sections 1.704-1(b)(2)(ii)(c), 1.704-2(g), and 1.704-2(</w:t>
      </w:r>
      <w:proofErr w:type="spellStart"/>
      <w:r w:rsidRPr="00343C83">
        <w:t>i</w:t>
      </w:r>
      <w:proofErr w:type="spellEnd"/>
      <w:r w:rsidRPr="00343C83">
        <w:t>)(5); and (b) the deficit shall be increased by the items described in Treasury Regulations Sections 1.704-1(b)(2)(ii)(d)(4), (5), and (6).</w:t>
      </w:r>
      <w:bookmarkEnd w:id="99"/>
    </w:p>
    <w:p w14:paraId="3BE6C971" w14:textId="65C1C3C0" w:rsidR="00210A4E" w:rsidRPr="00343C83" w:rsidRDefault="00210A4E" w:rsidP="009F3A7A">
      <w:pPr>
        <w:pStyle w:val="ArticleL2"/>
      </w:pPr>
      <w:r w:rsidRPr="00343C83">
        <w:t>“Affiliate” means any Person which, directly or indirectly through one (1) or more intermediaries, controls or is controlled by or is under common control with another Person.  The term “control” as used herein (including the terms “controlling,” “controlled by,” and “under common control with”) means the possession, direct</w:t>
      </w:r>
      <w:r>
        <w:t>ly</w:t>
      </w:r>
      <w:r w:rsidRPr="00343C83">
        <w:t xml:space="preserve"> or indirect</w:t>
      </w:r>
      <w:r>
        <w:t>ly</w:t>
      </w:r>
      <w:r w:rsidRPr="00343C83">
        <w:t xml:space="preserve">, of the power to direct </w:t>
      </w:r>
      <w:r>
        <w:t xml:space="preserve">the </w:t>
      </w:r>
      <w:r w:rsidRPr="00343C83">
        <w:t>management policies of such Person whether through ownership of voting securities, by contract or otherwise.</w:t>
      </w:r>
    </w:p>
    <w:p w14:paraId="1FCACDE4" w14:textId="77777777" w:rsidR="00210A4E" w:rsidRPr="00343C83" w:rsidRDefault="00210A4E" w:rsidP="009F3A7A">
      <w:pPr>
        <w:pStyle w:val="ArticleL2"/>
      </w:pPr>
      <w:r w:rsidRPr="00343C83">
        <w:t>“Agreement” means this Limited Liability Company Operating Agreement, as it may be amended from time to time.</w:t>
      </w:r>
    </w:p>
    <w:p w14:paraId="42497580" w14:textId="77777777" w:rsidR="00210A4E" w:rsidRPr="00343C83" w:rsidRDefault="00210A4E" w:rsidP="00F17253">
      <w:pPr>
        <w:pStyle w:val="ArticleL2"/>
      </w:pPr>
      <w:r w:rsidRPr="00343C83">
        <w:t xml:space="preserve">“Allocation Year” means (a) the period commencing on the effective date of this Agreement and ending on December 31 of the same year in which the effective date occurs, (b) any subsequent twelve (12) month period commencing on the day after the last day of the prior Allocation Year and ending on December 31 of each subsequent year, or (c) any portion of the period described in clauses (a) or (b) for which the Company is required to allocate Net Profits, Net Losses, and other items of Company income, gain, loss, or deduction pursuant to </w:t>
      </w:r>
      <w:r w:rsidRPr="00343C83">
        <w:rPr>
          <w:u w:val="single"/>
        </w:rPr>
        <w:t>Sections </w:t>
      </w:r>
      <w:r w:rsidRPr="00343C83">
        <w:rPr>
          <w:u w:val="single"/>
        </w:rPr>
        <w:fldChar w:fldCharType="begin"/>
      </w:r>
      <w:r w:rsidRPr="00343C83">
        <w:rPr>
          <w:u w:val="single"/>
        </w:rPr>
        <w:instrText xml:space="preserve"> REF _Ref478027882 \r \h </w:instrText>
      </w:r>
      <w:r w:rsidRPr="00343C83">
        <w:rPr>
          <w:u w:val="single"/>
        </w:rPr>
      </w:r>
      <w:r w:rsidRPr="00343C83">
        <w:rPr>
          <w:u w:val="single"/>
        </w:rPr>
        <w:fldChar w:fldCharType="separate"/>
      </w:r>
      <w:r>
        <w:rPr>
          <w:u w:val="single"/>
        </w:rPr>
        <w:t>5.1</w:t>
      </w:r>
      <w:r w:rsidRPr="00343C83">
        <w:rPr>
          <w:u w:val="single"/>
        </w:rPr>
        <w:fldChar w:fldCharType="end"/>
      </w:r>
      <w:r w:rsidRPr="00343C83">
        <w:rPr>
          <w:u w:val="single"/>
        </w:rPr>
        <w:t xml:space="preserve">, Section </w:t>
      </w:r>
      <w:r w:rsidRPr="00343C83">
        <w:rPr>
          <w:u w:val="single"/>
        </w:rPr>
        <w:fldChar w:fldCharType="begin"/>
      </w:r>
      <w:r w:rsidRPr="00343C83">
        <w:rPr>
          <w:u w:val="single"/>
        </w:rPr>
        <w:instrText xml:space="preserve"> REF _Ref478027635 \r \h </w:instrText>
      </w:r>
      <w:r w:rsidRPr="00343C83">
        <w:rPr>
          <w:u w:val="single"/>
        </w:rPr>
      </w:r>
      <w:r w:rsidRPr="00343C83">
        <w:rPr>
          <w:u w:val="single"/>
        </w:rPr>
        <w:fldChar w:fldCharType="separate"/>
      </w:r>
      <w:r>
        <w:rPr>
          <w:u w:val="single"/>
        </w:rPr>
        <w:t>5.5</w:t>
      </w:r>
      <w:r w:rsidRPr="00343C83">
        <w:rPr>
          <w:u w:val="single"/>
        </w:rPr>
        <w:fldChar w:fldCharType="end"/>
      </w:r>
      <w:r w:rsidRPr="00343C83">
        <w:t xml:space="preserve">, and </w:t>
      </w:r>
      <w:r w:rsidRPr="00343C83">
        <w:rPr>
          <w:u w:val="single"/>
        </w:rPr>
        <w:t xml:space="preserve">Section </w:t>
      </w:r>
      <w:r w:rsidRPr="00343C83">
        <w:rPr>
          <w:u w:val="single"/>
        </w:rPr>
        <w:fldChar w:fldCharType="begin"/>
      </w:r>
      <w:r w:rsidRPr="00343C83">
        <w:rPr>
          <w:u w:val="single"/>
        </w:rPr>
        <w:instrText xml:space="preserve"> REF _Ref478027899 \r \h </w:instrText>
      </w:r>
      <w:r w:rsidRPr="00343C83">
        <w:rPr>
          <w:u w:val="single"/>
        </w:rPr>
      </w:r>
      <w:r w:rsidRPr="00343C83">
        <w:rPr>
          <w:u w:val="single"/>
        </w:rPr>
        <w:fldChar w:fldCharType="separate"/>
      </w:r>
      <w:r>
        <w:rPr>
          <w:u w:val="single"/>
        </w:rPr>
        <w:t>5.6</w:t>
      </w:r>
      <w:r w:rsidRPr="00343C83">
        <w:rPr>
          <w:u w:val="single"/>
        </w:rPr>
        <w:fldChar w:fldCharType="end"/>
      </w:r>
      <w:r w:rsidRPr="00343C83">
        <w:t xml:space="preserve"> hereof.</w:t>
      </w:r>
    </w:p>
    <w:p w14:paraId="48E9610E" w14:textId="77777777" w:rsidR="00210A4E" w:rsidRPr="00343C83" w:rsidRDefault="00210A4E" w:rsidP="009F3A7A">
      <w:pPr>
        <w:pStyle w:val="ArticleL2"/>
      </w:pPr>
      <w:r w:rsidRPr="00343C83">
        <w:t>“Appraiser” means a qualified and nationally recognized independent appraiser, accountant, or investment bank who is, or that is, knowledgeable and experienced in valuing entities similar to the Company.</w:t>
      </w:r>
    </w:p>
    <w:p w14:paraId="3C3D21D7" w14:textId="77777777" w:rsidR="00210A4E" w:rsidRPr="00343C83" w:rsidRDefault="00210A4E" w:rsidP="009F3A7A">
      <w:pPr>
        <w:pStyle w:val="ArticleL2"/>
      </w:pPr>
      <w:r w:rsidRPr="00343C83">
        <w:t xml:space="preserve">“Annual Budget” means the Company’s budget of income and expenses for the current Fiscal Year as approved by the Members pursuant to </w:t>
      </w:r>
      <w:r w:rsidRPr="00343C83">
        <w:rPr>
          <w:u w:val="single"/>
        </w:rPr>
        <w:t xml:space="preserve">Section </w:t>
      </w:r>
      <w:r w:rsidRPr="00343C83">
        <w:rPr>
          <w:u w:val="single"/>
        </w:rPr>
        <w:fldChar w:fldCharType="begin"/>
      </w:r>
      <w:r w:rsidRPr="00343C83">
        <w:rPr>
          <w:u w:val="single"/>
        </w:rPr>
        <w:instrText xml:space="preserve"> REF _Ref477246735 \r \h </w:instrText>
      </w:r>
      <w:r w:rsidRPr="00343C83">
        <w:rPr>
          <w:u w:val="single"/>
        </w:rPr>
      </w:r>
      <w:r w:rsidRPr="00343C83">
        <w:rPr>
          <w:u w:val="single"/>
        </w:rPr>
        <w:fldChar w:fldCharType="separate"/>
      </w:r>
      <w:r>
        <w:rPr>
          <w:u w:val="single"/>
        </w:rPr>
        <w:t>3.9</w:t>
      </w:r>
      <w:r w:rsidRPr="00343C83">
        <w:rPr>
          <w:u w:val="single"/>
        </w:rPr>
        <w:fldChar w:fldCharType="end"/>
      </w:r>
      <w:r w:rsidRPr="00343C83">
        <w:t xml:space="preserve">.  The initial Annual Budget is included in as part of the Business Plan in </w:t>
      </w:r>
      <w:r w:rsidRPr="00343C83">
        <w:rPr>
          <w:u w:val="single"/>
        </w:rPr>
        <w:fldChar w:fldCharType="begin"/>
      </w:r>
      <w:r w:rsidRPr="00343C83">
        <w:rPr>
          <w:u w:val="single"/>
        </w:rPr>
        <w:instrText xml:space="preserve"> REF _Ref477204682 \w \h  \* MERGEFORMAT </w:instrText>
      </w:r>
      <w:r w:rsidRPr="00343C83">
        <w:rPr>
          <w:u w:val="single"/>
        </w:rPr>
      </w:r>
      <w:r w:rsidRPr="00343C83">
        <w:rPr>
          <w:u w:val="single"/>
        </w:rPr>
        <w:fldChar w:fldCharType="separate"/>
      </w:r>
      <w:r>
        <w:rPr>
          <w:u w:val="single"/>
        </w:rPr>
        <w:t>Exhibit B</w:t>
      </w:r>
      <w:r w:rsidRPr="00343C83">
        <w:rPr>
          <w:u w:val="single"/>
        </w:rPr>
        <w:fldChar w:fldCharType="end"/>
      </w:r>
      <w:r w:rsidRPr="00343C83">
        <w:t>.</w:t>
      </w:r>
    </w:p>
    <w:p w14:paraId="355E6383" w14:textId="77777777" w:rsidR="00210A4E" w:rsidRPr="00343C83" w:rsidRDefault="00210A4E" w:rsidP="001A07AE">
      <w:pPr>
        <w:pStyle w:val="ArticleL2"/>
      </w:pPr>
      <w:bookmarkStart w:id="100" w:name="_Ref_docxtools_232"/>
      <w:r w:rsidRPr="00343C83">
        <w:t xml:space="preserve">“Bad Acts” has the meaning set forth in </w:t>
      </w:r>
      <w:r w:rsidRPr="00343C83">
        <w:rPr>
          <w:u w:val="single"/>
        </w:rPr>
        <w:t>Section </w:t>
      </w:r>
      <w:r w:rsidRPr="00343C83">
        <w:rPr>
          <w:u w:val="single"/>
        </w:rPr>
        <w:fldChar w:fldCharType="begin"/>
      </w:r>
      <w:r w:rsidRPr="00343C83">
        <w:rPr>
          <w:u w:val="single"/>
        </w:rPr>
        <w:instrText xml:space="preserve"> REF _Ref478115957 \r \h </w:instrText>
      </w:r>
      <w:r w:rsidRPr="00343C83">
        <w:rPr>
          <w:u w:val="single"/>
        </w:rPr>
      </w:r>
      <w:r w:rsidRPr="00343C83">
        <w:rPr>
          <w:u w:val="single"/>
        </w:rPr>
        <w:fldChar w:fldCharType="separate"/>
      </w:r>
      <w:r>
        <w:rPr>
          <w:u w:val="single"/>
        </w:rPr>
        <w:t>12.18</w:t>
      </w:r>
      <w:r w:rsidRPr="00343C83">
        <w:rPr>
          <w:u w:val="single"/>
        </w:rPr>
        <w:fldChar w:fldCharType="end"/>
      </w:r>
      <w:r w:rsidRPr="00343C83">
        <w:t xml:space="preserve">.  </w:t>
      </w:r>
    </w:p>
    <w:p w14:paraId="011C6D1D" w14:textId="77777777" w:rsidR="00210A4E" w:rsidRPr="00343C83" w:rsidRDefault="00210A4E" w:rsidP="001A07AE">
      <w:pPr>
        <w:pStyle w:val="ArticleL2"/>
      </w:pPr>
      <w:r w:rsidRPr="00343C83">
        <w:t>“Bankruptcy” means, with respect to any Person, being the subject of an order for relief under Title 11 of the United States Code, or any successor statute or other statute in any foreign jurisdiction having like import or effect.</w:t>
      </w:r>
    </w:p>
    <w:p w14:paraId="3A92A0D1" w14:textId="77777777" w:rsidR="00210A4E" w:rsidRPr="00343C83" w:rsidRDefault="00210A4E" w:rsidP="009F3A7A">
      <w:pPr>
        <w:pStyle w:val="ArticleL2"/>
      </w:pPr>
      <w:r w:rsidRPr="00343C83">
        <w:lastRenderedPageBreak/>
        <w:t xml:space="preserve">“Business” means the business of the Company, which is to operate the business described in and implement the Business Plan (including, without limitation, the implementation and operation of the Project), and to engage in such other activities as are reasonably incidental to such purposes and Business Plan of the Company, or any other activity as authorized by a Consent of Members. The Business is more particularly described in the “Business Plan” attached hereto as </w:t>
      </w:r>
      <w:r w:rsidRPr="00343C83">
        <w:rPr>
          <w:u w:val="single"/>
        </w:rPr>
        <w:fldChar w:fldCharType="begin"/>
      </w:r>
      <w:r w:rsidRPr="00343C83">
        <w:rPr>
          <w:u w:val="single"/>
        </w:rPr>
        <w:instrText xml:space="preserve"> REF _Ref477204682 \w \h  \* MERGEFORMAT </w:instrText>
      </w:r>
      <w:r w:rsidRPr="00343C83">
        <w:rPr>
          <w:u w:val="single"/>
        </w:rPr>
      </w:r>
      <w:r w:rsidRPr="00343C83">
        <w:rPr>
          <w:u w:val="single"/>
        </w:rPr>
        <w:fldChar w:fldCharType="separate"/>
      </w:r>
      <w:r>
        <w:rPr>
          <w:u w:val="single"/>
        </w:rPr>
        <w:t>Exhibit B</w:t>
      </w:r>
      <w:r w:rsidRPr="00343C83">
        <w:rPr>
          <w:u w:val="single"/>
        </w:rPr>
        <w:fldChar w:fldCharType="end"/>
      </w:r>
      <w:r w:rsidRPr="00343C83">
        <w:t xml:space="preserve"> and made a part hereof. </w:t>
      </w:r>
      <w:bookmarkEnd w:id="100"/>
    </w:p>
    <w:p w14:paraId="26303D02" w14:textId="77777777" w:rsidR="00210A4E" w:rsidRPr="00343C83" w:rsidRDefault="00210A4E" w:rsidP="009F3A7A">
      <w:pPr>
        <w:pStyle w:val="ArticleL2"/>
      </w:pPr>
      <w:r w:rsidRPr="00343C83">
        <w:t>“Business Day” means any day that is not a Saturday, a Sunday, or other day on which banks are required or authorized by applicable law to be closed in the City of Los Angeles.</w:t>
      </w:r>
    </w:p>
    <w:p w14:paraId="23A134D1" w14:textId="77777777" w:rsidR="00210A4E" w:rsidRPr="00343C83" w:rsidRDefault="00210A4E" w:rsidP="009F3A7A">
      <w:pPr>
        <w:pStyle w:val="ArticleL2"/>
      </w:pPr>
      <w:r w:rsidRPr="00343C83">
        <w:t>“Capital Account” means with respect to each Member, each Member’s capital account as determined strictly in accordance with Treasury Regulation Section 1.704-1(b).</w:t>
      </w:r>
    </w:p>
    <w:p w14:paraId="7A740D84" w14:textId="77777777" w:rsidR="00210A4E" w:rsidRPr="00343C83" w:rsidRDefault="00210A4E" w:rsidP="00E20FE5">
      <w:pPr>
        <w:pStyle w:val="ArticleL2"/>
      </w:pPr>
      <w:r w:rsidRPr="00343C83">
        <w:t xml:space="preserve">“Capital Events” shall mean (a) any sale or other disposition of all or any part of the Real Property; (b) any sale or other disposition of all the assets, or substantially all of the assets, of the Company, the Holding Company or of any Subsidiary; (c) the refinancing of the indebtedness of the Company, the Holding Company or any Subsidiary; (d) the condemnation of all or any part of the Real Property; or (e) any insurance recovery relating to damage or destruction of the Real Property.  </w:t>
      </w:r>
    </w:p>
    <w:p w14:paraId="513767C1" w14:textId="1F08AFC5" w:rsidR="00210A4E" w:rsidRPr="00343C83" w:rsidRDefault="00210A4E" w:rsidP="009F3A7A">
      <w:pPr>
        <w:pStyle w:val="ArticleL2"/>
      </w:pPr>
      <w:r w:rsidRPr="00343C83">
        <w:t xml:space="preserve">“Capital Investment” means the total cash or any other assets contributed to the Company by a Member as set forth opposite such Member’s name in </w:t>
      </w:r>
      <w:r w:rsidRPr="00343C83">
        <w:rPr>
          <w:u w:val="single"/>
        </w:rPr>
        <w:fldChar w:fldCharType="begin"/>
      </w:r>
      <w:r w:rsidRPr="00343C83">
        <w:rPr>
          <w:u w:val="single"/>
        </w:rPr>
        <w:instrText xml:space="preserve"> REF _Ref477204409 \w \h </w:instrText>
      </w:r>
      <w:r w:rsidRPr="00343C83">
        <w:rPr>
          <w:u w:val="single"/>
        </w:rPr>
      </w:r>
      <w:r w:rsidRPr="00343C83">
        <w:rPr>
          <w:u w:val="single"/>
        </w:rPr>
        <w:fldChar w:fldCharType="separate"/>
      </w:r>
      <w:r>
        <w:rPr>
          <w:u w:val="single"/>
        </w:rPr>
        <w:t>Exhibit A</w:t>
      </w:r>
      <w:r w:rsidRPr="00343C83">
        <w:rPr>
          <w:u w:val="single"/>
        </w:rPr>
        <w:fldChar w:fldCharType="end"/>
      </w:r>
      <w:r w:rsidRPr="00343C83">
        <w:t xml:space="preserve"> and as increased by the amount of any Additional Contributions made to the Company’s capital by or for the benefit of such Member. </w:t>
      </w:r>
    </w:p>
    <w:p w14:paraId="5594390B" w14:textId="658E5871" w:rsidR="00210A4E" w:rsidRPr="009067EE" w:rsidRDefault="00210A4E" w:rsidP="009F3A7A">
      <w:pPr>
        <w:pStyle w:val="ArticleL2"/>
      </w:pPr>
      <w:bookmarkStart w:id="101" w:name="_Ref478115957"/>
      <w:r w:rsidRPr="009067EE">
        <w:t>“Cause” means any of the f</w:t>
      </w:r>
      <w:r>
        <w:t>ollowing: (a) gross negligence,</w:t>
      </w:r>
      <w:r w:rsidRPr="009067EE">
        <w:t xml:space="preserve"> a willful and material breach of thi</w:t>
      </w:r>
      <w:r>
        <w:t>s Agreement</w:t>
      </w:r>
      <w:r w:rsidRPr="00343C83">
        <w:t xml:space="preserve"> or the Business Plan</w:t>
      </w:r>
      <w:r w:rsidRPr="009067EE">
        <w:t xml:space="preserve">, or a willful and material act or omission in contravention of the purpose of the Business, in each case, in connection with any aspect of the Business, the Company, the Holding Company or any Subsidiary, that is not cured within a reasonable time (but in no event more than </w:t>
      </w:r>
      <w:r>
        <w:t>3</w:t>
      </w:r>
      <w:r w:rsidRPr="009067EE">
        <w:t xml:space="preserve">0 days) after written notice signed by any non-Manager Member, (b) fraud, embezzlement, </w:t>
      </w:r>
      <w:r w:rsidRPr="00343C83">
        <w:t xml:space="preserve">commingling of funds, </w:t>
      </w:r>
      <w:r w:rsidRPr="009067EE">
        <w:t>or misappropriation of funds, in each case in connection with the Company, the Holding Company or any Subsidiary, (c) a Bankruptcy Event occurs with respect to Manager, or (d) Manager transfers its right, title or interest in this Agreement to any third party without the Consent of Members</w:t>
      </w:r>
      <w:r>
        <w:t>, except to the extent expressly permitted herein</w:t>
      </w:r>
      <w:r w:rsidRPr="009067EE">
        <w:t>.  “Bad Acts” shall include only those acts or omissions described in subclauses (a) or (b) of this definition of Cause.</w:t>
      </w:r>
      <w:bookmarkEnd w:id="101"/>
    </w:p>
    <w:p w14:paraId="325D4459" w14:textId="77777777" w:rsidR="00210A4E" w:rsidRPr="00343C83" w:rsidRDefault="00210A4E" w:rsidP="009F3A7A">
      <w:pPr>
        <w:pStyle w:val="ArticleL2"/>
      </w:pPr>
      <w:r w:rsidRPr="00343C83">
        <w:t>“Code” means the Internal Revenue Code of 1986, as heretofore and hereafter amended from time to time (and/or any corresponding provision of any superseding revenue law).</w:t>
      </w:r>
    </w:p>
    <w:p w14:paraId="3F13CCA5" w14:textId="77777777" w:rsidR="00210A4E" w:rsidRPr="00343C83" w:rsidRDefault="00210A4E" w:rsidP="009F3A7A">
      <w:pPr>
        <w:pStyle w:val="ArticleL2"/>
      </w:pPr>
      <w:r w:rsidRPr="00343C83">
        <w:t xml:space="preserve">“Collateral Agreement” means any agreement, instrument, document or covenant concurrently or hereafter made or entered into under, pursuant to, or in connection with this Agreement by one or more of any Member, the Company, or their respective Affiliates, and any certifications made in connection therewith or amendment or amendments made at any time or times heretofore or hereafter to any of the same. </w:t>
      </w:r>
    </w:p>
    <w:p w14:paraId="759EA643" w14:textId="77777777" w:rsidR="00210A4E" w:rsidRPr="00343C83" w:rsidRDefault="00210A4E" w:rsidP="009F3A7A">
      <w:pPr>
        <w:pStyle w:val="ArticleL2"/>
      </w:pPr>
      <w:r w:rsidRPr="00343C83">
        <w:lastRenderedPageBreak/>
        <w:t>“Company” means the limited liability company created pursuant to this Agreement and the filing of the Certificate with the Delaware Secretary of State in accordance with the provisions of the Act.</w:t>
      </w:r>
    </w:p>
    <w:p w14:paraId="625D4DC0" w14:textId="77777777" w:rsidR="00210A4E" w:rsidRPr="00343C83" w:rsidRDefault="00210A4E" w:rsidP="00937A79">
      <w:pPr>
        <w:pStyle w:val="ArticleL2"/>
      </w:pPr>
      <w:r w:rsidRPr="00343C83">
        <w:t>“Company Minimum Gain” means “partnership minimum gain,” as defined in Treasury Regulations Sections 1.704-2(b)(2) and 1.704-2(d).</w:t>
      </w:r>
    </w:p>
    <w:p w14:paraId="307CB0DE" w14:textId="77777777" w:rsidR="00210A4E" w:rsidRPr="00343C83" w:rsidRDefault="00210A4E" w:rsidP="009F3A7A">
      <w:pPr>
        <w:pStyle w:val="ArticleL2"/>
      </w:pPr>
      <w:r w:rsidRPr="00343C83">
        <w:t xml:space="preserve">“Company’s Accountants” means a “big 4” accounting firm or another independent nationally recognized accounting firm, in each case approved by a Consent of Members.  </w:t>
      </w:r>
    </w:p>
    <w:p w14:paraId="3A9A00A0" w14:textId="5F72BD9A" w:rsidR="00210A4E" w:rsidRPr="00537DF8" w:rsidRDefault="00210A4E" w:rsidP="009F3A7A">
      <w:pPr>
        <w:pStyle w:val="ArticleL2"/>
      </w:pPr>
      <w:r w:rsidRPr="00537DF8">
        <w:t xml:space="preserve">“Consent of Members” means the affirmative vote or written consent of each Member or the Company, provided that in the event that </w:t>
      </w:r>
      <w:r w:rsidR="00D27C7C">
        <w:t>BEDROCK</w:t>
      </w:r>
      <w:r w:rsidRPr="00537DF8">
        <w:t xml:space="preserve"> is removed as Manager for Cause pursuant to </w:t>
      </w:r>
      <w:r w:rsidRPr="00537DF8">
        <w:rPr>
          <w:u w:val="single"/>
        </w:rPr>
        <w:t>Section </w:t>
      </w:r>
      <w:r w:rsidRPr="00537DF8">
        <w:rPr>
          <w:u w:val="single"/>
        </w:rPr>
        <w:fldChar w:fldCharType="begin"/>
      </w:r>
      <w:r w:rsidRPr="00537DF8">
        <w:rPr>
          <w:u w:val="single"/>
        </w:rPr>
        <w:instrText xml:space="preserve"> REF _Ref_docxtools_36 \r \h  \* MERGEFORMAT </w:instrText>
      </w:r>
      <w:r w:rsidRPr="00537DF8">
        <w:rPr>
          <w:u w:val="single"/>
        </w:rPr>
      </w:r>
      <w:r w:rsidRPr="00537DF8">
        <w:rPr>
          <w:u w:val="single"/>
        </w:rPr>
        <w:fldChar w:fldCharType="separate"/>
      </w:r>
      <w:r w:rsidRPr="00537DF8">
        <w:rPr>
          <w:u w:val="single"/>
        </w:rPr>
        <w:t>3.2</w:t>
      </w:r>
      <w:r w:rsidRPr="00537DF8">
        <w:rPr>
          <w:u w:val="single"/>
        </w:rPr>
        <w:fldChar w:fldCharType="end"/>
      </w:r>
      <w:r w:rsidRPr="00537DF8">
        <w:t xml:space="preserve"> hereof, the affirmative vote or written consent of </w:t>
      </w:r>
      <w:r w:rsidR="00D27C7C">
        <w:t>EM</w:t>
      </w:r>
      <w:r w:rsidRPr="00537DF8">
        <w:t xml:space="preserve"> acting alone shall constitute a Consent of Members.  Any act, decision or other matter requiring the Consent of Members must obtain the Consent of Members prior to the occurrence of such act, decision or other matter. </w:t>
      </w:r>
    </w:p>
    <w:p w14:paraId="4116DB02" w14:textId="77777777" w:rsidR="00210A4E" w:rsidRPr="00343C83" w:rsidRDefault="00210A4E" w:rsidP="009F3A7A">
      <w:pPr>
        <w:pStyle w:val="ArticleL2"/>
      </w:pPr>
      <w:r w:rsidRPr="00343C83">
        <w:t xml:space="preserve">“Contributing Member” has the meaning set forth in </w:t>
      </w:r>
      <w:r w:rsidRPr="00343C83">
        <w:rPr>
          <w:u w:val="single"/>
        </w:rPr>
        <w:t>Section </w:t>
      </w:r>
      <w:r w:rsidRPr="00343C83">
        <w:rPr>
          <w:u w:val="single"/>
        </w:rPr>
        <w:fldChar w:fldCharType="begin"/>
      </w:r>
      <w:r w:rsidRPr="00343C83">
        <w:rPr>
          <w:u w:val="single"/>
        </w:rPr>
        <w:instrText xml:space="preserve"> REF _Ref_docxtools_76 \w \h  \* MERGEFORMAT </w:instrText>
      </w:r>
      <w:r w:rsidRPr="00343C83">
        <w:rPr>
          <w:u w:val="single"/>
        </w:rPr>
      </w:r>
      <w:r w:rsidRPr="00343C83">
        <w:rPr>
          <w:u w:val="single"/>
        </w:rPr>
        <w:fldChar w:fldCharType="separate"/>
      </w:r>
      <w:r>
        <w:rPr>
          <w:u w:val="single"/>
        </w:rPr>
        <w:t>4.3(c)(</w:t>
      </w:r>
      <w:proofErr w:type="spellStart"/>
      <w:r>
        <w:rPr>
          <w:u w:val="single"/>
        </w:rPr>
        <w:t>i</w:t>
      </w:r>
      <w:proofErr w:type="spellEnd"/>
      <w:r>
        <w:rPr>
          <w:u w:val="single"/>
        </w:rPr>
        <w:t>)</w:t>
      </w:r>
      <w:r w:rsidRPr="00343C83">
        <w:rPr>
          <w:u w:val="single"/>
        </w:rPr>
        <w:fldChar w:fldCharType="end"/>
      </w:r>
      <w:r w:rsidRPr="00343C83">
        <w:t xml:space="preserve">.  </w:t>
      </w:r>
    </w:p>
    <w:p w14:paraId="24DCB03F" w14:textId="5812E70A" w:rsidR="00210A4E" w:rsidRPr="00343C83" w:rsidRDefault="0029318A" w:rsidP="009F3A7A">
      <w:pPr>
        <w:pStyle w:val="ArticleL2"/>
      </w:pPr>
      <w:r>
        <w:t>Intentionally Omitted</w:t>
      </w:r>
      <w:r w:rsidR="00210A4E" w:rsidRPr="00343C83">
        <w:t>.</w:t>
      </w:r>
    </w:p>
    <w:p w14:paraId="41623688" w14:textId="77777777" w:rsidR="00210A4E" w:rsidRPr="00343C83" w:rsidRDefault="00210A4E" w:rsidP="00B60730">
      <w:pPr>
        <w:pStyle w:val="ArticleL2"/>
      </w:pPr>
      <w:r w:rsidRPr="00343C83">
        <w:t xml:space="preserve">“Depreciation” means, for each Allocation Year, an amount equal to the depreciation, amortization, or other cost recovery deduction allowable with respect to an asset for such Allocation Year, except that if the Gross Asset Value of an asset differs from its adjusted basis for federal income tax purposes at the beginning of such Allocation Year, Depreciation shall be an amount which bears the same ratio to such beginning Gross Asset Value as the federal income tax depreciation, amortization, or other cost recovery deduction for such Allocation Year bears to such beginning adjusted tax basis; provided, however, that if the adjusted basis for federal income tax purposes of an asset at the beginning of such Allocation Year is zero,  Depreciation shall be determined with reference to such beginning Gross Asset Value using any reasonable method selected by the Tax Matters Member. </w:t>
      </w:r>
    </w:p>
    <w:p w14:paraId="6FD2CA7B" w14:textId="77777777" w:rsidR="00210A4E" w:rsidRPr="00343C83" w:rsidRDefault="00210A4E" w:rsidP="009F3A7A">
      <w:pPr>
        <w:pStyle w:val="ArticleL2"/>
      </w:pPr>
      <w:r w:rsidRPr="00343C83">
        <w:t>“Distributable Cash” means Net Cash Flow available for distribution to the Members, after retention of a reasonable amount of working capital.</w:t>
      </w:r>
    </w:p>
    <w:p w14:paraId="04AED10A" w14:textId="1B0E660A" w:rsidR="00210A4E" w:rsidRPr="00343C83" w:rsidRDefault="00210A4E" w:rsidP="00E21B9D">
      <w:pPr>
        <w:pStyle w:val="ArticleL2"/>
      </w:pPr>
      <w:bookmarkStart w:id="102" w:name="_Ref477282876"/>
      <w:r w:rsidRPr="00343C83">
        <w:t xml:space="preserve">“Due Care” means the care, skill, prudence and diligence under the circumstances then prevailing that a prudent </w:t>
      </w:r>
      <w:r>
        <w:t xml:space="preserve">business operator </w:t>
      </w:r>
      <w:r w:rsidRPr="00343C83">
        <w:t xml:space="preserve">acting in like capacity acting for its own account would use in the conduct of an enterprise substantially similar in scope and character to the </w:t>
      </w:r>
      <w:r>
        <w:t>Business</w:t>
      </w:r>
      <w:r w:rsidRPr="00343C83">
        <w:t>.</w:t>
      </w:r>
    </w:p>
    <w:p w14:paraId="419625F4" w14:textId="77777777" w:rsidR="00210A4E" w:rsidRPr="00343C83" w:rsidRDefault="00210A4E" w:rsidP="009F3A7A">
      <w:pPr>
        <w:pStyle w:val="ArticleL2"/>
      </w:pPr>
      <w:r w:rsidRPr="00343C83">
        <w:t>“Effective Date” has the meaning set forth in the Preamble of this Agreement.</w:t>
      </w:r>
    </w:p>
    <w:p w14:paraId="44C0B254" w14:textId="77777777" w:rsidR="00210A4E" w:rsidRPr="00343C83" w:rsidRDefault="00210A4E" w:rsidP="009F3A7A">
      <w:pPr>
        <w:pStyle w:val="ArticleL2"/>
      </w:pPr>
      <w:bookmarkStart w:id="103" w:name="_Ref482322522"/>
      <w:r w:rsidRPr="00343C83">
        <w:t xml:space="preserve">“Fair Market Value” means the fair market value, as determined by agreement among all parties to a FMV Transaction; provided that if the parties to a FMV Transaction cannot agree on the fair market value after fifteen (15) days following the date on which any party to a FMV Transaction proposes a fair market value to the other parties to an FMV Transaction, then such fair market value will be determined by an Appraiser acceptable to all such parties.  If the parties cannot unanimously agree on an Appraiser, then all Persons buying in the FMV </w:t>
      </w:r>
      <w:r w:rsidRPr="00343C83">
        <w:lastRenderedPageBreak/>
        <w:t>Transaction (acting as a group) will select one Appraiser, and all Persons selling in the FMV Transaction (acting as a group) will select one Appraiser, and the two Appraisers so selected will select the final Appraiser.  The final Appraiser’s appraisal of the fair market value will be conclusive and binding on all parties to the FMV Transaction.  The costs of the Appraiser will be borne fifty percent (50%) by all of the buyers in the FMV Transaction and fifty percent (50%) by all of the sellers in the FMV Transaction, in each case based on their pro rata participation in the FMV Transaction.  Any determination of fair market value shall be based upon the value of the Company as a whole, without taking into consideration any control premiums or minority discounts.</w:t>
      </w:r>
      <w:bookmarkEnd w:id="102"/>
      <w:bookmarkEnd w:id="103"/>
      <w:r w:rsidRPr="00343C83">
        <w:t xml:space="preserve">  </w:t>
      </w:r>
    </w:p>
    <w:p w14:paraId="2F862BF7" w14:textId="77777777" w:rsidR="00210A4E" w:rsidRPr="00343C83" w:rsidRDefault="00210A4E" w:rsidP="00501903">
      <w:pPr>
        <w:pStyle w:val="ArticleL2"/>
      </w:pPr>
      <w:r w:rsidRPr="00343C83">
        <w:t>“Fiscal Year” means the year ending on the 31st day of December of each year (or the partial year ending on the date of final dissolution of the year in which the Company is wound up and dissolved).</w:t>
      </w:r>
    </w:p>
    <w:p w14:paraId="49516857" w14:textId="77777777" w:rsidR="00210A4E" w:rsidRPr="00343C83" w:rsidRDefault="00210A4E" w:rsidP="009F3A7A">
      <w:pPr>
        <w:pStyle w:val="ArticleL2"/>
      </w:pPr>
      <w:r w:rsidRPr="00343C83">
        <w:t xml:space="preserve">“FMV Transaction” means a purchase and sale transaction under this Agreement for which determination of Fair Market Value is required. </w:t>
      </w:r>
    </w:p>
    <w:p w14:paraId="0C717708" w14:textId="77777777" w:rsidR="00210A4E" w:rsidRPr="00343C83" w:rsidRDefault="00210A4E" w:rsidP="00D01DE6">
      <w:pPr>
        <w:pStyle w:val="ArticleL2"/>
      </w:pPr>
      <w:r w:rsidRPr="00343C83">
        <w:t>“Gross Asset Value” means with respect to any asset, the asset’s adjusted basis for federal income tax purposes, except as follows:</w:t>
      </w:r>
    </w:p>
    <w:p w14:paraId="77F023B4" w14:textId="77777777" w:rsidR="00210A4E" w:rsidRPr="00343C83" w:rsidRDefault="00210A4E" w:rsidP="00D01DE6">
      <w:pPr>
        <w:pStyle w:val="ArticleL3"/>
      </w:pPr>
      <w:r w:rsidRPr="00343C83">
        <w:t>The initial Gross Asset Value of any asset contributed by a Member to the Company shall be the fair market value of such asset as of the date of contribution, as determined and mutually agreed upon by the contributing Member and the Company;</w:t>
      </w:r>
    </w:p>
    <w:p w14:paraId="52969A43" w14:textId="77777777" w:rsidR="00210A4E" w:rsidRPr="00343C83" w:rsidRDefault="00210A4E" w:rsidP="007E6404">
      <w:pPr>
        <w:pStyle w:val="ArticleL3"/>
      </w:pPr>
      <w:r w:rsidRPr="00343C83">
        <w:t>The Gross Asset Value of all Company assets shall be adjusted to equal their respective fair market values, as determined by the Manager, as of the following times:  (</w:t>
      </w:r>
      <w:proofErr w:type="spellStart"/>
      <w:r w:rsidRPr="00343C83">
        <w:t>i</w:t>
      </w:r>
      <w:proofErr w:type="spellEnd"/>
      <w:r w:rsidRPr="00343C83">
        <w:t>) the acquisition of an additional interest in the Company by any new or existing Member in exchange for more than a de minimis Capital Investment; (ii) the distribution by the Company to a Member of more than a de minimis amount of Company property as consideration for any interest in the Company where the Manager, in its sole discretion, determines that such adjustment is necessary or appropriate to reflect the relative economic interests of the Members in the Company; and (iii) the liquidation of the Company within the meaning of Treasury Regulations Section 1.704-(b)(2)(ii)(g);</w:t>
      </w:r>
    </w:p>
    <w:p w14:paraId="76A8EF80" w14:textId="77777777" w:rsidR="00210A4E" w:rsidRPr="00343C83" w:rsidRDefault="00210A4E" w:rsidP="00D01DE6">
      <w:pPr>
        <w:pStyle w:val="ArticleL3"/>
      </w:pPr>
      <w:r w:rsidRPr="00343C83">
        <w:t>The Gross Asset Value of any Company asset distributed to any Member shall be the fair market value of such asset on the date of distribution; and</w:t>
      </w:r>
    </w:p>
    <w:p w14:paraId="49F908AC" w14:textId="77777777" w:rsidR="00210A4E" w:rsidRPr="00343C83" w:rsidRDefault="00210A4E" w:rsidP="00D01DE6">
      <w:pPr>
        <w:pStyle w:val="ArticleL3"/>
      </w:pPr>
      <w:r w:rsidRPr="00343C83">
        <w:t>The Gross Asset Values of Company assets shall be increased (or decreased) to reflect any adjustments to the adjusted basis of such assets pursuant to Code Sections 734(b) or 743(b), but only to the extent that such adjustments are taken into account in determining Capital Accounts pursuant to Treasury Regulations Section 1.704-(b)(2)(iv)(m) and this Agreement; provided, however that Gross Asset Values shall not be adjusted pursuant to this subsection (d) to the extent that the Manager, in its sole discretion, determines that an adjustment pursuant to subsection (b) above is necessary or appropriate in connection with a transaction that would otherwise result in an adjustment pursuant to this subsection (d).</w:t>
      </w:r>
    </w:p>
    <w:p w14:paraId="71CE7C08" w14:textId="77777777" w:rsidR="00210A4E" w:rsidRPr="00343C83" w:rsidRDefault="00210A4E" w:rsidP="007E6404">
      <w:pPr>
        <w:pStyle w:val="ArticleL3"/>
        <w:numPr>
          <w:ilvl w:val="0"/>
          <w:numId w:val="0"/>
        </w:numPr>
      </w:pPr>
      <w:r w:rsidRPr="00343C83">
        <w:lastRenderedPageBreak/>
        <w:t>If the Gross Asset Value of an asset has been determined or adjusted pursuant to subsections (a), (b), (c) or (d) above, such Gross Asset Value shall thereafter be adjusted by the Depreciation taken into account with respect to such asset for the purposes of computing Net Profits and Net Losses.</w:t>
      </w:r>
    </w:p>
    <w:p w14:paraId="19793F09" w14:textId="77777777" w:rsidR="00210A4E" w:rsidRPr="00343C83" w:rsidRDefault="00210A4E" w:rsidP="009F3A7A">
      <w:pPr>
        <w:pStyle w:val="ArticleL2"/>
      </w:pPr>
      <w:r w:rsidRPr="00343C83">
        <w:t xml:space="preserve">“Guarantor” means any Person executing any guaranty agreement in connection with any Loan or other obligation for the benefit of the Company, the Holding Company or any Subsidiary. </w:t>
      </w:r>
    </w:p>
    <w:p w14:paraId="0D3C5BF9" w14:textId="2815B7E4" w:rsidR="00210A4E" w:rsidRPr="00343C83" w:rsidRDefault="00210A4E" w:rsidP="00501903">
      <w:pPr>
        <w:pStyle w:val="ArticleL2"/>
      </w:pPr>
      <w:bookmarkStart w:id="104" w:name="_Ref477384037"/>
      <w:r w:rsidRPr="00343C83">
        <w:t xml:space="preserve"> “Holding Company” means </w:t>
      </w:r>
      <w:r w:rsidR="00D27C7C">
        <w:t>LAMBERTON LAKE MHC</w:t>
      </w:r>
      <w:r w:rsidRPr="00343C83">
        <w:t>, LLC, a Delaware limited liability company.</w:t>
      </w:r>
      <w:bookmarkEnd w:id="104"/>
      <w:r w:rsidRPr="00343C83">
        <w:t xml:space="preserve">  </w:t>
      </w:r>
    </w:p>
    <w:p w14:paraId="5FA106F1" w14:textId="77777777" w:rsidR="00210A4E" w:rsidRPr="00343C83" w:rsidRDefault="00210A4E" w:rsidP="00501903">
      <w:pPr>
        <w:pStyle w:val="ArticleL2"/>
      </w:pPr>
      <w:r w:rsidRPr="00343C83">
        <w:t>“Holding Company Operating Agreement” means the limited liability company operating agreement of the Holding Company.</w:t>
      </w:r>
    </w:p>
    <w:p w14:paraId="4A6831D3" w14:textId="77777777" w:rsidR="00210A4E" w:rsidRPr="00343C83" w:rsidRDefault="00210A4E" w:rsidP="009F796E">
      <w:pPr>
        <w:pStyle w:val="ArticleL2"/>
      </w:pPr>
      <w:r w:rsidRPr="00343C83">
        <w:t xml:space="preserve">“Initial Project Budget” means the project budget included in the Business Plan attached as </w:t>
      </w:r>
      <w:r w:rsidRPr="00343C83">
        <w:rPr>
          <w:u w:val="single"/>
        </w:rPr>
        <w:fldChar w:fldCharType="begin"/>
      </w:r>
      <w:r w:rsidRPr="00343C83">
        <w:rPr>
          <w:u w:val="single"/>
        </w:rPr>
        <w:instrText xml:space="preserve"> REF _Ref477204682 \w \h  \* MERGEFORMAT </w:instrText>
      </w:r>
      <w:r w:rsidRPr="00343C83">
        <w:rPr>
          <w:u w:val="single"/>
        </w:rPr>
      </w:r>
      <w:r w:rsidRPr="00343C83">
        <w:rPr>
          <w:u w:val="single"/>
        </w:rPr>
        <w:fldChar w:fldCharType="separate"/>
      </w:r>
      <w:r>
        <w:rPr>
          <w:u w:val="single"/>
        </w:rPr>
        <w:t>Exhibit B</w:t>
      </w:r>
      <w:r w:rsidRPr="00343C83">
        <w:rPr>
          <w:u w:val="single"/>
        </w:rPr>
        <w:fldChar w:fldCharType="end"/>
      </w:r>
      <w:r w:rsidRPr="00343C83">
        <w:t xml:space="preserve">.  </w:t>
      </w:r>
    </w:p>
    <w:p w14:paraId="1A4C51C8" w14:textId="77777777" w:rsidR="00210A4E" w:rsidRPr="00343C83" w:rsidRDefault="00210A4E" w:rsidP="009F3A7A">
      <w:pPr>
        <w:pStyle w:val="ArticleL2"/>
      </w:pPr>
      <w:r w:rsidRPr="00343C83">
        <w:t>“Interest” means the ownership interest of a Member in the Company, including, without limitation, (a) such Member’s right to a distributive share of the income, gain, losses and deductions of the Company in accordance with this Agreement and the Act, (b) such Member’s right to a distributive share of the Company’s assets, and (c) and any and all other interests therein in accordance with the provisions of this Agreement and the Act.  An Interest may be expressed in Units.</w:t>
      </w:r>
    </w:p>
    <w:p w14:paraId="7CEA2F3C" w14:textId="77777777" w:rsidR="00210A4E" w:rsidRPr="00343C83" w:rsidRDefault="00210A4E" w:rsidP="00296E9C">
      <w:pPr>
        <w:pStyle w:val="ArticleL2"/>
      </w:pPr>
      <w:r w:rsidRPr="00343C83">
        <w:t xml:space="preserve">“Interest Rate” means the higher of: (a) 12% per annum; or (b) a fluctuating interest rate per annum equal, at all times, to the Prime Rate plus 300 basis points; provided, however, that in no event shall the Interest Rate exceed the maximum rate of interest permitted by applicable law.  </w:t>
      </w:r>
    </w:p>
    <w:p w14:paraId="3BB26864" w14:textId="40156A80" w:rsidR="00210A4E" w:rsidRPr="00343C83" w:rsidRDefault="00210A4E" w:rsidP="007C298C">
      <w:pPr>
        <w:pStyle w:val="ArticleL2"/>
      </w:pPr>
      <w:r w:rsidRPr="00343C83">
        <w:t>“Key Principals” means, with resp</w:t>
      </w:r>
      <w:r w:rsidR="00D27C7C">
        <w:t xml:space="preserve">ect to Manager, Austin Berk </w:t>
      </w:r>
      <w:proofErr w:type="spellStart"/>
      <w:r w:rsidR="00D27C7C">
        <w:t>a</w:t>
      </w:r>
      <w:r>
        <w:t>and</w:t>
      </w:r>
      <w:proofErr w:type="spellEnd"/>
      <w:r>
        <w:t xml:space="preserve"> with respect to </w:t>
      </w:r>
      <w:r w:rsidR="00D27C7C">
        <w:t>EM</w:t>
      </w:r>
      <w:r w:rsidR="00B62694">
        <w:t xml:space="preserve">, </w:t>
      </w:r>
      <w:r w:rsidR="00D27C7C">
        <w:t>Charles and Marious</w:t>
      </w:r>
      <w:r>
        <w:t>.</w:t>
      </w:r>
    </w:p>
    <w:p w14:paraId="426E1933" w14:textId="1377622E" w:rsidR="00210A4E" w:rsidRPr="00343C83" w:rsidRDefault="00210A4E" w:rsidP="007C298C">
      <w:pPr>
        <w:pStyle w:val="ArticleL2"/>
      </w:pPr>
      <w:r w:rsidRPr="00343C83">
        <w:t xml:space="preserve">“Lender” shall have the meaning set forth in </w:t>
      </w:r>
      <w:r w:rsidRPr="00343C83">
        <w:rPr>
          <w:u w:val="single"/>
        </w:rPr>
        <w:t>Section </w:t>
      </w:r>
      <w:r w:rsidR="003B415B">
        <w:rPr>
          <w:u w:val="single"/>
        </w:rPr>
        <w:t>12.42</w:t>
      </w:r>
      <w:r w:rsidR="000D5F30">
        <w:t>.</w:t>
      </w:r>
    </w:p>
    <w:p w14:paraId="14C99B16" w14:textId="77777777" w:rsidR="00210A4E" w:rsidRPr="00343C83" w:rsidRDefault="00210A4E" w:rsidP="00B63CBF">
      <w:pPr>
        <w:pStyle w:val="ArticleL2"/>
      </w:pPr>
      <w:bookmarkStart w:id="105" w:name="_Ref477251699"/>
      <w:r w:rsidRPr="00343C83">
        <w:t>“Liquidation” means, (a) in respect of the Company the earlier of the date upon which the Company is terminated under Section 708(b)(1)(A) of the Code or the date upon which the Company ceases to be a going concern (even though it may continue in existence for the purpose of winding up its affairs, paying its debts and distributing any remaining balance to its Members), and (b) in respect of a Member wherein the Company is not in Liquidation, means the liquidation of a Member’s interest in the Company under Treasury Regulation Section 1.761-1(d).</w:t>
      </w:r>
    </w:p>
    <w:p w14:paraId="154F6181" w14:textId="279ACE22" w:rsidR="00210A4E" w:rsidRDefault="00210A4E" w:rsidP="007C298C">
      <w:pPr>
        <w:pStyle w:val="ArticleL2"/>
      </w:pPr>
      <w:bookmarkStart w:id="106" w:name="_Ref477389354"/>
      <w:r w:rsidRPr="00343C83">
        <w:t xml:space="preserve">“Loan” means any loan to the Company, the Holding Company or any Subsidiary as borrower or any refinancing of such loan, each obtained and approved in accordance with the terms of this Agreement, from any lender approved by </w:t>
      </w:r>
      <w:r w:rsidR="009A6B3B">
        <w:t>a Consent of</w:t>
      </w:r>
      <w:r w:rsidRPr="00343C83">
        <w:t xml:space="preserve"> Members (the “Lender”).</w:t>
      </w:r>
      <w:bookmarkEnd w:id="105"/>
      <w:r w:rsidRPr="00343C83">
        <w:t xml:space="preserve">  </w:t>
      </w:r>
      <w:bookmarkEnd w:id="106"/>
      <w:r w:rsidRPr="00343C83">
        <w:t xml:space="preserve"> </w:t>
      </w:r>
    </w:p>
    <w:p w14:paraId="215C426B" w14:textId="7247F1CC" w:rsidR="00210A4E" w:rsidRPr="00343C83" w:rsidRDefault="00210A4E" w:rsidP="007C298C">
      <w:pPr>
        <w:pStyle w:val="ArticleL2"/>
      </w:pPr>
      <w:r>
        <w:t xml:space="preserve">“Lockout Date” means </w:t>
      </w:r>
      <w:r w:rsidR="009048D7">
        <w:t xml:space="preserve">the date that is six (6) months after </w:t>
      </w:r>
      <w:r>
        <w:t>the Effective Date.</w:t>
      </w:r>
    </w:p>
    <w:p w14:paraId="6B6CD152" w14:textId="7831BD2F" w:rsidR="00210A4E" w:rsidRPr="00343C83" w:rsidRDefault="00210A4E" w:rsidP="00501903">
      <w:pPr>
        <w:pStyle w:val="ArticleL2"/>
      </w:pPr>
      <w:r w:rsidRPr="00343C83">
        <w:lastRenderedPageBreak/>
        <w:t xml:space="preserve">“Manager” means </w:t>
      </w:r>
      <w:r w:rsidR="00D27C7C">
        <w:t>BEDROCK</w:t>
      </w:r>
      <w:r w:rsidRPr="00343C83">
        <w:t xml:space="preserve">, until such time as the same is replaced in that capacity pursuant to </w:t>
      </w:r>
      <w:r w:rsidRPr="00343C83">
        <w:rPr>
          <w:u w:val="single"/>
        </w:rPr>
        <w:t xml:space="preserve">Section </w:t>
      </w:r>
      <w:r w:rsidRPr="00343C83">
        <w:rPr>
          <w:u w:val="single"/>
        </w:rPr>
        <w:fldChar w:fldCharType="begin"/>
      </w:r>
      <w:r w:rsidRPr="00343C83">
        <w:rPr>
          <w:u w:val="single"/>
        </w:rPr>
        <w:instrText xml:space="preserve"> REF _Ref_docxtools_38 \w \h \t  </w:instrText>
      </w:r>
      <w:r w:rsidRPr="00343C83">
        <w:rPr>
          <w:u w:val="single"/>
        </w:rPr>
      </w:r>
      <w:r w:rsidRPr="00343C83">
        <w:rPr>
          <w:u w:val="single"/>
        </w:rPr>
        <w:fldChar w:fldCharType="separate"/>
      </w:r>
      <w:r>
        <w:rPr>
          <w:u w:val="single"/>
        </w:rPr>
        <w:t>3.2(b)</w:t>
      </w:r>
      <w:r w:rsidRPr="00343C83">
        <w:rPr>
          <w:u w:val="single"/>
        </w:rPr>
        <w:fldChar w:fldCharType="end"/>
      </w:r>
      <w:r w:rsidRPr="00343C83">
        <w:t xml:space="preserve">, and thereafter refers to any successor in such capacity, duly appointed. </w:t>
      </w:r>
    </w:p>
    <w:p w14:paraId="4D3B5664" w14:textId="77777777" w:rsidR="00210A4E" w:rsidRPr="00343C83" w:rsidRDefault="00210A4E" w:rsidP="009F3A7A">
      <w:pPr>
        <w:pStyle w:val="ArticleL2"/>
      </w:pPr>
      <w:r w:rsidRPr="00343C83">
        <w:t xml:space="preserve">“Members” means Persons set forth on </w:t>
      </w:r>
      <w:r w:rsidRPr="00343C83">
        <w:rPr>
          <w:u w:val="single"/>
        </w:rPr>
        <w:fldChar w:fldCharType="begin"/>
      </w:r>
      <w:r w:rsidRPr="00343C83">
        <w:rPr>
          <w:u w:val="single"/>
        </w:rPr>
        <w:instrText xml:space="preserve"> REF _Ref477204409 \w \h  \* MERGEFORMAT </w:instrText>
      </w:r>
      <w:r w:rsidRPr="00343C83">
        <w:rPr>
          <w:u w:val="single"/>
        </w:rPr>
      </w:r>
      <w:r w:rsidRPr="00343C83">
        <w:rPr>
          <w:u w:val="single"/>
        </w:rPr>
        <w:fldChar w:fldCharType="separate"/>
      </w:r>
      <w:r>
        <w:rPr>
          <w:u w:val="single"/>
        </w:rPr>
        <w:t>Exhibit A</w:t>
      </w:r>
      <w:r w:rsidRPr="00343C83">
        <w:rPr>
          <w:u w:val="single"/>
        </w:rPr>
        <w:fldChar w:fldCharType="end"/>
      </w:r>
      <w:r w:rsidRPr="00343C83">
        <w:t>, as such is amended from time to time as additional Members are admitted for as long as the Person remains a Member; the term “Member” means any one of the Members.</w:t>
      </w:r>
    </w:p>
    <w:p w14:paraId="786E1C55" w14:textId="77777777" w:rsidR="00210A4E" w:rsidRPr="00343C83" w:rsidRDefault="00210A4E" w:rsidP="009F3A7A">
      <w:pPr>
        <w:pStyle w:val="ArticleL2"/>
      </w:pPr>
      <w:r w:rsidRPr="00343C83">
        <w:t>“Member Nonrecourse Debt Minimum Gain” has the meaning set forth in Treasury Regulations Section 1.704-2(</w:t>
      </w:r>
      <w:proofErr w:type="spellStart"/>
      <w:r w:rsidRPr="00343C83">
        <w:t>i</w:t>
      </w:r>
      <w:proofErr w:type="spellEnd"/>
      <w:r w:rsidRPr="00343C83">
        <w:t>)(2) (determined by substituting “Member” for “partner”).</w:t>
      </w:r>
    </w:p>
    <w:p w14:paraId="3341D933" w14:textId="77777777" w:rsidR="00210A4E" w:rsidRPr="00343C83" w:rsidRDefault="00210A4E" w:rsidP="009F3A7A">
      <w:pPr>
        <w:pStyle w:val="ArticleL2"/>
      </w:pPr>
      <w:r w:rsidRPr="00343C83">
        <w:t>“Member Nonrecourse Deductions” has the meaning set forth in Treasury Regulations Sections 1.704-2(</w:t>
      </w:r>
      <w:proofErr w:type="spellStart"/>
      <w:r w:rsidRPr="00343C83">
        <w:t>i</w:t>
      </w:r>
      <w:proofErr w:type="spellEnd"/>
      <w:r w:rsidRPr="00343C83">
        <w:t>)(1) and 1.704-2(</w:t>
      </w:r>
      <w:proofErr w:type="spellStart"/>
      <w:r w:rsidRPr="00343C83">
        <w:t>i</w:t>
      </w:r>
      <w:proofErr w:type="spellEnd"/>
      <w:r w:rsidRPr="00343C83">
        <w:t>)(2) (determined by substituting “Member” for “partner”).</w:t>
      </w:r>
    </w:p>
    <w:p w14:paraId="003637CC" w14:textId="77777777" w:rsidR="00210A4E" w:rsidRPr="00343C83" w:rsidRDefault="00210A4E" w:rsidP="009F3A7A">
      <w:pPr>
        <w:pStyle w:val="ArticleL2"/>
      </w:pPr>
      <w:r w:rsidRPr="00343C83">
        <w:t xml:space="preserve">“Minimum Gain” has the meaning set forth in Treasury Regulations Sections 1.704-2(b)(2) and 1.704-2(d).  Minimum Gain shall be computed separately for each Member in a manner consistent with the Treasury Regulations under Code Section 704(b). </w:t>
      </w:r>
    </w:p>
    <w:p w14:paraId="3B073E6A" w14:textId="3A7EF309" w:rsidR="00210A4E" w:rsidRPr="00343C83" w:rsidRDefault="00210A4E" w:rsidP="009F3A7A">
      <w:pPr>
        <w:pStyle w:val="ArticleL2"/>
      </w:pPr>
      <w:r w:rsidRPr="00343C83">
        <w:t xml:space="preserve">“Mobile Homes Owner” means </w:t>
      </w:r>
      <w:r w:rsidR="00D27C7C">
        <w:t>LAMBERTON LAKE MHC</w:t>
      </w:r>
      <w:r w:rsidRPr="00CC3BD2">
        <w:t>, LLC, a</w:t>
      </w:r>
      <w:r w:rsidRPr="00BD5B32">
        <w:rPr>
          <w:b/>
        </w:rPr>
        <w:t xml:space="preserve"> </w:t>
      </w:r>
      <w:r w:rsidR="00D27C7C">
        <w:t>Michigan</w:t>
      </w:r>
      <w:r w:rsidRPr="00343C83">
        <w:t xml:space="preserve"> limited liability company.  </w:t>
      </w:r>
    </w:p>
    <w:p w14:paraId="1FF22FEB" w14:textId="77777777" w:rsidR="00210A4E" w:rsidRPr="00343C83" w:rsidRDefault="00210A4E" w:rsidP="009F3A7A">
      <w:pPr>
        <w:pStyle w:val="ArticleL2"/>
      </w:pPr>
      <w:r w:rsidRPr="00343C83">
        <w:t>“Net Cash Flow” means all cash funds derived from the operations of the Company (including interest received on reserves</w:t>
      </w:r>
      <w:r>
        <w:t xml:space="preserve"> and any distributions received from Holding Company or Subsidiary</w:t>
      </w:r>
      <w:r w:rsidRPr="00343C83">
        <w:t xml:space="preserve">), without reduction for any non-cash charges, but less cash funds used to pay current operating expenses and to pay or establish reasonable reserves for future expenses, debt payments, and other items, all as determined by the Manager in good faith and in Manager’s reasonable discretion.  Net Cash Flow shall not include Capital Investments.  </w:t>
      </w:r>
    </w:p>
    <w:p w14:paraId="29251035" w14:textId="77777777" w:rsidR="00210A4E" w:rsidRPr="00343C83" w:rsidRDefault="00210A4E" w:rsidP="009F3A7A">
      <w:pPr>
        <w:pStyle w:val="ArticleL2"/>
      </w:pPr>
      <w:r w:rsidRPr="00343C83">
        <w:t xml:space="preserve">“Net Profits” and “Net Losses” means, for each taxable year of the Company (or such other period for which Net Profits or Net Losses must be computed), the Company’s taxable income or loss determined in accordance with Code Section 703(a), with the following adjustments:  (a) all items of income, gain, loss, deduction, or credit required to be stated separately pursuant to Code Section 703(a)(1) shall be included in computing taxable income or loss; (b) any tax exempt income of the Company, not otherwise taken into account in computing Net Profits or Net Losses, shall be included in computing taxable income or loss; (c) gain or loss resulting from any taxable disposition of property of the Company shall be computed by reference to the book value as adjusted under Treasury Regulations Section 1.704-1(b) (“adjusted book value”) of the property disposed of, notwithstanding the fact that the adjusted book value differs from the adjusted basis of the property for federal income tax purposes; (d) in lieu of the depreciation, amortization, or cost recovery deductions allowable in computing taxable income or loss, there shall be taken into account the depreciation computed based upon the adjusted book value of the asset; and (e) notwithstanding any other provision of this definition, any items which are specially allocated pursuant to the provisions of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xml:space="preserve"> shall not be included in computing Net Profits or Net Losses.  The amounts of the items of income, gain, loss, deduction or credit available to be specially allocated pursuant to the provisions of </w:t>
      </w:r>
      <w:r w:rsidRPr="00343C83">
        <w:rPr>
          <w:u w:val="single"/>
        </w:rPr>
        <w:fldChar w:fldCharType="begin"/>
      </w:r>
      <w:r w:rsidRPr="00343C83">
        <w:rPr>
          <w:u w:val="single"/>
        </w:rPr>
        <w:instrText xml:space="preserve"> REF _Ref_docxtools_93 \w \h  </w:instrText>
      </w:r>
      <w:r w:rsidRPr="00343C83">
        <w:rPr>
          <w:u w:val="single"/>
        </w:rPr>
      </w:r>
      <w:r w:rsidRPr="00343C83">
        <w:rPr>
          <w:u w:val="single"/>
        </w:rPr>
        <w:fldChar w:fldCharType="separate"/>
      </w:r>
      <w:r>
        <w:rPr>
          <w:u w:val="single"/>
        </w:rPr>
        <w:t>Article V</w:t>
      </w:r>
      <w:r w:rsidRPr="00343C83">
        <w:rPr>
          <w:u w:val="single"/>
        </w:rPr>
        <w:fldChar w:fldCharType="end"/>
      </w:r>
      <w:r w:rsidRPr="00343C83">
        <w:t xml:space="preserve"> shall be determined by applying rules analogous to those set forth in this </w:t>
      </w:r>
      <w:r w:rsidRPr="00343C83">
        <w:rPr>
          <w:u w:val="single"/>
        </w:rPr>
        <w:t>Section 12.49</w:t>
      </w:r>
      <w:r w:rsidRPr="00343C83">
        <w:t xml:space="preserve">.  </w:t>
      </w:r>
    </w:p>
    <w:p w14:paraId="1E936878" w14:textId="77777777" w:rsidR="00210A4E" w:rsidRPr="00343C83" w:rsidRDefault="00210A4E" w:rsidP="00DA16B1">
      <w:pPr>
        <w:pStyle w:val="ArticleL2"/>
      </w:pPr>
      <w:r w:rsidRPr="00343C83">
        <w:lastRenderedPageBreak/>
        <w:t xml:space="preserve">“Non-Contributing Member” has the meaning set forth in </w:t>
      </w:r>
      <w:r w:rsidRPr="00343C83">
        <w:rPr>
          <w:u w:val="single"/>
        </w:rPr>
        <w:t>Section </w:t>
      </w:r>
      <w:r w:rsidRPr="00343C83">
        <w:rPr>
          <w:u w:val="single"/>
        </w:rPr>
        <w:fldChar w:fldCharType="begin"/>
      </w:r>
      <w:r w:rsidRPr="00343C83">
        <w:rPr>
          <w:u w:val="single"/>
        </w:rPr>
        <w:instrText xml:space="preserve"> REF _Ref_docxtools_76 \w \h </w:instrText>
      </w:r>
      <w:r w:rsidRPr="00343C83">
        <w:rPr>
          <w:u w:val="single"/>
        </w:rPr>
      </w:r>
      <w:r w:rsidRPr="00343C83">
        <w:rPr>
          <w:u w:val="single"/>
        </w:rPr>
        <w:fldChar w:fldCharType="separate"/>
      </w:r>
      <w:r>
        <w:rPr>
          <w:u w:val="single"/>
        </w:rPr>
        <w:t>4.3(c)(</w:t>
      </w:r>
      <w:proofErr w:type="spellStart"/>
      <w:r>
        <w:rPr>
          <w:u w:val="single"/>
        </w:rPr>
        <w:t>i</w:t>
      </w:r>
      <w:proofErr w:type="spellEnd"/>
      <w:r>
        <w:rPr>
          <w:u w:val="single"/>
        </w:rPr>
        <w:t>)</w:t>
      </w:r>
      <w:r w:rsidRPr="00343C83">
        <w:rPr>
          <w:u w:val="single"/>
        </w:rPr>
        <w:fldChar w:fldCharType="end"/>
      </w:r>
      <w:r w:rsidRPr="00343C83">
        <w:t xml:space="preserve">.  </w:t>
      </w:r>
    </w:p>
    <w:p w14:paraId="7137F942" w14:textId="77777777" w:rsidR="00210A4E" w:rsidRPr="00343C83" w:rsidRDefault="00210A4E" w:rsidP="009F3A7A">
      <w:pPr>
        <w:pStyle w:val="ArticleL2"/>
      </w:pPr>
      <w:r w:rsidRPr="00343C83">
        <w:t>“Nonrecourse Deductions” has the meaning set forth in Treasury Regulations Section 1.704-2(b)(1).</w:t>
      </w:r>
    </w:p>
    <w:p w14:paraId="0B625AFB" w14:textId="77777777" w:rsidR="00210A4E" w:rsidRPr="00343C83" w:rsidRDefault="00210A4E" w:rsidP="008F5281">
      <w:pPr>
        <w:pStyle w:val="ArticleL2"/>
      </w:pPr>
      <w:r w:rsidRPr="00343C83">
        <w:t xml:space="preserve">“Obligations” means any covenants, promises, and other obligations, including repaying any indebtedness, returning any capital investment or paying any preferred returns thereon, pursuant to the Holding Company Operating Agreement, any subscription agreement, or any other document entered into between an Investor and any Member or any Affiliate of any Member.  </w:t>
      </w:r>
    </w:p>
    <w:p w14:paraId="5749085A" w14:textId="77777777" w:rsidR="00210A4E" w:rsidRPr="00343C83" w:rsidRDefault="00210A4E" w:rsidP="009F3A7A">
      <w:pPr>
        <w:pStyle w:val="ArticleL2"/>
      </w:pPr>
      <w:r w:rsidRPr="00343C83">
        <w:t xml:space="preserve">“Operating Account” means an account held in the name of the Company at a banking institution approved by the Consent of Members.  </w:t>
      </w:r>
    </w:p>
    <w:p w14:paraId="27D2553D" w14:textId="77777777" w:rsidR="00210A4E" w:rsidRPr="00343C83" w:rsidRDefault="00210A4E" w:rsidP="009F3A7A">
      <w:pPr>
        <w:pStyle w:val="ArticleL2"/>
      </w:pPr>
      <w:r w:rsidRPr="00343C83">
        <w:t xml:space="preserve">“Other Projects” has the meaning set forth in </w:t>
      </w:r>
      <w:r w:rsidRPr="00343C83">
        <w:rPr>
          <w:u w:val="single"/>
        </w:rPr>
        <w:t>Section </w:t>
      </w:r>
      <w:r w:rsidRPr="00343C83">
        <w:rPr>
          <w:u w:val="single"/>
        </w:rPr>
        <w:fldChar w:fldCharType="begin"/>
      </w:r>
      <w:r w:rsidRPr="00343C83">
        <w:rPr>
          <w:u w:val="single"/>
        </w:rPr>
        <w:instrText xml:space="preserve"> REF _Ref477472819 \w \h </w:instrText>
      </w:r>
      <w:r w:rsidRPr="00343C83">
        <w:rPr>
          <w:u w:val="single"/>
        </w:rPr>
      </w:r>
      <w:r w:rsidRPr="00343C83">
        <w:rPr>
          <w:u w:val="single"/>
        </w:rPr>
        <w:fldChar w:fldCharType="separate"/>
      </w:r>
      <w:r>
        <w:rPr>
          <w:u w:val="single"/>
        </w:rPr>
        <w:t>1.3(b)</w:t>
      </w:r>
      <w:r w:rsidRPr="00343C83">
        <w:rPr>
          <w:u w:val="single"/>
        </w:rPr>
        <w:fldChar w:fldCharType="end"/>
      </w:r>
      <w:r w:rsidRPr="00343C83">
        <w:t xml:space="preserve">.  </w:t>
      </w:r>
    </w:p>
    <w:p w14:paraId="4B1CD841" w14:textId="77777777" w:rsidR="00210A4E" w:rsidRDefault="00210A4E" w:rsidP="009F3A7A">
      <w:pPr>
        <w:pStyle w:val="ArticleL2"/>
      </w:pPr>
      <w:r w:rsidRPr="00343C83">
        <w:t xml:space="preserve">“Percentage Interest” means a Member’s Interest in the Company by virtue of its ownership of Units expressed as a percentage of the Units held by such Member to the total number of Units held by all Members, as set forth in </w:t>
      </w:r>
      <w:r w:rsidRPr="00343C83">
        <w:rPr>
          <w:u w:val="single"/>
        </w:rPr>
        <w:fldChar w:fldCharType="begin"/>
      </w:r>
      <w:r w:rsidRPr="00343C83">
        <w:rPr>
          <w:u w:val="single"/>
        </w:rPr>
        <w:instrText xml:space="preserve"> REF _Ref477204409 \w \h  \* MERGEFORMAT </w:instrText>
      </w:r>
      <w:r w:rsidRPr="00343C83">
        <w:rPr>
          <w:u w:val="single"/>
        </w:rPr>
      </w:r>
      <w:r w:rsidRPr="00343C83">
        <w:rPr>
          <w:u w:val="single"/>
        </w:rPr>
        <w:fldChar w:fldCharType="separate"/>
      </w:r>
      <w:r>
        <w:rPr>
          <w:u w:val="single"/>
        </w:rPr>
        <w:t>Exhibit A</w:t>
      </w:r>
      <w:r w:rsidRPr="00343C83">
        <w:rPr>
          <w:u w:val="single"/>
        </w:rPr>
        <w:fldChar w:fldCharType="end"/>
      </w:r>
      <w:r w:rsidRPr="00343C83">
        <w:t>, and adjusted from time to time as provided in this Agreement.</w:t>
      </w:r>
    </w:p>
    <w:p w14:paraId="2CA12050" w14:textId="77777777" w:rsidR="00210A4E" w:rsidRPr="00343C83" w:rsidRDefault="00210A4E" w:rsidP="009F3A7A">
      <w:pPr>
        <w:pStyle w:val="ArticleL2"/>
      </w:pPr>
      <w:r>
        <w:t xml:space="preserve">“Permitted Transferee” has the meaning set forth in </w:t>
      </w:r>
      <w:r>
        <w:rPr>
          <w:u w:val="single"/>
        </w:rPr>
        <w:t xml:space="preserve">Section </w:t>
      </w:r>
      <w:r>
        <w:rPr>
          <w:u w:val="single"/>
        </w:rPr>
        <w:fldChar w:fldCharType="begin"/>
      </w:r>
      <w:r>
        <w:rPr>
          <w:u w:val="single"/>
        </w:rPr>
        <w:instrText xml:space="preserve"> REF _Ref484082884 \r \h </w:instrText>
      </w:r>
      <w:r>
        <w:rPr>
          <w:u w:val="single"/>
        </w:rPr>
      </w:r>
      <w:r>
        <w:rPr>
          <w:u w:val="single"/>
        </w:rPr>
        <w:fldChar w:fldCharType="separate"/>
      </w:r>
      <w:r>
        <w:rPr>
          <w:u w:val="single"/>
        </w:rPr>
        <w:t>6.2</w:t>
      </w:r>
      <w:r>
        <w:rPr>
          <w:u w:val="single"/>
        </w:rPr>
        <w:fldChar w:fldCharType="end"/>
      </w:r>
      <w:r>
        <w:t>.</w:t>
      </w:r>
    </w:p>
    <w:p w14:paraId="3C6169B7" w14:textId="77777777" w:rsidR="00210A4E" w:rsidRPr="00343C83" w:rsidRDefault="00210A4E" w:rsidP="009F3A7A">
      <w:pPr>
        <w:pStyle w:val="ArticleL2"/>
      </w:pPr>
      <w:r w:rsidRPr="00343C83">
        <w:t>“Person” means any individual, corporation, association, partnership (general or limited), joint venture, trust, estate, limited liability company or other legal entity or organization.</w:t>
      </w:r>
    </w:p>
    <w:p w14:paraId="0021645B" w14:textId="5E495227" w:rsidR="00210A4E" w:rsidRPr="00343C83" w:rsidRDefault="00210A4E" w:rsidP="007B665A">
      <w:pPr>
        <w:pStyle w:val="ArticleL2"/>
      </w:pPr>
      <w:r w:rsidRPr="00343C83">
        <w:t xml:space="preserve">“Project” means (a) the ownership, holding, development, construction, and operation of the Real Property by the Real Property Owner as a temporary or permanent area for mobile homes, (b) the operation of a mobile home dealership by the </w:t>
      </w:r>
      <w:r w:rsidR="008E503C">
        <w:t>Real Property</w:t>
      </w:r>
      <w:r w:rsidRPr="00343C83">
        <w:t xml:space="preserve"> Owner, and (c) the acquisition of mobile homes by the Mobile Homes Owner for resale or rental purposes. </w:t>
      </w:r>
    </w:p>
    <w:p w14:paraId="38E6E26D" w14:textId="77777777" w:rsidR="00210A4E" w:rsidRPr="00343C83" w:rsidRDefault="00210A4E" w:rsidP="002831FD">
      <w:pPr>
        <w:pStyle w:val="ArticleL2"/>
      </w:pPr>
      <w:r w:rsidRPr="00343C83">
        <w:t>“Property” means (a) the Real Property from time to time owned, directly or indirectly, by the Real Property Owner, and (b) all other tangible and intangible property owned, directly or indirectly, by the Company, the Holding Company or any Subsidiary and used in connection with the ownership or operation of the Project.</w:t>
      </w:r>
    </w:p>
    <w:p w14:paraId="0C894FBC" w14:textId="77777777" w:rsidR="00210A4E" w:rsidRPr="005D18B1" w:rsidRDefault="00210A4E" w:rsidP="001B260C">
      <w:pPr>
        <w:pStyle w:val="ArticleL2"/>
      </w:pPr>
      <w:r w:rsidRPr="005D18B1">
        <w:t>“Qualified Physician” means a physical who is duly licensed in one of the states of the United States of America and holds an M.D. degree from medical school recognized or approved by the medical board of at least one state in the United States of America.</w:t>
      </w:r>
    </w:p>
    <w:p w14:paraId="0AC49480" w14:textId="59F0F260" w:rsidR="00210A4E" w:rsidRPr="00343C83" w:rsidRDefault="00210A4E" w:rsidP="006E0910">
      <w:pPr>
        <w:pStyle w:val="ArticleL2"/>
      </w:pPr>
      <w:r w:rsidRPr="00343C83">
        <w:t>“Real Property” means that certain real property, together with all improvements thereon now existing or hereafter constructed, commonly known as the “</w:t>
      </w:r>
      <w:r w:rsidR="00D27C7C">
        <w:t>Lamberton Lake Mobile Home Community</w:t>
      </w:r>
      <w:r w:rsidRPr="00343C83">
        <w:t xml:space="preserve">” and </w:t>
      </w:r>
      <w:r w:rsidR="00D27C7C">
        <w:t>1524 Sheridan Drive NE Grand Rapids, MI</w:t>
      </w:r>
      <w:r w:rsidRPr="00343C83">
        <w:t xml:space="preserve">.  The Real Property is more particularly described in the attached </w:t>
      </w:r>
      <w:r w:rsidRPr="00343C83">
        <w:rPr>
          <w:u w:val="single"/>
        </w:rPr>
        <w:t>Exhibit C</w:t>
      </w:r>
      <w:r w:rsidRPr="00343C83">
        <w:t xml:space="preserve">.  </w:t>
      </w:r>
    </w:p>
    <w:p w14:paraId="3281A4A1" w14:textId="183A3D2B" w:rsidR="00210A4E" w:rsidRPr="00343C83" w:rsidRDefault="00210A4E" w:rsidP="00FE1BBC">
      <w:pPr>
        <w:pStyle w:val="ArticleL2"/>
      </w:pPr>
      <w:r w:rsidRPr="00343C83">
        <w:t xml:space="preserve">“Real Property Owner” means </w:t>
      </w:r>
      <w:r w:rsidR="00D27C7C">
        <w:t>LAMBERTON LAKE</w:t>
      </w:r>
      <w:r w:rsidR="00C631DA">
        <w:t xml:space="preserve"> MHC</w:t>
      </w:r>
      <w:r w:rsidRPr="00343C83">
        <w:t xml:space="preserve">, LLC, a </w:t>
      </w:r>
      <w:r w:rsidR="00D27C7C">
        <w:t>Michigan</w:t>
      </w:r>
      <w:r w:rsidRPr="00343C83">
        <w:t xml:space="preserve"> limited liability company</w:t>
      </w:r>
      <w:r w:rsidR="00CE6BDA">
        <w:t>, which entity shall also own all licenses, permits and other applicable approvals necessary for the operation of the Business at such Real Property</w:t>
      </w:r>
      <w:r w:rsidRPr="00343C83">
        <w:t xml:space="preserve">.  </w:t>
      </w:r>
    </w:p>
    <w:p w14:paraId="32957BD2" w14:textId="77777777" w:rsidR="00210A4E" w:rsidRPr="00343C83" w:rsidRDefault="00210A4E" w:rsidP="00FE1BBC">
      <w:pPr>
        <w:pStyle w:val="ArticleL2"/>
      </w:pPr>
      <w:r w:rsidRPr="00343C83">
        <w:lastRenderedPageBreak/>
        <w:t xml:space="preserve">“Related Party” means, with respect to any Person, (a) any Person who directly or indirectly through one or more intermediaries controls, is controlled by, or is under common control with such Person, (b) any Person who is a member of the immediate family of such Person, or (c) any Person in which such Person or one or more members of the immediate family of such Person has a five percent (5%) or more beneficial interest (whether an initial, residual or contingent interest) or as to which such Person serves as a trustee or general partner or in a similar fiduciary capacity.  A Person shall be deemed to control a Person if it and/or any member of the immediate family of such Person has the power to direct the management, operations or business of such Person.  </w:t>
      </w:r>
    </w:p>
    <w:p w14:paraId="2BBBFE22" w14:textId="77777777" w:rsidR="00210A4E" w:rsidRPr="00343C83" w:rsidRDefault="00210A4E" w:rsidP="009F3A7A">
      <w:pPr>
        <w:pStyle w:val="ArticleL2"/>
      </w:pPr>
      <w:r w:rsidRPr="00343C83">
        <w:t xml:space="preserve">“Secretary of State” means the Secretary of State of the State of Delaware.  </w:t>
      </w:r>
    </w:p>
    <w:p w14:paraId="661125D5" w14:textId="77777777" w:rsidR="00210A4E" w:rsidRPr="00343C83" w:rsidRDefault="00210A4E" w:rsidP="00654B96">
      <w:pPr>
        <w:pStyle w:val="ArticleL2"/>
      </w:pPr>
      <w:r w:rsidRPr="00343C83">
        <w:t xml:space="preserve">“Securities Act” means the Securities Act of 1933, as amended.  </w:t>
      </w:r>
    </w:p>
    <w:p w14:paraId="3AE54128" w14:textId="6C782733" w:rsidR="00210A4E" w:rsidRPr="00343C83" w:rsidRDefault="00210A4E" w:rsidP="00A56983">
      <w:pPr>
        <w:pStyle w:val="ArticleL2"/>
      </w:pPr>
      <w:bookmarkStart w:id="107" w:name="_Ref477384059"/>
      <w:r w:rsidRPr="00343C83">
        <w:t>“Subsidiary” means any Person owned in whole or in part, directly or indirectly, by the Holding Company, including, without limitation, the Real Property Owner and the Mobile Homes Owner.</w:t>
      </w:r>
      <w:bookmarkEnd w:id="107"/>
    </w:p>
    <w:p w14:paraId="08018123" w14:textId="77777777" w:rsidR="00210A4E" w:rsidRPr="00343C83" w:rsidRDefault="00210A4E" w:rsidP="009F3A7A">
      <w:pPr>
        <w:pStyle w:val="ArticleL2"/>
      </w:pPr>
      <w:r w:rsidRPr="00343C83">
        <w:t>“Treasury Regulation” means any proposed, temporary, and/or final federal income tax regulation promulgated by the United States Department of the Treasury as heretofore and hereafter amended from time to time (and/or any corresponding provisions of any superseding revenue law and/or regulation).</w:t>
      </w:r>
    </w:p>
    <w:p w14:paraId="3CC3DAE1" w14:textId="77777777" w:rsidR="00210A4E" w:rsidRPr="00343C83" w:rsidRDefault="00210A4E" w:rsidP="009F3A7A">
      <w:pPr>
        <w:pStyle w:val="ArticleL2"/>
      </w:pPr>
      <w:r w:rsidRPr="00343C83">
        <w:t xml:space="preserve">“Undistributed Capital Amount” means, with respect to each Member, the amount of an account maintained by the Company and increased by Capital Investments made by such Member to the Company and decreased by distributions of Capital Investments to such Member pursuant to </w:t>
      </w:r>
      <w:r w:rsidRPr="00343C83">
        <w:rPr>
          <w:u w:val="single"/>
        </w:rPr>
        <w:t>Sections </w:t>
      </w:r>
      <w:r w:rsidRPr="00343C83">
        <w:rPr>
          <w:u w:val="single"/>
        </w:rPr>
        <w:fldChar w:fldCharType="begin"/>
      </w:r>
      <w:r w:rsidRPr="00343C83">
        <w:rPr>
          <w:u w:val="single"/>
        </w:rPr>
        <w:instrText xml:space="preserve"> REF _Ref_docxtools_109 \w \h \t  </w:instrText>
      </w:r>
      <w:r w:rsidRPr="00343C83">
        <w:rPr>
          <w:u w:val="single"/>
        </w:rPr>
      </w:r>
      <w:r w:rsidRPr="00343C83">
        <w:rPr>
          <w:u w:val="single"/>
        </w:rPr>
        <w:fldChar w:fldCharType="separate"/>
      </w:r>
      <w:r>
        <w:rPr>
          <w:u w:val="single"/>
        </w:rPr>
        <w:t>5.2(b)(ii)</w:t>
      </w:r>
      <w:r w:rsidRPr="00343C83">
        <w:rPr>
          <w:u w:val="single"/>
        </w:rPr>
        <w:fldChar w:fldCharType="end"/>
      </w:r>
      <w:r w:rsidRPr="00343C83">
        <w:t xml:space="preserve">.  The Undistributed Capital Amount of each Member as of the date the Member makes its initial Capital Investment pursuant to </w:t>
      </w:r>
      <w:r w:rsidRPr="00343C83">
        <w:rPr>
          <w:u w:val="single"/>
        </w:rPr>
        <w:t>Section </w:t>
      </w:r>
      <w:r w:rsidRPr="00343C83">
        <w:rPr>
          <w:u w:val="single"/>
        </w:rPr>
        <w:fldChar w:fldCharType="begin"/>
      </w:r>
      <w:r w:rsidRPr="00343C83">
        <w:rPr>
          <w:u w:val="single"/>
        </w:rPr>
        <w:instrText xml:space="preserve"> REF _Ref477279388 \w \h  \* MERGEFORMAT </w:instrText>
      </w:r>
      <w:r w:rsidRPr="00343C83">
        <w:rPr>
          <w:u w:val="single"/>
        </w:rPr>
      </w:r>
      <w:r w:rsidRPr="00343C83">
        <w:rPr>
          <w:u w:val="single"/>
        </w:rPr>
        <w:fldChar w:fldCharType="separate"/>
      </w:r>
      <w:r>
        <w:rPr>
          <w:u w:val="single"/>
        </w:rPr>
        <w:t>4.1</w:t>
      </w:r>
      <w:r w:rsidRPr="00343C83">
        <w:rPr>
          <w:u w:val="single"/>
        </w:rPr>
        <w:fldChar w:fldCharType="end"/>
      </w:r>
      <w:r w:rsidRPr="00343C83">
        <w:t xml:space="preserve"> of this Agreement, shall be equal to such Member’s initial Capital Investment, as set forth on </w:t>
      </w:r>
      <w:r w:rsidRPr="00343C83">
        <w:rPr>
          <w:u w:val="single"/>
        </w:rPr>
        <w:fldChar w:fldCharType="begin"/>
      </w:r>
      <w:r w:rsidRPr="00343C83">
        <w:rPr>
          <w:u w:val="single"/>
        </w:rPr>
        <w:instrText xml:space="preserve"> REF _Ref477204409 \w \h  \* MERGEFORMAT </w:instrText>
      </w:r>
      <w:r w:rsidRPr="00343C83">
        <w:rPr>
          <w:u w:val="single"/>
        </w:rPr>
      </w:r>
      <w:r w:rsidRPr="00343C83">
        <w:rPr>
          <w:u w:val="single"/>
        </w:rPr>
        <w:fldChar w:fldCharType="separate"/>
      </w:r>
      <w:r>
        <w:rPr>
          <w:u w:val="single"/>
        </w:rPr>
        <w:t>Exhibit A</w:t>
      </w:r>
      <w:r w:rsidRPr="00343C83">
        <w:rPr>
          <w:u w:val="single"/>
        </w:rPr>
        <w:fldChar w:fldCharType="end"/>
      </w:r>
      <w:r w:rsidRPr="00343C83">
        <w:t>.</w:t>
      </w:r>
    </w:p>
    <w:p w14:paraId="40B0C84C" w14:textId="77777777" w:rsidR="00210A4E" w:rsidRPr="00343C83" w:rsidRDefault="00210A4E" w:rsidP="009F3A7A">
      <w:pPr>
        <w:pStyle w:val="ArticleL2"/>
      </w:pPr>
      <w:r w:rsidRPr="00343C83">
        <w:t xml:space="preserve">“Unfunded Capital” has the meaning set forth in </w:t>
      </w:r>
      <w:r w:rsidRPr="00343C83">
        <w:rPr>
          <w:u w:val="single"/>
        </w:rPr>
        <w:t>Section </w:t>
      </w:r>
      <w:r w:rsidRPr="00343C83">
        <w:rPr>
          <w:u w:val="single"/>
        </w:rPr>
        <w:fldChar w:fldCharType="begin"/>
      </w:r>
      <w:r w:rsidRPr="00343C83">
        <w:rPr>
          <w:u w:val="single"/>
        </w:rPr>
        <w:instrText xml:space="preserve"> REF _Ref_docxtools_76 \w \h \t  </w:instrText>
      </w:r>
      <w:r w:rsidRPr="00343C83">
        <w:rPr>
          <w:u w:val="single"/>
        </w:rPr>
      </w:r>
      <w:r w:rsidRPr="00343C83">
        <w:rPr>
          <w:u w:val="single"/>
        </w:rPr>
        <w:fldChar w:fldCharType="separate"/>
      </w:r>
      <w:r>
        <w:rPr>
          <w:u w:val="single"/>
        </w:rPr>
        <w:t>4.3(c)(</w:t>
      </w:r>
      <w:proofErr w:type="spellStart"/>
      <w:r>
        <w:rPr>
          <w:u w:val="single"/>
        </w:rPr>
        <w:t>i</w:t>
      </w:r>
      <w:proofErr w:type="spellEnd"/>
      <w:r>
        <w:rPr>
          <w:u w:val="single"/>
        </w:rPr>
        <w:t>)</w:t>
      </w:r>
      <w:r w:rsidRPr="00343C83">
        <w:rPr>
          <w:u w:val="single"/>
        </w:rPr>
        <w:fldChar w:fldCharType="end"/>
      </w:r>
      <w:r w:rsidRPr="00343C83">
        <w:t xml:space="preserve">.  </w:t>
      </w:r>
    </w:p>
    <w:p w14:paraId="5900EE4A" w14:textId="77777777" w:rsidR="00210A4E" w:rsidRPr="00343C83" w:rsidRDefault="00210A4E" w:rsidP="009F3A7A">
      <w:pPr>
        <w:pStyle w:val="ArticleL2"/>
      </w:pPr>
      <w:r w:rsidRPr="00343C83">
        <w:t xml:space="preserve">“Units” means the Interest of a Member expressed in Units as set forth on </w:t>
      </w:r>
      <w:r w:rsidRPr="00343C83">
        <w:rPr>
          <w:u w:val="single"/>
        </w:rPr>
        <w:fldChar w:fldCharType="begin"/>
      </w:r>
      <w:r w:rsidRPr="00343C83">
        <w:rPr>
          <w:u w:val="single"/>
        </w:rPr>
        <w:instrText xml:space="preserve"> REF _Ref477204409 \w \h  \* MERGEFORMAT </w:instrText>
      </w:r>
      <w:r w:rsidRPr="00343C83">
        <w:rPr>
          <w:u w:val="single"/>
        </w:rPr>
      </w:r>
      <w:r w:rsidRPr="00343C83">
        <w:rPr>
          <w:u w:val="single"/>
        </w:rPr>
        <w:fldChar w:fldCharType="separate"/>
      </w:r>
      <w:r>
        <w:rPr>
          <w:u w:val="single"/>
        </w:rPr>
        <w:t>Exhibit A</w:t>
      </w:r>
      <w:r w:rsidRPr="00343C83">
        <w:rPr>
          <w:u w:val="single"/>
        </w:rPr>
        <w:fldChar w:fldCharType="end"/>
      </w:r>
      <w:r w:rsidRPr="00343C83">
        <w:t>.</w:t>
      </w:r>
    </w:p>
    <w:p w14:paraId="13C26F31" w14:textId="77777777" w:rsidR="00210A4E" w:rsidRPr="00343C83" w:rsidRDefault="00210A4E">
      <w:pPr>
        <w:pStyle w:val="BodyText"/>
      </w:pPr>
    </w:p>
    <w:p w14:paraId="25306A44" w14:textId="77777777" w:rsidR="00210A4E" w:rsidRDefault="00210A4E" w:rsidP="0052387F">
      <w:pPr>
        <w:pStyle w:val="CenteredText"/>
      </w:pPr>
      <w:r w:rsidRPr="00343C83">
        <w:t>[REMAINDER OF PAGE INTENTIONALLY LEFT BLANK]</w:t>
      </w:r>
    </w:p>
    <w:p w14:paraId="4D6986C6" w14:textId="77777777" w:rsidR="00210A4E" w:rsidRPr="00343C83" w:rsidRDefault="00210A4E" w:rsidP="0052387F">
      <w:pPr>
        <w:sectPr w:rsidR="00210A4E" w:rsidRPr="00343C83" w:rsidSect="00FF35D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formProt w:val="0"/>
          <w:titlePg/>
          <w:docGrid w:linePitch="326"/>
        </w:sectPr>
      </w:pPr>
    </w:p>
    <w:p w14:paraId="64642C20" w14:textId="77777777" w:rsidR="00210A4E" w:rsidRPr="00343C83" w:rsidRDefault="00210A4E" w:rsidP="0052387F">
      <w:pPr>
        <w:pStyle w:val="BodySingle0"/>
      </w:pPr>
      <w:r w:rsidRPr="00343C83">
        <w:lastRenderedPageBreak/>
        <w:t>IN WITNESS WHEREOF, the parties to this Agreement have executed this Agreement effective as of the Effective Date.</w:t>
      </w:r>
    </w:p>
    <w:p w14:paraId="71FDAB6D" w14:textId="77777777" w:rsidR="00210A4E" w:rsidRPr="00343C83" w:rsidRDefault="00210A4E">
      <w:pPr>
        <w:pStyle w:val="BodyText"/>
        <w:spacing w:after="0"/>
        <w:rPr>
          <w:b/>
          <w:color w:val="000000"/>
        </w:rPr>
      </w:pPr>
    </w:p>
    <w:p w14:paraId="2BA672B4" w14:textId="77777777" w:rsidR="00210A4E" w:rsidRPr="00343C83" w:rsidRDefault="00210A4E" w:rsidP="00F472DC">
      <w:pPr>
        <w:pStyle w:val="BodyText"/>
        <w:rPr>
          <w:b/>
          <w:color w:val="000000"/>
        </w:rPr>
      </w:pPr>
      <w:r w:rsidRPr="00343C83">
        <w:rPr>
          <w:b/>
          <w:color w:val="000000"/>
        </w:rPr>
        <w:t>“MANAGER” AND “MEMBER”</w:t>
      </w:r>
      <w:r w:rsidRPr="00343C83">
        <w:rPr>
          <w:b/>
          <w:color w:val="000000"/>
        </w:rPr>
        <w:tab/>
      </w:r>
    </w:p>
    <w:p w14:paraId="2B8B31D8" w14:textId="19832BBB" w:rsidR="00210A4E" w:rsidRPr="00343C83" w:rsidRDefault="00D27C7C" w:rsidP="000C29E7">
      <w:pPr>
        <w:pStyle w:val="BodyText"/>
        <w:spacing w:after="0"/>
        <w:rPr>
          <w:color w:val="000000"/>
        </w:rPr>
      </w:pPr>
      <w:r>
        <w:rPr>
          <w:color w:val="000000"/>
        </w:rPr>
        <w:t>BEDROCK MHC, LLC</w:t>
      </w:r>
      <w:r w:rsidR="00210A4E" w:rsidRPr="00343C83">
        <w:rPr>
          <w:color w:val="000000"/>
        </w:rPr>
        <w:t>,</w:t>
      </w:r>
    </w:p>
    <w:p w14:paraId="1603E5C4" w14:textId="77777777" w:rsidR="00210A4E" w:rsidRPr="00343C83" w:rsidRDefault="00210A4E" w:rsidP="0005774B">
      <w:pPr>
        <w:pStyle w:val="BodyText"/>
        <w:spacing w:after="0"/>
        <w:rPr>
          <w:color w:val="000000"/>
        </w:rPr>
      </w:pPr>
      <w:r w:rsidRPr="00343C83">
        <w:rPr>
          <w:color w:val="000000"/>
        </w:rPr>
        <w:t>a [________________________]</w:t>
      </w:r>
    </w:p>
    <w:p w14:paraId="2E924FD2" w14:textId="77777777" w:rsidR="00210A4E" w:rsidRPr="00343C83" w:rsidRDefault="00210A4E">
      <w:pPr>
        <w:pStyle w:val="BodyText"/>
        <w:spacing w:after="0"/>
        <w:rPr>
          <w:color w:val="000000"/>
        </w:rPr>
      </w:pPr>
    </w:p>
    <w:p w14:paraId="3E0CE6EF" w14:textId="77777777" w:rsidR="00210A4E" w:rsidRPr="00343C83" w:rsidRDefault="00210A4E">
      <w:pPr>
        <w:pStyle w:val="BodyText"/>
        <w:spacing w:after="0"/>
        <w:rPr>
          <w:color w:val="000000"/>
        </w:rPr>
      </w:pPr>
    </w:p>
    <w:p w14:paraId="100428C8" w14:textId="77777777" w:rsidR="00210A4E" w:rsidRPr="00343C83" w:rsidRDefault="00210A4E" w:rsidP="000C29E7">
      <w:pPr>
        <w:pStyle w:val="BodyText"/>
        <w:spacing w:after="0"/>
        <w:rPr>
          <w:color w:val="000000"/>
        </w:rPr>
      </w:pPr>
      <w:r w:rsidRPr="00343C83">
        <w:rPr>
          <w:color w:val="000000"/>
        </w:rPr>
        <w:t>By:  ___________________________________</w:t>
      </w:r>
    </w:p>
    <w:p w14:paraId="0A9D3EDA" w14:textId="77777777" w:rsidR="00210A4E" w:rsidRPr="00343C83" w:rsidRDefault="00210A4E" w:rsidP="000C29E7">
      <w:pPr>
        <w:pStyle w:val="BodyText"/>
        <w:spacing w:after="0"/>
        <w:rPr>
          <w:color w:val="000000"/>
        </w:rPr>
      </w:pPr>
      <w:r w:rsidRPr="00343C83">
        <w:rPr>
          <w:color w:val="000000"/>
        </w:rPr>
        <w:t>Name: _________________________________</w:t>
      </w:r>
    </w:p>
    <w:p w14:paraId="4D80DB88" w14:textId="77777777" w:rsidR="00210A4E" w:rsidRPr="00343C83" w:rsidRDefault="00210A4E" w:rsidP="000C29E7">
      <w:pPr>
        <w:pStyle w:val="BodyText"/>
        <w:spacing w:after="0"/>
        <w:rPr>
          <w:b/>
          <w:color w:val="000000"/>
        </w:rPr>
      </w:pPr>
      <w:r w:rsidRPr="00343C83">
        <w:rPr>
          <w:color w:val="000000"/>
        </w:rPr>
        <w:t>Title: __________________________________</w:t>
      </w:r>
    </w:p>
    <w:p w14:paraId="6372BBEF" w14:textId="77777777" w:rsidR="00210A4E" w:rsidRPr="00343C83" w:rsidRDefault="00210A4E" w:rsidP="00F472DC">
      <w:pPr>
        <w:pStyle w:val="BodyText"/>
        <w:spacing w:after="0"/>
        <w:rPr>
          <w:b/>
          <w:color w:val="000000"/>
        </w:rPr>
      </w:pPr>
    </w:p>
    <w:p w14:paraId="43A09D43" w14:textId="77777777" w:rsidR="00210A4E" w:rsidRPr="00343C83" w:rsidRDefault="00210A4E" w:rsidP="00F472DC">
      <w:pPr>
        <w:pStyle w:val="BodyText"/>
        <w:spacing w:after="0"/>
        <w:rPr>
          <w:b/>
          <w:color w:val="000000"/>
        </w:rPr>
      </w:pPr>
    </w:p>
    <w:p w14:paraId="03BDDA3A" w14:textId="77777777" w:rsidR="00210A4E" w:rsidRPr="00343C83" w:rsidRDefault="00210A4E" w:rsidP="00F472DC">
      <w:pPr>
        <w:pStyle w:val="BodyText"/>
        <w:spacing w:after="0"/>
        <w:rPr>
          <w:b/>
          <w:color w:val="000000"/>
        </w:rPr>
      </w:pPr>
      <w:r w:rsidRPr="00343C83">
        <w:rPr>
          <w:b/>
          <w:color w:val="000000"/>
        </w:rPr>
        <w:t>“MEMBER”</w:t>
      </w:r>
      <w:r w:rsidRPr="00343C83">
        <w:rPr>
          <w:b/>
          <w:color w:val="000000"/>
        </w:rPr>
        <w:tab/>
      </w:r>
    </w:p>
    <w:p w14:paraId="2569901B" w14:textId="77777777" w:rsidR="00210A4E" w:rsidRPr="00343C83" w:rsidRDefault="00210A4E" w:rsidP="00F472DC">
      <w:pPr>
        <w:pStyle w:val="BodyText"/>
        <w:spacing w:after="0"/>
        <w:rPr>
          <w:color w:val="000000"/>
        </w:rPr>
      </w:pPr>
    </w:p>
    <w:p w14:paraId="5DCA15A7" w14:textId="52E99E0D" w:rsidR="00210A4E" w:rsidRPr="00343C83" w:rsidRDefault="00D27C7C" w:rsidP="000C29E7">
      <w:pPr>
        <w:pStyle w:val="BodyText"/>
        <w:spacing w:after="0"/>
        <w:rPr>
          <w:color w:val="000000"/>
        </w:rPr>
      </w:pPr>
      <w:r>
        <w:rPr>
          <w:color w:val="000000"/>
        </w:rPr>
        <w:t>EQUITY MULTIPLE GP</w:t>
      </w:r>
      <w:r w:rsidR="00E85A83">
        <w:rPr>
          <w:color w:val="000000"/>
        </w:rPr>
        <w:t>, LLC</w:t>
      </w:r>
      <w:r w:rsidR="00210A4E" w:rsidRPr="00343C83">
        <w:rPr>
          <w:color w:val="000000"/>
        </w:rPr>
        <w:t>,</w:t>
      </w:r>
    </w:p>
    <w:p w14:paraId="2CAD8A33" w14:textId="3D77D214" w:rsidR="00210A4E" w:rsidRPr="00343C83" w:rsidRDefault="00210A4E" w:rsidP="000C29E7">
      <w:pPr>
        <w:pStyle w:val="BodyText"/>
        <w:spacing w:after="0"/>
        <w:rPr>
          <w:color w:val="000000"/>
        </w:rPr>
      </w:pPr>
      <w:r w:rsidRPr="00343C83">
        <w:rPr>
          <w:color w:val="000000"/>
        </w:rPr>
        <w:t xml:space="preserve">a </w:t>
      </w:r>
      <w:r w:rsidR="00E85A83">
        <w:rPr>
          <w:color w:val="000000"/>
        </w:rPr>
        <w:t>Delaware limited liability company</w:t>
      </w:r>
    </w:p>
    <w:p w14:paraId="189B9AE6" w14:textId="77777777" w:rsidR="00210A4E" w:rsidRPr="00343C83" w:rsidRDefault="00210A4E" w:rsidP="000C29E7">
      <w:pPr>
        <w:pStyle w:val="BodyText"/>
        <w:spacing w:after="0"/>
        <w:rPr>
          <w:b/>
          <w:color w:val="000000"/>
        </w:rPr>
      </w:pPr>
    </w:p>
    <w:p w14:paraId="24923143" w14:textId="77777777" w:rsidR="00210A4E" w:rsidRPr="00343C83" w:rsidRDefault="00210A4E" w:rsidP="000C29E7">
      <w:pPr>
        <w:pStyle w:val="BodyText"/>
        <w:spacing w:after="0"/>
        <w:rPr>
          <w:color w:val="000000"/>
        </w:rPr>
      </w:pPr>
      <w:r w:rsidRPr="00343C83">
        <w:rPr>
          <w:color w:val="000000"/>
        </w:rPr>
        <w:t>By:  _____________________</w:t>
      </w:r>
    </w:p>
    <w:p w14:paraId="1778AAAA" w14:textId="07A8E76B" w:rsidR="00210A4E" w:rsidRPr="000672B0" w:rsidRDefault="00210A4E" w:rsidP="000672B0">
      <w:pPr>
        <w:pStyle w:val="BodyText"/>
        <w:spacing w:after="0"/>
        <w:rPr>
          <w:color w:val="000000"/>
        </w:rPr>
      </w:pPr>
      <w:r w:rsidRPr="00343C83">
        <w:rPr>
          <w:color w:val="000000"/>
        </w:rPr>
        <w:tab/>
      </w:r>
      <w:r w:rsidR="000672B0">
        <w:rPr>
          <w:color w:val="000000"/>
        </w:rPr>
        <w:t>___________</w:t>
      </w:r>
      <w:r w:rsidRPr="00343C83">
        <w:rPr>
          <w:color w:val="000000"/>
        </w:rPr>
        <w:t>, Manager</w:t>
      </w:r>
    </w:p>
    <w:p w14:paraId="0B37EEA3" w14:textId="77777777" w:rsidR="00210A4E" w:rsidRPr="00343C83" w:rsidRDefault="00210A4E" w:rsidP="00F472DC">
      <w:pPr>
        <w:pStyle w:val="BodyText"/>
        <w:spacing w:after="0"/>
        <w:rPr>
          <w:color w:val="000000"/>
        </w:rPr>
      </w:pPr>
    </w:p>
    <w:p w14:paraId="7BCAA380" w14:textId="77777777" w:rsidR="00210A4E" w:rsidRPr="00343C83" w:rsidRDefault="00210A4E">
      <w:pPr>
        <w:pStyle w:val="BodyText"/>
        <w:jc w:val="center"/>
        <w:rPr>
          <w:b/>
          <w:color w:val="000000"/>
        </w:rPr>
        <w:sectPr w:rsidR="00210A4E" w:rsidRPr="00343C83" w:rsidSect="00FF35DE">
          <w:footerReference w:type="first" r:id="rId16"/>
          <w:pgSz w:w="12240" w:h="15840"/>
          <w:pgMar w:top="1440" w:right="1440" w:bottom="1440" w:left="1440" w:header="720" w:footer="720" w:gutter="0"/>
          <w:cols w:space="720"/>
          <w:formProt w:val="0"/>
          <w:titlePg/>
          <w:docGrid w:linePitch="326"/>
        </w:sectPr>
      </w:pPr>
    </w:p>
    <w:p w14:paraId="27EF5FDC" w14:textId="0BFFC13C" w:rsidR="00210A4E" w:rsidRPr="0052387F" w:rsidRDefault="00210A4E" w:rsidP="0052387F">
      <w:pPr>
        <w:pStyle w:val="EXHIBIToutlinedc1"/>
        <w:rPr>
          <w:color w:val="000000"/>
        </w:rPr>
      </w:pPr>
      <w:bookmarkStart w:id="108" w:name="_Ref477204409"/>
      <w:r>
        <w:rPr>
          <w:color w:val="000000"/>
        </w:rPr>
        <w:lastRenderedPageBreak/>
        <w:br/>
      </w:r>
      <w:r>
        <w:rPr>
          <w:color w:val="000000"/>
        </w:rPr>
        <w:br/>
      </w:r>
      <w:r w:rsidR="00D27C7C">
        <w:rPr>
          <w:color w:val="000000"/>
        </w:rPr>
        <w:t>BEDROCK &lt;&gt; EM HOLDINGS</w:t>
      </w:r>
      <w:r w:rsidRPr="0052387F">
        <w:rPr>
          <w:color w:val="000000"/>
        </w:rPr>
        <w:t>, LLC</w:t>
      </w:r>
      <w:bookmarkEnd w:id="108"/>
    </w:p>
    <w:p w14:paraId="253D463A" w14:textId="77777777" w:rsidR="00210A4E" w:rsidRPr="0052387F" w:rsidRDefault="00210A4E" w:rsidP="0052387F">
      <w:pPr>
        <w:pStyle w:val="TitleCenterB"/>
        <w:rPr>
          <w:rFonts w:eastAsiaTheme="minorHAnsi" w:cstheme="minorBidi"/>
        </w:rPr>
      </w:pPr>
      <w:r w:rsidRPr="0052387F">
        <w:rPr>
          <w:rFonts w:eastAsiaTheme="minorHAnsi" w:cstheme="minorBidi"/>
        </w:rPr>
        <w:t>NAMES, ADDRESSES AND PERCENTAGE</w:t>
      </w:r>
    </w:p>
    <w:p w14:paraId="3ABBE79A" w14:textId="77777777" w:rsidR="00210A4E" w:rsidRPr="0052387F" w:rsidRDefault="00210A4E" w:rsidP="0052387F">
      <w:pPr>
        <w:pStyle w:val="TitleCenterB"/>
        <w:rPr>
          <w:rFonts w:eastAsiaTheme="minorHAnsi" w:cstheme="minorBidi"/>
        </w:rPr>
      </w:pPr>
      <w:r w:rsidRPr="0052387F">
        <w:rPr>
          <w:rFonts w:eastAsiaTheme="minorHAnsi" w:cstheme="minorBidi"/>
        </w:rPr>
        <w:t>INTERESTS OF THE MEMBERS</w:t>
      </w:r>
    </w:p>
    <w:p w14:paraId="55B0D231" w14:textId="77777777" w:rsidR="00210A4E" w:rsidRPr="00343C83" w:rsidRDefault="00210A4E">
      <w:pPr>
        <w:pStyle w:val="BodyText"/>
        <w:rPr>
          <w:color w:val="000000"/>
          <w:u w:val="single"/>
        </w:rPr>
      </w:pPr>
      <w:r w:rsidRPr="00343C83">
        <w:rPr>
          <w:color w:val="000000"/>
          <w:u w:val="single"/>
        </w:rPr>
        <w:t>Name of Member</w:t>
      </w:r>
      <w:r w:rsidRPr="00343C83">
        <w:rPr>
          <w:color w:val="000000"/>
          <w:u w:val="single"/>
        </w:rPr>
        <w:tab/>
      </w:r>
      <w:r w:rsidRPr="00343C83">
        <w:rPr>
          <w:color w:val="000000"/>
          <w:u w:val="single"/>
        </w:rPr>
        <w:tab/>
        <w:t>Initial Capital Investment</w:t>
      </w:r>
      <w:r w:rsidRPr="00343C83">
        <w:rPr>
          <w:color w:val="000000"/>
          <w:u w:val="single"/>
        </w:rPr>
        <w:tab/>
        <w:t xml:space="preserve">Percentage Interest  </w:t>
      </w:r>
      <w:r w:rsidRPr="00343C83">
        <w:rPr>
          <w:color w:val="000000"/>
          <w:u w:val="single"/>
        </w:rPr>
        <w:tab/>
        <w:t>Units</w:t>
      </w:r>
      <w:r w:rsidRPr="00343C83">
        <w:rPr>
          <w:color w:val="000000"/>
          <w:u w:val="single"/>
        </w:rPr>
        <w:tab/>
      </w:r>
    </w:p>
    <w:p w14:paraId="7B7C7412" w14:textId="7E427F37" w:rsidR="00210A4E" w:rsidRPr="00343C83" w:rsidRDefault="000672B0">
      <w:pPr>
        <w:pStyle w:val="BodyText"/>
        <w:spacing w:after="0"/>
        <w:rPr>
          <w:color w:val="000000"/>
        </w:rPr>
      </w:pPr>
      <w:r>
        <w:rPr>
          <w:color w:val="000000"/>
        </w:rPr>
        <w:t xml:space="preserve">Equity </w:t>
      </w:r>
      <w:proofErr w:type="spellStart"/>
      <w:r>
        <w:rPr>
          <w:color w:val="000000"/>
        </w:rPr>
        <w:t>Mulitple</w:t>
      </w:r>
      <w:proofErr w:type="spellEnd"/>
      <w:r>
        <w:rPr>
          <w:color w:val="000000"/>
        </w:rPr>
        <w:t xml:space="preserve"> </w:t>
      </w:r>
      <w:proofErr w:type="gramStart"/>
      <w:r>
        <w:rPr>
          <w:color w:val="000000"/>
        </w:rPr>
        <w:t xml:space="preserve">GP </w:t>
      </w:r>
      <w:r w:rsidR="00D64671">
        <w:rPr>
          <w:color w:val="000000"/>
        </w:rPr>
        <w:t>,</w:t>
      </w:r>
      <w:proofErr w:type="gramEnd"/>
      <w:r w:rsidR="00D64671">
        <w:rPr>
          <w:color w:val="000000"/>
        </w:rPr>
        <w:t xml:space="preserve"> LLC</w:t>
      </w:r>
      <w:r w:rsidR="00D64671">
        <w:rPr>
          <w:color w:val="000000"/>
        </w:rPr>
        <w:tab/>
      </w:r>
      <w:r w:rsidR="00D64671">
        <w:rPr>
          <w:color w:val="000000"/>
        </w:rPr>
        <w:tab/>
      </w:r>
      <w:r w:rsidR="00210A4E" w:rsidRPr="00343C83">
        <w:rPr>
          <w:color w:val="000000"/>
        </w:rPr>
        <w:t>$100</w:t>
      </w:r>
      <w:r w:rsidR="00210A4E" w:rsidRPr="00343C83">
        <w:rPr>
          <w:color w:val="000000"/>
        </w:rPr>
        <w:tab/>
      </w:r>
      <w:r w:rsidR="00210A4E" w:rsidRPr="00343C83">
        <w:rPr>
          <w:color w:val="000000"/>
        </w:rPr>
        <w:tab/>
      </w:r>
      <w:r w:rsidR="00210A4E" w:rsidRPr="00343C83">
        <w:rPr>
          <w:color w:val="000000"/>
        </w:rPr>
        <w:tab/>
      </w:r>
      <w:r w:rsidR="00210A4E" w:rsidRPr="00343C83">
        <w:rPr>
          <w:color w:val="000000"/>
        </w:rPr>
        <w:tab/>
        <w:t>50%</w:t>
      </w:r>
      <w:r w:rsidR="00210A4E" w:rsidRPr="00343C83">
        <w:rPr>
          <w:color w:val="000000"/>
        </w:rPr>
        <w:tab/>
      </w:r>
      <w:r w:rsidR="00210A4E" w:rsidRPr="00343C83">
        <w:rPr>
          <w:color w:val="000000"/>
        </w:rPr>
        <w:tab/>
        <w:t>100</w:t>
      </w:r>
    </w:p>
    <w:p w14:paraId="4B470145" w14:textId="77777777" w:rsidR="00210A4E" w:rsidRDefault="00210A4E">
      <w:pPr>
        <w:pStyle w:val="BodyText"/>
        <w:rPr>
          <w:color w:val="000000"/>
        </w:rPr>
      </w:pPr>
    </w:p>
    <w:p w14:paraId="1193D54C" w14:textId="77777777" w:rsidR="000672B0" w:rsidRPr="00343C83" w:rsidRDefault="000672B0">
      <w:pPr>
        <w:pStyle w:val="BodyText"/>
        <w:rPr>
          <w:color w:val="000000"/>
        </w:rPr>
      </w:pPr>
    </w:p>
    <w:p w14:paraId="7E088D14" w14:textId="338B4A1D" w:rsidR="00210A4E" w:rsidRPr="00343C83" w:rsidRDefault="00D27C7C">
      <w:pPr>
        <w:pStyle w:val="BodyText"/>
        <w:spacing w:after="0"/>
        <w:rPr>
          <w:color w:val="000000"/>
        </w:rPr>
      </w:pPr>
      <w:r>
        <w:rPr>
          <w:color w:val="000000"/>
        </w:rPr>
        <w:t>BEDROCK MHC, LLC</w:t>
      </w:r>
      <w:r w:rsidR="00210A4E" w:rsidRPr="00343C83">
        <w:rPr>
          <w:color w:val="000000"/>
        </w:rPr>
        <w:tab/>
      </w:r>
      <w:r w:rsidR="00210A4E" w:rsidRPr="00343C83">
        <w:rPr>
          <w:color w:val="000000"/>
        </w:rPr>
        <w:tab/>
        <w:t>$100</w:t>
      </w:r>
      <w:r w:rsidR="00210A4E" w:rsidRPr="00343C83">
        <w:rPr>
          <w:color w:val="000000"/>
        </w:rPr>
        <w:tab/>
      </w:r>
      <w:r w:rsidR="00210A4E" w:rsidRPr="00343C83">
        <w:rPr>
          <w:color w:val="000000"/>
        </w:rPr>
        <w:tab/>
      </w:r>
      <w:r w:rsidR="00210A4E" w:rsidRPr="00343C83">
        <w:rPr>
          <w:color w:val="000000"/>
        </w:rPr>
        <w:tab/>
      </w:r>
      <w:r w:rsidR="00210A4E" w:rsidRPr="00343C83">
        <w:rPr>
          <w:color w:val="000000"/>
        </w:rPr>
        <w:tab/>
        <w:t>50%</w:t>
      </w:r>
      <w:r w:rsidR="00210A4E" w:rsidRPr="00343C83">
        <w:rPr>
          <w:color w:val="000000"/>
        </w:rPr>
        <w:tab/>
      </w:r>
      <w:r w:rsidR="00210A4E" w:rsidRPr="00343C83">
        <w:rPr>
          <w:color w:val="000000"/>
        </w:rPr>
        <w:tab/>
        <w:t>100</w:t>
      </w:r>
    </w:p>
    <w:p w14:paraId="4661B34F" w14:textId="77777777" w:rsidR="00210A4E" w:rsidRPr="00343C83" w:rsidRDefault="00210A4E" w:rsidP="00D719A0">
      <w:pPr>
        <w:pStyle w:val="BodyText"/>
        <w:jc w:val="left"/>
      </w:pPr>
      <w:r>
        <w:t>10221 River Road, Suite 59831</w:t>
      </w:r>
      <w:r>
        <w:br/>
      </w:r>
      <w:r>
        <w:tab/>
        <w:t>Potomac, MD 20859</w:t>
      </w:r>
    </w:p>
    <w:p w14:paraId="2D28AEC6" w14:textId="77777777" w:rsidR="00210A4E" w:rsidRPr="00343C83" w:rsidRDefault="00210A4E">
      <w:pPr>
        <w:pStyle w:val="BodyText"/>
        <w:rPr>
          <w:color w:val="000000"/>
        </w:rPr>
      </w:pPr>
    </w:p>
    <w:p w14:paraId="0CC5A9F0" w14:textId="77777777" w:rsidR="00210A4E" w:rsidRPr="00343C83" w:rsidRDefault="00210A4E">
      <w:pPr>
        <w:pStyle w:val="BodyText"/>
        <w:rPr>
          <w:color w:val="000000"/>
        </w:rPr>
      </w:pPr>
    </w:p>
    <w:p w14:paraId="16152505" w14:textId="77777777" w:rsidR="00210A4E" w:rsidRPr="00343C83" w:rsidRDefault="00210A4E">
      <w:pPr>
        <w:pStyle w:val="BodyText"/>
        <w:rPr>
          <w:color w:val="000000"/>
        </w:rPr>
      </w:pPr>
    </w:p>
    <w:p w14:paraId="4439F992" w14:textId="77777777" w:rsidR="00210A4E" w:rsidRPr="00343C83" w:rsidRDefault="00210A4E">
      <w:pPr>
        <w:pStyle w:val="BodyText"/>
        <w:rPr>
          <w:color w:val="000000"/>
        </w:rPr>
      </w:pPr>
    </w:p>
    <w:p w14:paraId="7F283E30" w14:textId="77777777" w:rsidR="00210A4E" w:rsidRPr="00343C83" w:rsidRDefault="00210A4E">
      <w:pPr>
        <w:pStyle w:val="BodyText"/>
        <w:rPr>
          <w:color w:val="000000"/>
        </w:rPr>
      </w:pPr>
    </w:p>
    <w:p w14:paraId="45E6A3B5" w14:textId="77777777" w:rsidR="00210A4E" w:rsidRPr="00343C83" w:rsidRDefault="00210A4E">
      <w:pPr>
        <w:pStyle w:val="BodyText"/>
        <w:rPr>
          <w:color w:val="000000"/>
        </w:rPr>
      </w:pPr>
    </w:p>
    <w:p w14:paraId="3C2342BA" w14:textId="77777777" w:rsidR="00210A4E" w:rsidRPr="00343C83" w:rsidRDefault="00210A4E">
      <w:pPr>
        <w:spacing w:after="200" w:line="276" w:lineRule="auto"/>
        <w:rPr>
          <w:color w:val="000000"/>
        </w:rPr>
        <w:sectPr w:rsidR="00210A4E" w:rsidRPr="00343C83" w:rsidSect="00FF35DE">
          <w:footerReference w:type="first" r:id="rId17"/>
          <w:pgSz w:w="12240" w:h="15840"/>
          <w:pgMar w:top="1440" w:right="1440" w:bottom="1440" w:left="1440" w:header="720" w:footer="720" w:gutter="0"/>
          <w:cols w:space="720"/>
          <w:formProt w:val="0"/>
          <w:titlePg/>
          <w:docGrid w:linePitch="326"/>
        </w:sectPr>
      </w:pPr>
    </w:p>
    <w:p w14:paraId="5D7BD3A3" w14:textId="45282D05" w:rsidR="00210A4E" w:rsidRPr="00343C83" w:rsidRDefault="00210A4E" w:rsidP="004D431E">
      <w:pPr>
        <w:pStyle w:val="EXHIBIToutlinedc1"/>
        <w:spacing w:after="0"/>
        <w:rPr>
          <w:color w:val="000000"/>
        </w:rPr>
      </w:pPr>
      <w:r>
        <w:rPr>
          <w:color w:val="000000"/>
        </w:rPr>
        <w:lastRenderedPageBreak/>
        <w:br/>
      </w:r>
      <w:r w:rsidRPr="00343C83">
        <w:rPr>
          <w:color w:val="000000"/>
        </w:rPr>
        <w:t>LEGAL DESCRIPTION OF THE REAL PROPERTY</w:t>
      </w:r>
    </w:p>
    <w:p w14:paraId="7272F458" w14:textId="77777777" w:rsidR="00210A4E" w:rsidRPr="00343C83" w:rsidRDefault="00210A4E" w:rsidP="00C73202">
      <w:pPr>
        <w:pStyle w:val="EXHIBIToutlinedc1"/>
        <w:numPr>
          <w:ilvl w:val="0"/>
          <w:numId w:val="0"/>
        </w:numPr>
        <w:spacing w:after="0"/>
        <w:rPr>
          <w:color w:val="000000"/>
        </w:rPr>
      </w:pPr>
      <w:r>
        <w:rPr>
          <w:color w:val="000000"/>
        </w:rPr>
        <w:br/>
      </w:r>
      <w:r>
        <w:rPr>
          <w:color w:val="000000"/>
        </w:rPr>
        <w:br/>
      </w:r>
    </w:p>
    <w:p w14:paraId="3F14D5E5" w14:textId="77777777" w:rsidR="00210A4E" w:rsidRPr="00343C83" w:rsidRDefault="00210A4E" w:rsidP="00C73202">
      <w:pPr>
        <w:pStyle w:val="EXHIBIToutlinedc1"/>
        <w:numPr>
          <w:ilvl w:val="0"/>
          <w:numId w:val="0"/>
        </w:numPr>
        <w:spacing w:after="0"/>
        <w:rPr>
          <w:color w:val="000000"/>
        </w:rPr>
      </w:pPr>
      <w:r>
        <w:rPr>
          <w:color w:val="000000"/>
        </w:rPr>
        <w:br/>
      </w:r>
      <w:r>
        <w:rPr>
          <w:color w:val="000000"/>
        </w:rPr>
        <w:br/>
      </w:r>
      <w:r w:rsidRPr="00343C83">
        <w:rPr>
          <w:color w:val="000000"/>
        </w:rPr>
        <w:t>[Attached]</w:t>
      </w:r>
    </w:p>
    <w:p w14:paraId="36330B7B" w14:textId="44963AF7" w:rsidR="00210A4E" w:rsidRPr="007E7346" w:rsidRDefault="00210A4E" w:rsidP="00DF4459">
      <w:pPr>
        <w:pStyle w:val="EXHIBIToutlinedc1"/>
        <w:numPr>
          <w:ilvl w:val="0"/>
          <w:numId w:val="0"/>
        </w:numPr>
        <w:spacing w:after="0"/>
        <w:rPr>
          <w:rFonts w:asciiTheme="minorHAnsi" w:hAnsiTheme="minorHAnsi"/>
          <w:sz w:val="20"/>
          <w:szCs w:val="20"/>
        </w:rPr>
      </w:pPr>
      <w:r>
        <w:rPr>
          <w:color w:val="000000"/>
        </w:rPr>
        <w:br/>
      </w:r>
      <w:r>
        <w:rPr>
          <w:color w:val="000000"/>
        </w:rPr>
        <w:br/>
      </w:r>
      <w:bookmarkEnd w:id="0"/>
    </w:p>
    <w:sectPr w:rsidR="00210A4E" w:rsidRPr="007E7346" w:rsidSect="00FF35DE">
      <w:footerReference w:type="first" r:id="rId18"/>
      <w:pgSz w:w="12240" w:h="15840"/>
      <w:pgMar w:top="1440" w:right="1440" w:bottom="1440" w:left="1440" w:header="720" w:footer="72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A5D5E7" w14:textId="77777777" w:rsidR="0052025E" w:rsidRDefault="0052025E">
      <w:r>
        <w:separator/>
      </w:r>
    </w:p>
  </w:endnote>
  <w:endnote w:type="continuationSeparator" w:id="0">
    <w:p w14:paraId="0C9DE420" w14:textId="77777777" w:rsidR="0052025E" w:rsidRDefault="00520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E76D19" w14:textId="77777777" w:rsidR="008F7597" w:rsidRPr="007E7346" w:rsidRDefault="008F7597" w:rsidP="008F1016">
    <w:pPr>
      <w:pStyle w:val="zDocID"/>
      <w:framePr w:wrap="around"/>
    </w:pPr>
    <w:r w:rsidRPr="007E7346">
      <w:t>1257139.2</w:t>
    </w:r>
    <w:r w:rsidRPr="007E7346">
      <w:rPr>
        <w:b/>
        <w:sz w:val="18"/>
      </w:rPr>
      <w:tab/>
    </w:r>
  </w:p>
  <w:p w14:paraId="75511419" w14:textId="5260EA2D" w:rsidR="008F7597" w:rsidRPr="007E7346" w:rsidRDefault="008F7597" w:rsidP="00F05228">
    <w:pPr>
      <w:pStyle w:val="DocID"/>
      <w:rPr>
        <w:rFonts w:eastAsiaTheme="minorEastAsia" w:cstheme="minorBidi"/>
      </w:rPr>
    </w:pPr>
    <w:r>
      <w:rPr>
        <w:rFonts w:eastAsiaTheme="minorEastAsia" w:cstheme="minorBidi"/>
      </w:rPr>
      <w:t>39069521v.4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0B5AB0" w14:textId="6B048F05" w:rsidR="008F7597" w:rsidRPr="007E7346" w:rsidRDefault="008F7597" w:rsidP="00F05228">
    <w:pPr>
      <w:pStyle w:val="DocID"/>
      <w:rPr>
        <w:rFonts w:eastAsiaTheme="minorEastAsia" w:cstheme="minorBidi"/>
      </w:rPr>
    </w:pPr>
    <w:r>
      <w:rPr>
        <w:rFonts w:eastAsiaTheme="minorEastAsia" w:cstheme="minorBidi"/>
      </w:rPr>
      <w:t>39069521v.4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252F83" w14:textId="28EFA861" w:rsidR="008F7597" w:rsidRPr="007E7346" w:rsidRDefault="008F7597" w:rsidP="00F05228">
    <w:pPr>
      <w:pStyle w:val="DocID"/>
      <w:rPr>
        <w:rFonts w:eastAsiaTheme="minorEastAsia" w:cstheme="minorBidi"/>
      </w:rPr>
    </w:pPr>
    <w:r>
      <w:rPr>
        <w:rFonts w:eastAsiaTheme="minorEastAsia" w:cstheme="minorBidi"/>
      </w:rPr>
      <w:t>39069521v.4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F6830" w14:textId="77777777" w:rsidR="008F7597" w:rsidRDefault="008F7597">
    <w:pPr>
      <w:pStyle w:val="Footer"/>
    </w:pPr>
    <w:r>
      <w:t xml:space="preserve"> </w:t>
    </w:r>
  </w:p>
  <w:p w14:paraId="456CE230" w14:textId="0D1B6AEE" w:rsidR="008F7597" w:rsidRPr="007E7346" w:rsidRDefault="008F7597" w:rsidP="00F05228">
    <w:pPr>
      <w:pStyle w:val="DocID"/>
      <w:rPr>
        <w:rFonts w:eastAsiaTheme="minorEastAsia" w:cstheme="minorBidi"/>
      </w:rPr>
    </w:pPr>
    <w:r>
      <w:rPr>
        <w:rFonts w:eastAsiaTheme="minorEastAsia" w:cstheme="minorBidi"/>
      </w:rPr>
      <w:t>39069521v.4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72ADC" w14:textId="77777777" w:rsidR="008F7597" w:rsidRDefault="008F7597" w:rsidP="00FE456A">
    <w:pPr>
      <w:pStyle w:val="Footer"/>
      <w:spacing w:line="200" w:lineRule="exact"/>
    </w:pPr>
    <w:r>
      <w:tab/>
    </w:r>
    <w:r>
      <w:fldChar w:fldCharType="begin"/>
    </w:r>
    <w:r>
      <w:instrText xml:space="preserve"> PAGE </w:instrText>
    </w:r>
    <w:r>
      <w:fldChar w:fldCharType="separate"/>
    </w:r>
    <w:r w:rsidR="000672B0">
      <w:rPr>
        <w:noProof/>
      </w:rPr>
      <w:t>3</w:t>
    </w:r>
    <w:r>
      <w:fldChar w:fldCharType="end"/>
    </w:r>
  </w:p>
  <w:p w14:paraId="3E342C56" w14:textId="6FE1F032" w:rsidR="008F7597" w:rsidRPr="007E7346" w:rsidRDefault="008F7597" w:rsidP="00F05228">
    <w:pPr>
      <w:pStyle w:val="DocID"/>
      <w:rPr>
        <w:rFonts w:eastAsiaTheme="minorEastAsia" w:cstheme="minorBidi"/>
      </w:rPr>
    </w:pPr>
    <w:r>
      <w:rPr>
        <w:rFonts w:eastAsiaTheme="minorEastAsia" w:cstheme="minorBidi"/>
      </w:rPr>
      <w:t>39069521v.4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C2736" w14:textId="77777777" w:rsidR="008F7597" w:rsidRDefault="008F7597" w:rsidP="00FE456A">
    <w:pPr>
      <w:pStyle w:val="Footer"/>
      <w:spacing w:line="200" w:lineRule="exact"/>
    </w:pPr>
    <w:r>
      <w:tab/>
    </w:r>
    <w:r>
      <w:fldChar w:fldCharType="begin"/>
    </w:r>
    <w:r>
      <w:instrText xml:space="preserve"> PAGE \* Arabic  \* MERGEFORMAT </w:instrText>
    </w:r>
    <w:r>
      <w:fldChar w:fldCharType="separate"/>
    </w:r>
    <w:r w:rsidR="000672B0">
      <w:rPr>
        <w:noProof/>
      </w:rPr>
      <w:t>2</w:t>
    </w:r>
    <w:r>
      <w:fldChar w:fldCharType="end"/>
    </w:r>
  </w:p>
  <w:p w14:paraId="6D48E515" w14:textId="49C88FCC" w:rsidR="008F7597" w:rsidRPr="007E7346" w:rsidRDefault="008F7597" w:rsidP="00F05228">
    <w:pPr>
      <w:pStyle w:val="DocID"/>
      <w:rPr>
        <w:rFonts w:eastAsiaTheme="minorEastAsia" w:cstheme="minorBidi"/>
      </w:rPr>
    </w:pPr>
    <w:r>
      <w:rPr>
        <w:rFonts w:eastAsiaTheme="minorEastAsia" w:cstheme="minorBidi"/>
      </w:rPr>
      <w:t>39069521v.4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45A640" w14:textId="77777777" w:rsidR="008F7597" w:rsidRDefault="008F7597" w:rsidP="00DD7625">
    <w:pPr>
      <w:pStyle w:val="Footer"/>
      <w:jc w:val="center"/>
      <w:rPr>
        <w:sz w:val="20"/>
        <w:szCs w:val="20"/>
      </w:rPr>
    </w:pPr>
    <w:r w:rsidRPr="00DD7625">
      <w:rPr>
        <w:sz w:val="20"/>
        <w:szCs w:val="20"/>
      </w:rPr>
      <w:t>Signature Page to Limited Liability Company Operating Agreement</w:t>
    </w:r>
  </w:p>
  <w:p w14:paraId="0407B461" w14:textId="2E4152A9" w:rsidR="008F7597" w:rsidRPr="007E7346" w:rsidRDefault="008F7597" w:rsidP="00F05228">
    <w:pPr>
      <w:pStyle w:val="DocID"/>
      <w:rPr>
        <w:rFonts w:eastAsiaTheme="minorEastAsia" w:cstheme="minorBidi"/>
      </w:rPr>
    </w:pPr>
    <w:r>
      <w:rPr>
        <w:rFonts w:eastAsiaTheme="minorEastAsia" w:cstheme="minorBidi"/>
      </w:rPr>
      <w:t>39069521v.4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16A92" w14:textId="1B0CF729" w:rsidR="008F7597" w:rsidRPr="007E7346" w:rsidRDefault="008F7597" w:rsidP="00F05228">
    <w:pPr>
      <w:pStyle w:val="DocID"/>
      <w:rPr>
        <w:rFonts w:eastAsiaTheme="minorEastAsia" w:cstheme="minorBidi"/>
      </w:rPr>
    </w:pPr>
    <w:r>
      <w:rPr>
        <w:rFonts w:eastAsiaTheme="minorEastAsia" w:cstheme="minorBidi"/>
      </w:rPr>
      <w:t>39069521v.4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1143B5" w14:textId="5B72AA99" w:rsidR="008F7597" w:rsidRPr="007E7346" w:rsidRDefault="008F7597" w:rsidP="00F05228">
    <w:pPr>
      <w:pStyle w:val="DocID"/>
      <w:rPr>
        <w:rFonts w:eastAsiaTheme="minorEastAsia" w:cstheme="minorBidi"/>
      </w:rPr>
    </w:pPr>
    <w:r>
      <w:rPr>
        <w:rFonts w:eastAsiaTheme="minorEastAsia" w:cstheme="minorBidi"/>
      </w:rPr>
      <w:t>39069521v.4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717060" w14:textId="77777777" w:rsidR="0052025E" w:rsidRDefault="0052025E">
      <w:r>
        <w:separator/>
      </w:r>
    </w:p>
  </w:footnote>
  <w:footnote w:type="continuationSeparator" w:id="0">
    <w:p w14:paraId="762B94E8" w14:textId="77777777" w:rsidR="0052025E" w:rsidRDefault="00520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A9EAD2" w14:textId="77777777" w:rsidR="008F7597" w:rsidRDefault="008F75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9064F" w14:textId="77777777" w:rsidR="008F7597" w:rsidRPr="00FF35DE" w:rsidRDefault="008F7597">
    <w:pPr>
      <w:pStyle w:val="DeliveryPhras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0693FC" w14:textId="77777777" w:rsidR="008F7597" w:rsidRPr="00FF35DE" w:rsidRDefault="008F7597">
    <w:pPr>
      <w:pStyle w:val="DeliveryPhras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C368B9A"/>
    <w:name w:val="DocXtoolsCompanion_1"/>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45AA8C6"/>
    <w:name w:val="DocXtoolsCompanion_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E8204E8"/>
    <w:name w:val="DocXtoolsCompanion_3"/>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8C45782"/>
    <w:name w:val="DocXtoolsCompanion_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1EC28F2"/>
    <w:name w:val="DocXtoolsCompanion_5"/>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A62678A"/>
    <w:name w:val="DocXtoolsCompanion_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161C1C"/>
    <w:name w:val="DocXtoolsCompanion_7"/>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7E8C604"/>
    <w:name w:val="DocXtoolsCompanion_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570A74C"/>
    <w:name w:val="DocXtoolsCompanion_9"/>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E7252"/>
    <w:name w:val="DocXtoolsCompanion_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1AACBC02"/>
    <w:name w:val="Heading"/>
    <w:lvl w:ilvl="0">
      <w:start w:val="1"/>
      <w:numFmt w:val="lowerLetter"/>
      <w:lvlText w:val="%1."/>
      <w:lvlJc w:val="left"/>
      <w:pPr>
        <w:ind w:left="3240" w:hanging="360"/>
      </w:pPr>
      <w:rPr>
        <w:rFonts w:cs="Times New Roman" w:hint="eastAsia"/>
      </w:rPr>
    </w:lvl>
  </w:abstractNum>
  <w:abstractNum w:abstractNumId="11" w15:restartNumberingAfterBreak="0">
    <w:nsid w:val="00000002"/>
    <w:multiLevelType w:val="singleLevel"/>
    <w:tmpl w:val="B4189EF8"/>
    <w:name w:val="Heading"/>
    <w:lvl w:ilvl="0">
      <w:start w:val="1"/>
      <w:numFmt w:val="lowerLetter"/>
      <w:lvlText w:val="%1."/>
      <w:lvlJc w:val="left"/>
      <w:pPr>
        <w:ind w:left="2520" w:hanging="360"/>
      </w:pPr>
      <w:rPr>
        <w:rFonts w:cs="Times New Roman" w:hint="eastAsia"/>
      </w:rPr>
    </w:lvl>
  </w:abstractNum>
  <w:abstractNum w:abstractNumId="12" w15:restartNumberingAfterBreak="0">
    <w:nsid w:val="00000003"/>
    <w:multiLevelType w:val="singleLevel"/>
    <w:tmpl w:val="314CB7F4"/>
    <w:name w:val="List Number 3"/>
    <w:lvl w:ilvl="0">
      <w:start w:val="1"/>
      <w:numFmt w:val="decimal"/>
      <w:lvlText w:val="%1."/>
      <w:lvlJc w:val="left"/>
      <w:pPr>
        <w:ind w:left="2160" w:hanging="720"/>
      </w:pPr>
      <w:rPr>
        <w:rFonts w:cs="Times New Roman" w:hint="eastAsia"/>
      </w:rPr>
    </w:lvl>
  </w:abstractNum>
  <w:abstractNum w:abstractNumId="13" w15:restartNumberingAfterBreak="0">
    <w:nsid w:val="00000004"/>
    <w:multiLevelType w:val="singleLevel"/>
    <w:tmpl w:val="D758F040"/>
    <w:name w:val="List Number 2"/>
    <w:lvl w:ilvl="0">
      <w:start w:val="1"/>
      <w:numFmt w:val="decimal"/>
      <w:lvlText w:val="%1."/>
      <w:lvlJc w:val="left"/>
      <w:pPr>
        <w:ind w:left="1440" w:hanging="720"/>
      </w:pPr>
      <w:rPr>
        <w:rFonts w:cs="Times New Roman" w:hint="eastAsia"/>
      </w:rPr>
    </w:lvl>
  </w:abstractNum>
  <w:abstractNum w:abstractNumId="14" w15:restartNumberingAfterBreak="0">
    <w:nsid w:val="00000005"/>
    <w:multiLevelType w:val="singleLevel"/>
    <w:tmpl w:val="F9B42838"/>
    <w:name w:val="List Bullet 5"/>
    <w:lvl w:ilvl="0">
      <w:start w:val="1"/>
      <w:numFmt w:val="bullet"/>
      <w:lvlText w:val=""/>
      <w:lvlJc w:val="left"/>
      <w:pPr>
        <w:ind w:left="3600" w:hanging="720"/>
      </w:pPr>
      <w:rPr>
        <w:rFonts w:ascii="Symbol" w:hAnsi="Symbol" w:hint="default"/>
      </w:rPr>
    </w:lvl>
  </w:abstractNum>
  <w:abstractNum w:abstractNumId="15" w15:restartNumberingAfterBreak="0">
    <w:nsid w:val="00000006"/>
    <w:multiLevelType w:val="singleLevel"/>
    <w:tmpl w:val="7B225CF4"/>
    <w:name w:val="List Bullet 4"/>
    <w:lvl w:ilvl="0">
      <w:start w:val="1"/>
      <w:numFmt w:val="bullet"/>
      <w:lvlText w:val=""/>
      <w:lvlJc w:val="left"/>
      <w:pPr>
        <w:ind w:left="2880" w:hanging="720"/>
      </w:pPr>
      <w:rPr>
        <w:rFonts w:ascii="Symbol" w:hAnsi="Symbol" w:hint="default"/>
      </w:rPr>
    </w:lvl>
  </w:abstractNum>
  <w:abstractNum w:abstractNumId="16" w15:restartNumberingAfterBreak="0">
    <w:nsid w:val="00000007"/>
    <w:multiLevelType w:val="singleLevel"/>
    <w:tmpl w:val="6666E074"/>
    <w:name w:val="List Bullet 3"/>
    <w:lvl w:ilvl="0">
      <w:start w:val="1"/>
      <w:numFmt w:val="bullet"/>
      <w:lvlText w:val=""/>
      <w:lvlJc w:val="left"/>
      <w:pPr>
        <w:ind w:left="2160" w:hanging="720"/>
      </w:pPr>
      <w:rPr>
        <w:rFonts w:ascii="Symbol" w:hAnsi="Symbol" w:hint="default"/>
      </w:rPr>
    </w:lvl>
  </w:abstractNum>
  <w:abstractNum w:abstractNumId="17" w15:restartNumberingAfterBreak="0">
    <w:nsid w:val="00000008"/>
    <w:multiLevelType w:val="singleLevel"/>
    <w:tmpl w:val="0952E4DE"/>
    <w:name w:val="List Bullet 2"/>
    <w:lvl w:ilvl="0">
      <w:start w:val="1"/>
      <w:numFmt w:val="bullet"/>
      <w:lvlText w:val=""/>
      <w:lvlJc w:val="left"/>
      <w:pPr>
        <w:ind w:left="1440" w:hanging="720"/>
      </w:pPr>
      <w:rPr>
        <w:rFonts w:ascii="Symbol" w:hAnsi="Symbol" w:hint="default"/>
      </w:rPr>
    </w:lvl>
  </w:abstractNum>
  <w:abstractNum w:abstractNumId="18" w15:restartNumberingAfterBreak="0">
    <w:nsid w:val="00000009"/>
    <w:multiLevelType w:val="singleLevel"/>
    <w:tmpl w:val="ED6291D4"/>
    <w:name w:val="List Number"/>
    <w:lvl w:ilvl="0">
      <w:start w:val="1"/>
      <w:numFmt w:val="upperLetter"/>
      <w:lvlText w:val="%1."/>
      <w:lvlJc w:val="left"/>
      <w:pPr>
        <w:ind w:left="720"/>
      </w:pPr>
      <w:rPr>
        <w:rFonts w:cs="Times New Roman" w:hint="eastAsia"/>
      </w:rPr>
    </w:lvl>
  </w:abstractNum>
  <w:abstractNum w:abstractNumId="19" w15:restartNumberingAfterBreak="0">
    <w:nsid w:val="0000000B"/>
    <w:multiLevelType w:val="multilevel"/>
    <w:tmpl w:val="97AAC524"/>
    <w:name w:val="DocXtoolsCompanion_20"/>
    <w:lvl w:ilvl="0">
      <w:start w:val="1"/>
      <w:numFmt w:val="upperRoman"/>
      <w:pStyle w:val="ExhibitE1"/>
      <w:lvlText w:val="%1."/>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1">
      <w:start w:val="1"/>
      <w:numFmt w:val="upperLetter"/>
      <w:pStyle w:val="ExhibitE2"/>
      <w:lvlText w:val="%2."/>
      <w:lvlJc w:val="left"/>
      <w:pPr>
        <w:tabs>
          <w:tab w:val="num" w:pos="0"/>
        </w:tabs>
        <w:ind w:firstLine="720"/>
      </w:pPr>
      <w:rPr>
        <w:rFonts w:ascii="Times New Roman" w:hAnsi="Times New Roman" w:cs="Times New Roman"/>
        <w:b w:val="0"/>
        <w:i w:val="0"/>
        <w:caps w:val="0"/>
        <w:strike w:val="0"/>
        <w:dstrike w:val="0"/>
        <w:vanish w:val="0"/>
        <w:color w:val="auto"/>
        <w:sz w:val="24"/>
        <w:u w:val="none"/>
        <w:effect w:val="none"/>
        <w:vertAlign w:val="baseline"/>
      </w:rPr>
    </w:lvl>
    <w:lvl w:ilvl="2">
      <w:start w:val="1"/>
      <w:numFmt w:val="decimal"/>
      <w:pStyle w:val="ExhibitE3"/>
      <w:lvlText w:val="%3."/>
      <w:lvlJc w:val="left"/>
      <w:pPr>
        <w:tabs>
          <w:tab w:val="num" w:pos="0"/>
        </w:tabs>
        <w:ind w:firstLine="1440"/>
      </w:pPr>
      <w:rPr>
        <w:rFonts w:ascii="Times New Roman" w:hAnsi="Times New Roman" w:cs="Times New Roman"/>
        <w:b w:val="0"/>
        <w:i w:val="0"/>
        <w:caps w:val="0"/>
        <w:strike w:val="0"/>
        <w:dstrike w:val="0"/>
        <w:vanish w:val="0"/>
        <w:color w:val="auto"/>
        <w:sz w:val="24"/>
        <w:u w:val="none"/>
        <w:effect w:val="none"/>
        <w:vertAlign w:val="baseline"/>
      </w:rPr>
    </w:lvl>
    <w:lvl w:ilvl="3">
      <w:start w:val="1"/>
      <w:numFmt w:val="none"/>
      <w:pStyle w:val="ExhibitE4"/>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4">
      <w:start w:val="1"/>
      <w:numFmt w:val="none"/>
      <w:pStyle w:val="ExhibitE5"/>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5">
      <w:start w:val="1"/>
      <w:numFmt w:val="none"/>
      <w:pStyle w:val="ExhibitE6"/>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6">
      <w:start w:val="1"/>
      <w:numFmt w:val="none"/>
      <w:pStyle w:val="ExhibitE7"/>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7">
      <w:start w:val="1"/>
      <w:numFmt w:val="none"/>
      <w:pStyle w:val="ExhibitE8"/>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8">
      <w:start w:val="1"/>
      <w:numFmt w:val="none"/>
      <w:pStyle w:val="ExhibitE9"/>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abstractNum>
  <w:abstractNum w:abstractNumId="20" w15:restartNumberingAfterBreak="0">
    <w:nsid w:val="0000000D"/>
    <w:multiLevelType w:val="multilevel"/>
    <w:tmpl w:val="B268B644"/>
    <w:name w:val="DocXtoolsCompanion_21"/>
    <w:lvl w:ilvl="0">
      <w:start w:val="1"/>
      <w:numFmt w:val="upperRoman"/>
      <w:pStyle w:val="ExhibitD1"/>
      <w:lvlText w:val="ARTICLE %1."/>
      <w:lvlJc w:val="left"/>
      <w:pPr>
        <w:tabs>
          <w:tab w:val="num" w:pos="0"/>
        </w:tabs>
        <w:ind w:left="2160" w:hanging="1440"/>
      </w:pPr>
      <w:rPr>
        <w:rFonts w:ascii="Times New Roman" w:hAnsi="Times New Roman" w:cs="Times New Roman"/>
        <w:b w:val="0"/>
        <w:i w:val="0"/>
        <w:caps/>
        <w:smallCaps w:val="0"/>
        <w:strike w:val="0"/>
        <w:dstrike w:val="0"/>
        <w:vanish w:val="0"/>
        <w:color w:val="auto"/>
        <w:sz w:val="24"/>
        <w:u w:val="single"/>
        <w:effect w:val="none"/>
        <w:vertAlign w:val="baseline"/>
      </w:rPr>
    </w:lvl>
    <w:lvl w:ilvl="1">
      <w:start w:val="1"/>
      <w:numFmt w:val="decimal"/>
      <w:pStyle w:val="ExhibitD2"/>
      <w:isLgl/>
      <w:lvlText w:val="Section %1.%2"/>
      <w:lvlJc w:val="left"/>
      <w:pPr>
        <w:tabs>
          <w:tab w:val="num" w:pos="0"/>
        </w:tabs>
        <w:ind w:firstLine="720"/>
      </w:pPr>
      <w:rPr>
        <w:rFonts w:ascii="Times New Roman" w:hAnsi="Times New Roman" w:cs="Times New Roman"/>
        <w:b w:val="0"/>
        <w:i w:val="0"/>
        <w:caps w:val="0"/>
        <w:strike w:val="0"/>
        <w:dstrike w:val="0"/>
        <w:vanish w:val="0"/>
        <w:color w:val="auto"/>
        <w:sz w:val="24"/>
        <w:u w:val="none"/>
        <w:effect w:val="none"/>
        <w:vertAlign w:val="baseline"/>
      </w:rPr>
    </w:lvl>
    <w:lvl w:ilvl="2">
      <w:start w:val="1"/>
      <w:numFmt w:val="decimal"/>
      <w:pStyle w:val="ExhibitD3"/>
      <w:lvlText w:val="(%3)"/>
      <w:lvlJc w:val="left"/>
      <w:pPr>
        <w:tabs>
          <w:tab w:val="num" w:pos="0"/>
        </w:tabs>
        <w:ind w:firstLine="1440"/>
      </w:pPr>
      <w:rPr>
        <w:rFonts w:ascii="Times New Roman" w:hAnsi="Times New Roman" w:cs="Times New Roman"/>
        <w:b w:val="0"/>
        <w:i w:val="0"/>
        <w:caps w:val="0"/>
        <w:strike w:val="0"/>
        <w:dstrike w:val="0"/>
        <w:vanish w:val="0"/>
        <w:color w:val="auto"/>
        <w:sz w:val="24"/>
        <w:u w:val="none"/>
        <w:effect w:val="none"/>
        <w:vertAlign w:val="baseline"/>
      </w:rPr>
    </w:lvl>
    <w:lvl w:ilvl="3">
      <w:start w:val="1"/>
      <w:numFmt w:val="upperLetter"/>
      <w:pStyle w:val="ExhibitD4"/>
      <w:lvlText w:val="%4."/>
      <w:lvlJc w:val="left"/>
      <w:pPr>
        <w:tabs>
          <w:tab w:val="num" w:pos="0"/>
        </w:tabs>
        <w:ind w:firstLine="720"/>
      </w:pPr>
      <w:rPr>
        <w:rFonts w:ascii="Times New Roman" w:hAnsi="Times New Roman" w:cs="Times New Roman"/>
        <w:b w:val="0"/>
        <w:i w:val="0"/>
        <w:caps w:val="0"/>
        <w:strike w:val="0"/>
        <w:dstrike w:val="0"/>
        <w:vanish w:val="0"/>
        <w:color w:val="auto"/>
        <w:sz w:val="24"/>
        <w:u w:val="none"/>
        <w:effect w:val="none"/>
        <w:vertAlign w:val="baseline"/>
      </w:rPr>
    </w:lvl>
    <w:lvl w:ilvl="4">
      <w:start w:val="1"/>
      <w:numFmt w:val="decimal"/>
      <w:pStyle w:val="ExhibitD5"/>
      <w:lvlText w:val="(%5)"/>
      <w:lvlJc w:val="left"/>
      <w:pPr>
        <w:tabs>
          <w:tab w:val="num" w:pos="0"/>
        </w:tabs>
        <w:ind w:firstLine="1440"/>
      </w:pPr>
      <w:rPr>
        <w:rFonts w:ascii="Times New Roman" w:hAnsi="Times New Roman" w:cs="Times New Roman"/>
        <w:b w:val="0"/>
        <w:i w:val="0"/>
        <w:caps w:val="0"/>
        <w:strike w:val="0"/>
        <w:dstrike w:val="0"/>
        <w:vanish w:val="0"/>
        <w:color w:val="auto"/>
        <w:sz w:val="24"/>
        <w:u w:val="none"/>
        <w:effect w:val="none"/>
        <w:vertAlign w:val="baseline"/>
      </w:rPr>
    </w:lvl>
    <w:lvl w:ilvl="5">
      <w:start w:val="1"/>
      <w:numFmt w:val="none"/>
      <w:pStyle w:val="ExhibitD6"/>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6">
      <w:start w:val="1"/>
      <w:numFmt w:val="none"/>
      <w:pStyle w:val="ExhibitD7"/>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7">
      <w:start w:val="1"/>
      <w:numFmt w:val="none"/>
      <w:pStyle w:val="ExhibitD8"/>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lvl w:ilvl="8">
      <w:start w:val="1"/>
      <w:numFmt w:val="none"/>
      <w:pStyle w:val="ExhibitD9"/>
      <w:suff w:val="nothing"/>
      <w:lvlText w:val=""/>
      <w:lvlJc w:val="left"/>
      <w:pPr>
        <w:tabs>
          <w:tab w:val="num" w:pos="0"/>
        </w:tabs>
      </w:pPr>
      <w:rPr>
        <w:rFonts w:ascii="Times New Roman" w:hAnsi="Times New Roman" w:cs="Times New Roman"/>
        <w:b w:val="0"/>
        <w:i w:val="0"/>
        <w:caps w:val="0"/>
        <w:strike w:val="0"/>
        <w:dstrike w:val="0"/>
        <w:vanish w:val="0"/>
        <w:color w:val="auto"/>
        <w:sz w:val="24"/>
        <w:u w:val="none"/>
        <w:effect w:val="none"/>
        <w:vertAlign w:val="baseline"/>
      </w:rPr>
    </w:lvl>
  </w:abstractNum>
  <w:abstractNum w:abstractNumId="21" w15:restartNumberingAfterBreak="0">
    <w:nsid w:val="0000000E"/>
    <w:multiLevelType w:val="multilevel"/>
    <w:tmpl w:val="19786E12"/>
    <w:name w:val="Bylaws2"/>
    <w:lvl w:ilvl="0">
      <w:start w:val="1"/>
      <w:numFmt w:val="upperRoman"/>
      <w:pStyle w:val="Level1"/>
      <w:suff w:val="nothing"/>
      <w:lvlText w:val="ARTICLE %1"/>
      <w:lvlJc w:val="left"/>
      <w:rPr>
        <w:rFonts w:cs="Times New Roman" w:hint="eastAsia"/>
        <w:b w:val="0"/>
        <w:i w:val="0"/>
        <w:caps w:val="0"/>
        <w:vanish w:val="0"/>
        <w:u w:val="single"/>
      </w:rPr>
    </w:lvl>
    <w:lvl w:ilvl="1">
      <w:start w:val="1"/>
      <w:numFmt w:val="decimal"/>
      <w:pStyle w:val="Level2"/>
      <w:isLgl/>
      <w:lvlText w:val="Section %1.%2"/>
      <w:lvlJc w:val="left"/>
      <w:pPr>
        <w:tabs>
          <w:tab w:val="num" w:pos="1440"/>
        </w:tabs>
        <w:ind w:firstLine="720"/>
      </w:pPr>
      <w:rPr>
        <w:rFonts w:cs="Times New Roman" w:hint="eastAsia"/>
        <w:b w:val="0"/>
        <w:i w:val="0"/>
        <w:caps w:val="0"/>
        <w:vanish w:val="0"/>
        <w:u w:val="none"/>
      </w:rPr>
    </w:lvl>
    <w:lvl w:ilvl="2">
      <w:start w:val="1"/>
      <w:numFmt w:val="decimal"/>
      <w:pStyle w:val="Level3"/>
      <w:isLgl/>
      <w:lvlText w:val="%1.%2.%3"/>
      <w:lvlJc w:val="left"/>
      <w:pPr>
        <w:tabs>
          <w:tab w:val="num" w:pos="1440"/>
        </w:tabs>
        <w:ind w:firstLine="720"/>
      </w:pPr>
      <w:rPr>
        <w:rFonts w:cs="Times New Roman" w:hint="eastAsia"/>
        <w:b w:val="0"/>
        <w:i w:val="0"/>
        <w:caps w:val="0"/>
        <w:vanish w:val="0"/>
        <w:u w:val="none"/>
      </w:rPr>
    </w:lvl>
    <w:lvl w:ilvl="3">
      <w:start w:val="1"/>
      <w:numFmt w:val="upperLetter"/>
      <w:pStyle w:val="Level4"/>
      <w:lvlText w:val="%4."/>
      <w:lvlJc w:val="left"/>
      <w:pPr>
        <w:tabs>
          <w:tab w:val="num" w:pos="2160"/>
        </w:tabs>
        <w:ind w:firstLine="1440"/>
      </w:pPr>
      <w:rPr>
        <w:rFonts w:cs="Times New Roman" w:hint="eastAsia"/>
        <w:b w:val="0"/>
        <w:i w:val="0"/>
        <w:caps w:val="0"/>
        <w:vanish w:val="0"/>
        <w:u w:val="none"/>
      </w:rPr>
    </w:lvl>
    <w:lvl w:ilvl="4">
      <w:start w:val="1"/>
      <w:numFmt w:val="decimal"/>
      <w:pStyle w:val="Level5"/>
      <w:lvlText w:val="(%5)"/>
      <w:lvlJc w:val="left"/>
      <w:pPr>
        <w:tabs>
          <w:tab w:val="num" w:pos="2880"/>
        </w:tabs>
        <w:ind w:firstLine="2160"/>
      </w:pPr>
      <w:rPr>
        <w:rFonts w:cs="Times New Roman" w:hint="eastAsia"/>
        <w:b w:val="0"/>
        <w:i w:val="0"/>
        <w:caps w:val="0"/>
        <w:vanish w:val="0"/>
        <w:u w:val="none"/>
      </w:rPr>
    </w:lvl>
    <w:lvl w:ilvl="5">
      <w:start w:val="1"/>
      <w:numFmt w:val="lowerRoman"/>
      <w:pStyle w:val="Level6"/>
      <w:lvlText w:val="(%6)"/>
      <w:lvlJc w:val="left"/>
      <w:pPr>
        <w:tabs>
          <w:tab w:val="num" w:pos="2880"/>
        </w:tabs>
        <w:ind w:firstLine="2160"/>
      </w:pPr>
      <w:rPr>
        <w:rFonts w:cs="Times New Roman" w:hint="eastAsia"/>
        <w:b w:val="0"/>
        <w:i w:val="0"/>
        <w:caps w:val="0"/>
        <w:u w:val="none"/>
      </w:rPr>
    </w:lvl>
    <w:lvl w:ilvl="6">
      <w:start w:val="1"/>
      <w:numFmt w:val="lowerLetter"/>
      <w:pStyle w:val="Level7"/>
      <w:lvlText w:val="%7."/>
      <w:lvlJc w:val="left"/>
      <w:pPr>
        <w:tabs>
          <w:tab w:val="num" w:pos="5040"/>
        </w:tabs>
        <w:ind w:firstLine="4320"/>
      </w:pPr>
      <w:rPr>
        <w:rFonts w:cs="Times New Roman" w:hint="eastAsia"/>
        <w:b w:val="0"/>
        <w:i w:val="0"/>
        <w:caps w:val="0"/>
        <w:u w:val="none"/>
      </w:rPr>
    </w:lvl>
    <w:lvl w:ilvl="7">
      <w:start w:val="1"/>
      <w:numFmt w:val="lowerRoman"/>
      <w:pStyle w:val="Level8"/>
      <w:lvlText w:val="%8."/>
      <w:lvlJc w:val="left"/>
      <w:pPr>
        <w:tabs>
          <w:tab w:val="num" w:pos="5760"/>
        </w:tabs>
        <w:ind w:firstLine="5040"/>
      </w:pPr>
      <w:rPr>
        <w:rFonts w:cs="Times New Roman" w:hint="eastAsia"/>
        <w:b w:val="0"/>
        <w:i w:val="0"/>
        <w:u w:val="none"/>
      </w:rPr>
    </w:lvl>
    <w:lvl w:ilvl="8">
      <w:start w:val="1"/>
      <w:numFmt w:val="upperLetter"/>
      <w:pStyle w:val="Level9"/>
      <w:lvlText w:val="%9."/>
      <w:lvlJc w:val="left"/>
      <w:pPr>
        <w:tabs>
          <w:tab w:val="num" w:pos="6480"/>
        </w:tabs>
        <w:ind w:firstLine="5760"/>
      </w:pPr>
      <w:rPr>
        <w:rFonts w:cs="Times New Roman" w:hint="eastAsia"/>
        <w:b w:val="0"/>
        <w:i w:val="0"/>
        <w:u w:val="none"/>
      </w:rPr>
    </w:lvl>
  </w:abstractNum>
  <w:abstractNum w:abstractNumId="22" w15:restartNumberingAfterBreak="0">
    <w:nsid w:val="0000000F"/>
    <w:multiLevelType w:val="hybridMultilevel"/>
    <w:tmpl w:val="F182B8D6"/>
    <w:name w:val="List Bullet"/>
    <w:lvl w:ilvl="0" w:tplc="2EA4A650">
      <w:start w:val="1"/>
      <w:numFmt w:val="bullet"/>
      <w:lvlText w:val=""/>
      <w:lvlJc w:val="left"/>
      <w:pPr>
        <w:ind w:left="720" w:hanging="720"/>
      </w:pPr>
      <w:rPr>
        <w:rFonts w:ascii="Symbol" w:hAnsi="Symbol" w:hint="default"/>
      </w:rPr>
    </w:lvl>
    <w:lvl w:ilvl="1" w:tplc="CEF87E5C">
      <w:start w:val="1"/>
      <w:numFmt w:val="bullet"/>
      <w:lvlText w:val="o"/>
      <w:lvlJc w:val="left"/>
      <w:pPr>
        <w:ind w:left="1440" w:hanging="360"/>
      </w:pPr>
      <w:rPr>
        <w:rFonts w:ascii="Courier New" w:hAnsi="Courier New" w:hint="default"/>
      </w:rPr>
    </w:lvl>
    <w:lvl w:ilvl="2" w:tplc="163C6406">
      <w:start w:val="1"/>
      <w:numFmt w:val="bullet"/>
      <w:lvlText w:val=""/>
      <w:lvlJc w:val="left"/>
      <w:pPr>
        <w:ind w:left="2160" w:hanging="360"/>
      </w:pPr>
      <w:rPr>
        <w:rFonts w:ascii="Wingdings" w:hAnsi="Wingdings" w:hint="default"/>
      </w:rPr>
    </w:lvl>
    <w:lvl w:ilvl="3" w:tplc="CE74C530">
      <w:start w:val="1"/>
      <w:numFmt w:val="bullet"/>
      <w:lvlText w:val=""/>
      <w:lvlJc w:val="left"/>
      <w:pPr>
        <w:ind w:left="2880" w:hanging="360"/>
      </w:pPr>
      <w:rPr>
        <w:rFonts w:ascii="Symbol" w:hAnsi="Symbol" w:hint="default"/>
      </w:rPr>
    </w:lvl>
    <w:lvl w:ilvl="4" w:tplc="592699EE">
      <w:start w:val="1"/>
      <w:numFmt w:val="bullet"/>
      <w:lvlText w:val="o"/>
      <w:lvlJc w:val="left"/>
      <w:pPr>
        <w:ind w:left="3600" w:hanging="360"/>
      </w:pPr>
      <w:rPr>
        <w:rFonts w:ascii="Courier New" w:hAnsi="Courier New" w:hint="default"/>
      </w:rPr>
    </w:lvl>
    <w:lvl w:ilvl="5" w:tplc="DE0E3EE8">
      <w:start w:val="1"/>
      <w:numFmt w:val="bullet"/>
      <w:lvlText w:val=""/>
      <w:lvlJc w:val="left"/>
      <w:pPr>
        <w:ind w:left="4320" w:hanging="360"/>
      </w:pPr>
      <w:rPr>
        <w:rFonts w:ascii="Wingdings" w:hAnsi="Wingdings" w:hint="default"/>
      </w:rPr>
    </w:lvl>
    <w:lvl w:ilvl="6" w:tplc="CE680112">
      <w:start w:val="1"/>
      <w:numFmt w:val="bullet"/>
      <w:lvlText w:val=""/>
      <w:lvlJc w:val="left"/>
      <w:pPr>
        <w:ind w:left="5040" w:hanging="360"/>
      </w:pPr>
      <w:rPr>
        <w:rFonts w:ascii="Symbol" w:hAnsi="Symbol" w:hint="default"/>
      </w:rPr>
    </w:lvl>
    <w:lvl w:ilvl="7" w:tplc="8F007A76">
      <w:start w:val="1"/>
      <w:numFmt w:val="bullet"/>
      <w:lvlText w:val="o"/>
      <w:lvlJc w:val="left"/>
      <w:pPr>
        <w:ind w:left="5760" w:hanging="360"/>
      </w:pPr>
      <w:rPr>
        <w:rFonts w:ascii="Courier New" w:hAnsi="Courier New" w:hint="default"/>
      </w:rPr>
    </w:lvl>
    <w:lvl w:ilvl="8" w:tplc="A52C0EBE">
      <w:start w:val="1"/>
      <w:numFmt w:val="bullet"/>
      <w:lvlText w:val=""/>
      <w:lvlJc w:val="left"/>
      <w:pPr>
        <w:ind w:left="6480" w:hanging="360"/>
      </w:pPr>
      <w:rPr>
        <w:rFonts w:ascii="Wingdings" w:hAnsi="Wingdings" w:hint="default"/>
      </w:rPr>
    </w:lvl>
  </w:abstractNum>
  <w:abstractNum w:abstractNumId="23" w15:restartNumberingAfterBreak="0">
    <w:nsid w:val="00000010"/>
    <w:multiLevelType w:val="multilevel"/>
    <w:tmpl w:val="04090023"/>
    <w:name w:val="Agreement - 1st Line Indent222"/>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pStyle w:val="Level4Alt"/>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00000014"/>
    <w:multiLevelType w:val="multilevel"/>
    <w:tmpl w:val="C94ACE82"/>
    <w:name w:val="Agreement - 1st Line Indent"/>
    <w:lvl w:ilvl="0">
      <w:start w:val="1"/>
      <w:numFmt w:val="upperRoman"/>
      <w:suff w:val="space"/>
      <w:lvlText w:val="ARTICLE %1"/>
      <w:lvlJc w:val="left"/>
      <w:pPr>
        <w:tabs>
          <w:tab w:val="num" w:pos="1440"/>
        </w:tabs>
        <w:ind w:firstLine="720"/>
      </w:pPr>
      <w:rPr>
        <w:rFonts w:cs="Times New Roman" w:hint="eastAsia"/>
        <w:b w:val="0"/>
        <w:i w:val="0"/>
        <w:caps w:val="0"/>
        <w:vanish w:val="0"/>
        <w:u w:val="single"/>
      </w:rPr>
    </w:lvl>
    <w:lvl w:ilvl="1">
      <w:start w:val="1"/>
      <w:numFmt w:val="decimal"/>
      <w:isLgl/>
      <w:lvlText w:val="Section %1.%2"/>
      <w:lvlJc w:val="left"/>
      <w:pPr>
        <w:tabs>
          <w:tab w:val="num" w:pos="1440"/>
        </w:tabs>
        <w:ind w:firstLine="72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rPr>
    </w:lvl>
    <w:lvl w:ilvl="2">
      <w:start w:val="1"/>
      <w:numFmt w:val="decimal"/>
      <w:isLgl/>
      <w:lvlText w:val="%1.%2.%3"/>
      <w:lvlJc w:val="left"/>
      <w:pPr>
        <w:tabs>
          <w:tab w:val="num" w:pos="1260"/>
        </w:tabs>
        <w:ind w:left="-180" w:firstLine="720"/>
      </w:pPr>
      <w:rPr>
        <w:rFonts w:cs="Times New Roman" w:hint="eastAsia"/>
        <w:b w:val="0"/>
        <w:i w:val="0"/>
        <w:caps w:val="0"/>
        <w:vanish w:val="0"/>
        <w:u w:val="none"/>
      </w:rPr>
    </w:lvl>
    <w:lvl w:ilvl="3">
      <w:start w:val="1"/>
      <w:numFmt w:val="upperLetter"/>
      <w:lvlText w:val="%4."/>
      <w:lvlJc w:val="left"/>
      <w:pPr>
        <w:tabs>
          <w:tab w:val="num" w:pos="2160"/>
        </w:tabs>
        <w:ind w:firstLine="1440"/>
      </w:pPr>
      <w:rPr>
        <w:rFonts w:cs="Times New Roman" w:hint="eastAsia"/>
        <w:b w:val="0"/>
        <w:i w:val="0"/>
        <w:caps w:val="0"/>
        <w:vanish w:val="0"/>
        <w:u w:val="none"/>
      </w:rPr>
    </w:lvl>
    <w:lvl w:ilvl="4">
      <w:start w:val="1"/>
      <w:numFmt w:val="lowerRoman"/>
      <w:lvlText w:val="(%5)"/>
      <w:lvlJc w:val="left"/>
      <w:pPr>
        <w:tabs>
          <w:tab w:val="num" w:pos="2880"/>
        </w:tabs>
        <w:ind w:firstLine="2160"/>
      </w:pPr>
      <w:rPr>
        <w:rFonts w:cs="Times New Roman" w:hint="eastAsia"/>
        <w:b w:val="0"/>
        <w:i w:val="0"/>
        <w:caps w:val="0"/>
        <w:vanish w:val="0"/>
        <w:u w:val="none"/>
      </w:rPr>
    </w:lvl>
    <w:lvl w:ilvl="5">
      <w:start w:val="1"/>
      <w:numFmt w:val="decimal"/>
      <w:lvlText w:val="(%6)"/>
      <w:lvlJc w:val="left"/>
      <w:pPr>
        <w:tabs>
          <w:tab w:val="num" w:pos="5040"/>
        </w:tabs>
        <w:ind w:firstLine="4320"/>
      </w:pPr>
      <w:rPr>
        <w:rFonts w:cs="Times New Roman" w:hint="eastAsia"/>
        <w:b w:val="0"/>
        <w:i w:val="0"/>
        <w:u w:val="none"/>
      </w:rPr>
    </w:lvl>
    <w:lvl w:ilvl="6">
      <w:start w:val="1"/>
      <w:numFmt w:val="lowerLetter"/>
      <w:lvlText w:val="%7)"/>
      <w:lvlJc w:val="left"/>
      <w:pPr>
        <w:tabs>
          <w:tab w:val="num" w:pos="5760"/>
        </w:tabs>
        <w:ind w:firstLine="5040"/>
      </w:pPr>
      <w:rPr>
        <w:rFonts w:cs="Times New Roman" w:hint="eastAsia"/>
        <w:b w:val="0"/>
        <w:i w:val="0"/>
        <w:u w:val="none"/>
      </w:rPr>
    </w:lvl>
    <w:lvl w:ilvl="7">
      <w:start w:val="1"/>
      <w:numFmt w:val="lowerRoman"/>
      <w:lvlText w:val="%8)"/>
      <w:lvlJc w:val="left"/>
      <w:pPr>
        <w:tabs>
          <w:tab w:val="num" w:pos="6480"/>
        </w:tabs>
        <w:ind w:firstLine="5760"/>
      </w:pPr>
      <w:rPr>
        <w:rFonts w:cs="Times New Roman" w:hint="eastAsia"/>
        <w:b w:val="0"/>
        <w:i w:val="0"/>
        <w:u w:val="none"/>
      </w:rPr>
    </w:lvl>
    <w:lvl w:ilvl="8">
      <w:start w:val="1"/>
      <w:numFmt w:val="decimal"/>
      <w:lvlText w:val="%9)"/>
      <w:lvlJc w:val="left"/>
      <w:pPr>
        <w:tabs>
          <w:tab w:val="num" w:pos="7200"/>
        </w:tabs>
        <w:ind w:firstLine="6480"/>
      </w:pPr>
      <w:rPr>
        <w:rFonts w:cs="Times New Roman" w:hint="eastAsia"/>
        <w:b w:val="0"/>
        <w:i w:val="0"/>
        <w:u w:val="none"/>
      </w:rPr>
    </w:lvl>
  </w:abstractNum>
  <w:abstractNum w:abstractNumId="25" w15:restartNumberingAfterBreak="0">
    <w:nsid w:val="00000016"/>
    <w:multiLevelType w:val="multilevel"/>
    <w:tmpl w:val="0409001F"/>
    <w:name w:val="Agreement - 1st Line Indent2"/>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6" w15:restartNumberingAfterBreak="0">
    <w:nsid w:val="00000017"/>
    <w:multiLevelType w:val="multilevel"/>
    <w:tmpl w:val="592A0F62"/>
    <w:name w:val="DocXtoolsCompanion_27"/>
    <w:lvl w:ilvl="0">
      <w:start w:val="9"/>
      <w:numFmt w:val="decimal"/>
      <w:lvlText w:val="%1"/>
      <w:lvlJc w:val="left"/>
      <w:pPr>
        <w:ind w:left="360" w:hanging="360"/>
      </w:pPr>
      <w:rPr>
        <w:rFonts w:cs="Times New Roman" w:hint="default"/>
        <w:u w:val="single"/>
      </w:rPr>
    </w:lvl>
    <w:lvl w:ilvl="1">
      <w:start w:val="1"/>
      <w:numFmt w:val="decimal"/>
      <w:lvlText w:val="%1.%2"/>
      <w:lvlJc w:val="left"/>
      <w:pPr>
        <w:ind w:left="360" w:hanging="360"/>
      </w:pPr>
      <w:rPr>
        <w:rFonts w:cs="Times New Roman" w:hint="eastAsia"/>
        <w:u w:val="none"/>
      </w:rPr>
    </w:lvl>
    <w:lvl w:ilvl="2">
      <w:start w:val="1"/>
      <w:numFmt w:val="lowerLetter"/>
      <w:lvlText w:val="(%3)"/>
      <w:lvlJc w:val="left"/>
      <w:pPr>
        <w:ind w:left="720" w:hanging="720"/>
      </w:pPr>
      <w:rPr>
        <w:rFonts w:hint="eastAsia"/>
        <w:u w:val="none"/>
      </w:rPr>
    </w:lvl>
    <w:lvl w:ilvl="3">
      <w:start w:val="1"/>
      <w:numFmt w:val="lowerRoman"/>
      <w:lvlText w:val="(%4)"/>
      <w:lvlJc w:val="right"/>
      <w:pPr>
        <w:ind w:left="720" w:hanging="720"/>
      </w:pPr>
      <w:rPr>
        <w:rFonts w:hint="eastAsia"/>
        <w:u w:val="none"/>
      </w:rPr>
    </w:lvl>
    <w:lvl w:ilvl="4">
      <w:start w:val="1"/>
      <w:numFmt w:val="upperLetter"/>
      <w:lvlText w:val="(%5)"/>
      <w:lvlJc w:val="left"/>
      <w:pPr>
        <w:ind w:left="1080" w:hanging="1080"/>
      </w:pPr>
      <w:rPr>
        <w:rFonts w:hint="eastAsia"/>
        <w:u w:val="none"/>
      </w:rPr>
    </w:lvl>
    <w:lvl w:ilvl="5">
      <w:start w:val="1"/>
      <w:numFmt w:val="upperRoman"/>
      <w:lvlText w:val="(%6)"/>
      <w:lvlJc w:val="right"/>
      <w:pPr>
        <w:ind w:left="1080" w:hanging="1080"/>
      </w:pPr>
      <w:rPr>
        <w:rFonts w:hint="eastAsia"/>
        <w:u w:val="none"/>
      </w:rPr>
    </w:lvl>
    <w:lvl w:ilvl="6">
      <w:start w:val="1"/>
      <w:numFmt w:val="decimal"/>
      <w:lvlText w:val="(%7)"/>
      <w:lvlJc w:val="left"/>
      <w:pPr>
        <w:ind w:left="1440" w:hanging="1440"/>
      </w:pPr>
      <w:rPr>
        <w:rFonts w:hint="eastAsia"/>
        <w:u w:val="none"/>
      </w:rPr>
    </w:lvl>
    <w:lvl w:ilvl="7">
      <w:start w:val="1"/>
      <w:numFmt w:val="decimal"/>
      <w:lvlText w:val="%1.%2.%3.%4.%5.%6.%7.%8"/>
      <w:lvlJc w:val="left"/>
      <w:pPr>
        <w:ind w:left="1440" w:hanging="1440"/>
      </w:pPr>
      <w:rPr>
        <w:rFonts w:cs="Times New Roman" w:hint="eastAsia"/>
        <w:u w:val="single"/>
      </w:rPr>
    </w:lvl>
    <w:lvl w:ilvl="8">
      <w:start w:val="1"/>
      <w:numFmt w:val="decimal"/>
      <w:lvlText w:val="%1.%2.%3.%4.%5.%6.%7.%8.%9"/>
      <w:lvlJc w:val="left"/>
      <w:pPr>
        <w:ind w:left="1800" w:hanging="1800"/>
      </w:pPr>
      <w:rPr>
        <w:rFonts w:cs="Times New Roman" w:hint="eastAsia"/>
        <w:u w:val="single"/>
      </w:rPr>
    </w:lvl>
  </w:abstractNum>
  <w:abstractNum w:abstractNumId="27" w15:restartNumberingAfterBreak="0">
    <w:nsid w:val="00000018"/>
    <w:multiLevelType w:val="multilevel"/>
    <w:tmpl w:val="0409001D"/>
    <w:name w:val="Agreement - 1st Line Indent22"/>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 w15:restartNumberingAfterBreak="0">
    <w:nsid w:val="00000019"/>
    <w:multiLevelType w:val="multilevel"/>
    <w:tmpl w:val="DB4A62AA"/>
    <w:name w:val="DocXtoolsCompanion_29"/>
    <w:lvl w:ilvl="0">
      <w:start w:val="1"/>
      <w:numFmt w:val="upperLetter"/>
      <w:pStyle w:val="ExhibitH1"/>
      <w:lvlText w:val="%1."/>
      <w:lvlJc w:val="left"/>
      <w:pPr>
        <w:tabs>
          <w:tab w:val="num" w:pos="1440"/>
        </w:tabs>
        <w:ind w:left="0" w:firstLine="720"/>
      </w:pPr>
      <w:rPr>
        <w:rFonts w:ascii="Times New Roman" w:hAnsi="Times New Roman" w:cs="Times New Roman" w:hint="default"/>
        <w:b w:val="0"/>
        <w:i w:val="0"/>
        <w:caps w:val="0"/>
        <w:strike w:val="0"/>
        <w:dstrike w:val="0"/>
        <w:vanish w:val="0"/>
        <w:color w:val="000000"/>
        <w:sz w:val="24"/>
        <w:u w:val="none"/>
        <w:effect w:val="none"/>
        <w:vertAlign w:val="baseline"/>
      </w:rPr>
    </w:lvl>
    <w:lvl w:ilvl="1">
      <w:start w:val="1"/>
      <w:numFmt w:val="decimal"/>
      <w:pStyle w:val="ExhibitH2"/>
      <w:lvlText w:val="(%2)"/>
      <w:lvlJc w:val="left"/>
      <w:pPr>
        <w:tabs>
          <w:tab w:val="num" w:pos="2160"/>
        </w:tabs>
        <w:ind w:left="720" w:firstLine="720"/>
      </w:pPr>
      <w:rPr>
        <w:rFonts w:ascii="Times New Roman" w:hAnsi="Times New Roman" w:cs="Times New Roman" w:hint="default"/>
        <w:b w:val="0"/>
        <w:i w:val="0"/>
        <w:caps w:val="0"/>
        <w:strike w:val="0"/>
        <w:dstrike w:val="0"/>
        <w:vanish w:val="0"/>
        <w:color w:val="000000"/>
        <w:sz w:val="24"/>
        <w:u w:val="none"/>
        <w:effect w:val="none"/>
        <w:vertAlign w:val="baseline"/>
      </w:rPr>
    </w:lvl>
    <w:lvl w:ilvl="2">
      <w:start w:val="1"/>
      <w:numFmt w:val="lowerRoman"/>
      <w:pStyle w:val="ExhibitH3"/>
      <w:lvlText w:val="%3)"/>
      <w:lvlJc w:val="left"/>
      <w:pPr>
        <w:tabs>
          <w:tab w:val="num" w:pos="2880"/>
        </w:tabs>
        <w:ind w:left="1440" w:firstLine="720"/>
      </w:pPr>
      <w:rPr>
        <w:rFonts w:ascii="Times New Roman" w:hAnsi="Times New Roman" w:cs="Times New Roman" w:hint="default"/>
        <w:b w:val="0"/>
        <w:i w:val="0"/>
        <w:caps w:val="0"/>
        <w:strike w:val="0"/>
        <w:dstrike w:val="0"/>
        <w:vanish w:val="0"/>
        <w:color w:val="000000"/>
        <w:sz w:val="24"/>
        <w:u w:val="none"/>
        <w:effect w:val="none"/>
        <w:vertAlign w:val="baseline"/>
      </w:rPr>
    </w:lvl>
    <w:lvl w:ilvl="3">
      <w:start w:val="1"/>
      <w:numFmt w:val="decimal"/>
      <w:pStyle w:val="ExhibitH4"/>
      <w:lvlText w:val="(%4)"/>
      <w:lvlJc w:val="left"/>
      <w:pPr>
        <w:tabs>
          <w:tab w:val="num" w:pos="3600"/>
        </w:tabs>
        <w:ind w:left="2160" w:firstLine="720"/>
      </w:pPr>
      <w:rPr>
        <w:rFonts w:ascii="Times New Roman" w:hAnsi="Times New Roman" w:cs="Times New Roman" w:hint="default"/>
        <w:b w:val="0"/>
        <w:i w:val="0"/>
        <w:caps w:val="0"/>
        <w:strike w:val="0"/>
        <w:dstrike w:val="0"/>
        <w:vanish w:val="0"/>
        <w:color w:val="000000"/>
        <w:sz w:val="24"/>
        <w:u w:val="none"/>
        <w:effect w:val="none"/>
        <w:vertAlign w:val="baseline"/>
      </w:rPr>
    </w:lvl>
    <w:lvl w:ilvl="4">
      <w:start w:val="1"/>
      <w:numFmt w:val="lowerLetter"/>
      <w:pStyle w:val="ExhibitH5"/>
      <w:lvlText w:val="(%5)"/>
      <w:lvlJc w:val="left"/>
      <w:pPr>
        <w:tabs>
          <w:tab w:val="num" w:pos="4320"/>
        </w:tabs>
        <w:ind w:left="2880" w:firstLine="720"/>
      </w:pPr>
      <w:rPr>
        <w:rFonts w:ascii="Times New Roman" w:hAnsi="Times New Roman" w:cs="Times New Roman" w:hint="default"/>
        <w:b w:val="0"/>
        <w:i w:val="0"/>
        <w:caps w:val="0"/>
        <w:strike w:val="0"/>
        <w:dstrike w:val="0"/>
        <w:vanish w:val="0"/>
        <w:color w:val="000000"/>
        <w:sz w:val="24"/>
        <w:u w:val="none"/>
        <w:effect w:val="none"/>
        <w:vertAlign w:val="baseline"/>
      </w:rPr>
    </w:lvl>
    <w:lvl w:ilvl="5">
      <w:start w:val="1"/>
      <w:numFmt w:val="lowerRoman"/>
      <w:pStyle w:val="ExhibitH6"/>
      <w:lvlText w:val="(%6)"/>
      <w:lvlJc w:val="left"/>
      <w:pPr>
        <w:tabs>
          <w:tab w:val="num" w:pos="5040"/>
        </w:tabs>
        <w:ind w:left="3600" w:firstLine="720"/>
      </w:pPr>
      <w:rPr>
        <w:rFonts w:ascii="Times New Roman" w:hAnsi="Times New Roman" w:cs="Times New Roman" w:hint="default"/>
        <w:b w:val="0"/>
        <w:i w:val="0"/>
        <w:caps w:val="0"/>
        <w:strike w:val="0"/>
        <w:dstrike w:val="0"/>
        <w:vanish w:val="0"/>
        <w:color w:val="000000"/>
        <w:sz w:val="24"/>
        <w:u w:val="none"/>
        <w:effect w:val="none"/>
        <w:vertAlign w:val="baseline"/>
      </w:rPr>
    </w:lvl>
    <w:lvl w:ilvl="6">
      <w:start w:val="1"/>
      <w:numFmt w:val="decimal"/>
      <w:pStyle w:val="ExhibitH7"/>
      <w:lvlText w:val="%7."/>
      <w:lvlJc w:val="left"/>
      <w:pPr>
        <w:tabs>
          <w:tab w:val="num" w:pos="5760"/>
        </w:tabs>
        <w:ind w:left="4320" w:firstLine="720"/>
      </w:pPr>
      <w:rPr>
        <w:rFonts w:ascii="Times New Roman" w:hAnsi="Times New Roman" w:cs="Times New Roman" w:hint="default"/>
        <w:b w:val="0"/>
        <w:i w:val="0"/>
        <w:caps w:val="0"/>
        <w:strike w:val="0"/>
        <w:dstrike w:val="0"/>
        <w:vanish w:val="0"/>
        <w:color w:val="000000"/>
        <w:sz w:val="24"/>
        <w:u w:val="none"/>
        <w:effect w:val="none"/>
        <w:vertAlign w:val="baseline"/>
      </w:rPr>
    </w:lvl>
    <w:lvl w:ilvl="7">
      <w:start w:val="1"/>
      <w:numFmt w:val="lowerLetter"/>
      <w:pStyle w:val="ExhibitH8"/>
      <w:lvlText w:val="%8."/>
      <w:lvlJc w:val="left"/>
      <w:pPr>
        <w:tabs>
          <w:tab w:val="num" w:pos="6480"/>
        </w:tabs>
        <w:ind w:left="5040" w:firstLine="720"/>
      </w:pPr>
      <w:rPr>
        <w:rFonts w:ascii="Times New Roman" w:hAnsi="Times New Roman" w:cs="Times New Roman" w:hint="default"/>
        <w:b w:val="0"/>
        <w:i w:val="0"/>
        <w:caps w:val="0"/>
        <w:strike w:val="0"/>
        <w:dstrike w:val="0"/>
        <w:vanish w:val="0"/>
        <w:color w:val="000000"/>
        <w:sz w:val="24"/>
        <w:u w:val="none"/>
        <w:effect w:val="none"/>
        <w:vertAlign w:val="baseline"/>
      </w:rPr>
    </w:lvl>
    <w:lvl w:ilvl="8">
      <w:start w:val="1"/>
      <w:numFmt w:val="lowerRoman"/>
      <w:pStyle w:val="ExhibitH9"/>
      <w:lvlText w:val="%9."/>
      <w:lvlJc w:val="left"/>
      <w:pPr>
        <w:tabs>
          <w:tab w:val="num" w:pos="7200"/>
        </w:tabs>
        <w:ind w:left="5760" w:firstLine="720"/>
      </w:pPr>
      <w:rPr>
        <w:rFonts w:ascii="Times New Roman" w:hAnsi="Times New Roman" w:cs="Times New Roman" w:hint="default"/>
        <w:b w:val="0"/>
        <w:i w:val="0"/>
        <w:caps w:val="0"/>
        <w:strike w:val="0"/>
        <w:dstrike w:val="0"/>
        <w:vanish w:val="0"/>
        <w:color w:val="000000"/>
        <w:sz w:val="24"/>
        <w:u w:val="none"/>
        <w:effect w:val="none"/>
        <w:vertAlign w:val="baseline"/>
      </w:rPr>
    </w:lvl>
  </w:abstractNum>
  <w:abstractNum w:abstractNumId="29" w15:restartNumberingAfterBreak="0">
    <w:nsid w:val="0000001A"/>
    <w:multiLevelType w:val="multilevel"/>
    <w:tmpl w:val="6FC68E8E"/>
    <w:name w:val="DocXtoolsCompanion_30"/>
    <w:lvl w:ilvl="0">
      <w:start w:val="1"/>
      <w:numFmt w:val="upperRoman"/>
      <w:pStyle w:val="ExhibitI1"/>
      <w:lvlText w:val="%1."/>
      <w:lvlJc w:val="left"/>
      <w:pPr>
        <w:tabs>
          <w:tab w:val="num" w:pos="0"/>
        </w:tabs>
        <w:ind w:left="720" w:hanging="720"/>
      </w:pPr>
      <w:rPr>
        <w:rFonts w:ascii="Times New Roman" w:hAnsi="Times New Roman" w:cs="Times New Roman" w:hint="default"/>
        <w:b/>
      </w:rPr>
    </w:lvl>
    <w:lvl w:ilvl="1">
      <w:start w:val="1"/>
      <w:numFmt w:val="upperLetter"/>
      <w:pStyle w:val="ExhibitI2"/>
      <w:lvlText w:val="%2."/>
      <w:lvlJc w:val="left"/>
      <w:pPr>
        <w:tabs>
          <w:tab w:val="num" w:pos="0"/>
        </w:tabs>
        <w:ind w:firstLine="720"/>
      </w:pPr>
      <w:rPr>
        <w:rFonts w:ascii="Times New Roman" w:hAnsi="Times New Roman" w:cs="Times New Roman" w:hint="default"/>
        <w:b/>
      </w:rPr>
    </w:lvl>
    <w:lvl w:ilvl="2">
      <w:start w:val="1"/>
      <w:numFmt w:val="decimal"/>
      <w:pStyle w:val="ExhibitI3"/>
      <w:lvlText w:val="%3."/>
      <w:lvlJc w:val="left"/>
      <w:pPr>
        <w:tabs>
          <w:tab w:val="num" w:pos="0"/>
        </w:tabs>
        <w:ind w:firstLine="1440"/>
      </w:pPr>
      <w:rPr>
        <w:rFonts w:ascii="Times New Roman" w:hAnsi="Times New Roman" w:cs="Times New Roman" w:hint="default"/>
        <w:b/>
      </w:rPr>
    </w:lvl>
    <w:lvl w:ilvl="3">
      <w:start w:val="1"/>
      <w:numFmt w:val="lowerLetter"/>
      <w:pStyle w:val="ExhibitI4"/>
      <w:lvlText w:val="(%4)"/>
      <w:lvlJc w:val="left"/>
      <w:pPr>
        <w:tabs>
          <w:tab w:val="num" w:pos="0"/>
        </w:tabs>
        <w:ind w:firstLine="2160"/>
      </w:pPr>
      <w:rPr>
        <w:rFonts w:ascii="Times New Roman" w:hAnsi="Times New Roman" w:cs="Times New Roman" w:hint="default"/>
      </w:rPr>
    </w:lvl>
    <w:lvl w:ilvl="4">
      <w:start w:val="1"/>
      <w:numFmt w:val="none"/>
      <w:pStyle w:val="ExhibitI5"/>
      <w:lvlText w:val="%1.%2.%3.%4.%5."/>
      <w:lvlJc w:val="left"/>
      <w:pPr>
        <w:tabs>
          <w:tab w:val="num" w:pos="0"/>
        </w:tabs>
      </w:pPr>
      <w:rPr>
        <w:rFonts w:ascii="Times New Roman" w:hAnsi="Times New Roman" w:cs="Times New Roman"/>
      </w:rPr>
    </w:lvl>
    <w:lvl w:ilvl="5">
      <w:start w:val="1"/>
      <w:numFmt w:val="none"/>
      <w:pStyle w:val="ExhibitI6"/>
      <w:lvlText w:val="%1.%2.%3.%4.%5.%6."/>
      <w:lvlJc w:val="left"/>
      <w:pPr>
        <w:tabs>
          <w:tab w:val="num" w:pos="0"/>
        </w:tabs>
      </w:pPr>
      <w:rPr>
        <w:rFonts w:ascii="Times New Roman" w:hAnsi="Times New Roman" w:cs="Times New Roman"/>
      </w:rPr>
    </w:lvl>
    <w:lvl w:ilvl="6">
      <w:start w:val="1"/>
      <w:numFmt w:val="none"/>
      <w:pStyle w:val="ExhibitI7"/>
      <w:lvlText w:val="%1.%2.%3.%4.%5.%6.%7."/>
      <w:lvlJc w:val="left"/>
      <w:pPr>
        <w:tabs>
          <w:tab w:val="num" w:pos="0"/>
        </w:tabs>
      </w:pPr>
      <w:rPr>
        <w:rFonts w:ascii="Times New Roman" w:hAnsi="Times New Roman" w:cs="Times New Roman"/>
      </w:rPr>
    </w:lvl>
    <w:lvl w:ilvl="7">
      <w:start w:val="1"/>
      <w:numFmt w:val="none"/>
      <w:pStyle w:val="ExhibitI8"/>
      <w:lvlText w:val="%1.%2.%3.%4.%5.%6.%7.%8."/>
      <w:lvlJc w:val="left"/>
      <w:pPr>
        <w:tabs>
          <w:tab w:val="num" w:pos="0"/>
        </w:tabs>
      </w:pPr>
      <w:rPr>
        <w:rFonts w:ascii="Times New Roman" w:hAnsi="Times New Roman" w:cs="Times New Roman"/>
      </w:rPr>
    </w:lvl>
    <w:lvl w:ilvl="8">
      <w:start w:val="1"/>
      <w:numFmt w:val="none"/>
      <w:pStyle w:val="ExhibitI9"/>
      <w:lvlText w:val="%1.%2.%3.%4.%5.%6.%7.%8.%9."/>
      <w:lvlJc w:val="left"/>
      <w:pPr>
        <w:tabs>
          <w:tab w:val="num" w:pos="0"/>
        </w:tabs>
      </w:pPr>
      <w:rPr>
        <w:rFonts w:ascii="Times New Roman" w:hAnsi="Times New Roman" w:cs="Times New Roman"/>
      </w:rPr>
    </w:lvl>
  </w:abstractNum>
  <w:abstractNum w:abstractNumId="30" w15:restartNumberingAfterBreak="0">
    <w:nsid w:val="0000001B"/>
    <w:multiLevelType w:val="multilevel"/>
    <w:tmpl w:val="A9ACC938"/>
    <w:name w:val="zzmpArticle||Article|2|6|1|5|0|9||1|2|5||1|2|4||1|2|0||1|2|0||1|0|0||1|0|0||1|0|0||1|0|0||"/>
    <w:lvl w:ilvl="0">
      <w:start w:val="1"/>
      <w:numFmt w:val="upperRoman"/>
      <w:pStyle w:val="ArticleL1"/>
      <w:suff w:val="nothing"/>
      <w:lvlText w:val="Article %1."/>
      <w:lvlJc w:val="left"/>
      <w:pPr>
        <w:tabs>
          <w:tab w:val="num" w:pos="0"/>
        </w:tabs>
        <w:ind w:left="0" w:firstLine="0"/>
      </w:pPr>
      <w:rPr>
        <w:rFonts w:ascii="Times New Roman" w:hAnsi="Times New Roman" w:cs="Times New Roman"/>
        <w:b/>
        <w:i w:val="0"/>
        <w:caps/>
        <w:smallCaps w:val="0"/>
        <w:sz w:val="24"/>
        <w:u w:val="none"/>
      </w:rPr>
    </w:lvl>
    <w:lvl w:ilvl="1">
      <w:start w:val="1"/>
      <w:numFmt w:val="decimal"/>
      <w:pStyle w:val="ArticleL2"/>
      <w:isLgl/>
      <w:lvlText w:val="%1.%2"/>
      <w:lvlJc w:val="left"/>
      <w:pPr>
        <w:tabs>
          <w:tab w:val="num" w:pos="1440"/>
        </w:tabs>
        <w:ind w:left="0" w:firstLine="720"/>
      </w:pPr>
      <w:rPr>
        <w:rFonts w:ascii="Times New Roman" w:hAnsi="Times New Roman" w:cs="Times New Roman"/>
        <w:b/>
        <w:i w:val="0"/>
        <w:caps w:val="0"/>
        <w:sz w:val="24"/>
        <w:u w:val="none"/>
      </w:rPr>
    </w:lvl>
    <w:lvl w:ilvl="2">
      <w:start w:val="1"/>
      <w:numFmt w:val="lowerLetter"/>
      <w:pStyle w:val="ArticleL3"/>
      <w:lvlText w:val="(%3)"/>
      <w:lvlJc w:val="left"/>
      <w:pPr>
        <w:tabs>
          <w:tab w:val="num" w:pos="2160"/>
        </w:tabs>
        <w:ind w:left="0" w:firstLine="1440"/>
      </w:pPr>
      <w:rPr>
        <w:rFonts w:ascii="Times New Roman" w:hAnsi="Times New Roman" w:cs="Times New Roman"/>
        <w:b w:val="0"/>
        <w:i w:val="0"/>
        <w:caps w:val="0"/>
        <w:sz w:val="24"/>
        <w:u w:val="none"/>
      </w:rPr>
    </w:lvl>
    <w:lvl w:ilvl="3">
      <w:start w:val="1"/>
      <w:numFmt w:val="lowerRoman"/>
      <w:pStyle w:val="ArticleL4"/>
      <w:lvlText w:val="(%4)"/>
      <w:lvlJc w:val="left"/>
      <w:pPr>
        <w:tabs>
          <w:tab w:val="num" w:pos="2880"/>
        </w:tabs>
        <w:ind w:left="0" w:firstLine="2160"/>
      </w:pPr>
      <w:rPr>
        <w:rFonts w:ascii="Times New Roman" w:hAnsi="Times New Roman" w:cs="Times New Roman"/>
        <w:b w:val="0"/>
        <w:i w:val="0"/>
        <w:caps w:val="0"/>
        <w:sz w:val="24"/>
        <w:u w:val="none"/>
      </w:rPr>
    </w:lvl>
    <w:lvl w:ilvl="4">
      <w:start w:val="1"/>
      <w:numFmt w:val="upperLetter"/>
      <w:pStyle w:val="ArticleL5"/>
      <w:lvlText w:val="(%5)"/>
      <w:lvlJc w:val="left"/>
      <w:pPr>
        <w:tabs>
          <w:tab w:val="num" w:pos="3600"/>
        </w:tabs>
        <w:ind w:left="0" w:firstLine="2880"/>
      </w:pPr>
      <w:rPr>
        <w:b w:val="0"/>
        <w:i w:val="0"/>
        <w:caps w:val="0"/>
        <w:u w:val="none"/>
      </w:rPr>
    </w:lvl>
    <w:lvl w:ilvl="5">
      <w:start w:val="1"/>
      <w:numFmt w:val="upperRoman"/>
      <w:pStyle w:val="ArticleL6"/>
      <w:lvlText w:val="(%6)"/>
      <w:lvlJc w:val="left"/>
      <w:pPr>
        <w:tabs>
          <w:tab w:val="num" w:pos="4320"/>
        </w:tabs>
        <w:ind w:left="0" w:firstLine="3600"/>
      </w:pPr>
      <w:rPr>
        <w:b w:val="0"/>
        <w:i w:val="0"/>
        <w:caps/>
        <w:smallCaps w:val="0"/>
        <w:u w:val="single"/>
      </w:rPr>
    </w:lvl>
    <w:lvl w:ilvl="6">
      <w:start w:val="1"/>
      <w:numFmt w:val="decimal"/>
      <w:pStyle w:val="ArticleL7"/>
      <w:lvlText w:val="(%7)"/>
      <w:lvlJc w:val="left"/>
      <w:pPr>
        <w:tabs>
          <w:tab w:val="num" w:pos="5040"/>
        </w:tabs>
        <w:ind w:left="0" w:firstLine="4320"/>
      </w:pPr>
      <w:rPr>
        <w:b w:val="0"/>
        <w:i w:val="0"/>
        <w:caps w:val="0"/>
        <w:u w:val="none"/>
      </w:rPr>
    </w:lvl>
    <w:lvl w:ilvl="7">
      <w:start w:val="1"/>
      <w:numFmt w:val="upperLetter"/>
      <w:pStyle w:val="ArticleL8"/>
      <w:lvlText w:val="%8."/>
      <w:lvlJc w:val="left"/>
      <w:pPr>
        <w:tabs>
          <w:tab w:val="num" w:pos="2160"/>
        </w:tabs>
        <w:ind w:left="2880" w:firstLine="2160"/>
      </w:pPr>
      <w:rPr>
        <w:b w:val="0"/>
        <w:i w:val="0"/>
        <w:caps w:val="0"/>
        <w:u w:val="none"/>
      </w:rPr>
    </w:lvl>
    <w:lvl w:ilvl="8">
      <w:start w:val="1"/>
      <w:numFmt w:val="decimal"/>
      <w:pStyle w:val="ArticleL9"/>
      <w:lvlText w:val="(%9)"/>
      <w:lvlJc w:val="left"/>
      <w:pPr>
        <w:tabs>
          <w:tab w:val="num" w:pos="6480"/>
        </w:tabs>
        <w:ind w:left="3600" w:firstLine="2160"/>
      </w:pPr>
      <w:rPr>
        <w:b w:val="0"/>
        <w:i w:val="0"/>
        <w:caps w:val="0"/>
        <w:u w:val="none"/>
      </w:rPr>
    </w:lvl>
  </w:abstractNum>
  <w:abstractNum w:abstractNumId="31" w15:restartNumberingAfterBreak="0">
    <w:nsid w:val="0000001C"/>
    <w:multiLevelType w:val="multilevel"/>
    <w:tmpl w:val="C0AE60AA"/>
    <w:name w:val="DocXtoolsCompanion_32"/>
    <w:lvl w:ilvl="0">
      <w:start w:val="1"/>
      <w:numFmt w:val="upperRoman"/>
      <w:pStyle w:val="ExhibitsKL1"/>
      <w:lvlText w:val="%1."/>
      <w:lvlJc w:val="left"/>
      <w:pPr>
        <w:tabs>
          <w:tab w:val="num" w:pos="0"/>
        </w:tabs>
        <w:ind w:left="1440" w:hanging="720"/>
      </w:pPr>
      <w:rPr>
        <w:rFonts w:ascii="Times New Roman" w:hAnsi="Times New Roman" w:cs="Times New Roman"/>
        <w:b w:val="0"/>
        <w:i w:val="0"/>
        <w:caps w:val="0"/>
        <w:strike w:val="0"/>
        <w:dstrike w:val="0"/>
        <w:vanish w:val="0"/>
        <w:color w:val="000000"/>
        <w:sz w:val="24"/>
        <w:u w:val="none"/>
        <w:effect w:val="none"/>
        <w:vertAlign w:val="baseline"/>
      </w:rPr>
    </w:lvl>
    <w:lvl w:ilvl="1">
      <w:start w:val="1"/>
      <w:numFmt w:val="upperLetter"/>
      <w:pStyle w:val="ExhibitsKL2"/>
      <w:lvlText w:val="%2."/>
      <w:lvlJc w:val="left"/>
      <w:pPr>
        <w:tabs>
          <w:tab w:val="num" w:pos="0"/>
        </w:tabs>
        <w:ind w:firstLine="1440"/>
      </w:pPr>
      <w:rPr>
        <w:rFonts w:ascii="Times New Roman" w:hAnsi="Times New Roman" w:cs="Times New Roman"/>
        <w:b w:val="0"/>
        <w:i w:val="0"/>
        <w:caps w:val="0"/>
        <w:strike w:val="0"/>
        <w:dstrike w:val="0"/>
        <w:vanish w:val="0"/>
        <w:color w:val="000000"/>
        <w:sz w:val="24"/>
        <w:u w:val="none"/>
        <w:effect w:val="none"/>
        <w:vertAlign w:val="baseline"/>
      </w:rPr>
    </w:lvl>
    <w:lvl w:ilvl="2">
      <w:start w:val="1"/>
      <w:numFmt w:val="decimal"/>
      <w:pStyle w:val="ExhibitsKL3"/>
      <w:lvlText w:val="%3."/>
      <w:lvlJc w:val="left"/>
      <w:pPr>
        <w:tabs>
          <w:tab w:val="num" w:pos="0"/>
        </w:tabs>
        <w:ind w:firstLine="2160"/>
      </w:pPr>
      <w:rPr>
        <w:rFonts w:ascii="Times New Roman" w:hAnsi="Times New Roman" w:cs="Times New Roman"/>
        <w:b w:val="0"/>
        <w:i w:val="0"/>
        <w:caps w:val="0"/>
        <w:strike w:val="0"/>
        <w:dstrike w:val="0"/>
        <w:vanish w:val="0"/>
        <w:color w:val="000000"/>
        <w:sz w:val="24"/>
        <w:u w:val="none"/>
        <w:effect w:val="none"/>
        <w:vertAlign w:val="baseline"/>
      </w:rPr>
    </w:lvl>
    <w:lvl w:ilvl="3">
      <w:start w:val="1"/>
      <w:numFmt w:val="decimal"/>
      <w:pStyle w:val="ExhibitsKL4"/>
      <w:lvlText w:val="%4."/>
      <w:lvlJc w:val="left"/>
      <w:pPr>
        <w:tabs>
          <w:tab w:val="num" w:pos="0"/>
        </w:tabs>
        <w:ind w:firstLine="720"/>
      </w:pPr>
      <w:rPr>
        <w:rFonts w:ascii="Times New Roman" w:hAnsi="Times New Roman" w:cs="Times New Roman"/>
        <w:b w:val="0"/>
        <w:i w:val="0"/>
        <w:caps w:val="0"/>
        <w:strike w:val="0"/>
        <w:dstrike w:val="0"/>
        <w:vanish w:val="0"/>
        <w:color w:val="000000"/>
        <w:sz w:val="24"/>
        <w:u w:val="none"/>
        <w:effect w:val="none"/>
        <w:vertAlign w:val="baseline"/>
      </w:rPr>
    </w:lvl>
    <w:lvl w:ilvl="4">
      <w:start w:val="1"/>
      <w:numFmt w:val="upperLetter"/>
      <w:pStyle w:val="ExhibitsKL5"/>
      <w:lvlText w:val="%5."/>
      <w:lvlJc w:val="left"/>
      <w:pPr>
        <w:tabs>
          <w:tab w:val="num" w:pos="0"/>
        </w:tabs>
        <w:ind w:firstLine="1440"/>
      </w:pPr>
      <w:rPr>
        <w:rFonts w:ascii="Times New Roman" w:hAnsi="Times New Roman" w:cs="Times New Roman"/>
        <w:b w:val="0"/>
        <w:i w:val="0"/>
        <w:caps w:val="0"/>
        <w:strike w:val="0"/>
        <w:dstrike w:val="0"/>
        <w:vanish w:val="0"/>
        <w:color w:val="000000"/>
        <w:sz w:val="24"/>
        <w:u w:val="none"/>
        <w:effect w:val="none"/>
        <w:vertAlign w:val="baseline"/>
      </w:rPr>
    </w:lvl>
    <w:lvl w:ilvl="5">
      <w:start w:val="1"/>
      <w:numFmt w:val="decimal"/>
      <w:pStyle w:val="ExhibitsKL6"/>
      <w:lvlText w:val="(%6)"/>
      <w:lvlJc w:val="left"/>
      <w:pPr>
        <w:tabs>
          <w:tab w:val="num" w:pos="0"/>
        </w:tabs>
        <w:ind w:firstLine="2160"/>
      </w:pPr>
      <w:rPr>
        <w:rFonts w:ascii="Times New Roman" w:hAnsi="Times New Roman" w:cs="Times New Roman"/>
        <w:b w:val="0"/>
        <w:i w:val="0"/>
        <w:caps w:val="0"/>
        <w:strike w:val="0"/>
        <w:dstrike w:val="0"/>
        <w:vanish w:val="0"/>
        <w:color w:val="000000"/>
        <w:sz w:val="24"/>
        <w:u w:val="none"/>
        <w:effect w:val="none"/>
        <w:vertAlign w:val="baseline"/>
      </w:rPr>
    </w:lvl>
    <w:lvl w:ilvl="6">
      <w:start w:val="1"/>
      <w:numFmt w:val="lowerLetter"/>
      <w:pStyle w:val="ExhibitsKL7"/>
      <w:lvlText w:val="(%7)"/>
      <w:lvlJc w:val="left"/>
      <w:pPr>
        <w:tabs>
          <w:tab w:val="num" w:pos="0"/>
        </w:tabs>
        <w:ind w:firstLine="2880"/>
      </w:pPr>
      <w:rPr>
        <w:rFonts w:ascii="Times New Roman" w:hAnsi="Times New Roman" w:cs="Times New Roman"/>
        <w:b w:val="0"/>
        <w:i w:val="0"/>
        <w:caps w:val="0"/>
        <w:strike w:val="0"/>
        <w:dstrike w:val="0"/>
        <w:vanish w:val="0"/>
        <w:color w:val="000000"/>
        <w:sz w:val="24"/>
        <w:u w:val="none"/>
        <w:effect w:val="none"/>
        <w:vertAlign w:val="baseline"/>
      </w:rPr>
    </w:lvl>
    <w:lvl w:ilvl="7">
      <w:start w:val="1"/>
      <w:numFmt w:val="lowerRoman"/>
      <w:pStyle w:val="ExhibitsKL8"/>
      <w:lvlText w:val="(%8)"/>
      <w:lvlJc w:val="left"/>
      <w:pPr>
        <w:tabs>
          <w:tab w:val="num" w:pos="0"/>
        </w:tabs>
        <w:ind w:firstLine="3600"/>
      </w:pPr>
      <w:rPr>
        <w:rFonts w:ascii="Times New Roman" w:hAnsi="Times New Roman" w:cs="Times New Roman"/>
        <w:b w:val="0"/>
        <w:i w:val="0"/>
        <w:caps w:val="0"/>
        <w:strike w:val="0"/>
        <w:dstrike w:val="0"/>
        <w:vanish w:val="0"/>
        <w:color w:val="000000"/>
        <w:sz w:val="24"/>
        <w:u w:val="none"/>
        <w:effect w:val="none"/>
        <w:vertAlign w:val="baseline"/>
      </w:rPr>
    </w:lvl>
    <w:lvl w:ilvl="8">
      <w:start w:val="1"/>
      <w:numFmt w:val="none"/>
      <w:pStyle w:val="ExhibitsKL9"/>
      <w:suff w:val="nothing"/>
      <w:lvlText w:val=""/>
      <w:lvlJc w:val="left"/>
      <w:pPr>
        <w:tabs>
          <w:tab w:val="num" w:pos="0"/>
        </w:tabs>
      </w:pPr>
      <w:rPr>
        <w:rFonts w:ascii="Times New Roman" w:hAnsi="Times New Roman" w:cs="Times New Roman"/>
        <w:b w:val="0"/>
        <w:i w:val="0"/>
        <w:caps w:val="0"/>
        <w:strike w:val="0"/>
        <w:dstrike w:val="0"/>
        <w:vanish w:val="0"/>
        <w:color w:val="000000"/>
        <w:sz w:val="24"/>
        <w:u w:val="none"/>
        <w:effect w:val="none"/>
        <w:vertAlign w:val="baseline"/>
      </w:rPr>
    </w:lvl>
  </w:abstractNum>
  <w:abstractNum w:abstractNumId="32" w15:restartNumberingAfterBreak="0">
    <w:nsid w:val="07207A97"/>
    <w:multiLevelType w:val="multilevel"/>
    <w:tmpl w:val="3946918C"/>
    <w:name w:val="zzmpLegalB||LegalB|2|15|1|1|2|0||1|2|0||1|2|0||1|2|0||1|2|0||1|2|0||1|0|0||1|0|0||1|0|0||"/>
    <w:lvl w:ilvl="0">
      <w:start w:val="1"/>
      <w:numFmt w:val="decimal"/>
      <w:pStyle w:val="LegalBL1"/>
      <w:lvlText w:val="%1."/>
      <w:lvlJc w:val="left"/>
      <w:pPr>
        <w:tabs>
          <w:tab w:val="num" w:pos="720"/>
        </w:tabs>
        <w:ind w:left="0" w:firstLine="0"/>
      </w:pPr>
      <w:rPr>
        <w:b w:val="0"/>
        <w:i w:val="0"/>
        <w:caps w:val="0"/>
        <w:smallCaps w:val="0"/>
        <w:u w:val="none"/>
      </w:rPr>
    </w:lvl>
    <w:lvl w:ilvl="1">
      <w:start w:val="1"/>
      <w:numFmt w:val="decimal"/>
      <w:pStyle w:val="LegalBL2"/>
      <w:lvlText w:val="%1.%2"/>
      <w:lvlJc w:val="left"/>
      <w:pPr>
        <w:tabs>
          <w:tab w:val="num" w:pos="1440"/>
        </w:tabs>
        <w:ind w:left="0" w:firstLine="720"/>
      </w:pPr>
      <w:rPr>
        <w:b w:val="0"/>
        <w:i w:val="0"/>
        <w:caps w:val="0"/>
        <w:u w:val="none"/>
      </w:rPr>
    </w:lvl>
    <w:lvl w:ilvl="2">
      <w:start w:val="1"/>
      <w:numFmt w:val="decimal"/>
      <w:pStyle w:val="LegalBL3"/>
      <w:lvlText w:val="%1.%2.%3"/>
      <w:lvlJc w:val="left"/>
      <w:pPr>
        <w:tabs>
          <w:tab w:val="num" w:pos="2160"/>
        </w:tabs>
        <w:ind w:left="0" w:firstLine="1440"/>
      </w:pPr>
      <w:rPr>
        <w:b w:val="0"/>
        <w:i w:val="0"/>
        <w:caps w:val="0"/>
        <w:u w:val="none"/>
      </w:rPr>
    </w:lvl>
    <w:lvl w:ilvl="3">
      <w:start w:val="1"/>
      <w:numFmt w:val="lowerLetter"/>
      <w:pStyle w:val="LegalBL4"/>
      <w:lvlText w:val="(%4)"/>
      <w:lvlJc w:val="left"/>
      <w:pPr>
        <w:tabs>
          <w:tab w:val="num" w:pos="2880"/>
        </w:tabs>
        <w:ind w:left="0" w:firstLine="2160"/>
      </w:pPr>
      <w:rPr>
        <w:b w:val="0"/>
        <w:i w:val="0"/>
        <w:caps w:val="0"/>
        <w:u w:val="none"/>
      </w:rPr>
    </w:lvl>
    <w:lvl w:ilvl="4">
      <w:start w:val="1"/>
      <w:numFmt w:val="lowerRoman"/>
      <w:pStyle w:val="LegalBL5"/>
      <w:lvlText w:val="(%5)"/>
      <w:lvlJc w:val="left"/>
      <w:pPr>
        <w:tabs>
          <w:tab w:val="num" w:pos="3600"/>
        </w:tabs>
        <w:ind w:left="0" w:firstLine="2880"/>
      </w:pPr>
      <w:rPr>
        <w:b w:val="0"/>
        <w:i w:val="0"/>
        <w:caps w:val="0"/>
        <w:u w:val="none"/>
      </w:rPr>
    </w:lvl>
    <w:lvl w:ilvl="5">
      <w:start w:val="1"/>
      <w:numFmt w:val="upperLetter"/>
      <w:pStyle w:val="LegalBL6"/>
      <w:lvlText w:val="(%6)"/>
      <w:lvlJc w:val="left"/>
      <w:pPr>
        <w:tabs>
          <w:tab w:val="num" w:pos="4320"/>
        </w:tabs>
        <w:ind w:left="0" w:firstLine="3600"/>
      </w:pPr>
      <w:rPr>
        <w:b w:val="0"/>
        <w:i w:val="0"/>
        <w:caps w:val="0"/>
        <w:u w:val="none"/>
      </w:rPr>
    </w:lvl>
    <w:lvl w:ilvl="6">
      <w:start w:val="1"/>
      <w:numFmt w:val="decimal"/>
      <w:pStyle w:val="LegalBL7"/>
      <w:lvlText w:val="1.%7"/>
      <w:lvlJc w:val="left"/>
      <w:pPr>
        <w:tabs>
          <w:tab w:val="num" w:pos="1440"/>
        </w:tabs>
        <w:ind w:left="0" w:firstLine="720"/>
      </w:pPr>
      <w:rPr>
        <w:b w:val="0"/>
        <w:i w:val="0"/>
        <w:caps w:val="0"/>
        <w:u w:val="none"/>
      </w:rPr>
    </w:lvl>
    <w:lvl w:ilvl="7">
      <w:start w:val="1"/>
      <w:numFmt w:val="lowerRoman"/>
      <w:pStyle w:val="LegalBL8"/>
      <w:lvlText w:val="(%8)"/>
      <w:lvlJc w:val="left"/>
      <w:pPr>
        <w:tabs>
          <w:tab w:val="num" w:pos="2160"/>
        </w:tabs>
        <w:ind w:left="0" w:firstLine="1440"/>
      </w:pPr>
      <w:rPr>
        <w:b w:val="0"/>
        <w:i w:val="0"/>
        <w:caps w:val="0"/>
        <w:u w:val="none"/>
      </w:rPr>
    </w:lvl>
    <w:lvl w:ilvl="8">
      <w:start w:val="1"/>
      <w:numFmt w:val="decimal"/>
      <w:pStyle w:val="LegalBL9"/>
      <w:lvlText w:val="(%9)"/>
      <w:lvlJc w:val="left"/>
      <w:pPr>
        <w:tabs>
          <w:tab w:val="num" w:pos="2880"/>
        </w:tabs>
        <w:ind w:left="0" w:firstLine="2160"/>
      </w:pPr>
      <w:rPr>
        <w:b w:val="0"/>
        <w:i w:val="0"/>
        <w:caps w:val="0"/>
        <w:u w:val="none"/>
      </w:rPr>
    </w:lvl>
  </w:abstractNum>
  <w:abstractNum w:abstractNumId="33" w15:restartNumberingAfterBreak="0">
    <w:nsid w:val="15CE2EF3"/>
    <w:multiLevelType w:val="multilevel"/>
    <w:tmpl w:val="7408F50E"/>
    <w:name w:val="Corporate3"/>
    <w:lvl w:ilvl="0">
      <w:start w:val="1"/>
      <w:numFmt w:val="upperRoman"/>
      <w:pStyle w:val="Corporate3L1"/>
      <w:suff w:val="nothing"/>
      <w:lvlText w:val="ARTICLE %1"/>
      <w:lvlJc w:val="left"/>
      <w:pPr>
        <w:tabs>
          <w:tab w:val="num" w:pos="720"/>
        </w:tabs>
        <w:ind w:left="0" w:firstLine="0"/>
      </w:pPr>
      <w:rPr>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rporate3L2"/>
      <w:isLg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Corporate3L3"/>
      <w:lvlText w:val="(%3)"/>
      <w:lvlJc w:val="left"/>
      <w:pPr>
        <w:tabs>
          <w:tab w:val="num" w:pos="2280"/>
        </w:tabs>
        <w:ind w:left="12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Corporate3L4"/>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Corporate3L5"/>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Corporate3L6"/>
      <w:lvlText w:val="(%6)"/>
      <w:lvlJc w:val="left"/>
      <w:pPr>
        <w:tabs>
          <w:tab w:val="num" w:pos="3600"/>
        </w:tabs>
        <w:ind w:left="144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1DD40BFE"/>
    <w:multiLevelType w:val="hybridMultilevel"/>
    <w:tmpl w:val="62BC2876"/>
    <w:name w:val="DocXtoolsCompanion_33"/>
    <w:lvl w:ilvl="0" w:tplc="5FEA04D4">
      <w:start w:val="1"/>
      <w:numFmt w:val="lowerLetter"/>
      <w:lvlText w:val="%1)"/>
      <w:lvlJc w:val="left"/>
      <w:pPr>
        <w:ind w:left="2160" w:hanging="360"/>
      </w:pPr>
    </w:lvl>
    <w:lvl w:ilvl="1" w:tplc="9AA40C74">
      <w:start w:val="1"/>
      <w:numFmt w:val="lowerLetter"/>
      <w:lvlText w:val="%2."/>
      <w:lvlJc w:val="left"/>
      <w:pPr>
        <w:ind w:left="2880" w:hanging="360"/>
      </w:pPr>
    </w:lvl>
    <w:lvl w:ilvl="2" w:tplc="395AA7A8" w:tentative="1">
      <w:start w:val="1"/>
      <w:numFmt w:val="lowerRoman"/>
      <w:lvlText w:val="%3."/>
      <w:lvlJc w:val="right"/>
      <w:pPr>
        <w:ind w:left="3600" w:hanging="180"/>
      </w:pPr>
    </w:lvl>
    <w:lvl w:ilvl="3" w:tplc="5C82788A">
      <w:start w:val="1"/>
      <w:numFmt w:val="decimal"/>
      <w:lvlText w:val="%4."/>
      <w:lvlJc w:val="left"/>
      <w:pPr>
        <w:ind w:left="4320" w:hanging="360"/>
      </w:pPr>
    </w:lvl>
    <w:lvl w:ilvl="4" w:tplc="D29C3148">
      <w:start w:val="1"/>
      <w:numFmt w:val="lowerLetter"/>
      <w:lvlText w:val="(%5)"/>
      <w:lvlJc w:val="left"/>
      <w:pPr>
        <w:ind w:left="5040" w:hanging="360"/>
      </w:pPr>
      <w:rPr>
        <w:rFonts w:hint="default"/>
        <w:b w:val="0"/>
      </w:rPr>
    </w:lvl>
    <w:lvl w:ilvl="5" w:tplc="02C6A7B4" w:tentative="1">
      <w:start w:val="1"/>
      <w:numFmt w:val="lowerRoman"/>
      <w:lvlText w:val="%6."/>
      <w:lvlJc w:val="right"/>
      <w:pPr>
        <w:ind w:left="5760" w:hanging="180"/>
      </w:pPr>
    </w:lvl>
    <w:lvl w:ilvl="6" w:tplc="500A224C" w:tentative="1">
      <w:start w:val="1"/>
      <w:numFmt w:val="decimal"/>
      <w:lvlText w:val="%7."/>
      <w:lvlJc w:val="left"/>
      <w:pPr>
        <w:ind w:left="6480" w:hanging="360"/>
      </w:pPr>
    </w:lvl>
    <w:lvl w:ilvl="7" w:tplc="06E24908" w:tentative="1">
      <w:start w:val="1"/>
      <w:numFmt w:val="lowerLetter"/>
      <w:lvlText w:val="%8."/>
      <w:lvlJc w:val="left"/>
      <w:pPr>
        <w:ind w:left="7200" w:hanging="360"/>
      </w:pPr>
    </w:lvl>
    <w:lvl w:ilvl="8" w:tplc="3A16C488" w:tentative="1">
      <w:start w:val="1"/>
      <w:numFmt w:val="lowerRoman"/>
      <w:lvlText w:val="%9."/>
      <w:lvlJc w:val="right"/>
      <w:pPr>
        <w:ind w:left="7920" w:hanging="180"/>
      </w:pPr>
    </w:lvl>
  </w:abstractNum>
  <w:abstractNum w:abstractNumId="35" w15:restartNumberingAfterBreak="0">
    <w:nsid w:val="22654452"/>
    <w:multiLevelType w:val="multilevel"/>
    <w:tmpl w:val="8DCEAE72"/>
    <w:name w:val="*CA NumList 24&gt;"/>
    <w:lvl w:ilvl="0">
      <w:start w:val="1"/>
      <w:numFmt w:val="decimal"/>
      <w:pStyle w:val="CANumList24"/>
      <w:lvlText w:val="%1."/>
      <w:lvlJc w:val="left"/>
      <w:pPr>
        <w:tabs>
          <w:tab w:val="num" w:pos="720"/>
        </w:tabs>
        <w:ind w:left="0" w:firstLine="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6" w15:restartNumberingAfterBreak="0">
    <w:nsid w:val="34FE3297"/>
    <w:multiLevelType w:val="multilevel"/>
    <w:tmpl w:val="7D664CAE"/>
    <w:name w:val="*CA NumList 12&gt;"/>
    <w:lvl w:ilvl="0">
      <w:start w:val="1"/>
      <w:numFmt w:val="decimal"/>
      <w:pStyle w:val="CANumList12"/>
      <w:lvlText w:val="%1."/>
      <w:lvlJc w:val="left"/>
      <w:pPr>
        <w:tabs>
          <w:tab w:val="num" w:pos="720"/>
        </w:tabs>
        <w:ind w:left="0" w:firstLine="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7" w15:restartNumberingAfterBreak="0">
    <w:nsid w:val="3A300312"/>
    <w:multiLevelType w:val="hybridMultilevel"/>
    <w:tmpl w:val="8D50D86A"/>
    <w:name w:val="DocXtoolsCompanion_34"/>
    <w:lvl w:ilvl="0" w:tplc="F89AD1DE">
      <w:start w:val="1"/>
      <w:numFmt w:val="lowerLetter"/>
      <w:lvlText w:val="(%1)"/>
      <w:lvlJc w:val="left"/>
      <w:pPr>
        <w:ind w:left="720" w:hanging="360"/>
      </w:pPr>
      <w:rPr>
        <w:rFonts w:hint="default"/>
      </w:rPr>
    </w:lvl>
    <w:lvl w:ilvl="1" w:tplc="833AC8D0">
      <w:start w:val="1"/>
      <w:numFmt w:val="low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5E515C"/>
    <w:multiLevelType w:val="multilevel"/>
    <w:tmpl w:val="A4DABE50"/>
    <w:name w:val="*CA Bullet 24"/>
    <w:lvl w:ilvl="0">
      <w:start w:val="1"/>
      <w:numFmt w:val="bullet"/>
      <w:pStyle w:val="CABullet24"/>
      <w:lvlText w:val=""/>
      <w:lvlJc w:val="left"/>
      <w:pPr>
        <w:tabs>
          <w:tab w:val="num" w:pos="720"/>
        </w:tabs>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0D24A4E"/>
    <w:multiLevelType w:val="multilevel"/>
    <w:tmpl w:val="63867F6C"/>
    <w:name w:val="*CA Bullet 12"/>
    <w:lvl w:ilvl="0">
      <w:start w:val="1"/>
      <w:numFmt w:val="bullet"/>
      <w:pStyle w:val="CABullet12"/>
      <w:lvlText w:val=""/>
      <w:lvlJc w:val="left"/>
      <w:pPr>
        <w:tabs>
          <w:tab w:val="num" w:pos="720"/>
        </w:tabs>
        <w:ind w:left="720" w:hanging="72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51032705"/>
    <w:multiLevelType w:val="multilevel"/>
    <w:tmpl w:val="27986934"/>
    <w:name w:val="EXHIBIT_outlinedc"/>
    <w:lvl w:ilvl="0">
      <w:start w:val="1"/>
      <w:numFmt w:val="upperLetter"/>
      <w:lvlRestart w:val="0"/>
      <w:pStyle w:val="EXHIBIToutlinedc1"/>
      <w:suff w:val="nothing"/>
      <w:lvlText w:val="Exhibit %1"/>
      <w:lvlJc w:val="left"/>
      <w:pPr>
        <w:ind w:left="0" w:firstLine="0"/>
      </w:pPr>
      <w:rPr>
        <w:b/>
        <w:i w:val="0"/>
        <w:caps/>
        <w:smallCaps w:val="0"/>
        <w:strike w:val="0"/>
        <w:dstrike w:val="0"/>
        <w:vanish w:val="0"/>
        <w:color w:val="auto"/>
        <w:sz w:val="24"/>
        <w:u w:val="none"/>
        <w:vertAlign w:val="baseline"/>
      </w:rPr>
    </w:lvl>
    <w:lvl w:ilvl="1">
      <w:start w:val="1"/>
      <w:numFmt w:val="lowerLetter"/>
      <w:pStyle w:val="EXHIBIToutlinedc2"/>
      <w:lvlText w:val="%2)"/>
      <w:lvlJc w:val="left"/>
      <w:pPr>
        <w:ind w:left="720"/>
      </w:pPr>
    </w:lvl>
    <w:lvl w:ilvl="2">
      <w:start w:val="1"/>
      <w:numFmt w:val="lowerRoman"/>
      <w:pStyle w:val="EXHIBIToutlinedc3"/>
      <w:lvlText w:val="%3)"/>
      <w:lvlJc w:val="left"/>
      <w:pPr>
        <w:ind w:left="1440"/>
      </w:pPr>
    </w:lvl>
    <w:lvl w:ilvl="3">
      <w:start w:val="1"/>
      <w:numFmt w:val="decimal"/>
      <w:pStyle w:val="EXHIBIToutlinedc4"/>
      <w:lvlText w:val="(%4)"/>
      <w:lvlJc w:val="left"/>
      <w:pPr>
        <w:ind w:left="2160"/>
      </w:pPr>
    </w:lvl>
    <w:lvl w:ilvl="4">
      <w:start w:val="1"/>
      <w:numFmt w:val="lowerLetter"/>
      <w:pStyle w:val="EXHIBIToutlinedc5"/>
      <w:lvlText w:val="(%5)"/>
      <w:lvlJc w:val="left"/>
      <w:pPr>
        <w:ind w:left="2880"/>
      </w:pPr>
    </w:lvl>
    <w:lvl w:ilvl="5">
      <w:start w:val="1"/>
      <w:numFmt w:val="lowerRoman"/>
      <w:pStyle w:val="EXHIBIToutlinedc6"/>
      <w:lvlText w:val="(%6)"/>
      <w:lvlJc w:val="left"/>
      <w:pPr>
        <w:ind w:left="3600"/>
      </w:pPr>
    </w:lvl>
    <w:lvl w:ilvl="6">
      <w:start w:val="1"/>
      <w:numFmt w:val="decimal"/>
      <w:pStyle w:val="EXHIBIToutlinedc7"/>
      <w:lvlText w:val="%7."/>
      <w:lvlJc w:val="left"/>
      <w:pPr>
        <w:ind w:left="4320"/>
      </w:pPr>
    </w:lvl>
    <w:lvl w:ilvl="7">
      <w:start w:val="1"/>
      <w:numFmt w:val="lowerLetter"/>
      <w:pStyle w:val="EXHIBIToutlinedc8"/>
      <w:lvlText w:val="%8."/>
      <w:lvlJc w:val="left"/>
      <w:pPr>
        <w:ind w:left="5040"/>
      </w:pPr>
    </w:lvl>
    <w:lvl w:ilvl="8">
      <w:start w:val="1"/>
      <w:numFmt w:val="lowerRoman"/>
      <w:pStyle w:val="EXHIBIToutlinedc9"/>
      <w:lvlText w:val="%9."/>
      <w:lvlJc w:val="left"/>
      <w:pPr>
        <w:ind w:left="5760"/>
      </w:pPr>
    </w:lvl>
  </w:abstractNum>
  <w:abstractNum w:abstractNumId="41" w15:restartNumberingAfterBreak="0">
    <w:nsid w:val="524723C5"/>
    <w:multiLevelType w:val="hybridMultilevel"/>
    <w:tmpl w:val="14601EC6"/>
    <w:name w:val="*Bullet"/>
    <w:lvl w:ilvl="0" w:tplc="93CEC098">
      <w:start w:val="1"/>
      <w:numFmt w:val="bullet"/>
      <w:lvlRestart w:val="0"/>
      <w:pStyle w:val="Bullet"/>
      <w:lvlText w:val="•"/>
      <w:lvlJc w:val="left"/>
      <w:pPr>
        <w:tabs>
          <w:tab w:val="num" w:pos="720"/>
        </w:tabs>
        <w:ind w:left="720" w:hanging="72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3BD3BB0"/>
    <w:multiLevelType w:val="multilevel"/>
    <w:tmpl w:val="47B095EE"/>
    <w:name w:val="DocXtoolsCompanion_35"/>
    <w:lvl w:ilvl="0">
      <w:start w:val="4"/>
      <w:numFmt w:val="decimal"/>
      <w:lvlText w:val="%1"/>
      <w:lvlJc w:val="left"/>
      <w:pPr>
        <w:ind w:left="480" w:hanging="480"/>
      </w:pPr>
      <w:rPr>
        <w:rFonts w:hint="default"/>
        <w:color w:val="auto"/>
      </w:rPr>
    </w:lvl>
    <w:lvl w:ilvl="1">
      <w:start w:val="4"/>
      <w:numFmt w:val="decimal"/>
      <w:lvlText w:val="%1.%2"/>
      <w:lvlJc w:val="left"/>
      <w:pPr>
        <w:ind w:left="840" w:hanging="480"/>
      </w:pPr>
      <w:rPr>
        <w:rFonts w:hint="default"/>
        <w:color w:val="auto"/>
      </w:rPr>
    </w:lvl>
    <w:lvl w:ilvl="2">
      <w:start w:val="1"/>
      <w:numFmt w:val="lowerLetter"/>
      <w:lvlText w:val="(%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43" w15:restartNumberingAfterBreak="0">
    <w:nsid w:val="58E16ACB"/>
    <w:multiLevelType w:val="multilevel"/>
    <w:tmpl w:val="9654790A"/>
    <w:name w:val="zzmpPHAgree1||PH Agreement 1|2|3|1|4|0|41||1|2|5||1|2|0||1|2|5||1|2|0||1|2|0||1|2|0||1|2|0||1|2|0||"/>
    <w:lvl w:ilvl="0">
      <w:start w:val="1"/>
      <w:numFmt w:val="upperRoman"/>
      <w:pStyle w:val="PHAgree1L1"/>
      <w:suff w:val="nothing"/>
      <w:lvlText w:val="Article %1"/>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HAgree1L2"/>
      <w:isLgl/>
      <w:lvlText w:val="%1.%2"/>
      <w:lvlJc w:val="left"/>
      <w:pPr>
        <w:tabs>
          <w:tab w:val="num" w:pos="2160"/>
        </w:tabs>
        <w:ind w:left="0" w:firstLine="1440"/>
      </w:pPr>
      <w:rPr>
        <w:rFonts w:hint="default"/>
        <w:b/>
        <w:i w:val="0"/>
        <w:caps w:val="0"/>
        <w:smallCaps w:val="0"/>
        <w:strike w:val="0"/>
        <w:dstrike w:val="0"/>
        <w:vanish w:val="0"/>
        <w:u w:val="none"/>
        <w:effect w:val="none"/>
        <w:vertAlign w:val="baseline"/>
      </w:rPr>
    </w:lvl>
    <w:lvl w:ilvl="2">
      <w:start w:val="1"/>
      <w:numFmt w:val="decimal"/>
      <w:pStyle w:val="PHAgree1L3"/>
      <w:isLgl/>
      <w:lvlText w:val="%1.%2.%3"/>
      <w:lvlJc w:val="left"/>
      <w:pPr>
        <w:tabs>
          <w:tab w:val="num" w:pos="2880"/>
        </w:tabs>
        <w:ind w:left="720" w:firstLine="1440"/>
      </w:pPr>
      <w:rPr>
        <w:rFonts w:hint="default"/>
        <w:b/>
        <w:i w:val="0"/>
        <w:caps w:val="0"/>
        <w:smallCaps w:val="0"/>
        <w:strike w:val="0"/>
        <w:dstrike w:val="0"/>
        <w:vanish w:val="0"/>
        <w:u w:val="none"/>
        <w:effect w:val="none"/>
        <w:vertAlign w:val="baseline"/>
      </w:rPr>
    </w:lvl>
    <w:lvl w:ilvl="3">
      <w:start w:val="1"/>
      <w:numFmt w:val="lowerRoman"/>
      <w:pStyle w:val="PHAgree1L4"/>
      <w:lvlText w:val="(%4)"/>
      <w:lvlJc w:val="left"/>
      <w:pPr>
        <w:tabs>
          <w:tab w:val="num" w:pos="720"/>
        </w:tabs>
        <w:ind w:left="0" w:firstLine="0"/>
      </w:pPr>
      <w:rPr>
        <w:rFonts w:hint="default"/>
        <w:b w:val="0"/>
        <w:i w:val="0"/>
        <w:caps w:val="0"/>
        <w:smallCaps w:val="0"/>
        <w:strike w:val="0"/>
        <w:dstrike w:val="0"/>
        <w:vanish w:val="0"/>
        <w:u w:val="none"/>
        <w:effect w:val="none"/>
        <w:vertAlign w:val="baseline"/>
      </w:rPr>
    </w:lvl>
    <w:lvl w:ilvl="4">
      <w:start w:val="1"/>
      <w:numFmt w:val="decimal"/>
      <w:pStyle w:val="PHAgree1L5"/>
      <w:lvlText w:val="(%5)"/>
      <w:lvlJc w:val="left"/>
      <w:pPr>
        <w:tabs>
          <w:tab w:val="num" w:pos="1440"/>
        </w:tabs>
        <w:ind w:left="0" w:firstLine="720"/>
      </w:pPr>
      <w:rPr>
        <w:rFonts w:hint="default"/>
        <w:b w:val="0"/>
        <w:i w:val="0"/>
        <w:caps w:val="0"/>
        <w:smallCaps w:val="0"/>
        <w:strike w:val="0"/>
        <w:dstrike w:val="0"/>
        <w:vanish w:val="0"/>
        <w:u w:val="none"/>
        <w:effect w:val="none"/>
        <w:vertAlign w:val="baseline"/>
      </w:rPr>
    </w:lvl>
    <w:lvl w:ilvl="5">
      <w:start w:val="1"/>
      <w:numFmt w:val="upperLetter"/>
      <w:pStyle w:val="PHAgree1L6"/>
      <w:lvlText w:val="(%6)"/>
      <w:lvlJc w:val="left"/>
      <w:pPr>
        <w:tabs>
          <w:tab w:val="num" w:pos="2160"/>
        </w:tabs>
        <w:ind w:left="720" w:firstLine="720"/>
      </w:pPr>
      <w:rPr>
        <w:rFonts w:hint="default"/>
        <w:b w:val="0"/>
        <w:i w:val="0"/>
        <w:caps w:val="0"/>
        <w:smallCaps w:val="0"/>
        <w:strike w:val="0"/>
        <w:dstrike w:val="0"/>
        <w:vanish w:val="0"/>
        <w:u w:val="none"/>
        <w:effect w:val="none"/>
        <w:vertAlign w:val="baseline"/>
      </w:rPr>
    </w:lvl>
    <w:lvl w:ilvl="6">
      <w:start w:val="1"/>
      <w:numFmt w:val="decimal"/>
      <w:pStyle w:val="PHAgree1L7"/>
      <w:lvlText w:val="%7."/>
      <w:lvlJc w:val="left"/>
      <w:pPr>
        <w:tabs>
          <w:tab w:val="num" w:pos="720"/>
        </w:tabs>
        <w:ind w:left="0" w:firstLine="0"/>
      </w:pPr>
      <w:rPr>
        <w:rFonts w:hint="default"/>
        <w:b w:val="0"/>
        <w:i w:val="0"/>
        <w:caps w:val="0"/>
        <w:smallCaps w:val="0"/>
        <w:strike w:val="0"/>
        <w:dstrike w:val="0"/>
        <w:vanish w:val="0"/>
        <w:u w:val="none"/>
        <w:effect w:val="none"/>
        <w:vertAlign w:val="baseline"/>
      </w:rPr>
    </w:lvl>
    <w:lvl w:ilvl="7">
      <w:start w:val="1"/>
      <w:numFmt w:val="decimal"/>
      <w:pStyle w:val="PHAgree1L8"/>
      <w:lvlText w:val="%7.%8"/>
      <w:lvlJc w:val="left"/>
      <w:pPr>
        <w:tabs>
          <w:tab w:val="num" w:pos="1440"/>
        </w:tabs>
        <w:ind w:left="0" w:firstLine="720"/>
      </w:pPr>
      <w:rPr>
        <w:rFonts w:hint="default"/>
        <w:b w:val="0"/>
        <w:i w:val="0"/>
        <w:caps w:val="0"/>
        <w:color w:val="auto"/>
        <w:u w:val="none"/>
      </w:rPr>
    </w:lvl>
    <w:lvl w:ilvl="8">
      <w:start w:val="1"/>
      <w:numFmt w:val="decimal"/>
      <w:pStyle w:val="PHAgree1L9"/>
      <w:lvlText w:val="%7.%8.%9"/>
      <w:lvlJc w:val="left"/>
      <w:pPr>
        <w:tabs>
          <w:tab w:val="num" w:pos="2160"/>
        </w:tabs>
        <w:ind w:left="0" w:firstLine="1440"/>
      </w:pPr>
      <w:rPr>
        <w:rFonts w:hint="default"/>
        <w:b w:val="0"/>
        <w:i w:val="0"/>
        <w:caps w:val="0"/>
        <w:color w:val="auto"/>
        <w:u w:val="none"/>
      </w:rPr>
    </w:lvl>
  </w:abstractNum>
  <w:abstractNum w:abstractNumId="44" w15:restartNumberingAfterBreak="0">
    <w:nsid w:val="5AE12F1B"/>
    <w:multiLevelType w:val="multilevel"/>
    <w:tmpl w:val="9378D750"/>
    <w:name w:val="DocXtoolsCompanion_36"/>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681B3030"/>
    <w:multiLevelType w:val="multilevel"/>
    <w:tmpl w:val="97F8911C"/>
    <w:lvl w:ilvl="0">
      <w:start w:val="1"/>
      <w:numFmt w:val="upperLetter"/>
      <w:suff w:val="nothing"/>
      <w:lvlText w:val="Exhibit %1"/>
      <w:lvlJc w:val="left"/>
      <w:pPr>
        <w:ind w:left="0"/>
      </w:pPr>
      <w:rPr>
        <w:b/>
        <w:caps/>
      </w:rPr>
    </w:lvl>
    <w:lvl w:ilvl="1">
      <w:start w:val="1"/>
      <w:numFmt w:val="decimal"/>
      <w:isLgl/>
      <w:lvlText w:val="%1.%2"/>
      <w:lvlJc w:val="left"/>
      <w:pPr>
        <w:ind w:left="0" w:firstLine="1440"/>
      </w:pPr>
    </w:lvl>
    <w:lvl w:ilvl="2">
      <w:start w:val="1"/>
      <w:numFmt w:val="upperLetter"/>
      <w:lvlText w:val="%3."/>
      <w:lvlJc w:val="left"/>
      <w:pPr>
        <w:ind w:left="0" w:firstLine="2160"/>
      </w:pPr>
    </w:lvl>
    <w:lvl w:ilvl="3">
      <w:start w:val="1"/>
      <w:numFmt w:val="decimal"/>
      <w:lvlText w:val="(%4)"/>
      <w:lvlJc w:val="left"/>
      <w:pPr>
        <w:ind w:left="720" w:firstLine="2160"/>
      </w:pPr>
    </w:lvl>
    <w:lvl w:ilvl="4">
      <w:start w:val="1"/>
      <w:numFmt w:val="lowerLetter"/>
      <w:lvlText w:val="(%5)"/>
      <w:lvlJc w:val="left"/>
      <w:pPr>
        <w:ind w:left="1440" w:firstLine="2160"/>
      </w:pPr>
    </w:lvl>
    <w:lvl w:ilvl="5">
      <w:start w:val="1"/>
      <w:numFmt w:val="lowerRoman"/>
      <w:lvlText w:val="(%6)"/>
      <w:lvlJc w:val="left"/>
      <w:pPr>
        <w:ind w:left="2160" w:firstLine="2160"/>
      </w:pPr>
    </w:lvl>
    <w:lvl w:ilvl="6">
      <w:start w:val="1"/>
      <w:numFmt w:val="decimal"/>
      <w:lvlText w:val="%7."/>
      <w:lvlJc w:val="left"/>
      <w:pPr>
        <w:ind w:left="2880" w:firstLine="2160"/>
      </w:pPr>
    </w:lvl>
    <w:lvl w:ilvl="7">
      <w:start w:val="1"/>
      <w:numFmt w:val="lowerLetter"/>
      <w:lvlText w:val="%8."/>
      <w:lvlJc w:val="left"/>
      <w:pPr>
        <w:ind w:left="3600" w:firstLine="2160"/>
      </w:pPr>
    </w:lvl>
    <w:lvl w:ilvl="8">
      <w:start w:val="1"/>
      <w:numFmt w:val="lowerRoman"/>
      <w:lvlText w:val="%9."/>
      <w:lvlJc w:val="left"/>
      <w:pPr>
        <w:ind w:left="4320" w:firstLine="2160"/>
      </w:pPr>
    </w:lvl>
  </w:abstractNum>
  <w:abstractNum w:abstractNumId="46" w15:restartNumberingAfterBreak="0">
    <w:nsid w:val="6DE001AB"/>
    <w:multiLevelType w:val="hybridMultilevel"/>
    <w:tmpl w:val="523630E4"/>
    <w:name w:val="DocXtoolsCompanion_37"/>
    <w:lvl w:ilvl="0" w:tplc="D506D9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A59741C"/>
    <w:multiLevelType w:val="hybridMultilevel"/>
    <w:tmpl w:val="0BCCDE4A"/>
    <w:name w:val="*NumList"/>
    <w:lvl w:ilvl="0" w:tplc="01EABF50">
      <w:start w:val="1"/>
      <w:numFmt w:val="decimal"/>
      <w:lvlRestart w:val="0"/>
      <w:pStyle w:val="NumList"/>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20"/>
  </w:num>
  <w:num w:numId="3">
    <w:abstractNumId w:val="19"/>
  </w:num>
  <w:num w:numId="4">
    <w:abstractNumId w:val="28"/>
  </w:num>
  <w:num w:numId="5">
    <w:abstractNumId w:val="29"/>
  </w:num>
  <w:num w:numId="6">
    <w:abstractNumId w:val="31"/>
  </w:num>
  <w:num w:numId="7">
    <w:abstractNumId w:val="21"/>
  </w:num>
  <w:num w:numId="8">
    <w:abstractNumId w:val="30"/>
  </w:num>
  <w:num w:numId="9">
    <w:abstractNumId w:val="30"/>
    <w:lvlOverride w:ilvl="0">
      <w:lvl w:ilvl="0">
        <w:start w:val="1"/>
        <w:numFmt w:val="upperRoman"/>
        <w:pStyle w:val="ArticleL1"/>
        <w:suff w:val="nothing"/>
        <w:lvlText w:val="ARTICLE %1."/>
        <w:lvlJc w:val="left"/>
        <w:pPr>
          <w:tabs>
            <w:tab w:val="num" w:pos="720"/>
          </w:tabs>
          <w:ind w:left="0" w:firstLine="0"/>
        </w:pPr>
        <w:rPr>
          <w:b/>
          <w:i w:val="0"/>
          <w:caps/>
          <w:smallCaps w:val="0"/>
          <w:u w:val="none"/>
        </w:rPr>
      </w:lvl>
    </w:lvlOverride>
    <w:lvlOverride w:ilvl="1">
      <w:lvl w:ilvl="1">
        <w:start w:val="1"/>
        <w:numFmt w:val="decimal"/>
        <w:pStyle w:val="ArticleL2"/>
        <w:isLgl/>
        <w:lvlText w:val="%1.%2"/>
        <w:lvlJc w:val="left"/>
        <w:pPr>
          <w:tabs>
            <w:tab w:val="num" w:pos="1440"/>
          </w:tabs>
          <w:ind w:left="0" w:firstLine="720"/>
        </w:pPr>
        <w:rPr>
          <w:b/>
          <w:i w:val="0"/>
          <w:caps w:val="0"/>
          <w:u w:val="none"/>
        </w:rPr>
      </w:lvl>
    </w:lvlOverride>
    <w:lvlOverride w:ilvl="2">
      <w:lvl w:ilvl="2">
        <w:start w:val="1"/>
        <w:numFmt w:val="lowerRoman"/>
        <w:pStyle w:val="ArticleL3"/>
        <w:lvlText w:val="(%3)"/>
        <w:lvlJc w:val="left"/>
        <w:pPr>
          <w:tabs>
            <w:tab w:val="num" w:pos="1440"/>
          </w:tabs>
          <w:ind w:left="1440" w:hanging="720"/>
        </w:pPr>
        <w:rPr>
          <w:b w:val="0"/>
          <w:i w:val="0"/>
          <w:caps w:val="0"/>
          <w:u w:val="none"/>
        </w:rPr>
      </w:lvl>
    </w:lvlOverride>
    <w:lvlOverride w:ilvl="3">
      <w:lvl w:ilvl="3">
        <w:start w:val="1"/>
        <w:numFmt w:val="decimal"/>
        <w:pStyle w:val="ArticleL4"/>
        <w:isLgl/>
        <w:lvlText w:val="%1.%2.%3.%4"/>
        <w:lvlJc w:val="left"/>
        <w:pPr>
          <w:tabs>
            <w:tab w:val="num" w:pos="2880"/>
          </w:tabs>
          <w:ind w:left="1440" w:firstLine="2160"/>
        </w:pPr>
        <w:rPr>
          <w:b w:val="0"/>
          <w:i w:val="0"/>
          <w:caps w:val="0"/>
          <w:u w:val="none"/>
        </w:rPr>
      </w:lvl>
    </w:lvlOverride>
    <w:lvlOverride w:ilvl="4">
      <w:lvl w:ilvl="4">
        <w:start w:val="1"/>
        <w:numFmt w:val="decimal"/>
        <w:pStyle w:val="ArticleL5"/>
        <w:isLgl/>
        <w:lvlText w:val="%1.%2.%3.%4.%5"/>
        <w:lvlJc w:val="left"/>
        <w:pPr>
          <w:tabs>
            <w:tab w:val="num" w:pos="3600"/>
          </w:tabs>
          <w:ind w:left="1440" w:firstLine="2880"/>
        </w:pPr>
        <w:rPr>
          <w:b w:val="0"/>
          <w:i w:val="0"/>
          <w:caps w:val="0"/>
          <w:u w:val="none"/>
        </w:rPr>
      </w:lvl>
    </w:lvlOverride>
    <w:lvlOverride w:ilvl="5">
      <w:lvl w:ilvl="5">
        <w:start w:val="1"/>
        <w:numFmt w:val="upperRoman"/>
        <w:pStyle w:val="ArticleL6"/>
        <w:lvlText w:val="Article %6."/>
        <w:lvlJc w:val="left"/>
        <w:pPr>
          <w:tabs>
            <w:tab w:val="num" w:pos="1440"/>
          </w:tabs>
          <w:ind w:left="2160" w:hanging="1440"/>
        </w:pPr>
        <w:rPr>
          <w:b w:val="0"/>
          <w:i w:val="0"/>
          <w:caps/>
          <w:smallCaps w:val="0"/>
          <w:u w:val="single"/>
        </w:rPr>
      </w:lvl>
    </w:lvlOverride>
    <w:lvlOverride w:ilvl="6">
      <w:lvl w:ilvl="6">
        <w:start w:val="1"/>
        <w:numFmt w:val="decimal"/>
        <w:pStyle w:val="ArticleL7"/>
        <w:isLgl/>
        <w:lvlText w:val="Section %6.%7"/>
        <w:lvlJc w:val="left"/>
        <w:pPr>
          <w:tabs>
            <w:tab w:val="num" w:pos="1440"/>
          </w:tabs>
          <w:ind w:left="2160" w:firstLine="720"/>
        </w:pPr>
        <w:rPr>
          <w:b w:val="0"/>
          <w:i w:val="0"/>
          <w:caps w:val="0"/>
          <w:u w:val="none"/>
        </w:rPr>
      </w:lvl>
    </w:lvlOverride>
    <w:lvlOverride w:ilvl="7">
      <w:lvl w:ilvl="7">
        <w:start w:val="1"/>
        <w:numFmt w:val="upperLetter"/>
        <w:pStyle w:val="ArticleL8"/>
        <w:lvlText w:val="%8."/>
        <w:lvlJc w:val="left"/>
        <w:pPr>
          <w:tabs>
            <w:tab w:val="num" w:pos="2160"/>
          </w:tabs>
          <w:ind w:left="2160" w:firstLine="1440"/>
        </w:pPr>
        <w:rPr>
          <w:b w:val="0"/>
          <w:i w:val="0"/>
          <w:caps w:val="0"/>
          <w:u w:val="none"/>
        </w:rPr>
      </w:lvl>
    </w:lvlOverride>
    <w:lvlOverride w:ilvl="8">
      <w:lvl w:ilvl="8">
        <w:start w:val="1"/>
        <w:numFmt w:val="decimal"/>
        <w:pStyle w:val="ArticleL9"/>
        <w:lvlText w:val="(%9)"/>
        <w:lvlJc w:val="left"/>
        <w:pPr>
          <w:tabs>
            <w:tab w:val="num" w:pos="2880"/>
          </w:tabs>
          <w:ind w:left="2160" w:firstLine="2160"/>
        </w:pPr>
        <w:rPr>
          <w:b w:val="0"/>
          <w:i w:val="0"/>
          <w:caps w:val="0"/>
          <w:u w:val="none"/>
        </w:rPr>
      </w:lvl>
    </w:lvlOverride>
  </w:num>
  <w:num w:numId="10">
    <w:abstractNumId w:val="40"/>
  </w:num>
  <w:num w:numId="11">
    <w:abstractNumId w:val="33"/>
  </w:num>
  <w:num w:numId="12">
    <w:abstractNumId w:val="43"/>
  </w:num>
  <w:num w:numId="13">
    <w:abstractNumId w:val="32"/>
  </w:num>
  <w:num w:numId="14">
    <w:abstractNumId w:val="30"/>
  </w:num>
  <w:num w:numId="15">
    <w:abstractNumId w:val="30"/>
  </w:num>
  <w:num w:numId="16">
    <w:abstractNumId w:val="30"/>
  </w:num>
  <w:num w:numId="17">
    <w:abstractNumId w:val="37"/>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30"/>
  </w:num>
  <w:num w:numId="21">
    <w:abstractNumId w:val="30"/>
  </w:num>
  <w:num w:numId="22">
    <w:abstractNumId w:val="30"/>
  </w:num>
  <w:num w:numId="23">
    <w:abstractNumId w:val="30"/>
  </w:num>
  <w:num w:numId="24">
    <w:abstractNumId w:val="30"/>
  </w:num>
  <w:num w:numId="25">
    <w:abstractNumId w:val="45"/>
  </w:num>
  <w:num w:numId="26">
    <w:abstractNumId w:val="40"/>
  </w:num>
  <w:num w:numId="27">
    <w:abstractNumId w:val="40"/>
  </w:num>
  <w:num w:numId="28">
    <w:abstractNumId w:val="41"/>
  </w:num>
  <w:num w:numId="29">
    <w:abstractNumId w:val="39"/>
  </w:num>
  <w:num w:numId="30">
    <w:abstractNumId w:val="38"/>
  </w:num>
  <w:num w:numId="31">
    <w:abstractNumId w:val="36"/>
  </w:num>
  <w:num w:numId="32">
    <w:abstractNumId w:val="35"/>
  </w:num>
  <w:num w:numId="33">
    <w:abstractNumId w:val="47"/>
  </w:num>
  <w:num w:numId="34">
    <w:abstractNumId w:val="9"/>
  </w:num>
  <w:num w:numId="35">
    <w:abstractNumId w:val="7"/>
  </w:num>
  <w:num w:numId="36">
    <w:abstractNumId w:val="6"/>
  </w:num>
  <w:num w:numId="37">
    <w:abstractNumId w:val="5"/>
  </w:num>
  <w:num w:numId="38">
    <w:abstractNumId w:val="4"/>
  </w:num>
  <w:num w:numId="39">
    <w:abstractNumId w:val="8"/>
  </w:num>
  <w:num w:numId="40">
    <w:abstractNumId w:val="3"/>
  </w:num>
  <w:num w:numId="41">
    <w:abstractNumId w:val="2"/>
  </w:num>
  <w:num w:numId="42">
    <w:abstractNumId w:val="1"/>
  </w:num>
  <w:num w:numId="43">
    <w:abstractNumId w:val="0"/>
  </w:num>
  <w:num w:numId="44">
    <w:abstractNumId w:val="30"/>
  </w:num>
  <w:num w:numId="45">
    <w:abstractNumId w:val="30"/>
  </w:num>
  <w:num w:numId="46">
    <w:abstractNumId w:val="30"/>
  </w:num>
  <w:num w:numId="47">
    <w:abstractNumId w:val="26"/>
  </w:num>
  <w:num w:numId="48">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SystemFonts/>
  <w:bordersDoNotSurroundHeader/>
  <w:bordersDoNotSurroundFooter/>
  <w:hideSpellingErrors/>
  <w:hideGrammaticalErrors/>
  <w:activeWritingStyle w:appName="MSWord" w:lang="en-US" w:vendorID="64" w:dllVersion="0" w:nlCheck="1" w:checkStyle="0"/>
  <w:activeWritingStyle w:appName="MSWord" w:lang="en-US" w:vendorID="64" w:dllVersion="6" w:nlCheck="1" w:checkStyle="1"/>
  <w:activeWritingStyle w:appName="MSWord" w:lang="en-US"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4F"/>
    <w:rsid w:val="00000DA6"/>
    <w:rsid w:val="00000E69"/>
    <w:rsid w:val="00002980"/>
    <w:rsid w:val="00005162"/>
    <w:rsid w:val="0000557E"/>
    <w:rsid w:val="00015FBF"/>
    <w:rsid w:val="0001656C"/>
    <w:rsid w:val="00021025"/>
    <w:rsid w:val="00022BC7"/>
    <w:rsid w:val="0002645F"/>
    <w:rsid w:val="000275A2"/>
    <w:rsid w:val="0002764B"/>
    <w:rsid w:val="000309D3"/>
    <w:rsid w:val="000329EB"/>
    <w:rsid w:val="000416BF"/>
    <w:rsid w:val="00044402"/>
    <w:rsid w:val="000473B9"/>
    <w:rsid w:val="00047E08"/>
    <w:rsid w:val="00051DFF"/>
    <w:rsid w:val="00053D05"/>
    <w:rsid w:val="0005616D"/>
    <w:rsid w:val="0005774B"/>
    <w:rsid w:val="00057F8F"/>
    <w:rsid w:val="000605F0"/>
    <w:rsid w:val="00061087"/>
    <w:rsid w:val="000611BC"/>
    <w:rsid w:val="00062689"/>
    <w:rsid w:val="00062E5E"/>
    <w:rsid w:val="00065845"/>
    <w:rsid w:val="000662F6"/>
    <w:rsid w:val="000672B0"/>
    <w:rsid w:val="000702AA"/>
    <w:rsid w:val="000743C1"/>
    <w:rsid w:val="000746BD"/>
    <w:rsid w:val="00074D3F"/>
    <w:rsid w:val="0007726A"/>
    <w:rsid w:val="00077EDB"/>
    <w:rsid w:val="00080758"/>
    <w:rsid w:val="00082D99"/>
    <w:rsid w:val="00083C9F"/>
    <w:rsid w:val="0008487C"/>
    <w:rsid w:val="00085D35"/>
    <w:rsid w:val="0009199C"/>
    <w:rsid w:val="00093B6C"/>
    <w:rsid w:val="000952BE"/>
    <w:rsid w:val="000965EA"/>
    <w:rsid w:val="00096E3E"/>
    <w:rsid w:val="0009714B"/>
    <w:rsid w:val="000974E3"/>
    <w:rsid w:val="00097EBD"/>
    <w:rsid w:val="000A0C27"/>
    <w:rsid w:val="000A0D86"/>
    <w:rsid w:val="000A17A3"/>
    <w:rsid w:val="000A3068"/>
    <w:rsid w:val="000A6010"/>
    <w:rsid w:val="000B29EA"/>
    <w:rsid w:val="000B5213"/>
    <w:rsid w:val="000B587F"/>
    <w:rsid w:val="000C12CE"/>
    <w:rsid w:val="000C18BE"/>
    <w:rsid w:val="000C22EE"/>
    <w:rsid w:val="000C29E7"/>
    <w:rsid w:val="000C3C8F"/>
    <w:rsid w:val="000D3B0C"/>
    <w:rsid w:val="000D53D5"/>
    <w:rsid w:val="000D5F30"/>
    <w:rsid w:val="000E0635"/>
    <w:rsid w:val="000E0DC4"/>
    <w:rsid w:val="000E3FF4"/>
    <w:rsid w:val="000E4999"/>
    <w:rsid w:val="000E588A"/>
    <w:rsid w:val="000F2F7E"/>
    <w:rsid w:val="000F45BA"/>
    <w:rsid w:val="000F5A15"/>
    <w:rsid w:val="000F60CB"/>
    <w:rsid w:val="000F7642"/>
    <w:rsid w:val="000F783B"/>
    <w:rsid w:val="000F785A"/>
    <w:rsid w:val="0010062C"/>
    <w:rsid w:val="00101B26"/>
    <w:rsid w:val="00104859"/>
    <w:rsid w:val="001048ED"/>
    <w:rsid w:val="0010512C"/>
    <w:rsid w:val="00105C16"/>
    <w:rsid w:val="00106202"/>
    <w:rsid w:val="001113DB"/>
    <w:rsid w:val="00111534"/>
    <w:rsid w:val="0011332C"/>
    <w:rsid w:val="00114048"/>
    <w:rsid w:val="00114467"/>
    <w:rsid w:val="001242BF"/>
    <w:rsid w:val="00127465"/>
    <w:rsid w:val="00130D3D"/>
    <w:rsid w:val="00132F2E"/>
    <w:rsid w:val="001362F8"/>
    <w:rsid w:val="00141FC4"/>
    <w:rsid w:val="001476F9"/>
    <w:rsid w:val="00152D6F"/>
    <w:rsid w:val="00153D12"/>
    <w:rsid w:val="001544E8"/>
    <w:rsid w:val="00154527"/>
    <w:rsid w:val="0016364D"/>
    <w:rsid w:val="00163D60"/>
    <w:rsid w:val="00165A8B"/>
    <w:rsid w:val="001679CB"/>
    <w:rsid w:val="00173F7A"/>
    <w:rsid w:val="00174655"/>
    <w:rsid w:val="00175AA4"/>
    <w:rsid w:val="00175F9A"/>
    <w:rsid w:val="00176A0E"/>
    <w:rsid w:val="00180834"/>
    <w:rsid w:val="00182AC3"/>
    <w:rsid w:val="0018420D"/>
    <w:rsid w:val="001846E2"/>
    <w:rsid w:val="001864FA"/>
    <w:rsid w:val="00186F60"/>
    <w:rsid w:val="00187006"/>
    <w:rsid w:val="00192279"/>
    <w:rsid w:val="0019516E"/>
    <w:rsid w:val="00196DF0"/>
    <w:rsid w:val="001973C2"/>
    <w:rsid w:val="001A05F1"/>
    <w:rsid w:val="001A07AE"/>
    <w:rsid w:val="001A1B85"/>
    <w:rsid w:val="001A2544"/>
    <w:rsid w:val="001A29E0"/>
    <w:rsid w:val="001A3135"/>
    <w:rsid w:val="001A4D2E"/>
    <w:rsid w:val="001A4F62"/>
    <w:rsid w:val="001A7F23"/>
    <w:rsid w:val="001B03FD"/>
    <w:rsid w:val="001B10BE"/>
    <w:rsid w:val="001B260C"/>
    <w:rsid w:val="001B2CC6"/>
    <w:rsid w:val="001B62F2"/>
    <w:rsid w:val="001B72FC"/>
    <w:rsid w:val="001B7A24"/>
    <w:rsid w:val="001C1199"/>
    <w:rsid w:val="001C1689"/>
    <w:rsid w:val="001C18FD"/>
    <w:rsid w:val="001C66F9"/>
    <w:rsid w:val="001D009F"/>
    <w:rsid w:val="001D03E1"/>
    <w:rsid w:val="001D58A5"/>
    <w:rsid w:val="001D5D9E"/>
    <w:rsid w:val="001E299F"/>
    <w:rsid w:val="001E5CC8"/>
    <w:rsid w:val="001E5D7C"/>
    <w:rsid w:val="001E6365"/>
    <w:rsid w:val="001F24DE"/>
    <w:rsid w:val="001F2D94"/>
    <w:rsid w:val="001F3F54"/>
    <w:rsid w:val="001F4981"/>
    <w:rsid w:val="001F5B54"/>
    <w:rsid w:val="001F6DC1"/>
    <w:rsid w:val="00201D18"/>
    <w:rsid w:val="00202DC8"/>
    <w:rsid w:val="0020521F"/>
    <w:rsid w:val="00206BDE"/>
    <w:rsid w:val="00210A4E"/>
    <w:rsid w:val="00210D6B"/>
    <w:rsid w:val="00211405"/>
    <w:rsid w:val="00213D99"/>
    <w:rsid w:val="0021421F"/>
    <w:rsid w:val="0021635D"/>
    <w:rsid w:val="00217FDF"/>
    <w:rsid w:val="00221416"/>
    <w:rsid w:val="002268AF"/>
    <w:rsid w:val="00231D20"/>
    <w:rsid w:val="00231D88"/>
    <w:rsid w:val="00233908"/>
    <w:rsid w:val="00234A2E"/>
    <w:rsid w:val="002355BC"/>
    <w:rsid w:val="00235B5F"/>
    <w:rsid w:val="0023783E"/>
    <w:rsid w:val="0024077A"/>
    <w:rsid w:val="00244668"/>
    <w:rsid w:val="00244811"/>
    <w:rsid w:val="002451FE"/>
    <w:rsid w:val="00245250"/>
    <w:rsid w:val="00250CB5"/>
    <w:rsid w:val="00253553"/>
    <w:rsid w:val="00253AAE"/>
    <w:rsid w:val="00254196"/>
    <w:rsid w:val="00260E81"/>
    <w:rsid w:val="002620FB"/>
    <w:rsid w:val="00262D76"/>
    <w:rsid w:val="0026385F"/>
    <w:rsid w:val="00263A1F"/>
    <w:rsid w:val="00263CC1"/>
    <w:rsid w:val="00265829"/>
    <w:rsid w:val="002665B1"/>
    <w:rsid w:val="00266E94"/>
    <w:rsid w:val="0026768A"/>
    <w:rsid w:val="00275F63"/>
    <w:rsid w:val="00281536"/>
    <w:rsid w:val="002831FD"/>
    <w:rsid w:val="00285673"/>
    <w:rsid w:val="00285A74"/>
    <w:rsid w:val="00287C71"/>
    <w:rsid w:val="00290699"/>
    <w:rsid w:val="00290C26"/>
    <w:rsid w:val="00291C43"/>
    <w:rsid w:val="0029318A"/>
    <w:rsid w:val="00293207"/>
    <w:rsid w:val="00294782"/>
    <w:rsid w:val="00296E9C"/>
    <w:rsid w:val="002A012A"/>
    <w:rsid w:val="002A2462"/>
    <w:rsid w:val="002A2B19"/>
    <w:rsid w:val="002A2D64"/>
    <w:rsid w:val="002A46B7"/>
    <w:rsid w:val="002B15E0"/>
    <w:rsid w:val="002B1D74"/>
    <w:rsid w:val="002B7249"/>
    <w:rsid w:val="002B751E"/>
    <w:rsid w:val="002C0179"/>
    <w:rsid w:val="002C41DF"/>
    <w:rsid w:val="002C546B"/>
    <w:rsid w:val="002C55D8"/>
    <w:rsid w:val="002D0AD9"/>
    <w:rsid w:val="002D4E6F"/>
    <w:rsid w:val="002E04A9"/>
    <w:rsid w:val="002E0D57"/>
    <w:rsid w:val="002E0EC9"/>
    <w:rsid w:val="002E24F6"/>
    <w:rsid w:val="002E4C8E"/>
    <w:rsid w:val="002F1B6B"/>
    <w:rsid w:val="002F1EC2"/>
    <w:rsid w:val="002F424F"/>
    <w:rsid w:val="002F657C"/>
    <w:rsid w:val="003019C1"/>
    <w:rsid w:val="00303921"/>
    <w:rsid w:val="00304608"/>
    <w:rsid w:val="00305B78"/>
    <w:rsid w:val="003073E3"/>
    <w:rsid w:val="00307A83"/>
    <w:rsid w:val="00314BED"/>
    <w:rsid w:val="00315D3F"/>
    <w:rsid w:val="00320FEB"/>
    <w:rsid w:val="0032337E"/>
    <w:rsid w:val="00324AA3"/>
    <w:rsid w:val="00324CE6"/>
    <w:rsid w:val="00324FB6"/>
    <w:rsid w:val="00325455"/>
    <w:rsid w:val="00330400"/>
    <w:rsid w:val="003307A1"/>
    <w:rsid w:val="0033180F"/>
    <w:rsid w:val="00331AA1"/>
    <w:rsid w:val="00332F31"/>
    <w:rsid w:val="00335B3D"/>
    <w:rsid w:val="00337D9C"/>
    <w:rsid w:val="00341317"/>
    <w:rsid w:val="00343C83"/>
    <w:rsid w:val="0034414E"/>
    <w:rsid w:val="003449A3"/>
    <w:rsid w:val="00345CD4"/>
    <w:rsid w:val="00345F92"/>
    <w:rsid w:val="00346C34"/>
    <w:rsid w:val="00347164"/>
    <w:rsid w:val="003476E4"/>
    <w:rsid w:val="00351C9A"/>
    <w:rsid w:val="00352B61"/>
    <w:rsid w:val="0035568E"/>
    <w:rsid w:val="003575CE"/>
    <w:rsid w:val="0036477E"/>
    <w:rsid w:val="00364C04"/>
    <w:rsid w:val="0036505C"/>
    <w:rsid w:val="00370E95"/>
    <w:rsid w:val="00371749"/>
    <w:rsid w:val="00373438"/>
    <w:rsid w:val="00373F4B"/>
    <w:rsid w:val="00374587"/>
    <w:rsid w:val="00374E38"/>
    <w:rsid w:val="00375DE6"/>
    <w:rsid w:val="003765A3"/>
    <w:rsid w:val="0037790D"/>
    <w:rsid w:val="00377C73"/>
    <w:rsid w:val="00380DA6"/>
    <w:rsid w:val="00380E61"/>
    <w:rsid w:val="00385198"/>
    <w:rsid w:val="00387B15"/>
    <w:rsid w:val="00395E35"/>
    <w:rsid w:val="003A1A49"/>
    <w:rsid w:val="003A2A43"/>
    <w:rsid w:val="003A5725"/>
    <w:rsid w:val="003A693E"/>
    <w:rsid w:val="003A781A"/>
    <w:rsid w:val="003B08E1"/>
    <w:rsid w:val="003B415B"/>
    <w:rsid w:val="003B4237"/>
    <w:rsid w:val="003B7F52"/>
    <w:rsid w:val="003C226D"/>
    <w:rsid w:val="003C464C"/>
    <w:rsid w:val="003C4F3F"/>
    <w:rsid w:val="003C6FE0"/>
    <w:rsid w:val="003C7CEC"/>
    <w:rsid w:val="003D015C"/>
    <w:rsid w:val="003D0C4C"/>
    <w:rsid w:val="003D5885"/>
    <w:rsid w:val="003D5BD3"/>
    <w:rsid w:val="003D65D2"/>
    <w:rsid w:val="003D6D86"/>
    <w:rsid w:val="003D6FDA"/>
    <w:rsid w:val="003E1C0B"/>
    <w:rsid w:val="003E214B"/>
    <w:rsid w:val="003E5DEE"/>
    <w:rsid w:val="003F3BEC"/>
    <w:rsid w:val="003F51A0"/>
    <w:rsid w:val="0040270C"/>
    <w:rsid w:val="00405D49"/>
    <w:rsid w:val="004103AD"/>
    <w:rsid w:val="00415A92"/>
    <w:rsid w:val="004219E5"/>
    <w:rsid w:val="00421B20"/>
    <w:rsid w:val="0042231D"/>
    <w:rsid w:val="00425FD8"/>
    <w:rsid w:val="00426F7B"/>
    <w:rsid w:val="00427003"/>
    <w:rsid w:val="00427E55"/>
    <w:rsid w:val="004308D9"/>
    <w:rsid w:val="00431460"/>
    <w:rsid w:val="0043316F"/>
    <w:rsid w:val="00435CB7"/>
    <w:rsid w:val="00435FEA"/>
    <w:rsid w:val="00441E9A"/>
    <w:rsid w:val="0044340E"/>
    <w:rsid w:val="0044513F"/>
    <w:rsid w:val="0044527F"/>
    <w:rsid w:val="00445EEC"/>
    <w:rsid w:val="00447F83"/>
    <w:rsid w:val="00452259"/>
    <w:rsid w:val="00455790"/>
    <w:rsid w:val="00460196"/>
    <w:rsid w:val="00461413"/>
    <w:rsid w:val="00462384"/>
    <w:rsid w:val="004626CC"/>
    <w:rsid w:val="0046281F"/>
    <w:rsid w:val="00463D4F"/>
    <w:rsid w:val="0047224D"/>
    <w:rsid w:val="00476B7D"/>
    <w:rsid w:val="00480E17"/>
    <w:rsid w:val="00480EC2"/>
    <w:rsid w:val="004862E9"/>
    <w:rsid w:val="00486D86"/>
    <w:rsid w:val="00492438"/>
    <w:rsid w:val="00492513"/>
    <w:rsid w:val="00496700"/>
    <w:rsid w:val="00497D58"/>
    <w:rsid w:val="004A28AD"/>
    <w:rsid w:val="004A2C26"/>
    <w:rsid w:val="004B0089"/>
    <w:rsid w:val="004B15FD"/>
    <w:rsid w:val="004B1B70"/>
    <w:rsid w:val="004B2539"/>
    <w:rsid w:val="004B32EA"/>
    <w:rsid w:val="004B3CB6"/>
    <w:rsid w:val="004B6054"/>
    <w:rsid w:val="004B7AB2"/>
    <w:rsid w:val="004C0203"/>
    <w:rsid w:val="004C06D5"/>
    <w:rsid w:val="004C1827"/>
    <w:rsid w:val="004C1C16"/>
    <w:rsid w:val="004C1ED8"/>
    <w:rsid w:val="004C22CF"/>
    <w:rsid w:val="004C44C4"/>
    <w:rsid w:val="004C639F"/>
    <w:rsid w:val="004C75C2"/>
    <w:rsid w:val="004D1740"/>
    <w:rsid w:val="004D23B4"/>
    <w:rsid w:val="004D2A18"/>
    <w:rsid w:val="004D431E"/>
    <w:rsid w:val="004E19FA"/>
    <w:rsid w:val="004E2225"/>
    <w:rsid w:val="004E3D46"/>
    <w:rsid w:val="004E4C21"/>
    <w:rsid w:val="004E4E83"/>
    <w:rsid w:val="004E5817"/>
    <w:rsid w:val="004F2C7D"/>
    <w:rsid w:val="004F418E"/>
    <w:rsid w:val="004F7754"/>
    <w:rsid w:val="00500209"/>
    <w:rsid w:val="00500737"/>
    <w:rsid w:val="005014A1"/>
    <w:rsid w:val="00501903"/>
    <w:rsid w:val="00503E51"/>
    <w:rsid w:val="005045A9"/>
    <w:rsid w:val="00505FB9"/>
    <w:rsid w:val="005067ED"/>
    <w:rsid w:val="0050683A"/>
    <w:rsid w:val="0051164B"/>
    <w:rsid w:val="005126B6"/>
    <w:rsid w:val="00517896"/>
    <w:rsid w:val="0052025E"/>
    <w:rsid w:val="005202FA"/>
    <w:rsid w:val="0052220D"/>
    <w:rsid w:val="0052387F"/>
    <w:rsid w:val="0052448F"/>
    <w:rsid w:val="005327ED"/>
    <w:rsid w:val="00534FAC"/>
    <w:rsid w:val="005364BF"/>
    <w:rsid w:val="00536E72"/>
    <w:rsid w:val="0053759D"/>
    <w:rsid w:val="00537DF8"/>
    <w:rsid w:val="0054062C"/>
    <w:rsid w:val="005453B4"/>
    <w:rsid w:val="00547F3F"/>
    <w:rsid w:val="00552F86"/>
    <w:rsid w:val="005548B1"/>
    <w:rsid w:val="00557C5F"/>
    <w:rsid w:val="005621C1"/>
    <w:rsid w:val="005730D5"/>
    <w:rsid w:val="00574E93"/>
    <w:rsid w:val="0058020C"/>
    <w:rsid w:val="005821F9"/>
    <w:rsid w:val="00582485"/>
    <w:rsid w:val="005854AD"/>
    <w:rsid w:val="00591C7B"/>
    <w:rsid w:val="00593C8E"/>
    <w:rsid w:val="00594C4F"/>
    <w:rsid w:val="005A0D4D"/>
    <w:rsid w:val="005A4FB3"/>
    <w:rsid w:val="005B5128"/>
    <w:rsid w:val="005B51DA"/>
    <w:rsid w:val="005B77D0"/>
    <w:rsid w:val="005C1BFB"/>
    <w:rsid w:val="005C1EA5"/>
    <w:rsid w:val="005C2C3B"/>
    <w:rsid w:val="005C3653"/>
    <w:rsid w:val="005C432C"/>
    <w:rsid w:val="005C52E2"/>
    <w:rsid w:val="005C7818"/>
    <w:rsid w:val="005D080C"/>
    <w:rsid w:val="005D0A82"/>
    <w:rsid w:val="005D18B1"/>
    <w:rsid w:val="005D2A8F"/>
    <w:rsid w:val="005D332B"/>
    <w:rsid w:val="005D54C0"/>
    <w:rsid w:val="005D7624"/>
    <w:rsid w:val="005D78B5"/>
    <w:rsid w:val="005E13F4"/>
    <w:rsid w:val="005E168E"/>
    <w:rsid w:val="005E70C4"/>
    <w:rsid w:val="005F1A71"/>
    <w:rsid w:val="005F4E08"/>
    <w:rsid w:val="005F583C"/>
    <w:rsid w:val="00606439"/>
    <w:rsid w:val="006137BA"/>
    <w:rsid w:val="00613C66"/>
    <w:rsid w:val="00614A44"/>
    <w:rsid w:val="006171E2"/>
    <w:rsid w:val="006206B0"/>
    <w:rsid w:val="00622E74"/>
    <w:rsid w:val="00623D04"/>
    <w:rsid w:val="00625A59"/>
    <w:rsid w:val="0062622A"/>
    <w:rsid w:val="00631332"/>
    <w:rsid w:val="00634585"/>
    <w:rsid w:val="00634B4F"/>
    <w:rsid w:val="00634C93"/>
    <w:rsid w:val="00634D08"/>
    <w:rsid w:val="006360E5"/>
    <w:rsid w:val="006374A6"/>
    <w:rsid w:val="0064471E"/>
    <w:rsid w:val="00644C2C"/>
    <w:rsid w:val="006507F0"/>
    <w:rsid w:val="00654B96"/>
    <w:rsid w:val="0065777A"/>
    <w:rsid w:val="00657C71"/>
    <w:rsid w:val="00661046"/>
    <w:rsid w:val="006637C4"/>
    <w:rsid w:val="00670B43"/>
    <w:rsid w:val="006727C3"/>
    <w:rsid w:val="00673C57"/>
    <w:rsid w:val="00673C71"/>
    <w:rsid w:val="00673EA3"/>
    <w:rsid w:val="0067593F"/>
    <w:rsid w:val="006805DE"/>
    <w:rsid w:val="00680D51"/>
    <w:rsid w:val="0068175F"/>
    <w:rsid w:val="00681C59"/>
    <w:rsid w:val="00684151"/>
    <w:rsid w:val="0068627B"/>
    <w:rsid w:val="00687F44"/>
    <w:rsid w:val="00690D0A"/>
    <w:rsid w:val="00691038"/>
    <w:rsid w:val="00692EB9"/>
    <w:rsid w:val="006951F6"/>
    <w:rsid w:val="006A0B07"/>
    <w:rsid w:val="006A2082"/>
    <w:rsid w:val="006A5403"/>
    <w:rsid w:val="006B0CD3"/>
    <w:rsid w:val="006B2812"/>
    <w:rsid w:val="006B571F"/>
    <w:rsid w:val="006B5A85"/>
    <w:rsid w:val="006C14BF"/>
    <w:rsid w:val="006C3007"/>
    <w:rsid w:val="006C5BF2"/>
    <w:rsid w:val="006D0B01"/>
    <w:rsid w:val="006D36F2"/>
    <w:rsid w:val="006D5E39"/>
    <w:rsid w:val="006D6A44"/>
    <w:rsid w:val="006D7B69"/>
    <w:rsid w:val="006E0910"/>
    <w:rsid w:val="006E1397"/>
    <w:rsid w:val="006E2AC7"/>
    <w:rsid w:val="006E54B1"/>
    <w:rsid w:val="006E6B3B"/>
    <w:rsid w:val="006E7412"/>
    <w:rsid w:val="006F2A11"/>
    <w:rsid w:val="006F3813"/>
    <w:rsid w:val="006F48D7"/>
    <w:rsid w:val="006F7A83"/>
    <w:rsid w:val="00700386"/>
    <w:rsid w:val="00701289"/>
    <w:rsid w:val="00702FA9"/>
    <w:rsid w:val="007101F6"/>
    <w:rsid w:val="00710D3D"/>
    <w:rsid w:val="00711328"/>
    <w:rsid w:val="00711782"/>
    <w:rsid w:val="00711D39"/>
    <w:rsid w:val="007121DA"/>
    <w:rsid w:val="00714191"/>
    <w:rsid w:val="007145CA"/>
    <w:rsid w:val="00715431"/>
    <w:rsid w:val="00717F71"/>
    <w:rsid w:val="007251CE"/>
    <w:rsid w:val="007253C5"/>
    <w:rsid w:val="00726652"/>
    <w:rsid w:val="007267B9"/>
    <w:rsid w:val="007273D1"/>
    <w:rsid w:val="00727A40"/>
    <w:rsid w:val="00727BA0"/>
    <w:rsid w:val="007310EB"/>
    <w:rsid w:val="0073140F"/>
    <w:rsid w:val="00733E8E"/>
    <w:rsid w:val="007350A8"/>
    <w:rsid w:val="00737D91"/>
    <w:rsid w:val="007414EA"/>
    <w:rsid w:val="00742AE8"/>
    <w:rsid w:val="0074425F"/>
    <w:rsid w:val="007443EA"/>
    <w:rsid w:val="00744BC1"/>
    <w:rsid w:val="007467F2"/>
    <w:rsid w:val="00751089"/>
    <w:rsid w:val="007510BF"/>
    <w:rsid w:val="00753464"/>
    <w:rsid w:val="007609AB"/>
    <w:rsid w:val="00761ACF"/>
    <w:rsid w:val="00764713"/>
    <w:rsid w:val="0076572D"/>
    <w:rsid w:val="00766CA9"/>
    <w:rsid w:val="007727BD"/>
    <w:rsid w:val="00773D00"/>
    <w:rsid w:val="0077406A"/>
    <w:rsid w:val="00775D50"/>
    <w:rsid w:val="00780344"/>
    <w:rsid w:val="00781563"/>
    <w:rsid w:val="00783C97"/>
    <w:rsid w:val="00784F4C"/>
    <w:rsid w:val="0078761A"/>
    <w:rsid w:val="00791AAC"/>
    <w:rsid w:val="00791E85"/>
    <w:rsid w:val="00792886"/>
    <w:rsid w:val="00797486"/>
    <w:rsid w:val="007977B3"/>
    <w:rsid w:val="007A1D28"/>
    <w:rsid w:val="007A4B6F"/>
    <w:rsid w:val="007A65F7"/>
    <w:rsid w:val="007B0E83"/>
    <w:rsid w:val="007B2869"/>
    <w:rsid w:val="007B3EDB"/>
    <w:rsid w:val="007B665A"/>
    <w:rsid w:val="007C298C"/>
    <w:rsid w:val="007C4BFC"/>
    <w:rsid w:val="007C5859"/>
    <w:rsid w:val="007C7407"/>
    <w:rsid w:val="007D172B"/>
    <w:rsid w:val="007D1F32"/>
    <w:rsid w:val="007D2C2E"/>
    <w:rsid w:val="007D36E2"/>
    <w:rsid w:val="007E3717"/>
    <w:rsid w:val="007E4897"/>
    <w:rsid w:val="007E6404"/>
    <w:rsid w:val="007E7346"/>
    <w:rsid w:val="007F232D"/>
    <w:rsid w:val="007F23A4"/>
    <w:rsid w:val="007F32A1"/>
    <w:rsid w:val="007F362B"/>
    <w:rsid w:val="007F4D72"/>
    <w:rsid w:val="007F5207"/>
    <w:rsid w:val="00804F26"/>
    <w:rsid w:val="0080686F"/>
    <w:rsid w:val="00807774"/>
    <w:rsid w:val="008120D9"/>
    <w:rsid w:val="00816929"/>
    <w:rsid w:val="00816EEC"/>
    <w:rsid w:val="00817DAB"/>
    <w:rsid w:val="00821A2E"/>
    <w:rsid w:val="008225DF"/>
    <w:rsid w:val="00822F75"/>
    <w:rsid w:val="00823248"/>
    <w:rsid w:val="008241BF"/>
    <w:rsid w:val="00824832"/>
    <w:rsid w:val="008255C6"/>
    <w:rsid w:val="00826190"/>
    <w:rsid w:val="00827E82"/>
    <w:rsid w:val="008307AE"/>
    <w:rsid w:val="00834FD0"/>
    <w:rsid w:val="0083512F"/>
    <w:rsid w:val="0083690D"/>
    <w:rsid w:val="00837F32"/>
    <w:rsid w:val="0084067D"/>
    <w:rsid w:val="008431DF"/>
    <w:rsid w:val="00843CA3"/>
    <w:rsid w:val="00846B7F"/>
    <w:rsid w:val="00847DA2"/>
    <w:rsid w:val="00850FF2"/>
    <w:rsid w:val="008533C8"/>
    <w:rsid w:val="00853432"/>
    <w:rsid w:val="00856140"/>
    <w:rsid w:val="008568E3"/>
    <w:rsid w:val="00856EFF"/>
    <w:rsid w:val="008602E5"/>
    <w:rsid w:val="008609C4"/>
    <w:rsid w:val="0086368E"/>
    <w:rsid w:val="00871545"/>
    <w:rsid w:val="00873A7B"/>
    <w:rsid w:val="00873E9F"/>
    <w:rsid w:val="008744C7"/>
    <w:rsid w:val="00875B3D"/>
    <w:rsid w:val="00876375"/>
    <w:rsid w:val="0087695A"/>
    <w:rsid w:val="00877068"/>
    <w:rsid w:val="008845F2"/>
    <w:rsid w:val="008905C4"/>
    <w:rsid w:val="008937F6"/>
    <w:rsid w:val="00895765"/>
    <w:rsid w:val="00895ECD"/>
    <w:rsid w:val="00896034"/>
    <w:rsid w:val="008A2830"/>
    <w:rsid w:val="008A3EBF"/>
    <w:rsid w:val="008A482E"/>
    <w:rsid w:val="008A7858"/>
    <w:rsid w:val="008A7DCD"/>
    <w:rsid w:val="008B16B9"/>
    <w:rsid w:val="008B5588"/>
    <w:rsid w:val="008B5C07"/>
    <w:rsid w:val="008C01DB"/>
    <w:rsid w:val="008C04E7"/>
    <w:rsid w:val="008C0E89"/>
    <w:rsid w:val="008C109B"/>
    <w:rsid w:val="008C57E6"/>
    <w:rsid w:val="008C5F59"/>
    <w:rsid w:val="008C68D4"/>
    <w:rsid w:val="008C7B89"/>
    <w:rsid w:val="008D071A"/>
    <w:rsid w:val="008D434A"/>
    <w:rsid w:val="008E03E7"/>
    <w:rsid w:val="008E0682"/>
    <w:rsid w:val="008E27F4"/>
    <w:rsid w:val="008E2919"/>
    <w:rsid w:val="008E2A5A"/>
    <w:rsid w:val="008E343D"/>
    <w:rsid w:val="008E503C"/>
    <w:rsid w:val="008E5B87"/>
    <w:rsid w:val="008E5EFF"/>
    <w:rsid w:val="008F1016"/>
    <w:rsid w:val="008F2248"/>
    <w:rsid w:val="008F5281"/>
    <w:rsid w:val="008F6401"/>
    <w:rsid w:val="008F7597"/>
    <w:rsid w:val="00900AE6"/>
    <w:rsid w:val="00900C19"/>
    <w:rsid w:val="009039F4"/>
    <w:rsid w:val="009048D7"/>
    <w:rsid w:val="00904D18"/>
    <w:rsid w:val="009054FE"/>
    <w:rsid w:val="009067EE"/>
    <w:rsid w:val="009133E5"/>
    <w:rsid w:val="009150C0"/>
    <w:rsid w:val="00922BDC"/>
    <w:rsid w:val="00930CEB"/>
    <w:rsid w:val="009335E2"/>
    <w:rsid w:val="00936939"/>
    <w:rsid w:val="00937A79"/>
    <w:rsid w:val="009421CB"/>
    <w:rsid w:val="00942733"/>
    <w:rsid w:val="009430E0"/>
    <w:rsid w:val="009432CD"/>
    <w:rsid w:val="00945011"/>
    <w:rsid w:val="00950DCD"/>
    <w:rsid w:val="00955B37"/>
    <w:rsid w:val="00956C15"/>
    <w:rsid w:val="00957931"/>
    <w:rsid w:val="009604E8"/>
    <w:rsid w:val="00962FA0"/>
    <w:rsid w:val="0096664A"/>
    <w:rsid w:val="009705C7"/>
    <w:rsid w:val="00971B44"/>
    <w:rsid w:val="009720C6"/>
    <w:rsid w:val="009727B6"/>
    <w:rsid w:val="009727BC"/>
    <w:rsid w:val="00972B83"/>
    <w:rsid w:val="00972F6C"/>
    <w:rsid w:val="0097690E"/>
    <w:rsid w:val="00987A1A"/>
    <w:rsid w:val="00987EE7"/>
    <w:rsid w:val="009907A5"/>
    <w:rsid w:val="00991C91"/>
    <w:rsid w:val="00992B2A"/>
    <w:rsid w:val="00993995"/>
    <w:rsid w:val="00994F4B"/>
    <w:rsid w:val="009A2A5A"/>
    <w:rsid w:val="009A579B"/>
    <w:rsid w:val="009A6B3B"/>
    <w:rsid w:val="009B1338"/>
    <w:rsid w:val="009B1736"/>
    <w:rsid w:val="009B44AA"/>
    <w:rsid w:val="009B655E"/>
    <w:rsid w:val="009B6F30"/>
    <w:rsid w:val="009B75F2"/>
    <w:rsid w:val="009C529F"/>
    <w:rsid w:val="009C69E8"/>
    <w:rsid w:val="009D40C3"/>
    <w:rsid w:val="009E13CF"/>
    <w:rsid w:val="009E30EA"/>
    <w:rsid w:val="009E3DE3"/>
    <w:rsid w:val="009E4269"/>
    <w:rsid w:val="009E6002"/>
    <w:rsid w:val="009E7B08"/>
    <w:rsid w:val="009F1919"/>
    <w:rsid w:val="009F2B40"/>
    <w:rsid w:val="009F3A7A"/>
    <w:rsid w:val="009F5814"/>
    <w:rsid w:val="009F796E"/>
    <w:rsid w:val="00A008CF"/>
    <w:rsid w:val="00A00DAF"/>
    <w:rsid w:val="00A01405"/>
    <w:rsid w:val="00A03395"/>
    <w:rsid w:val="00A06036"/>
    <w:rsid w:val="00A11A97"/>
    <w:rsid w:val="00A11F1B"/>
    <w:rsid w:val="00A15DF0"/>
    <w:rsid w:val="00A15F7D"/>
    <w:rsid w:val="00A16858"/>
    <w:rsid w:val="00A1698E"/>
    <w:rsid w:val="00A16A36"/>
    <w:rsid w:val="00A17A70"/>
    <w:rsid w:val="00A20D91"/>
    <w:rsid w:val="00A2163F"/>
    <w:rsid w:val="00A22524"/>
    <w:rsid w:val="00A2408E"/>
    <w:rsid w:val="00A24299"/>
    <w:rsid w:val="00A25C9F"/>
    <w:rsid w:val="00A27963"/>
    <w:rsid w:val="00A303DC"/>
    <w:rsid w:val="00A34388"/>
    <w:rsid w:val="00A34539"/>
    <w:rsid w:val="00A37792"/>
    <w:rsid w:val="00A40721"/>
    <w:rsid w:val="00A417A0"/>
    <w:rsid w:val="00A424F9"/>
    <w:rsid w:val="00A42811"/>
    <w:rsid w:val="00A43306"/>
    <w:rsid w:val="00A43FDE"/>
    <w:rsid w:val="00A44909"/>
    <w:rsid w:val="00A513F9"/>
    <w:rsid w:val="00A5174B"/>
    <w:rsid w:val="00A51F33"/>
    <w:rsid w:val="00A524A4"/>
    <w:rsid w:val="00A5322B"/>
    <w:rsid w:val="00A56983"/>
    <w:rsid w:val="00A642D2"/>
    <w:rsid w:val="00A722A3"/>
    <w:rsid w:val="00A751EE"/>
    <w:rsid w:val="00A80DD2"/>
    <w:rsid w:val="00A814A5"/>
    <w:rsid w:val="00A842E1"/>
    <w:rsid w:val="00A85793"/>
    <w:rsid w:val="00A85CD7"/>
    <w:rsid w:val="00A86013"/>
    <w:rsid w:val="00A87FEF"/>
    <w:rsid w:val="00A92596"/>
    <w:rsid w:val="00A93A9C"/>
    <w:rsid w:val="00A95394"/>
    <w:rsid w:val="00A96D69"/>
    <w:rsid w:val="00A970F9"/>
    <w:rsid w:val="00A978CC"/>
    <w:rsid w:val="00A97D57"/>
    <w:rsid w:val="00AA0359"/>
    <w:rsid w:val="00AA09F5"/>
    <w:rsid w:val="00AA3BAF"/>
    <w:rsid w:val="00AA414D"/>
    <w:rsid w:val="00AA5140"/>
    <w:rsid w:val="00AA62D2"/>
    <w:rsid w:val="00AA7888"/>
    <w:rsid w:val="00AB0284"/>
    <w:rsid w:val="00AB6C78"/>
    <w:rsid w:val="00AC03EC"/>
    <w:rsid w:val="00AC2D54"/>
    <w:rsid w:val="00AC312C"/>
    <w:rsid w:val="00AC694B"/>
    <w:rsid w:val="00AC7402"/>
    <w:rsid w:val="00AD177D"/>
    <w:rsid w:val="00AD1E4D"/>
    <w:rsid w:val="00AD2308"/>
    <w:rsid w:val="00AD2B62"/>
    <w:rsid w:val="00AD360C"/>
    <w:rsid w:val="00AD3B51"/>
    <w:rsid w:val="00AD536D"/>
    <w:rsid w:val="00AD541E"/>
    <w:rsid w:val="00AD5D07"/>
    <w:rsid w:val="00AE47A8"/>
    <w:rsid w:val="00AF228A"/>
    <w:rsid w:val="00AF3001"/>
    <w:rsid w:val="00AF3292"/>
    <w:rsid w:val="00AF3905"/>
    <w:rsid w:val="00AF49BC"/>
    <w:rsid w:val="00AF5AD1"/>
    <w:rsid w:val="00AF7B1F"/>
    <w:rsid w:val="00B00031"/>
    <w:rsid w:val="00B002D2"/>
    <w:rsid w:val="00B01035"/>
    <w:rsid w:val="00B010C0"/>
    <w:rsid w:val="00B0489C"/>
    <w:rsid w:val="00B0671D"/>
    <w:rsid w:val="00B06756"/>
    <w:rsid w:val="00B07208"/>
    <w:rsid w:val="00B10880"/>
    <w:rsid w:val="00B111A7"/>
    <w:rsid w:val="00B12912"/>
    <w:rsid w:val="00B12F48"/>
    <w:rsid w:val="00B13F09"/>
    <w:rsid w:val="00B1401A"/>
    <w:rsid w:val="00B14BA6"/>
    <w:rsid w:val="00B16AD6"/>
    <w:rsid w:val="00B16C83"/>
    <w:rsid w:val="00B22A7F"/>
    <w:rsid w:val="00B26F09"/>
    <w:rsid w:val="00B30E80"/>
    <w:rsid w:val="00B30F9F"/>
    <w:rsid w:val="00B3210C"/>
    <w:rsid w:val="00B34394"/>
    <w:rsid w:val="00B34B7A"/>
    <w:rsid w:val="00B36584"/>
    <w:rsid w:val="00B37FF4"/>
    <w:rsid w:val="00B40080"/>
    <w:rsid w:val="00B40A44"/>
    <w:rsid w:val="00B41411"/>
    <w:rsid w:val="00B4185A"/>
    <w:rsid w:val="00B44212"/>
    <w:rsid w:val="00B551DC"/>
    <w:rsid w:val="00B60284"/>
    <w:rsid w:val="00B60730"/>
    <w:rsid w:val="00B61634"/>
    <w:rsid w:val="00B61AA7"/>
    <w:rsid w:val="00B62694"/>
    <w:rsid w:val="00B62E4B"/>
    <w:rsid w:val="00B62EF6"/>
    <w:rsid w:val="00B63230"/>
    <w:rsid w:val="00B63CBF"/>
    <w:rsid w:val="00B64930"/>
    <w:rsid w:val="00B664F0"/>
    <w:rsid w:val="00B705D2"/>
    <w:rsid w:val="00B70740"/>
    <w:rsid w:val="00B7531A"/>
    <w:rsid w:val="00B76507"/>
    <w:rsid w:val="00B774B9"/>
    <w:rsid w:val="00B85D78"/>
    <w:rsid w:val="00B90F70"/>
    <w:rsid w:val="00B919C2"/>
    <w:rsid w:val="00B95E54"/>
    <w:rsid w:val="00B96A90"/>
    <w:rsid w:val="00B978BD"/>
    <w:rsid w:val="00BA3BED"/>
    <w:rsid w:val="00BA3F97"/>
    <w:rsid w:val="00BA4107"/>
    <w:rsid w:val="00BA576A"/>
    <w:rsid w:val="00BA6050"/>
    <w:rsid w:val="00BA7E5B"/>
    <w:rsid w:val="00BB06A0"/>
    <w:rsid w:val="00BB1901"/>
    <w:rsid w:val="00BB31A1"/>
    <w:rsid w:val="00BB39E6"/>
    <w:rsid w:val="00BB4DCA"/>
    <w:rsid w:val="00BB624B"/>
    <w:rsid w:val="00BC23DE"/>
    <w:rsid w:val="00BC721E"/>
    <w:rsid w:val="00BC7462"/>
    <w:rsid w:val="00BD1559"/>
    <w:rsid w:val="00BD34D7"/>
    <w:rsid w:val="00BD3780"/>
    <w:rsid w:val="00BD5748"/>
    <w:rsid w:val="00BD5754"/>
    <w:rsid w:val="00BD5B32"/>
    <w:rsid w:val="00BD69AF"/>
    <w:rsid w:val="00BE2FE8"/>
    <w:rsid w:val="00BE4D2B"/>
    <w:rsid w:val="00BF355E"/>
    <w:rsid w:val="00BF37CC"/>
    <w:rsid w:val="00BF4624"/>
    <w:rsid w:val="00BF5635"/>
    <w:rsid w:val="00BF587C"/>
    <w:rsid w:val="00BF65E9"/>
    <w:rsid w:val="00BF66CF"/>
    <w:rsid w:val="00C008AC"/>
    <w:rsid w:val="00C00970"/>
    <w:rsid w:val="00C01563"/>
    <w:rsid w:val="00C022B5"/>
    <w:rsid w:val="00C03E2E"/>
    <w:rsid w:val="00C05C05"/>
    <w:rsid w:val="00C06B1E"/>
    <w:rsid w:val="00C11297"/>
    <w:rsid w:val="00C20DE4"/>
    <w:rsid w:val="00C25EC7"/>
    <w:rsid w:val="00C25ED9"/>
    <w:rsid w:val="00C26785"/>
    <w:rsid w:val="00C27989"/>
    <w:rsid w:val="00C322BD"/>
    <w:rsid w:val="00C35146"/>
    <w:rsid w:val="00C3616C"/>
    <w:rsid w:val="00C36DFB"/>
    <w:rsid w:val="00C376E8"/>
    <w:rsid w:val="00C40D70"/>
    <w:rsid w:val="00C40E81"/>
    <w:rsid w:val="00C45822"/>
    <w:rsid w:val="00C4688A"/>
    <w:rsid w:val="00C503F3"/>
    <w:rsid w:val="00C50D69"/>
    <w:rsid w:val="00C54221"/>
    <w:rsid w:val="00C551CF"/>
    <w:rsid w:val="00C556FE"/>
    <w:rsid w:val="00C565C9"/>
    <w:rsid w:val="00C56ABD"/>
    <w:rsid w:val="00C56CE7"/>
    <w:rsid w:val="00C60963"/>
    <w:rsid w:val="00C62BDA"/>
    <w:rsid w:val="00C631DA"/>
    <w:rsid w:val="00C702E5"/>
    <w:rsid w:val="00C71709"/>
    <w:rsid w:val="00C71F3B"/>
    <w:rsid w:val="00C73202"/>
    <w:rsid w:val="00C73AB2"/>
    <w:rsid w:val="00C73E8C"/>
    <w:rsid w:val="00C7450D"/>
    <w:rsid w:val="00C77ECD"/>
    <w:rsid w:val="00C8159C"/>
    <w:rsid w:val="00C81ED2"/>
    <w:rsid w:val="00C823B7"/>
    <w:rsid w:val="00C83E50"/>
    <w:rsid w:val="00C84911"/>
    <w:rsid w:val="00C8525C"/>
    <w:rsid w:val="00C85927"/>
    <w:rsid w:val="00C86C84"/>
    <w:rsid w:val="00C879D7"/>
    <w:rsid w:val="00C87D4A"/>
    <w:rsid w:val="00C939E6"/>
    <w:rsid w:val="00C950E3"/>
    <w:rsid w:val="00CA1BD2"/>
    <w:rsid w:val="00CA53FE"/>
    <w:rsid w:val="00CA7A61"/>
    <w:rsid w:val="00CB0B14"/>
    <w:rsid w:val="00CB1571"/>
    <w:rsid w:val="00CB2834"/>
    <w:rsid w:val="00CB29C9"/>
    <w:rsid w:val="00CB361D"/>
    <w:rsid w:val="00CB436F"/>
    <w:rsid w:val="00CB6F03"/>
    <w:rsid w:val="00CC24C9"/>
    <w:rsid w:val="00CC25D2"/>
    <w:rsid w:val="00CC369B"/>
    <w:rsid w:val="00CC3BD2"/>
    <w:rsid w:val="00CC5626"/>
    <w:rsid w:val="00CC6297"/>
    <w:rsid w:val="00CC7278"/>
    <w:rsid w:val="00CD0057"/>
    <w:rsid w:val="00CD0B27"/>
    <w:rsid w:val="00CD3233"/>
    <w:rsid w:val="00CD6A1B"/>
    <w:rsid w:val="00CD7002"/>
    <w:rsid w:val="00CE35EA"/>
    <w:rsid w:val="00CE3CE9"/>
    <w:rsid w:val="00CE5CC4"/>
    <w:rsid w:val="00CE5E3E"/>
    <w:rsid w:val="00CE6BDA"/>
    <w:rsid w:val="00CF433A"/>
    <w:rsid w:val="00CF5B70"/>
    <w:rsid w:val="00CF5C1F"/>
    <w:rsid w:val="00D01DE6"/>
    <w:rsid w:val="00D01E19"/>
    <w:rsid w:val="00D13E54"/>
    <w:rsid w:val="00D158B7"/>
    <w:rsid w:val="00D20248"/>
    <w:rsid w:val="00D21733"/>
    <w:rsid w:val="00D26A39"/>
    <w:rsid w:val="00D27693"/>
    <w:rsid w:val="00D27C7C"/>
    <w:rsid w:val="00D36CB8"/>
    <w:rsid w:val="00D421DE"/>
    <w:rsid w:val="00D423B3"/>
    <w:rsid w:val="00D44333"/>
    <w:rsid w:val="00D4564A"/>
    <w:rsid w:val="00D459DF"/>
    <w:rsid w:val="00D47E58"/>
    <w:rsid w:val="00D47E6F"/>
    <w:rsid w:val="00D50F1E"/>
    <w:rsid w:val="00D52067"/>
    <w:rsid w:val="00D57301"/>
    <w:rsid w:val="00D57773"/>
    <w:rsid w:val="00D60A33"/>
    <w:rsid w:val="00D623E2"/>
    <w:rsid w:val="00D63141"/>
    <w:rsid w:val="00D643A2"/>
    <w:rsid w:val="00D64671"/>
    <w:rsid w:val="00D657F6"/>
    <w:rsid w:val="00D6665A"/>
    <w:rsid w:val="00D71598"/>
    <w:rsid w:val="00D719A0"/>
    <w:rsid w:val="00D7285F"/>
    <w:rsid w:val="00D737B9"/>
    <w:rsid w:val="00D76D7C"/>
    <w:rsid w:val="00D807F6"/>
    <w:rsid w:val="00D83CD1"/>
    <w:rsid w:val="00D85EA5"/>
    <w:rsid w:val="00D87E82"/>
    <w:rsid w:val="00D92AB5"/>
    <w:rsid w:val="00D93D4B"/>
    <w:rsid w:val="00D951FF"/>
    <w:rsid w:val="00DA16B1"/>
    <w:rsid w:val="00DA766F"/>
    <w:rsid w:val="00DB0ECC"/>
    <w:rsid w:val="00DB1604"/>
    <w:rsid w:val="00DB7B5D"/>
    <w:rsid w:val="00DC15D0"/>
    <w:rsid w:val="00DC3C8A"/>
    <w:rsid w:val="00DC6AB5"/>
    <w:rsid w:val="00DD34E3"/>
    <w:rsid w:val="00DD366D"/>
    <w:rsid w:val="00DD7625"/>
    <w:rsid w:val="00DD7776"/>
    <w:rsid w:val="00DE17D8"/>
    <w:rsid w:val="00DE2278"/>
    <w:rsid w:val="00DE4795"/>
    <w:rsid w:val="00DE58C0"/>
    <w:rsid w:val="00DE5C5B"/>
    <w:rsid w:val="00DE68B9"/>
    <w:rsid w:val="00DE68EC"/>
    <w:rsid w:val="00DF006D"/>
    <w:rsid w:val="00DF1B88"/>
    <w:rsid w:val="00DF1F34"/>
    <w:rsid w:val="00DF29A6"/>
    <w:rsid w:val="00DF3A88"/>
    <w:rsid w:val="00DF4459"/>
    <w:rsid w:val="00DF4BC8"/>
    <w:rsid w:val="00DF4F8F"/>
    <w:rsid w:val="00E04C78"/>
    <w:rsid w:val="00E05EB5"/>
    <w:rsid w:val="00E06223"/>
    <w:rsid w:val="00E07962"/>
    <w:rsid w:val="00E11242"/>
    <w:rsid w:val="00E14BA1"/>
    <w:rsid w:val="00E20FE5"/>
    <w:rsid w:val="00E21275"/>
    <w:rsid w:val="00E21B9D"/>
    <w:rsid w:val="00E24F27"/>
    <w:rsid w:val="00E27386"/>
    <w:rsid w:val="00E301E6"/>
    <w:rsid w:val="00E30B77"/>
    <w:rsid w:val="00E30C67"/>
    <w:rsid w:val="00E43401"/>
    <w:rsid w:val="00E43715"/>
    <w:rsid w:val="00E55AB7"/>
    <w:rsid w:val="00E57887"/>
    <w:rsid w:val="00E60E15"/>
    <w:rsid w:val="00E6190B"/>
    <w:rsid w:val="00E62F04"/>
    <w:rsid w:val="00E64DAA"/>
    <w:rsid w:val="00E651EB"/>
    <w:rsid w:val="00E66C0B"/>
    <w:rsid w:val="00E70C3C"/>
    <w:rsid w:val="00E74671"/>
    <w:rsid w:val="00E747FD"/>
    <w:rsid w:val="00E766C4"/>
    <w:rsid w:val="00E76728"/>
    <w:rsid w:val="00E811D4"/>
    <w:rsid w:val="00E834B8"/>
    <w:rsid w:val="00E847DC"/>
    <w:rsid w:val="00E85A83"/>
    <w:rsid w:val="00E85B73"/>
    <w:rsid w:val="00E8766B"/>
    <w:rsid w:val="00E90B3B"/>
    <w:rsid w:val="00E90EE9"/>
    <w:rsid w:val="00E91DB9"/>
    <w:rsid w:val="00E93219"/>
    <w:rsid w:val="00E96787"/>
    <w:rsid w:val="00EA1AE1"/>
    <w:rsid w:val="00EA2952"/>
    <w:rsid w:val="00EB0EB9"/>
    <w:rsid w:val="00EB19A5"/>
    <w:rsid w:val="00EC034E"/>
    <w:rsid w:val="00EC24D6"/>
    <w:rsid w:val="00EC2C14"/>
    <w:rsid w:val="00EC31FC"/>
    <w:rsid w:val="00EC53E2"/>
    <w:rsid w:val="00EC738D"/>
    <w:rsid w:val="00EC7F62"/>
    <w:rsid w:val="00ED0E5F"/>
    <w:rsid w:val="00ED2234"/>
    <w:rsid w:val="00ED2294"/>
    <w:rsid w:val="00ED3FDD"/>
    <w:rsid w:val="00ED457A"/>
    <w:rsid w:val="00ED5257"/>
    <w:rsid w:val="00ED6A5D"/>
    <w:rsid w:val="00ED74DF"/>
    <w:rsid w:val="00ED7992"/>
    <w:rsid w:val="00ED7C17"/>
    <w:rsid w:val="00EE0974"/>
    <w:rsid w:val="00EE110A"/>
    <w:rsid w:val="00EE29CE"/>
    <w:rsid w:val="00EE3DA1"/>
    <w:rsid w:val="00EE600B"/>
    <w:rsid w:val="00EE6D77"/>
    <w:rsid w:val="00EF4172"/>
    <w:rsid w:val="00EF6A81"/>
    <w:rsid w:val="00F018F4"/>
    <w:rsid w:val="00F05228"/>
    <w:rsid w:val="00F06215"/>
    <w:rsid w:val="00F12075"/>
    <w:rsid w:val="00F14F8E"/>
    <w:rsid w:val="00F15185"/>
    <w:rsid w:val="00F1633D"/>
    <w:rsid w:val="00F17253"/>
    <w:rsid w:val="00F217E9"/>
    <w:rsid w:val="00F221FF"/>
    <w:rsid w:val="00F2302B"/>
    <w:rsid w:val="00F25B8D"/>
    <w:rsid w:val="00F27989"/>
    <w:rsid w:val="00F306CC"/>
    <w:rsid w:val="00F35A27"/>
    <w:rsid w:val="00F36842"/>
    <w:rsid w:val="00F37FC2"/>
    <w:rsid w:val="00F40D92"/>
    <w:rsid w:val="00F414BD"/>
    <w:rsid w:val="00F41580"/>
    <w:rsid w:val="00F438CA"/>
    <w:rsid w:val="00F448C1"/>
    <w:rsid w:val="00F472DC"/>
    <w:rsid w:val="00F51626"/>
    <w:rsid w:val="00F51DE9"/>
    <w:rsid w:val="00F541A2"/>
    <w:rsid w:val="00F5493E"/>
    <w:rsid w:val="00F54A56"/>
    <w:rsid w:val="00F55BC6"/>
    <w:rsid w:val="00F64AEB"/>
    <w:rsid w:val="00F64D9E"/>
    <w:rsid w:val="00F67B4E"/>
    <w:rsid w:val="00F67BEC"/>
    <w:rsid w:val="00F7039E"/>
    <w:rsid w:val="00F75147"/>
    <w:rsid w:val="00F77727"/>
    <w:rsid w:val="00F802FE"/>
    <w:rsid w:val="00F80936"/>
    <w:rsid w:val="00F80D9C"/>
    <w:rsid w:val="00F8199B"/>
    <w:rsid w:val="00F83534"/>
    <w:rsid w:val="00F8624C"/>
    <w:rsid w:val="00F87F8D"/>
    <w:rsid w:val="00F903C1"/>
    <w:rsid w:val="00F91F27"/>
    <w:rsid w:val="00F9472C"/>
    <w:rsid w:val="00F94AD5"/>
    <w:rsid w:val="00F94DA7"/>
    <w:rsid w:val="00F956FC"/>
    <w:rsid w:val="00F9787F"/>
    <w:rsid w:val="00FA014E"/>
    <w:rsid w:val="00FA014F"/>
    <w:rsid w:val="00FA078F"/>
    <w:rsid w:val="00FA1FC0"/>
    <w:rsid w:val="00FA264C"/>
    <w:rsid w:val="00FA2B0C"/>
    <w:rsid w:val="00FA348F"/>
    <w:rsid w:val="00FA78C9"/>
    <w:rsid w:val="00FB6394"/>
    <w:rsid w:val="00FC03E6"/>
    <w:rsid w:val="00FC3161"/>
    <w:rsid w:val="00FC3A55"/>
    <w:rsid w:val="00FD2E01"/>
    <w:rsid w:val="00FD5924"/>
    <w:rsid w:val="00FD6CC9"/>
    <w:rsid w:val="00FE1BBC"/>
    <w:rsid w:val="00FE2DE4"/>
    <w:rsid w:val="00FE349C"/>
    <w:rsid w:val="00FE4492"/>
    <w:rsid w:val="00FE456A"/>
    <w:rsid w:val="00FE56A8"/>
    <w:rsid w:val="00FE62F1"/>
    <w:rsid w:val="00FF35DE"/>
    <w:rsid w:val="00FF4A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5B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4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0" w:unhideWhenUsed="1"/>
    <w:lsdException w:name="footer" w:semiHidden="1" w:uiPriority="0"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nhideWhenUsed="1"/>
    <w:lsdException w:name="List 3" w:semiHidden="1"/>
    <w:lsdException w:name="List 4" w:semiHidden="1"/>
    <w:lsdException w:name="List 5"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lsdException w:name="Subtitle" w:uiPriority="11"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iPriority="3" w:unhideWhenUsed="1" w:qFormat="1"/>
    <w:lsdException w:name="Body Text 3" w:semiHidden="1" w:uiPriority="3" w:unhideWhenUsed="1" w:qFormat="1"/>
    <w:lsdException w:name="Body Text Indent 2" w:semiHidden="1" w:unhideWhenUsed="1"/>
    <w:lsdException w:name="Body Text Indent 3" w:semiHidden="1" w:unhideWhenUsed="1"/>
    <w:lsdException w:name="Block Text" w:semiHidden="1" w:uiPriority="3"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semiHidden="1" w:uiPriority="59" w:unhideWhenUsed="1"/>
    <w:lsdException w:name="Table Theme" w:semiHidden="1" w:uiPriority="99"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B7AB2"/>
    <w:pPr>
      <w:spacing w:after="0" w:line="240" w:lineRule="auto"/>
      <w:jc w:val="both"/>
    </w:pPr>
    <w:rPr>
      <w:rFonts w:ascii="Times New Roman" w:eastAsia="Times New Roman" w:hAnsi="Times New Roman" w:cs="Times New Roman"/>
      <w:sz w:val="24"/>
      <w:szCs w:val="24"/>
    </w:rPr>
  </w:style>
  <w:style w:type="paragraph" w:styleId="Heading1">
    <w:name w:val="heading 1"/>
    <w:aliases w:val="h1"/>
    <w:basedOn w:val="Normal"/>
    <w:next w:val="BodyText"/>
    <w:link w:val="Heading1Char"/>
    <w:qFormat/>
    <w:rsid w:val="00FF35DE"/>
    <w:pPr>
      <w:keepNext/>
      <w:spacing w:after="240"/>
      <w:outlineLvl w:val="0"/>
    </w:pPr>
    <w:rPr>
      <w:b/>
      <w:kern w:val="28"/>
      <w:sz w:val="32"/>
    </w:rPr>
  </w:style>
  <w:style w:type="paragraph" w:styleId="Heading2">
    <w:name w:val="heading 2"/>
    <w:aliases w:val="h2"/>
    <w:basedOn w:val="Normal"/>
    <w:next w:val="BodyText"/>
    <w:link w:val="Heading2Char"/>
    <w:qFormat/>
    <w:rsid w:val="00FF35DE"/>
    <w:pPr>
      <w:keepNext/>
      <w:spacing w:after="240"/>
      <w:outlineLvl w:val="1"/>
    </w:pPr>
    <w:rPr>
      <w:b/>
      <w:i/>
      <w:sz w:val="28"/>
    </w:rPr>
  </w:style>
  <w:style w:type="paragraph" w:styleId="Heading3">
    <w:name w:val="heading 3"/>
    <w:aliases w:val="h3"/>
    <w:basedOn w:val="Normal"/>
    <w:next w:val="BodyText"/>
    <w:link w:val="Heading3Char"/>
    <w:qFormat/>
    <w:rsid w:val="00FF35DE"/>
    <w:pPr>
      <w:keepNext/>
      <w:spacing w:after="240"/>
      <w:outlineLvl w:val="2"/>
    </w:pPr>
    <w:rPr>
      <w:b/>
    </w:rPr>
  </w:style>
  <w:style w:type="paragraph" w:styleId="Heading4">
    <w:name w:val="heading 4"/>
    <w:basedOn w:val="Normal"/>
    <w:next w:val="BodyText"/>
    <w:link w:val="Heading4Char"/>
    <w:qFormat/>
    <w:rsid w:val="00FF35DE"/>
    <w:pPr>
      <w:keepNext/>
      <w:spacing w:after="240"/>
      <w:outlineLvl w:val="3"/>
    </w:pPr>
    <w:rPr>
      <w:u w:val="single"/>
    </w:rPr>
  </w:style>
  <w:style w:type="paragraph" w:styleId="Heading5">
    <w:name w:val="heading 5"/>
    <w:aliases w:val="h5"/>
    <w:basedOn w:val="Normal"/>
    <w:next w:val="BodyText"/>
    <w:link w:val="Heading5Char"/>
    <w:qFormat/>
    <w:rsid w:val="00FF35DE"/>
    <w:pPr>
      <w:keepNext/>
      <w:spacing w:after="240"/>
      <w:outlineLvl w:val="4"/>
    </w:pPr>
    <w:rPr>
      <w:i/>
    </w:rPr>
  </w:style>
  <w:style w:type="paragraph" w:styleId="Heading6">
    <w:name w:val="heading 6"/>
    <w:basedOn w:val="Normal"/>
    <w:next w:val="BodyText"/>
    <w:link w:val="Heading6Char"/>
    <w:qFormat/>
    <w:rsid w:val="00FF35DE"/>
    <w:pPr>
      <w:keepNext/>
      <w:spacing w:after="240"/>
      <w:ind w:left="720"/>
      <w:outlineLvl w:val="5"/>
    </w:pPr>
    <w:rPr>
      <w:b/>
      <w:i/>
    </w:rPr>
  </w:style>
  <w:style w:type="paragraph" w:styleId="Heading7">
    <w:name w:val="heading 7"/>
    <w:basedOn w:val="Normal"/>
    <w:next w:val="BodyText"/>
    <w:link w:val="Heading7Char"/>
    <w:qFormat/>
    <w:rsid w:val="00FF35DE"/>
    <w:pPr>
      <w:keepNext/>
      <w:spacing w:after="240"/>
      <w:ind w:left="720"/>
      <w:outlineLvl w:val="6"/>
    </w:pPr>
    <w:rPr>
      <w:b/>
    </w:rPr>
  </w:style>
  <w:style w:type="paragraph" w:styleId="Heading8">
    <w:name w:val="heading 8"/>
    <w:basedOn w:val="Normal"/>
    <w:next w:val="BodyText"/>
    <w:link w:val="Heading8Char"/>
    <w:qFormat/>
    <w:rsid w:val="00FF35DE"/>
    <w:pPr>
      <w:keepNext/>
      <w:spacing w:after="240"/>
      <w:ind w:left="720"/>
      <w:outlineLvl w:val="7"/>
    </w:pPr>
    <w:rPr>
      <w:u w:val="single"/>
    </w:rPr>
  </w:style>
  <w:style w:type="paragraph" w:styleId="Heading9">
    <w:name w:val="heading 9"/>
    <w:basedOn w:val="Normal"/>
    <w:next w:val="BodyText"/>
    <w:link w:val="Heading9Char"/>
    <w:qFormat/>
    <w:rsid w:val="00FF35DE"/>
    <w:pPr>
      <w:keepNext/>
      <w:spacing w:after="240"/>
      <w:ind w:left="72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F35DE"/>
    <w:rPr>
      <w:rFonts w:ascii="Times New Roman" w:eastAsia="Times New Roman" w:hAnsi="Times New Roman" w:cs="Times New Roman"/>
      <w:b/>
      <w:kern w:val="28"/>
      <w:sz w:val="32"/>
      <w:szCs w:val="24"/>
    </w:rPr>
  </w:style>
  <w:style w:type="character" w:customStyle="1" w:styleId="Heading2Char">
    <w:name w:val="Heading 2 Char"/>
    <w:aliases w:val="h2 Char"/>
    <w:basedOn w:val="DefaultParagraphFont"/>
    <w:link w:val="Heading2"/>
    <w:rsid w:val="00FF35DE"/>
    <w:rPr>
      <w:rFonts w:ascii="Times New Roman" w:eastAsia="Times New Roman" w:hAnsi="Times New Roman" w:cs="Times New Roman"/>
      <w:b/>
      <w:i/>
      <w:sz w:val="28"/>
      <w:szCs w:val="24"/>
    </w:rPr>
  </w:style>
  <w:style w:type="character" w:customStyle="1" w:styleId="Heading3Char">
    <w:name w:val="Heading 3 Char"/>
    <w:aliases w:val="h3 Char"/>
    <w:basedOn w:val="DefaultParagraphFont"/>
    <w:link w:val="Heading3"/>
    <w:rsid w:val="00FF35DE"/>
    <w:rPr>
      <w:rFonts w:ascii="Times New Roman" w:eastAsia="Times New Roman" w:hAnsi="Times New Roman" w:cs="Times New Roman"/>
      <w:b/>
      <w:sz w:val="24"/>
      <w:szCs w:val="24"/>
    </w:rPr>
  </w:style>
  <w:style w:type="character" w:customStyle="1" w:styleId="Heading4Char">
    <w:name w:val="Heading 4 Char"/>
    <w:basedOn w:val="DefaultParagraphFont"/>
    <w:link w:val="Heading4"/>
    <w:rsid w:val="00FF35DE"/>
    <w:rPr>
      <w:rFonts w:ascii="Times New Roman" w:eastAsia="Times New Roman" w:hAnsi="Times New Roman" w:cs="Times New Roman"/>
      <w:sz w:val="24"/>
      <w:szCs w:val="24"/>
      <w:u w:val="single"/>
    </w:rPr>
  </w:style>
  <w:style w:type="character" w:customStyle="1" w:styleId="Heading5Char">
    <w:name w:val="Heading 5 Char"/>
    <w:aliases w:val="h5 Char"/>
    <w:basedOn w:val="DefaultParagraphFont"/>
    <w:link w:val="Heading5"/>
    <w:rsid w:val="00FF35DE"/>
    <w:rPr>
      <w:rFonts w:ascii="Times New Roman" w:eastAsia="Times New Roman" w:hAnsi="Times New Roman" w:cs="Times New Roman"/>
      <w:i/>
      <w:sz w:val="24"/>
      <w:szCs w:val="24"/>
    </w:rPr>
  </w:style>
  <w:style w:type="character" w:customStyle="1" w:styleId="Heading6Char">
    <w:name w:val="Heading 6 Char"/>
    <w:basedOn w:val="DefaultParagraphFont"/>
    <w:link w:val="Heading6"/>
    <w:rsid w:val="00FF35DE"/>
    <w:rPr>
      <w:rFonts w:ascii="Times New Roman" w:eastAsia="Times New Roman" w:hAnsi="Times New Roman" w:cs="Times New Roman"/>
      <w:b/>
      <w:i/>
      <w:sz w:val="24"/>
      <w:szCs w:val="24"/>
    </w:rPr>
  </w:style>
  <w:style w:type="character" w:customStyle="1" w:styleId="Heading7Char">
    <w:name w:val="Heading 7 Char"/>
    <w:basedOn w:val="DefaultParagraphFont"/>
    <w:link w:val="Heading7"/>
    <w:rsid w:val="00FF35DE"/>
    <w:rPr>
      <w:rFonts w:ascii="Times New Roman" w:eastAsia="Times New Roman" w:hAnsi="Times New Roman" w:cs="Times New Roman"/>
      <w:b/>
      <w:sz w:val="24"/>
      <w:szCs w:val="24"/>
    </w:rPr>
  </w:style>
  <w:style w:type="character" w:customStyle="1" w:styleId="Heading8Char">
    <w:name w:val="Heading 8 Char"/>
    <w:basedOn w:val="DefaultParagraphFont"/>
    <w:link w:val="Heading8"/>
    <w:rsid w:val="00FF35DE"/>
    <w:rPr>
      <w:rFonts w:ascii="Times New Roman" w:eastAsia="Times New Roman" w:hAnsi="Times New Roman" w:cs="Times New Roman"/>
      <w:sz w:val="24"/>
      <w:szCs w:val="24"/>
      <w:u w:val="single"/>
    </w:rPr>
  </w:style>
  <w:style w:type="character" w:customStyle="1" w:styleId="Heading9Char">
    <w:name w:val="Heading 9 Char"/>
    <w:basedOn w:val="DefaultParagraphFont"/>
    <w:link w:val="Heading9"/>
    <w:rsid w:val="00FF35DE"/>
    <w:rPr>
      <w:rFonts w:ascii="Times New Roman" w:eastAsia="Times New Roman" w:hAnsi="Times New Roman" w:cs="Times New Roman"/>
      <w:i/>
      <w:sz w:val="24"/>
      <w:szCs w:val="24"/>
    </w:rPr>
  </w:style>
  <w:style w:type="paragraph" w:styleId="BlockText">
    <w:name w:val="Block Text"/>
    <w:basedOn w:val="Normal"/>
    <w:uiPriority w:val="3"/>
    <w:qFormat/>
    <w:pPr>
      <w:spacing w:after="240"/>
      <w:ind w:left="1440" w:right="1440"/>
    </w:pPr>
  </w:style>
  <w:style w:type="paragraph" w:styleId="BodyText">
    <w:name w:val="Body Text"/>
    <w:basedOn w:val="Normal"/>
    <w:link w:val="BodyTextChar"/>
    <w:rsid w:val="0034414E"/>
    <w:pPr>
      <w:widowControl w:val="0"/>
      <w:spacing w:after="240"/>
      <w:ind w:firstLine="720"/>
    </w:pPr>
  </w:style>
  <w:style w:type="character" w:customStyle="1" w:styleId="BodyTextChar">
    <w:name w:val="Body Text Char"/>
    <w:basedOn w:val="DefaultParagraphFont"/>
    <w:link w:val="BodyText"/>
    <w:rsid w:val="0034414E"/>
    <w:rPr>
      <w:rFonts w:ascii="Times New Roman" w:eastAsia="Times New Roman" w:hAnsi="Times New Roman" w:cs="Times New Roman"/>
      <w:sz w:val="24"/>
      <w:szCs w:val="24"/>
    </w:rPr>
  </w:style>
  <w:style w:type="paragraph" w:styleId="BodyText2">
    <w:name w:val="Body Text 2"/>
    <w:basedOn w:val="Normal"/>
    <w:link w:val="BodyText2Char"/>
    <w:uiPriority w:val="3"/>
    <w:qFormat/>
    <w:pPr>
      <w:spacing w:after="240"/>
    </w:pPr>
  </w:style>
  <w:style w:type="character" w:customStyle="1" w:styleId="BodyText2Char">
    <w:name w:val="Body Text 2 Char"/>
    <w:basedOn w:val="DefaultParagraphFont"/>
    <w:link w:val="BodyText2"/>
    <w:uiPriority w:val="3"/>
    <w:rPr>
      <w:sz w:val="24"/>
    </w:rPr>
  </w:style>
  <w:style w:type="paragraph" w:styleId="BodyText3">
    <w:name w:val="Body Text 3"/>
    <w:basedOn w:val="Normal"/>
    <w:link w:val="BodyText3Char"/>
    <w:uiPriority w:val="3"/>
    <w:qFormat/>
    <w:pPr>
      <w:spacing w:after="240"/>
      <w:ind w:firstLine="1440"/>
    </w:pPr>
    <w:rPr>
      <w:szCs w:val="16"/>
    </w:rPr>
  </w:style>
  <w:style w:type="character" w:customStyle="1" w:styleId="BodyText3Char">
    <w:name w:val="Body Text 3 Char"/>
    <w:basedOn w:val="DefaultParagraphFont"/>
    <w:link w:val="BodyText3"/>
    <w:uiPriority w:val="3"/>
    <w:rPr>
      <w:sz w:val="16"/>
    </w:rPr>
  </w:style>
  <w:style w:type="paragraph" w:customStyle="1" w:styleId="BodyText4">
    <w:name w:val="Body Text 4"/>
    <w:basedOn w:val="Normal"/>
    <w:uiPriority w:val="49"/>
    <w:pPr>
      <w:spacing w:after="240"/>
    </w:pPr>
  </w:style>
  <w:style w:type="paragraph" w:customStyle="1" w:styleId="BodyText5">
    <w:name w:val="Body Text 5"/>
    <w:basedOn w:val="Normal"/>
    <w:uiPriority w:val="49"/>
    <w:pPr>
      <w:spacing w:after="240"/>
    </w:pPr>
  </w:style>
  <w:style w:type="paragraph" w:customStyle="1" w:styleId="Definitions">
    <w:name w:val="Definitions"/>
    <w:basedOn w:val="Normal"/>
    <w:uiPriority w:val="49"/>
    <w:pPr>
      <w:spacing w:after="240"/>
      <w:ind w:firstLine="720"/>
    </w:pPr>
  </w:style>
  <w:style w:type="paragraph" w:customStyle="1" w:styleId="Discovery">
    <w:name w:val="Discovery"/>
    <w:basedOn w:val="Normal"/>
    <w:uiPriority w:val="49"/>
    <w:pPr>
      <w:spacing w:line="480" w:lineRule="exact"/>
    </w:pPr>
  </w:style>
  <w:style w:type="paragraph" w:customStyle="1" w:styleId="ExhibitTitle">
    <w:name w:val="Exhibit Title"/>
    <w:basedOn w:val="Normal"/>
    <w:next w:val="BodyText"/>
    <w:uiPriority w:val="49"/>
    <w:pPr>
      <w:keepNext/>
      <w:spacing w:after="240"/>
      <w:jc w:val="center"/>
    </w:pPr>
    <w:rPr>
      <w:b/>
      <w:caps/>
      <w:u w:val="single"/>
    </w:rPr>
  </w:style>
  <w:style w:type="paragraph" w:customStyle="1" w:styleId="ScheduleTitle">
    <w:name w:val="Schedule Title"/>
    <w:basedOn w:val="Normal"/>
    <w:next w:val="BodyText"/>
    <w:uiPriority w:val="49"/>
    <w:pPr>
      <w:keepNext/>
      <w:spacing w:after="240"/>
      <w:jc w:val="right"/>
    </w:pPr>
  </w:style>
  <w:style w:type="paragraph" w:customStyle="1" w:styleId="Section">
    <w:name w:val="Section"/>
    <w:basedOn w:val="Normal"/>
    <w:next w:val="BodyText"/>
    <w:uiPriority w:val="3"/>
    <w:qFormat/>
    <w:pPr>
      <w:keepNext/>
      <w:spacing w:after="240"/>
    </w:pPr>
    <w:rPr>
      <w:u w:val="single"/>
    </w:rPr>
  </w:style>
  <w:style w:type="paragraph" w:styleId="Subtitle">
    <w:name w:val="Subtitle"/>
    <w:basedOn w:val="Normal"/>
    <w:next w:val="Normal"/>
    <w:link w:val="SubtitleChar"/>
    <w:uiPriority w:val="11"/>
    <w:rsid w:val="00FF35DE"/>
    <w:pPr>
      <w:numPr>
        <w:ilvl w:val="1"/>
      </w:numPr>
    </w:pPr>
    <w:rPr>
      <w:rFonts w:eastAsia="SimSun"/>
      <w:i/>
      <w:iCs/>
      <w:color w:val="000000"/>
      <w:spacing w:val="15"/>
    </w:rPr>
  </w:style>
  <w:style w:type="character" w:customStyle="1" w:styleId="SubtitleChar">
    <w:name w:val="Subtitle Char"/>
    <w:link w:val="Subtitle"/>
    <w:uiPriority w:val="11"/>
    <w:rsid w:val="00FF35DE"/>
    <w:rPr>
      <w:rFonts w:ascii="Times New Roman" w:eastAsia="SimSun" w:hAnsi="Times New Roman" w:cs="Times New Roman"/>
      <w:i/>
      <w:iCs/>
      <w:color w:val="000000"/>
      <w:spacing w:val="15"/>
      <w:sz w:val="24"/>
      <w:szCs w:val="24"/>
    </w:rPr>
  </w:style>
  <w:style w:type="paragraph" w:styleId="Title">
    <w:name w:val="Title"/>
    <w:basedOn w:val="Normal"/>
    <w:next w:val="Normal"/>
    <w:link w:val="TitleChar"/>
    <w:uiPriority w:val="3"/>
    <w:qFormat/>
    <w:rsid w:val="00FF35DE"/>
    <w:pPr>
      <w:pBdr>
        <w:bottom w:val="single" w:sz="8" w:space="4" w:color="4F81BD"/>
      </w:pBdr>
      <w:spacing w:after="300"/>
      <w:contextualSpacing/>
    </w:pPr>
    <w:rPr>
      <w:rFonts w:eastAsia="SimSun"/>
      <w:color w:val="000000"/>
      <w:spacing w:val="5"/>
      <w:kern w:val="28"/>
      <w:sz w:val="52"/>
      <w:szCs w:val="52"/>
    </w:rPr>
  </w:style>
  <w:style w:type="character" w:customStyle="1" w:styleId="TitleChar">
    <w:name w:val="Title Char"/>
    <w:link w:val="Title"/>
    <w:uiPriority w:val="3"/>
    <w:rsid w:val="00FF35DE"/>
    <w:rPr>
      <w:rFonts w:ascii="Times New Roman" w:eastAsia="SimSun" w:hAnsi="Times New Roman" w:cs="Times New Roman"/>
      <w:color w:val="000000"/>
      <w:spacing w:val="5"/>
      <w:kern w:val="28"/>
      <w:sz w:val="52"/>
      <w:szCs w:val="52"/>
    </w:rPr>
  </w:style>
  <w:style w:type="paragraph" w:styleId="TOCHeading">
    <w:name w:val="TOC Heading"/>
    <w:basedOn w:val="Heading1"/>
    <w:next w:val="Normal"/>
    <w:uiPriority w:val="49"/>
    <w:qFormat/>
    <w:pPr>
      <w:outlineLvl w:val="9"/>
    </w:pPr>
    <w:rPr>
      <w:sz w:val="28"/>
    </w:rPr>
  </w:style>
  <w:style w:type="character" w:styleId="FootnoteReference">
    <w:name w:val="footnote reference"/>
    <w:basedOn w:val="DefaultParagraphFont"/>
    <w:uiPriority w:val="49"/>
    <w:rPr>
      <w:vertAlign w:val="superscript"/>
    </w:rPr>
  </w:style>
  <w:style w:type="paragraph" w:styleId="FootnoteText">
    <w:name w:val="footnote text"/>
    <w:basedOn w:val="Normal"/>
    <w:link w:val="FootnoteTextChar"/>
    <w:uiPriority w:val="49"/>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rPr>
  </w:style>
  <w:style w:type="paragraph" w:styleId="BalloonText">
    <w:name w:val="Balloon Text"/>
    <w:basedOn w:val="Normal"/>
    <w:link w:val="BalloonTextChar"/>
    <w:uiPriority w:val="4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sz w:val="16"/>
    </w:rPr>
  </w:style>
  <w:style w:type="paragraph" w:styleId="Bibliography">
    <w:name w:val="Bibliography"/>
    <w:basedOn w:val="Normal"/>
    <w:next w:val="Normal"/>
    <w:uiPriority w:val="49"/>
  </w:style>
  <w:style w:type="paragraph" w:styleId="BodyTextFirstIndent">
    <w:name w:val="Body Text First Indent"/>
    <w:basedOn w:val="BodyText"/>
    <w:link w:val="BodyTextFirstIndentChar"/>
    <w:uiPriority w:val="49"/>
    <w:pPr>
      <w:spacing w:after="0"/>
      <w:ind w:firstLine="360"/>
    </w:pPr>
    <w:rPr>
      <w:szCs w:val="22"/>
    </w:rPr>
  </w:style>
  <w:style w:type="character" w:customStyle="1" w:styleId="BodyTextFirstIndentChar">
    <w:name w:val="Body Text First Indent Char"/>
    <w:basedOn w:val="BodyTextChar"/>
    <w:link w:val="BodyTextFirstIndent"/>
    <w:uiPriority w:val="99"/>
    <w:rPr>
      <w:rFonts w:ascii="Times New Roman" w:eastAsia="Times New Roman" w:hAnsi="Times New Roman" w:cs="Times New Roman"/>
      <w:sz w:val="22"/>
      <w:szCs w:val="24"/>
    </w:rPr>
  </w:style>
  <w:style w:type="paragraph" w:styleId="BodyTextIndent">
    <w:name w:val="Body Text Indent"/>
    <w:basedOn w:val="Normal"/>
    <w:next w:val="BodyText"/>
    <w:link w:val="BodyTextIndentChar"/>
    <w:qFormat/>
    <w:rsid w:val="00FF35DE"/>
    <w:pPr>
      <w:ind w:left="720"/>
    </w:pPr>
  </w:style>
  <w:style w:type="character" w:customStyle="1" w:styleId="BodyTextIndentChar">
    <w:name w:val="Body Text Indent Char"/>
    <w:basedOn w:val="DefaultParagraphFont"/>
    <w:link w:val="BodyTextIndent"/>
    <w:rsid w:val="00FF35DE"/>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uiPriority w:val="49"/>
    <w:pPr>
      <w:ind w:firstLine="360"/>
    </w:pPr>
  </w:style>
  <w:style w:type="character" w:customStyle="1" w:styleId="BodyTextFirstIndent2Char">
    <w:name w:val="Body Text First Indent 2 Char"/>
    <w:basedOn w:val="BodyTextIndentChar"/>
    <w:link w:val="BodyTextFirstIndent2"/>
    <w:uiPriority w:val="99"/>
    <w:rPr>
      <w:rFonts w:ascii="Times New Roman" w:eastAsia="Times New Roman" w:hAnsi="Times New Roman" w:cs="Times New Roman"/>
      <w:sz w:val="22"/>
      <w:szCs w:val="22"/>
    </w:rPr>
  </w:style>
  <w:style w:type="paragraph" w:styleId="BodyTextIndent2">
    <w:name w:val="Body Text Indent 2"/>
    <w:basedOn w:val="Normal"/>
    <w:link w:val="BodyTextIndent2Char"/>
    <w:uiPriority w:val="49"/>
    <w:pPr>
      <w:spacing w:after="120" w:line="480" w:lineRule="auto"/>
      <w:ind w:left="360"/>
    </w:pPr>
  </w:style>
  <w:style w:type="character" w:customStyle="1" w:styleId="BodyTextIndent2Char">
    <w:name w:val="Body Text Indent 2 Char"/>
    <w:basedOn w:val="DefaultParagraphFont"/>
    <w:link w:val="BodyTextIndent2"/>
    <w:uiPriority w:val="99"/>
    <w:rPr>
      <w:sz w:val="22"/>
    </w:rPr>
  </w:style>
  <w:style w:type="paragraph" w:styleId="BodyTextIndent3">
    <w:name w:val="Body Text Indent 3"/>
    <w:basedOn w:val="Normal"/>
    <w:link w:val="BodyTextIndent3Char"/>
    <w:uiPriority w:val="49"/>
    <w:pPr>
      <w:spacing w:after="120"/>
      <w:ind w:left="360"/>
    </w:pPr>
    <w:rPr>
      <w:sz w:val="16"/>
      <w:szCs w:val="16"/>
    </w:rPr>
  </w:style>
  <w:style w:type="character" w:customStyle="1" w:styleId="BodyTextIndent3Char">
    <w:name w:val="Body Text Indent 3 Char"/>
    <w:basedOn w:val="DefaultParagraphFont"/>
    <w:link w:val="BodyTextIndent3"/>
    <w:uiPriority w:val="99"/>
    <w:rPr>
      <w:sz w:val="16"/>
    </w:rPr>
  </w:style>
  <w:style w:type="character" w:styleId="BookTitle">
    <w:name w:val="Book Title"/>
    <w:basedOn w:val="DefaultParagraphFont"/>
    <w:uiPriority w:val="49"/>
    <w:qFormat/>
    <w:rPr>
      <w:b/>
      <w:smallCaps/>
      <w:spacing w:val="5"/>
    </w:rPr>
  </w:style>
  <w:style w:type="paragraph" w:styleId="Caption">
    <w:name w:val="caption"/>
    <w:basedOn w:val="Normal"/>
    <w:next w:val="Normal"/>
    <w:uiPriority w:val="49"/>
    <w:qFormat/>
    <w:pPr>
      <w:spacing w:after="200"/>
    </w:pPr>
    <w:rPr>
      <w:b/>
      <w:color w:val="4F81BD"/>
      <w:sz w:val="18"/>
      <w:szCs w:val="18"/>
    </w:rPr>
  </w:style>
  <w:style w:type="paragraph" w:styleId="Closing">
    <w:name w:val="Closing"/>
    <w:basedOn w:val="Normal"/>
    <w:link w:val="ClosingChar"/>
    <w:uiPriority w:val="49"/>
    <w:pPr>
      <w:ind w:left="4320"/>
    </w:pPr>
  </w:style>
  <w:style w:type="character" w:customStyle="1" w:styleId="ClosingChar">
    <w:name w:val="Closing Char"/>
    <w:basedOn w:val="DefaultParagraphFont"/>
    <w:link w:val="Closing"/>
    <w:uiPriority w:val="99"/>
    <w:rPr>
      <w:sz w:val="22"/>
    </w:rPr>
  </w:style>
  <w:style w:type="character" w:styleId="CommentReference">
    <w:name w:val="annotation reference"/>
    <w:basedOn w:val="DefaultParagraphFont"/>
    <w:uiPriority w:val="99"/>
    <w:rPr>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rPr>
      <w:rFonts w:cs="Times New Roman"/>
    </w:rPr>
  </w:style>
  <w:style w:type="paragraph" w:styleId="CommentSubject">
    <w:name w:val="annotation subject"/>
    <w:basedOn w:val="CommentText"/>
    <w:next w:val="CommentText"/>
    <w:link w:val="CommentSubjectChar"/>
    <w:uiPriority w:val="49"/>
    <w:rPr>
      <w:b/>
    </w:rPr>
  </w:style>
  <w:style w:type="character" w:customStyle="1" w:styleId="CommentSubjectChar">
    <w:name w:val="Comment Subject Char"/>
    <w:basedOn w:val="CommentTextChar"/>
    <w:link w:val="CommentSubject"/>
    <w:uiPriority w:val="99"/>
    <w:rPr>
      <w:rFonts w:cs="Times New Roman"/>
      <w:b/>
    </w:rPr>
  </w:style>
  <w:style w:type="paragraph" w:styleId="Date">
    <w:name w:val="Date"/>
    <w:basedOn w:val="Normal"/>
    <w:next w:val="Normal"/>
    <w:link w:val="DateChar"/>
    <w:uiPriority w:val="49"/>
  </w:style>
  <w:style w:type="character" w:customStyle="1" w:styleId="DateChar">
    <w:name w:val="Date Char"/>
    <w:basedOn w:val="DefaultParagraphFont"/>
    <w:link w:val="Date"/>
    <w:uiPriority w:val="99"/>
    <w:rPr>
      <w:sz w:val="22"/>
    </w:rPr>
  </w:style>
  <w:style w:type="paragraph" w:styleId="DocumentMap">
    <w:name w:val="Document Map"/>
    <w:basedOn w:val="Normal"/>
    <w:link w:val="DocumentMapChar"/>
    <w:uiPriority w:val="49"/>
    <w:rPr>
      <w:rFonts w:ascii="Tahoma" w:hAnsi="Tahoma" w:cs="Tahoma"/>
      <w:sz w:val="16"/>
      <w:szCs w:val="16"/>
    </w:rPr>
  </w:style>
  <w:style w:type="character" w:customStyle="1" w:styleId="DocumentMapChar">
    <w:name w:val="Document Map Char"/>
    <w:basedOn w:val="DefaultParagraphFont"/>
    <w:link w:val="DocumentMap"/>
    <w:uiPriority w:val="99"/>
    <w:rPr>
      <w:rFonts w:ascii="Tahoma" w:hAnsi="Tahoma"/>
      <w:sz w:val="16"/>
    </w:rPr>
  </w:style>
  <w:style w:type="paragraph" w:styleId="E-mailSignature">
    <w:name w:val="E-mail Signature"/>
    <w:basedOn w:val="Normal"/>
    <w:link w:val="E-mailSignatureChar"/>
    <w:uiPriority w:val="49"/>
  </w:style>
  <w:style w:type="character" w:customStyle="1" w:styleId="E-mailSignatureChar">
    <w:name w:val="E-mail Signature Char"/>
    <w:basedOn w:val="DefaultParagraphFont"/>
    <w:link w:val="E-mailSignature"/>
    <w:uiPriority w:val="99"/>
    <w:rPr>
      <w:sz w:val="22"/>
    </w:rPr>
  </w:style>
  <w:style w:type="character" w:styleId="Emphasis">
    <w:name w:val="Emphasis"/>
    <w:uiPriority w:val="20"/>
    <w:rsid w:val="00FF35DE"/>
    <w:rPr>
      <w:i/>
      <w:iCs/>
    </w:rPr>
  </w:style>
  <w:style w:type="character" w:styleId="EndnoteReference">
    <w:name w:val="endnote reference"/>
    <w:basedOn w:val="DefaultParagraphFont"/>
    <w:uiPriority w:val="49"/>
    <w:rPr>
      <w:vertAlign w:val="superscript"/>
    </w:rPr>
  </w:style>
  <w:style w:type="paragraph" w:styleId="EndnoteText">
    <w:name w:val="endnote text"/>
    <w:basedOn w:val="Normal"/>
    <w:link w:val="EndnoteTextChar"/>
    <w:uiPriority w:val="49"/>
    <w:rPr>
      <w:sz w:val="20"/>
      <w:szCs w:val="20"/>
    </w:rPr>
  </w:style>
  <w:style w:type="character" w:customStyle="1" w:styleId="EndnoteTextChar">
    <w:name w:val="Endnote Text Char"/>
    <w:basedOn w:val="DefaultParagraphFont"/>
    <w:link w:val="EndnoteText"/>
    <w:uiPriority w:val="99"/>
    <w:rPr>
      <w:rFonts w:cs="Times New Roman"/>
    </w:rPr>
  </w:style>
  <w:style w:type="paragraph" w:styleId="EnvelopeAddress">
    <w:name w:val="envelope address"/>
    <w:basedOn w:val="Normal"/>
    <w:uiPriority w:val="49"/>
    <w:pPr>
      <w:framePr w:w="7920" w:h="1980" w:hRule="exact" w:hSpace="180" w:wrap="auto" w:hAnchor="page" w:xAlign="center" w:yAlign="bottom"/>
      <w:ind w:left="2880"/>
    </w:pPr>
  </w:style>
  <w:style w:type="paragraph" w:styleId="EnvelopeReturn">
    <w:name w:val="envelope return"/>
    <w:basedOn w:val="Normal"/>
    <w:uiPriority w:val="49"/>
    <w:rPr>
      <w:sz w:val="20"/>
      <w:szCs w:val="20"/>
    </w:rPr>
  </w:style>
  <w:style w:type="character" w:styleId="FollowedHyperlink">
    <w:name w:val="FollowedHyperlink"/>
    <w:basedOn w:val="DefaultParagraphFont"/>
    <w:uiPriority w:val="49"/>
    <w:rPr>
      <w:color w:val="800080"/>
      <w:u w:val="single"/>
    </w:rPr>
  </w:style>
  <w:style w:type="paragraph" w:styleId="Footer">
    <w:name w:val="footer"/>
    <w:basedOn w:val="Normal"/>
    <w:link w:val="FooterChar"/>
    <w:rsid w:val="00FF35DE"/>
    <w:pPr>
      <w:tabs>
        <w:tab w:val="center" w:pos="4680"/>
        <w:tab w:val="right" w:pos="9360"/>
      </w:tabs>
    </w:pPr>
  </w:style>
  <w:style w:type="character" w:customStyle="1" w:styleId="FooterChar">
    <w:name w:val="Footer Char"/>
    <w:basedOn w:val="DefaultParagraphFont"/>
    <w:link w:val="Footer"/>
    <w:rsid w:val="00FF35DE"/>
    <w:rPr>
      <w:rFonts w:ascii="Times New Roman" w:eastAsia="Times New Roman" w:hAnsi="Times New Roman" w:cs="Times New Roman"/>
      <w:sz w:val="24"/>
      <w:szCs w:val="24"/>
    </w:rPr>
  </w:style>
  <w:style w:type="paragraph" w:styleId="Header">
    <w:name w:val="header"/>
    <w:basedOn w:val="Normal"/>
    <w:link w:val="HeaderChar"/>
    <w:rsid w:val="00FF35DE"/>
    <w:pPr>
      <w:tabs>
        <w:tab w:val="center" w:pos="4680"/>
        <w:tab w:val="right" w:pos="9360"/>
      </w:tabs>
    </w:pPr>
  </w:style>
  <w:style w:type="character" w:customStyle="1" w:styleId="HeaderChar">
    <w:name w:val="Header Char"/>
    <w:basedOn w:val="DefaultParagraphFont"/>
    <w:link w:val="Header"/>
    <w:rsid w:val="00FF35DE"/>
    <w:rPr>
      <w:rFonts w:ascii="Times New Roman" w:eastAsia="Times New Roman" w:hAnsi="Times New Roman" w:cs="Times New Roman"/>
      <w:sz w:val="24"/>
      <w:szCs w:val="24"/>
    </w:rPr>
  </w:style>
  <w:style w:type="character" w:styleId="HTMLAcronym">
    <w:name w:val="HTML Acronym"/>
    <w:basedOn w:val="DefaultParagraphFont"/>
    <w:uiPriority w:val="49"/>
  </w:style>
  <w:style w:type="paragraph" w:styleId="HTMLAddress">
    <w:name w:val="HTML Address"/>
    <w:basedOn w:val="Normal"/>
    <w:link w:val="HTMLAddressChar"/>
    <w:uiPriority w:val="49"/>
    <w:rPr>
      <w:i/>
    </w:rPr>
  </w:style>
  <w:style w:type="character" w:customStyle="1" w:styleId="HTMLAddressChar">
    <w:name w:val="HTML Address Char"/>
    <w:basedOn w:val="DefaultParagraphFont"/>
    <w:link w:val="HTMLAddress"/>
    <w:uiPriority w:val="99"/>
    <w:rPr>
      <w:i/>
      <w:sz w:val="22"/>
    </w:rPr>
  </w:style>
  <w:style w:type="character" w:styleId="HTMLCite">
    <w:name w:val="HTML Cite"/>
    <w:basedOn w:val="DefaultParagraphFont"/>
    <w:uiPriority w:val="49"/>
    <w:rPr>
      <w:i/>
    </w:rPr>
  </w:style>
  <w:style w:type="character" w:styleId="HTMLCode">
    <w:name w:val="HTML Code"/>
    <w:basedOn w:val="DefaultParagraphFont"/>
    <w:uiPriority w:val="49"/>
    <w:rPr>
      <w:rFonts w:ascii="Consolas" w:hAnsi="Consolas"/>
      <w:sz w:val="20"/>
    </w:rPr>
  </w:style>
  <w:style w:type="character" w:styleId="HTMLDefinition">
    <w:name w:val="HTML Definition"/>
    <w:basedOn w:val="DefaultParagraphFont"/>
    <w:uiPriority w:val="49"/>
    <w:rPr>
      <w:i/>
    </w:rPr>
  </w:style>
  <w:style w:type="character" w:styleId="HTMLKeyboard">
    <w:name w:val="HTML Keyboard"/>
    <w:basedOn w:val="DefaultParagraphFont"/>
    <w:uiPriority w:val="49"/>
    <w:rPr>
      <w:rFonts w:ascii="Consolas" w:hAnsi="Consolas"/>
      <w:sz w:val="20"/>
    </w:rPr>
  </w:style>
  <w:style w:type="paragraph" w:styleId="HTMLPreformatted">
    <w:name w:val="HTML Preformatted"/>
    <w:basedOn w:val="Normal"/>
    <w:link w:val="HTMLPreformattedChar"/>
    <w:uiPriority w:val="49"/>
    <w:rPr>
      <w:rFonts w:ascii="Consolas" w:hAnsi="Consolas" w:cs="Consolas"/>
      <w:sz w:val="20"/>
      <w:szCs w:val="20"/>
    </w:rPr>
  </w:style>
  <w:style w:type="character" w:customStyle="1" w:styleId="HTMLPreformattedChar">
    <w:name w:val="HTML Preformatted Char"/>
    <w:basedOn w:val="DefaultParagraphFont"/>
    <w:link w:val="HTMLPreformatted"/>
    <w:uiPriority w:val="99"/>
    <w:rPr>
      <w:rFonts w:ascii="Consolas" w:hAnsi="Consolas"/>
    </w:rPr>
  </w:style>
  <w:style w:type="character" w:styleId="HTMLSample">
    <w:name w:val="HTML Sample"/>
    <w:basedOn w:val="DefaultParagraphFont"/>
    <w:uiPriority w:val="49"/>
    <w:rPr>
      <w:rFonts w:ascii="Consolas" w:hAnsi="Consolas"/>
      <w:sz w:val="24"/>
    </w:rPr>
  </w:style>
  <w:style w:type="character" w:styleId="HTMLTypewriter">
    <w:name w:val="HTML Typewriter"/>
    <w:basedOn w:val="DefaultParagraphFont"/>
    <w:uiPriority w:val="49"/>
    <w:rPr>
      <w:rFonts w:ascii="Consolas" w:hAnsi="Consolas"/>
      <w:sz w:val="20"/>
    </w:rPr>
  </w:style>
  <w:style w:type="character" w:styleId="HTMLVariable">
    <w:name w:val="HTML Variable"/>
    <w:basedOn w:val="DefaultParagraphFont"/>
    <w:uiPriority w:val="49"/>
    <w:rPr>
      <w:i/>
    </w:rPr>
  </w:style>
  <w:style w:type="character" w:styleId="Hyperlink">
    <w:name w:val="Hyperlink"/>
    <w:basedOn w:val="DefaultParagraphFont"/>
    <w:uiPriority w:val="99"/>
    <w:rPr>
      <w:color w:val="0000FF"/>
      <w:u w:val="single"/>
    </w:rPr>
  </w:style>
  <w:style w:type="paragraph" w:styleId="Index1">
    <w:name w:val="index 1"/>
    <w:basedOn w:val="Normal"/>
    <w:next w:val="Normal"/>
    <w:autoRedefine/>
    <w:uiPriority w:val="49"/>
    <w:pPr>
      <w:ind w:left="240" w:hanging="240"/>
    </w:pPr>
  </w:style>
  <w:style w:type="paragraph" w:styleId="Index2">
    <w:name w:val="index 2"/>
    <w:basedOn w:val="Normal"/>
    <w:next w:val="Normal"/>
    <w:autoRedefine/>
    <w:uiPriority w:val="49"/>
    <w:pPr>
      <w:ind w:left="480" w:hanging="240"/>
    </w:pPr>
  </w:style>
  <w:style w:type="paragraph" w:styleId="Index3">
    <w:name w:val="index 3"/>
    <w:basedOn w:val="Normal"/>
    <w:next w:val="Normal"/>
    <w:autoRedefine/>
    <w:uiPriority w:val="49"/>
    <w:pPr>
      <w:ind w:left="720" w:hanging="240"/>
    </w:pPr>
  </w:style>
  <w:style w:type="paragraph" w:styleId="Index4">
    <w:name w:val="index 4"/>
    <w:basedOn w:val="Normal"/>
    <w:next w:val="Normal"/>
    <w:autoRedefine/>
    <w:uiPriority w:val="49"/>
    <w:pPr>
      <w:ind w:left="960" w:hanging="240"/>
    </w:pPr>
  </w:style>
  <w:style w:type="paragraph" w:styleId="Index5">
    <w:name w:val="index 5"/>
    <w:basedOn w:val="Normal"/>
    <w:next w:val="Normal"/>
    <w:autoRedefine/>
    <w:uiPriority w:val="49"/>
    <w:pPr>
      <w:ind w:left="1200" w:hanging="240"/>
    </w:pPr>
  </w:style>
  <w:style w:type="paragraph" w:styleId="Index6">
    <w:name w:val="index 6"/>
    <w:basedOn w:val="Normal"/>
    <w:next w:val="Normal"/>
    <w:autoRedefine/>
    <w:uiPriority w:val="49"/>
    <w:pPr>
      <w:ind w:left="1440" w:hanging="240"/>
    </w:pPr>
  </w:style>
  <w:style w:type="paragraph" w:styleId="Index7">
    <w:name w:val="index 7"/>
    <w:basedOn w:val="Normal"/>
    <w:next w:val="Normal"/>
    <w:autoRedefine/>
    <w:uiPriority w:val="49"/>
    <w:pPr>
      <w:ind w:left="1680" w:hanging="240"/>
    </w:pPr>
  </w:style>
  <w:style w:type="paragraph" w:styleId="Index8">
    <w:name w:val="index 8"/>
    <w:basedOn w:val="Normal"/>
    <w:next w:val="Normal"/>
    <w:autoRedefine/>
    <w:uiPriority w:val="49"/>
    <w:pPr>
      <w:ind w:left="1920" w:hanging="240"/>
    </w:pPr>
  </w:style>
  <w:style w:type="paragraph" w:styleId="Index9">
    <w:name w:val="index 9"/>
    <w:basedOn w:val="Normal"/>
    <w:next w:val="Normal"/>
    <w:autoRedefine/>
    <w:uiPriority w:val="49"/>
    <w:pPr>
      <w:ind w:left="2160" w:hanging="240"/>
    </w:pPr>
  </w:style>
  <w:style w:type="paragraph" w:styleId="IndexHeading">
    <w:name w:val="index heading"/>
    <w:basedOn w:val="Normal"/>
    <w:next w:val="Index1"/>
    <w:uiPriority w:val="49"/>
    <w:rPr>
      <w:rFonts w:ascii="Cambria" w:hAnsi="Cambria"/>
      <w:b/>
    </w:rPr>
  </w:style>
  <w:style w:type="character" w:styleId="IntenseEmphasis">
    <w:name w:val="Intense Emphasis"/>
    <w:uiPriority w:val="21"/>
    <w:rsid w:val="00FF35DE"/>
    <w:rPr>
      <w:b/>
      <w:bCs/>
      <w:i/>
      <w:iCs/>
      <w:color w:val="000000"/>
    </w:rPr>
  </w:style>
  <w:style w:type="paragraph" w:styleId="IntenseQuote">
    <w:name w:val="Intense Quote"/>
    <w:basedOn w:val="Normal"/>
    <w:next w:val="Normal"/>
    <w:link w:val="IntenseQuoteChar"/>
    <w:uiPriority w:val="30"/>
    <w:rsid w:val="00FF35DE"/>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F35DE"/>
    <w:rPr>
      <w:rFonts w:ascii="Times New Roman" w:eastAsia="Times New Roman" w:hAnsi="Times New Roman" w:cs="Times New Roman"/>
      <w:b/>
      <w:bCs/>
      <w:i/>
      <w:iCs/>
      <w:color w:val="4F81BD"/>
      <w:sz w:val="24"/>
      <w:szCs w:val="24"/>
    </w:rPr>
  </w:style>
  <w:style w:type="character" w:styleId="IntenseReference">
    <w:name w:val="Intense Reference"/>
    <w:basedOn w:val="DefaultParagraphFont"/>
    <w:uiPriority w:val="49"/>
    <w:qFormat/>
    <w:rPr>
      <w:b/>
      <w:smallCaps/>
      <w:color w:val="C0504D"/>
      <w:spacing w:val="5"/>
      <w:u w:val="single"/>
    </w:rPr>
  </w:style>
  <w:style w:type="character" w:styleId="LineNumber">
    <w:name w:val="line number"/>
    <w:basedOn w:val="DefaultParagraphFont"/>
    <w:uiPriority w:val="49"/>
  </w:style>
  <w:style w:type="paragraph" w:styleId="List">
    <w:name w:val="List"/>
    <w:basedOn w:val="Normal"/>
    <w:uiPriority w:val="49"/>
    <w:pPr>
      <w:ind w:left="360" w:hanging="360"/>
      <w:contextualSpacing/>
    </w:pPr>
  </w:style>
  <w:style w:type="paragraph" w:styleId="List2">
    <w:name w:val="List 2"/>
    <w:basedOn w:val="Normal"/>
    <w:uiPriority w:val="49"/>
    <w:pPr>
      <w:ind w:left="720" w:hanging="360"/>
      <w:contextualSpacing/>
    </w:pPr>
  </w:style>
  <w:style w:type="paragraph" w:styleId="List3">
    <w:name w:val="List 3"/>
    <w:basedOn w:val="Normal"/>
    <w:uiPriority w:val="49"/>
    <w:pPr>
      <w:ind w:left="1080" w:hanging="360"/>
      <w:contextualSpacing/>
    </w:pPr>
  </w:style>
  <w:style w:type="paragraph" w:styleId="List4">
    <w:name w:val="List 4"/>
    <w:basedOn w:val="Normal"/>
    <w:uiPriority w:val="49"/>
    <w:pPr>
      <w:ind w:left="1440" w:hanging="360"/>
      <w:contextualSpacing/>
    </w:pPr>
  </w:style>
  <w:style w:type="paragraph" w:styleId="List5">
    <w:name w:val="List 5"/>
    <w:basedOn w:val="Normal"/>
    <w:uiPriority w:val="49"/>
    <w:pPr>
      <w:ind w:left="1800" w:hanging="360"/>
      <w:contextualSpacing/>
    </w:pPr>
  </w:style>
  <w:style w:type="paragraph" w:styleId="ListContinue">
    <w:name w:val="List Continue"/>
    <w:basedOn w:val="Normal"/>
    <w:uiPriority w:val="49"/>
    <w:pPr>
      <w:spacing w:after="120"/>
      <w:ind w:left="360"/>
      <w:contextualSpacing/>
    </w:pPr>
  </w:style>
  <w:style w:type="paragraph" w:styleId="ListContinue2">
    <w:name w:val="List Continue 2"/>
    <w:basedOn w:val="Normal"/>
    <w:uiPriority w:val="49"/>
    <w:pPr>
      <w:spacing w:after="120"/>
      <w:ind w:left="720"/>
      <w:contextualSpacing/>
    </w:pPr>
  </w:style>
  <w:style w:type="paragraph" w:styleId="ListContinue3">
    <w:name w:val="List Continue 3"/>
    <w:basedOn w:val="Normal"/>
    <w:uiPriority w:val="49"/>
    <w:pPr>
      <w:spacing w:after="120"/>
      <w:ind w:left="1080"/>
      <w:contextualSpacing/>
    </w:pPr>
  </w:style>
  <w:style w:type="paragraph" w:styleId="ListContinue4">
    <w:name w:val="List Continue 4"/>
    <w:basedOn w:val="Normal"/>
    <w:uiPriority w:val="49"/>
    <w:pPr>
      <w:spacing w:after="120"/>
      <w:ind w:left="1440"/>
      <w:contextualSpacing/>
    </w:pPr>
  </w:style>
  <w:style w:type="paragraph" w:styleId="ListContinue5">
    <w:name w:val="List Continue 5"/>
    <w:basedOn w:val="Normal"/>
    <w:uiPriority w:val="49"/>
    <w:pPr>
      <w:spacing w:after="120"/>
      <w:ind w:left="1800"/>
      <w:contextualSpacing/>
    </w:pPr>
  </w:style>
  <w:style w:type="paragraph" w:styleId="ListParagraph">
    <w:name w:val="List Paragraph"/>
    <w:basedOn w:val="Normal"/>
    <w:link w:val="ListParagraphChar"/>
    <w:uiPriority w:val="1"/>
    <w:qFormat/>
    <w:rsid w:val="00FF35DE"/>
    <w:pPr>
      <w:ind w:left="720"/>
      <w:contextualSpacing/>
    </w:pPr>
  </w:style>
  <w:style w:type="paragraph" w:styleId="MacroText">
    <w:name w:val="macro"/>
    <w:link w:val="MacroTextChar"/>
    <w:uiPriority w:val="49"/>
    <w:pPr>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0" w:line="240" w:lineRule="auto"/>
    </w:pPr>
    <w:rPr>
      <w:rFonts w:ascii="Consolas" w:hAnsi="Consolas" w:cs="Consolas"/>
      <w:sz w:val="20"/>
      <w:szCs w:val="20"/>
    </w:rPr>
  </w:style>
  <w:style w:type="character" w:customStyle="1" w:styleId="MacroTextChar">
    <w:name w:val="Macro Text Char"/>
    <w:basedOn w:val="DefaultParagraphFont"/>
    <w:link w:val="MacroText"/>
    <w:uiPriority w:val="99"/>
    <w:rPr>
      <w:rFonts w:ascii="Consolas" w:hAnsi="Consolas"/>
    </w:rPr>
  </w:style>
  <w:style w:type="paragraph" w:styleId="MessageHeader">
    <w:name w:val="Message Header"/>
    <w:basedOn w:val="Normal"/>
    <w:link w:val="MessageHeaderChar"/>
    <w:uiPriority w:val="4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MessageHeaderChar">
    <w:name w:val="Message Header Char"/>
    <w:basedOn w:val="DefaultParagraphFont"/>
    <w:link w:val="MessageHeader"/>
    <w:uiPriority w:val="99"/>
    <w:rPr>
      <w:rFonts w:ascii="Cambria" w:hAnsi="Cambria"/>
      <w:sz w:val="24"/>
      <w:shd w:val="pct20" w:color="auto" w:fill="auto"/>
    </w:rPr>
  </w:style>
  <w:style w:type="paragraph" w:styleId="NoSpacing">
    <w:name w:val="No Spacing"/>
    <w:uiPriority w:val="49"/>
    <w:qFormat/>
    <w:pPr>
      <w:autoSpaceDE w:val="0"/>
      <w:autoSpaceDN w:val="0"/>
      <w:adjustRightInd w:val="0"/>
      <w:spacing w:after="0" w:line="240" w:lineRule="auto"/>
    </w:pPr>
    <w:rPr>
      <w:rFonts w:ascii="Times New Roman" w:hAnsi="Times New Roman" w:cs="Times New Roman"/>
      <w:sz w:val="24"/>
    </w:rPr>
  </w:style>
  <w:style w:type="paragraph" w:styleId="NormalWeb">
    <w:name w:val="Normal (Web)"/>
    <w:basedOn w:val="Normal"/>
    <w:uiPriority w:val="49"/>
  </w:style>
  <w:style w:type="paragraph" w:styleId="NormalIndent">
    <w:name w:val="Normal Indent"/>
    <w:basedOn w:val="Normal"/>
    <w:uiPriority w:val="49"/>
    <w:pPr>
      <w:ind w:left="720"/>
    </w:pPr>
  </w:style>
  <w:style w:type="paragraph" w:customStyle="1" w:styleId="NoteHeading1">
    <w:name w:val="Note Heading1"/>
    <w:basedOn w:val="Normal"/>
    <w:next w:val="Normal"/>
    <w:link w:val="NoteHeadingChar"/>
    <w:uiPriority w:val="49"/>
  </w:style>
  <w:style w:type="character" w:customStyle="1" w:styleId="NoteHeadingChar">
    <w:name w:val="Note Heading Char"/>
    <w:basedOn w:val="DefaultParagraphFont"/>
    <w:link w:val="NoteHeading1"/>
    <w:uiPriority w:val="99"/>
    <w:rPr>
      <w:sz w:val="22"/>
    </w:rPr>
  </w:style>
  <w:style w:type="character" w:styleId="PageNumber">
    <w:name w:val="page number"/>
    <w:basedOn w:val="DefaultParagraphFont"/>
    <w:rsid w:val="00FF35DE"/>
  </w:style>
  <w:style w:type="character" w:styleId="PlaceholderText">
    <w:name w:val="Placeholder Text"/>
    <w:basedOn w:val="DefaultParagraphFont"/>
    <w:uiPriority w:val="49"/>
    <w:rPr>
      <w:color w:val="808080"/>
    </w:rPr>
  </w:style>
  <w:style w:type="paragraph" w:styleId="PlainText">
    <w:name w:val="Plain Text"/>
    <w:basedOn w:val="Normal"/>
    <w:link w:val="PlainTextChar"/>
    <w:uiPriority w:val="49"/>
    <w:rPr>
      <w:rFonts w:ascii="Consolas" w:hAnsi="Consolas" w:cs="Consolas"/>
      <w:sz w:val="21"/>
      <w:szCs w:val="21"/>
    </w:rPr>
  </w:style>
  <w:style w:type="character" w:customStyle="1" w:styleId="PlainTextChar">
    <w:name w:val="Plain Text Char"/>
    <w:basedOn w:val="DefaultParagraphFont"/>
    <w:link w:val="PlainText"/>
    <w:uiPriority w:val="99"/>
    <w:rPr>
      <w:rFonts w:ascii="Consolas" w:hAnsi="Consolas"/>
      <w:sz w:val="21"/>
    </w:rPr>
  </w:style>
  <w:style w:type="paragraph" w:styleId="Quote">
    <w:name w:val="Quote"/>
    <w:basedOn w:val="Normal"/>
    <w:next w:val="BodyTextContinued"/>
    <w:link w:val="QuoteChar"/>
    <w:qFormat/>
    <w:rsid w:val="00FF35DE"/>
    <w:pPr>
      <w:spacing w:after="240"/>
      <w:ind w:left="1440" w:right="1440"/>
    </w:pPr>
    <w:rPr>
      <w:szCs w:val="20"/>
    </w:rPr>
  </w:style>
  <w:style w:type="character" w:customStyle="1" w:styleId="QuoteChar">
    <w:name w:val="Quote Char"/>
    <w:basedOn w:val="DefaultParagraphFont"/>
    <w:link w:val="Quote"/>
    <w:rsid w:val="00FF35DE"/>
    <w:rPr>
      <w:rFonts w:ascii="Times New Roman" w:eastAsia="Times New Roman" w:hAnsi="Times New Roman" w:cs="Times New Roman"/>
      <w:sz w:val="24"/>
      <w:szCs w:val="20"/>
    </w:rPr>
  </w:style>
  <w:style w:type="paragraph" w:styleId="Salutation">
    <w:name w:val="Salutation"/>
    <w:basedOn w:val="Normal"/>
    <w:next w:val="Normal"/>
    <w:link w:val="SalutationChar"/>
    <w:uiPriority w:val="49"/>
  </w:style>
  <w:style w:type="character" w:customStyle="1" w:styleId="SalutationChar">
    <w:name w:val="Salutation Char"/>
    <w:basedOn w:val="DefaultParagraphFont"/>
    <w:link w:val="Salutation"/>
    <w:uiPriority w:val="99"/>
    <w:rPr>
      <w:sz w:val="22"/>
    </w:rPr>
  </w:style>
  <w:style w:type="paragraph" w:styleId="Signature">
    <w:name w:val="Signature"/>
    <w:basedOn w:val="Normal"/>
    <w:link w:val="SignatureChar"/>
    <w:uiPriority w:val="49"/>
    <w:pPr>
      <w:ind w:left="4320"/>
    </w:pPr>
  </w:style>
  <w:style w:type="character" w:customStyle="1" w:styleId="SignatureChar">
    <w:name w:val="Signature Char"/>
    <w:basedOn w:val="DefaultParagraphFont"/>
    <w:link w:val="Signature"/>
    <w:uiPriority w:val="99"/>
    <w:rPr>
      <w:sz w:val="22"/>
    </w:rPr>
  </w:style>
  <w:style w:type="character" w:styleId="Strong">
    <w:name w:val="Strong"/>
    <w:uiPriority w:val="22"/>
    <w:rsid w:val="00FF35DE"/>
    <w:rPr>
      <w:b/>
      <w:bCs/>
    </w:rPr>
  </w:style>
  <w:style w:type="character" w:styleId="SubtleEmphasis">
    <w:name w:val="Subtle Emphasis"/>
    <w:uiPriority w:val="19"/>
    <w:rsid w:val="00FF35DE"/>
    <w:rPr>
      <w:i/>
      <w:iCs/>
      <w:color w:val="808080"/>
    </w:rPr>
  </w:style>
  <w:style w:type="character" w:styleId="SubtleReference">
    <w:name w:val="Subtle Reference"/>
    <w:uiPriority w:val="31"/>
    <w:rsid w:val="00FF35DE"/>
    <w:rPr>
      <w:smallCaps/>
      <w:color w:val="C0504D"/>
      <w:u w:val="single"/>
    </w:rPr>
  </w:style>
  <w:style w:type="paragraph" w:styleId="TableofAuthorities">
    <w:name w:val="table of authorities"/>
    <w:basedOn w:val="Normal"/>
    <w:next w:val="Normal"/>
    <w:uiPriority w:val="49"/>
    <w:pPr>
      <w:ind w:left="240" w:hanging="240"/>
    </w:pPr>
  </w:style>
  <w:style w:type="paragraph" w:styleId="TableofFigures">
    <w:name w:val="table of figures"/>
    <w:basedOn w:val="Normal"/>
    <w:next w:val="Normal"/>
    <w:uiPriority w:val="49"/>
  </w:style>
  <w:style w:type="paragraph" w:styleId="TOAHeading">
    <w:name w:val="toa heading"/>
    <w:basedOn w:val="Normal"/>
    <w:next w:val="Normal"/>
    <w:uiPriority w:val="49"/>
    <w:pPr>
      <w:spacing w:before="120"/>
    </w:pPr>
    <w:rPr>
      <w:rFonts w:ascii="Cambria" w:hAnsi="Cambria"/>
      <w:b/>
    </w:rPr>
  </w:style>
  <w:style w:type="paragraph" w:styleId="TOC1">
    <w:name w:val="toc 1"/>
    <w:basedOn w:val="Normal"/>
    <w:next w:val="Normal"/>
    <w:autoRedefine/>
    <w:uiPriority w:val="39"/>
    <w:pPr>
      <w:keepNext/>
      <w:tabs>
        <w:tab w:val="right" w:leader="dot" w:pos="9360"/>
      </w:tabs>
      <w:spacing w:after="120"/>
      <w:ind w:left="1620" w:right="360" w:hanging="1620"/>
    </w:pPr>
  </w:style>
  <w:style w:type="paragraph" w:styleId="TOC2">
    <w:name w:val="toc 2"/>
    <w:basedOn w:val="Normal"/>
    <w:next w:val="Normal"/>
    <w:autoRedefine/>
    <w:uiPriority w:val="39"/>
    <w:pPr>
      <w:tabs>
        <w:tab w:val="right" w:leader="dot" w:pos="9360"/>
      </w:tabs>
      <w:spacing w:after="120"/>
      <w:ind w:left="1800" w:right="360" w:hanging="1440"/>
    </w:pPr>
  </w:style>
  <w:style w:type="paragraph" w:styleId="TOC3">
    <w:name w:val="toc 3"/>
    <w:basedOn w:val="Normal"/>
    <w:next w:val="Normal"/>
    <w:autoRedefine/>
    <w:uiPriority w:val="39"/>
    <w:pPr>
      <w:spacing w:after="100"/>
      <w:ind w:left="480"/>
    </w:pPr>
  </w:style>
  <w:style w:type="paragraph" w:styleId="TOC4">
    <w:name w:val="toc 4"/>
    <w:basedOn w:val="Normal"/>
    <w:next w:val="Normal"/>
    <w:autoRedefine/>
    <w:uiPriority w:val="39"/>
    <w:pPr>
      <w:spacing w:after="100"/>
      <w:ind w:left="720"/>
    </w:pPr>
  </w:style>
  <w:style w:type="paragraph" w:styleId="TOC5">
    <w:name w:val="toc 5"/>
    <w:basedOn w:val="Normal"/>
    <w:next w:val="Normal"/>
    <w:autoRedefine/>
    <w:uiPriority w:val="39"/>
    <w:pPr>
      <w:spacing w:after="100"/>
      <w:ind w:left="960"/>
    </w:pPr>
  </w:style>
  <w:style w:type="paragraph" w:styleId="TOC6">
    <w:name w:val="toc 6"/>
    <w:basedOn w:val="Normal"/>
    <w:next w:val="Normal"/>
    <w:autoRedefine/>
    <w:uiPriority w:val="39"/>
    <w:pPr>
      <w:spacing w:after="100"/>
      <w:ind w:left="1200"/>
    </w:pPr>
  </w:style>
  <w:style w:type="paragraph" w:styleId="TOC7">
    <w:name w:val="toc 7"/>
    <w:basedOn w:val="Normal"/>
    <w:next w:val="Normal"/>
    <w:autoRedefine/>
    <w:uiPriority w:val="39"/>
    <w:pPr>
      <w:spacing w:after="100"/>
      <w:ind w:left="1440"/>
    </w:pPr>
  </w:style>
  <w:style w:type="paragraph" w:styleId="TOC8">
    <w:name w:val="toc 8"/>
    <w:basedOn w:val="Normal"/>
    <w:next w:val="Normal"/>
    <w:autoRedefine/>
    <w:uiPriority w:val="39"/>
    <w:pPr>
      <w:spacing w:after="100"/>
      <w:ind w:left="1680"/>
    </w:pPr>
  </w:style>
  <w:style w:type="paragraph" w:styleId="TOC9">
    <w:name w:val="toc 9"/>
    <w:basedOn w:val="Normal"/>
    <w:next w:val="Normal"/>
    <w:autoRedefine/>
    <w:uiPriority w:val="39"/>
    <w:pPr>
      <w:spacing w:after="100"/>
      <w:ind w:left="1920"/>
    </w:pPr>
  </w:style>
  <w:style w:type="paragraph" w:customStyle="1" w:styleId="ExhibitD1">
    <w:name w:val="Exhibit D 1"/>
    <w:basedOn w:val="Normal"/>
    <w:next w:val="BodyText"/>
    <w:uiPriority w:val="49"/>
    <w:pPr>
      <w:numPr>
        <w:numId w:val="2"/>
      </w:numPr>
      <w:spacing w:after="240"/>
      <w:outlineLvl w:val="0"/>
    </w:pPr>
    <w:rPr>
      <w:caps/>
      <w:u w:val="single"/>
    </w:rPr>
  </w:style>
  <w:style w:type="paragraph" w:customStyle="1" w:styleId="ExhibitD2">
    <w:name w:val="Exhibit D 2"/>
    <w:basedOn w:val="Normal"/>
    <w:next w:val="BodyText"/>
    <w:uiPriority w:val="49"/>
    <w:pPr>
      <w:numPr>
        <w:ilvl w:val="1"/>
        <w:numId w:val="2"/>
      </w:numPr>
      <w:spacing w:after="240"/>
      <w:outlineLvl w:val="1"/>
    </w:pPr>
  </w:style>
  <w:style w:type="paragraph" w:customStyle="1" w:styleId="ExhibitD3">
    <w:name w:val="Exhibit D 3"/>
    <w:basedOn w:val="Normal"/>
    <w:next w:val="BodyText"/>
    <w:uiPriority w:val="49"/>
    <w:pPr>
      <w:numPr>
        <w:ilvl w:val="2"/>
        <w:numId w:val="2"/>
      </w:numPr>
      <w:spacing w:after="240"/>
      <w:outlineLvl w:val="2"/>
    </w:pPr>
  </w:style>
  <w:style w:type="paragraph" w:customStyle="1" w:styleId="ExhibitD4">
    <w:name w:val="Exhibit D 4"/>
    <w:basedOn w:val="Normal"/>
    <w:next w:val="BodyText"/>
    <w:uiPriority w:val="49"/>
    <w:pPr>
      <w:numPr>
        <w:ilvl w:val="3"/>
        <w:numId w:val="2"/>
      </w:numPr>
      <w:spacing w:after="240"/>
      <w:outlineLvl w:val="3"/>
    </w:pPr>
  </w:style>
  <w:style w:type="paragraph" w:customStyle="1" w:styleId="ExhibitD5">
    <w:name w:val="Exhibit D 5"/>
    <w:basedOn w:val="Normal"/>
    <w:next w:val="BodyText"/>
    <w:uiPriority w:val="49"/>
    <w:pPr>
      <w:numPr>
        <w:ilvl w:val="4"/>
        <w:numId w:val="2"/>
      </w:numPr>
      <w:spacing w:after="240"/>
      <w:outlineLvl w:val="4"/>
    </w:pPr>
  </w:style>
  <w:style w:type="paragraph" w:customStyle="1" w:styleId="ExhibitD6">
    <w:name w:val="Exhibit D 6"/>
    <w:basedOn w:val="Normal"/>
    <w:next w:val="BodyText"/>
    <w:uiPriority w:val="49"/>
    <w:pPr>
      <w:numPr>
        <w:ilvl w:val="5"/>
        <w:numId w:val="2"/>
      </w:numPr>
      <w:spacing w:after="240"/>
      <w:outlineLvl w:val="5"/>
    </w:pPr>
  </w:style>
  <w:style w:type="paragraph" w:customStyle="1" w:styleId="ExhibitD7">
    <w:name w:val="Exhibit D 7"/>
    <w:basedOn w:val="Normal"/>
    <w:next w:val="BodyText"/>
    <w:uiPriority w:val="49"/>
    <w:pPr>
      <w:numPr>
        <w:ilvl w:val="6"/>
        <w:numId w:val="2"/>
      </w:numPr>
      <w:spacing w:after="240"/>
      <w:outlineLvl w:val="6"/>
    </w:pPr>
  </w:style>
  <w:style w:type="paragraph" w:customStyle="1" w:styleId="ExhibitD8">
    <w:name w:val="Exhibit D 8"/>
    <w:basedOn w:val="Normal"/>
    <w:next w:val="BodyText"/>
    <w:uiPriority w:val="49"/>
    <w:pPr>
      <w:numPr>
        <w:ilvl w:val="7"/>
        <w:numId w:val="2"/>
      </w:numPr>
      <w:spacing w:after="240"/>
      <w:outlineLvl w:val="7"/>
    </w:pPr>
  </w:style>
  <w:style w:type="paragraph" w:customStyle="1" w:styleId="ExhibitD9">
    <w:name w:val="Exhibit D 9"/>
    <w:basedOn w:val="Normal"/>
    <w:next w:val="BodyText"/>
    <w:uiPriority w:val="49"/>
    <w:pPr>
      <w:numPr>
        <w:ilvl w:val="8"/>
        <w:numId w:val="2"/>
      </w:numPr>
      <w:spacing w:after="240"/>
      <w:outlineLvl w:val="8"/>
    </w:pPr>
  </w:style>
  <w:style w:type="paragraph" w:customStyle="1" w:styleId="ExhibitE1">
    <w:name w:val="Exhibit E 1"/>
    <w:basedOn w:val="Normal"/>
    <w:next w:val="BodyText"/>
    <w:uiPriority w:val="49"/>
    <w:pPr>
      <w:keepNext/>
      <w:numPr>
        <w:numId w:val="3"/>
      </w:numPr>
      <w:spacing w:after="240"/>
      <w:jc w:val="center"/>
      <w:outlineLvl w:val="0"/>
    </w:pPr>
    <w:rPr>
      <w:caps/>
      <w:u w:val="single"/>
    </w:rPr>
  </w:style>
  <w:style w:type="paragraph" w:customStyle="1" w:styleId="ExhibitE2">
    <w:name w:val="Exhibit E 2"/>
    <w:basedOn w:val="Normal"/>
    <w:next w:val="BodyText"/>
    <w:uiPriority w:val="49"/>
    <w:pPr>
      <w:numPr>
        <w:ilvl w:val="1"/>
        <w:numId w:val="3"/>
      </w:numPr>
      <w:spacing w:after="240"/>
      <w:outlineLvl w:val="1"/>
    </w:pPr>
  </w:style>
  <w:style w:type="paragraph" w:customStyle="1" w:styleId="ExhibitE3">
    <w:name w:val="Exhibit E 3"/>
    <w:basedOn w:val="Normal"/>
    <w:next w:val="BodyText"/>
    <w:uiPriority w:val="49"/>
    <w:pPr>
      <w:numPr>
        <w:ilvl w:val="2"/>
        <w:numId w:val="3"/>
      </w:numPr>
      <w:spacing w:after="240"/>
      <w:outlineLvl w:val="2"/>
    </w:pPr>
  </w:style>
  <w:style w:type="paragraph" w:customStyle="1" w:styleId="ExhibitE4">
    <w:name w:val="Exhibit E 4"/>
    <w:basedOn w:val="Normal"/>
    <w:next w:val="BodyText"/>
    <w:uiPriority w:val="49"/>
    <w:pPr>
      <w:numPr>
        <w:ilvl w:val="3"/>
        <w:numId w:val="3"/>
      </w:numPr>
      <w:spacing w:after="240"/>
      <w:outlineLvl w:val="3"/>
    </w:pPr>
  </w:style>
  <w:style w:type="paragraph" w:customStyle="1" w:styleId="ExhibitE5">
    <w:name w:val="Exhibit E 5"/>
    <w:basedOn w:val="Normal"/>
    <w:next w:val="BodyText"/>
    <w:uiPriority w:val="49"/>
    <w:pPr>
      <w:numPr>
        <w:ilvl w:val="4"/>
        <w:numId w:val="3"/>
      </w:numPr>
      <w:spacing w:after="240"/>
      <w:outlineLvl w:val="4"/>
    </w:pPr>
  </w:style>
  <w:style w:type="paragraph" w:customStyle="1" w:styleId="ExhibitE6">
    <w:name w:val="Exhibit E 6"/>
    <w:basedOn w:val="Normal"/>
    <w:next w:val="BodyText"/>
    <w:uiPriority w:val="49"/>
    <w:pPr>
      <w:numPr>
        <w:ilvl w:val="5"/>
        <w:numId w:val="3"/>
      </w:numPr>
      <w:spacing w:after="240"/>
      <w:outlineLvl w:val="5"/>
    </w:pPr>
  </w:style>
  <w:style w:type="paragraph" w:customStyle="1" w:styleId="ExhibitE7">
    <w:name w:val="Exhibit E 7"/>
    <w:basedOn w:val="Normal"/>
    <w:next w:val="BodyText"/>
    <w:uiPriority w:val="49"/>
    <w:pPr>
      <w:numPr>
        <w:ilvl w:val="6"/>
        <w:numId w:val="3"/>
      </w:numPr>
      <w:spacing w:after="240"/>
      <w:outlineLvl w:val="6"/>
    </w:pPr>
  </w:style>
  <w:style w:type="paragraph" w:customStyle="1" w:styleId="ExhibitE8">
    <w:name w:val="Exhibit E 8"/>
    <w:basedOn w:val="Normal"/>
    <w:next w:val="BodyText"/>
    <w:uiPriority w:val="49"/>
    <w:pPr>
      <w:numPr>
        <w:ilvl w:val="7"/>
        <w:numId w:val="3"/>
      </w:numPr>
      <w:spacing w:after="240"/>
      <w:outlineLvl w:val="7"/>
    </w:pPr>
  </w:style>
  <w:style w:type="paragraph" w:customStyle="1" w:styleId="ExhibitE9">
    <w:name w:val="Exhibit E 9"/>
    <w:basedOn w:val="Normal"/>
    <w:next w:val="BodyText"/>
    <w:uiPriority w:val="49"/>
    <w:pPr>
      <w:numPr>
        <w:ilvl w:val="8"/>
        <w:numId w:val="3"/>
      </w:numPr>
      <w:spacing w:after="240"/>
      <w:outlineLvl w:val="8"/>
    </w:pPr>
  </w:style>
  <w:style w:type="paragraph" w:customStyle="1" w:styleId="ExhibitH1">
    <w:name w:val="Exhibit H 1"/>
    <w:basedOn w:val="Normal"/>
    <w:rsid w:val="007609AB"/>
    <w:pPr>
      <w:numPr>
        <w:numId w:val="4"/>
      </w:numPr>
      <w:spacing w:after="240"/>
      <w:outlineLvl w:val="0"/>
    </w:pPr>
  </w:style>
  <w:style w:type="paragraph" w:customStyle="1" w:styleId="ExhibitH2">
    <w:name w:val="Exhibit H 2"/>
    <w:basedOn w:val="Normal"/>
    <w:rsid w:val="007609AB"/>
    <w:pPr>
      <w:numPr>
        <w:ilvl w:val="1"/>
        <w:numId w:val="4"/>
      </w:numPr>
      <w:outlineLvl w:val="1"/>
    </w:pPr>
  </w:style>
  <w:style w:type="paragraph" w:customStyle="1" w:styleId="ExhibitH3">
    <w:name w:val="Exhibit H 3"/>
    <w:basedOn w:val="Normal"/>
    <w:rsid w:val="007609AB"/>
    <w:pPr>
      <w:numPr>
        <w:ilvl w:val="2"/>
        <w:numId w:val="4"/>
      </w:numPr>
      <w:outlineLvl w:val="2"/>
    </w:pPr>
  </w:style>
  <w:style w:type="paragraph" w:customStyle="1" w:styleId="ExhibitH4">
    <w:name w:val="Exhibit H 4"/>
    <w:basedOn w:val="Normal"/>
    <w:rsid w:val="007609AB"/>
    <w:pPr>
      <w:numPr>
        <w:ilvl w:val="3"/>
        <w:numId w:val="4"/>
      </w:numPr>
      <w:outlineLvl w:val="3"/>
    </w:pPr>
  </w:style>
  <w:style w:type="paragraph" w:customStyle="1" w:styleId="ExhibitH5">
    <w:name w:val="Exhibit H 5"/>
    <w:basedOn w:val="Normal"/>
    <w:rsid w:val="007609AB"/>
    <w:pPr>
      <w:numPr>
        <w:ilvl w:val="4"/>
        <w:numId w:val="4"/>
      </w:numPr>
      <w:outlineLvl w:val="4"/>
    </w:pPr>
  </w:style>
  <w:style w:type="paragraph" w:customStyle="1" w:styleId="ExhibitH6">
    <w:name w:val="Exhibit H 6"/>
    <w:basedOn w:val="Normal"/>
    <w:rsid w:val="007609AB"/>
    <w:pPr>
      <w:numPr>
        <w:ilvl w:val="5"/>
        <w:numId w:val="4"/>
      </w:numPr>
      <w:outlineLvl w:val="5"/>
    </w:pPr>
  </w:style>
  <w:style w:type="paragraph" w:customStyle="1" w:styleId="ExhibitH7">
    <w:name w:val="Exhibit H 7"/>
    <w:basedOn w:val="Normal"/>
    <w:rsid w:val="007609AB"/>
    <w:pPr>
      <w:numPr>
        <w:ilvl w:val="6"/>
        <w:numId w:val="4"/>
      </w:numPr>
      <w:outlineLvl w:val="6"/>
    </w:pPr>
  </w:style>
  <w:style w:type="paragraph" w:customStyle="1" w:styleId="ExhibitH8">
    <w:name w:val="Exhibit H 8"/>
    <w:basedOn w:val="Normal"/>
    <w:rsid w:val="007609AB"/>
    <w:pPr>
      <w:numPr>
        <w:ilvl w:val="7"/>
        <w:numId w:val="4"/>
      </w:numPr>
      <w:outlineLvl w:val="7"/>
    </w:pPr>
  </w:style>
  <w:style w:type="paragraph" w:customStyle="1" w:styleId="ExhibitH9">
    <w:name w:val="Exhibit H 9"/>
    <w:basedOn w:val="Normal"/>
    <w:rsid w:val="007609AB"/>
    <w:pPr>
      <w:numPr>
        <w:ilvl w:val="8"/>
        <w:numId w:val="4"/>
      </w:numPr>
      <w:outlineLvl w:val="8"/>
    </w:pPr>
  </w:style>
  <w:style w:type="paragraph" w:customStyle="1" w:styleId="ExhibitI1">
    <w:name w:val="Exhibit I 1"/>
    <w:basedOn w:val="Normal"/>
    <w:next w:val="BodyText"/>
    <w:uiPriority w:val="49"/>
    <w:pPr>
      <w:keepNext/>
      <w:numPr>
        <w:numId w:val="5"/>
      </w:numPr>
      <w:spacing w:after="240"/>
      <w:outlineLvl w:val="0"/>
    </w:pPr>
    <w:rPr>
      <w:b/>
      <w:caps/>
    </w:rPr>
  </w:style>
  <w:style w:type="paragraph" w:customStyle="1" w:styleId="ExhibitI2">
    <w:name w:val="Exhibit I 2"/>
    <w:basedOn w:val="Normal"/>
    <w:next w:val="BodyText"/>
    <w:uiPriority w:val="49"/>
    <w:pPr>
      <w:numPr>
        <w:ilvl w:val="1"/>
        <w:numId w:val="5"/>
      </w:numPr>
      <w:spacing w:after="240"/>
      <w:outlineLvl w:val="1"/>
    </w:pPr>
  </w:style>
  <w:style w:type="paragraph" w:customStyle="1" w:styleId="ExhibitI3">
    <w:name w:val="Exhibit I 3"/>
    <w:basedOn w:val="Normal"/>
    <w:next w:val="BodyText"/>
    <w:uiPriority w:val="49"/>
    <w:pPr>
      <w:numPr>
        <w:ilvl w:val="2"/>
        <w:numId w:val="5"/>
      </w:numPr>
      <w:spacing w:after="240"/>
      <w:outlineLvl w:val="2"/>
    </w:pPr>
  </w:style>
  <w:style w:type="paragraph" w:customStyle="1" w:styleId="ExhibitI4">
    <w:name w:val="Exhibit I 4"/>
    <w:basedOn w:val="Normal"/>
    <w:next w:val="BodyText"/>
    <w:uiPriority w:val="49"/>
    <w:pPr>
      <w:numPr>
        <w:ilvl w:val="3"/>
        <w:numId w:val="5"/>
      </w:numPr>
      <w:spacing w:after="240"/>
      <w:outlineLvl w:val="3"/>
    </w:pPr>
  </w:style>
  <w:style w:type="paragraph" w:customStyle="1" w:styleId="ExhibitI5">
    <w:name w:val="Exhibit I 5"/>
    <w:basedOn w:val="Normal"/>
    <w:next w:val="BodyText"/>
    <w:uiPriority w:val="49"/>
    <w:pPr>
      <w:numPr>
        <w:ilvl w:val="4"/>
        <w:numId w:val="5"/>
      </w:numPr>
      <w:spacing w:after="240"/>
      <w:outlineLvl w:val="4"/>
    </w:pPr>
  </w:style>
  <w:style w:type="paragraph" w:customStyle="1" w:styleId="ExhibitI6">
    <w:name w:val="Exhibit I 6"/>
    <w:basedOn w:val="Normal"/>
    <w:next w:val="BodyText"/>
    <w:uiPriority w:val="49"/>
    <w:pPr>
      <w:numPr>
        <w:ilvl w:val="5"/>
        <w:numId w:val="5"/>
      </w:numPr>
      <w:spacing w:after="240"/>
      <w:outlineLvl w:val="5"/>
    </w:pPr>
  </w:style>
  <w:style w:type="paragraph" w:customStyle="1" w:styleId="ExhibitI7">
    <w:name w:val="Exhibit I 7"/>
    <w:basedOn w:val="Normal"/>
    <w:next w:val="BodyText"/>
    <w:uiPriority w:val="49"/>
    <w:pPr>
      <w:numPr>
        <w:ilvl w:val="6"/>
        <w:numId w:val="5"/>
      </w:numPr>
      <w:spacing w:after="240"/>
      <w:outlineLvl w:val="6"/>
    </w:pPr>
  </w:style>
  <w:style w:type="paragraph" w:customStyle="1" w:styleId="ExhibitI8">
    <w:name w:val="Exhibit I 8"/>
    <w:basedOn w:val="Normal"/>
    <w:next w:val="BodyText"/>
    <w:uiPriority w:val="49"/>
    <w:pPr>
      <w:numPr>
        <w:ilvl w:val="7"/>
        <w:numId w:val="5"/>
      </w:numPr>
      <w:spacing w:after="240"/>
      <w:outlineLvl w:val="7"/>
    </w:pPr>
  </w:style>
  <w:style w:type="paragraph" w:customStyle="1" w:styleId="ExhibitI9">
    <w:name w:val="Exhibit I 9"/>
    <w:basedOn w:val="Normal"/>
    <w:next w:val="BodyText"/>
    <w:uiPriority w:val="49"/>
    <w:pPr>
      <w:numPr>
        <w:ilvl w:val="8"/>
        <w:numId w:val="5"/>
      </w:numPr>
      <w:spacing w:after="240"/>
      <w:outlineLvl w:val="8"/>
    </w:pPr>
  </w:style>
  <w:style w:type="paragraph" w:customStyle="1" w:styleId="ExhibitsKL1">
    <w:name w:val="Exhibits K &amp; L 1"/>
    <w:basedOn w:val="Normal"/>
    <w:next w:val="BodyText"/>
    <w:uiPriority w:val="49"/>
    <w:pPr>
      <w:keepNext/>
      <w:numPr>
        <w:numId w:val="6"/>
      </w:numPr>
      <w:spacing w:after="240"/>
      <w:outlineLvl w:val="0"/>
    </w:pPr>
    <w:rPr>
      <w:u w:val="single"/>
    </w:rPr>
  </w:style>
  <w:style w:type="paragraph" w:customStyle="1" w:styleId="ExhibitsKL2">
    <w:name w:val="Exhibits K &amp; L 2"/>
    <w:basedOn w:val="Normal"/>
    <w:next w:val="BodyText"/>
    <w:uiPriority w:val="49"/>
    <w:pPr>
      <w:numPr>
        <w:ilvl w:val="1"/>
        <w:numId w:val="6"/>
      </w:numPr>
      <w:spacing w:after="240"/>
      <w:outlineLvl w:val="1"/>
    </w:pPr>
  </w:style>
  <w:style w:type="paragraph" w:customStyle="1" w:styleId="ExhibitsKL3">
    <w:name w:val="Exhibits K &amp; L 3"/>
    <w:basedOn w:val="Normal"/>
    <w:next w:val="BodyText"/>
    <w:uiPriority w:val="49"/>
    <w:pPr>
      <w:numPr>
        <w:ilvl w:val="2"/>
        <w:numId w:val="6"/>
      </w:numPr>
      <w:spacing w:after="240"/>
      <w:outlineLvl w:val="2"/>
    </w:pPr>
  </w:style>
  <w:style w:type="paragraph" w:customStyle="1" w:styleId="ExhibitsKL4">
    <w:name w:val="Exhibits K &amp; L 4"/>
    <w:basedOn w:val="Normal"/>
    <w:next w:val="BodyText"/>
    <w:uiPriority w:val="49"/>
    <w:pPr>
      <w:numPr>
        <w:ilvl w:val="3"/>
        <w:numId w:val="6"/>
      </w:numPr>
      <w:spacing w:after="240"/>
      <w:outlineLvl w:val="3"/>
    </w:pPr>
  </w:style>
  <w:style w:type="paragraph" w:customStyle="1" w:styleId="ExhibitsKL5">
    <w:name w:val="Exhibits K &amp; L 5"/>
    <w:basedOn w:val="Normal"/>
    <w:next w:val="BodyText"/>
    <w:uiPriority w:val="49"/>
    <w:pPr>
      <w:numPr>
        <w:ilvl w:val="4"/>
        <w:numId w:val="6"/>
      </w:numPr>
      <w:spacing w:after="240"/>
      <w:outlineLvl w:val="4"/>
    </w:pPr>
  </w:style>
  <w:style w:type="paragraph" w:customStyle="1" w:styleId="ExhibitsKL6">
    <w:name w:val="Exhibits K &amp; L 6"/>
    <w:basedOn w:val="Normal"/>
    <w:next w:val="BodyText"/>
    <w:uiPriority w:val="49"/>
    <w:pPr>
      <w:numPr>
        <w:ilvl w:val="5"/>
        <w:numId w:val="6"/>
      </w:numPr>
      <w:spacing w:after="240"/>
      <w:outlineLvl w:val="5"/>
    </w:pPr>
  </w:style>
  <w:style w:type="paragraph" w:customStyle="1" w:styleId="ExhibitsKL7">
    <w:name w:val="Exhibits K &amp; L 7"/>
    <w:basedOn w:val="Normal"/>
    <w:next w:val="BodyText"/>
    <w:uiPriority w:val="49"/>
    <w:pPr>
      <w:numPr>
        <w:ilvl w:val="6"/>
        <w:numId w:val="6"/>
      </w:numPr>
      <w:spacing w:after="240"/>
      <w:outlineLvl w:val="6"/>
    </w:pPr>
  </w:style>
  <w:style w:type="paragraph" w:customStyle="1" w:styleId="ExhibitsKL8">
    <w:name w:val="Exhibits K &amp; L 8"/>
    <w:basedOn w:val="Normal"/>
    <w:next w:val="BodyText"/>
    <w:uiPriority w:val="49"/>
    <w:pPr>
      <w:numPr>
        <w:ilvl w:val="7"/>
        <w:numId w:val="6"/>
      </w:numPr>
      <w:spacing w:after="240"/>
      <w:outlineLvl w:val="7"/>
    </w:pPr>
  </w:style>
  <w:style w:type="paragraph" w:customStyle="1" w:styleId="ExhibitsKL9">
    <w:name w:val="Exhibits K &amp; L 9"/>
    <w:basedOn w:val="Normal"/>
    <w:next w:val="BodyText"/>
    <w:uiPriority w:val="49"/>
    <w:pPr>
      <w:numPr>
        <w:ilvl w:val="8"/>
        <w:numId w:val="6"/>
      </w:numPr>
      <w:spacing w:after="240"/>
      <w:outlineLvl w:val="8"/>
    </w:pPr>
  </w:style>
  <w:style w:type="paragraph" w:customStyle="1" w:styleId="Level1">
    <w:name w:val="Level 1"/>
    <w:basedOn w:val="Normal"/>
    <w:uiPriority w:val="49"/>
    <w:pPr>
      <w:keepNext/>
      <w:keepLines/>
      <w:numPr>
        <w:numId w:val="7"/>
      </w:numPr>
      <w:suppressAutoHyphens/>
      <w:spacing w:after="240"/>
      <w:jc w:val="center"/>
      <w:outlineLvl w:val="0"/>
    </w:pPr>
    <w:rPr>
      <w:szCs w:val="20"/>
      <w:u w:val="single"/>
    </w:rPr>
  </w:style>
  <w:style w:type="paragraph" w:customStyle="1" w:styleId="Level2">
    <w:name w:val="Level 2"/>
    <w:basedOn w:val="Normal"/>
    <w:uiPriority w:val="49"/>
    <w:pPr>
      <w:numPr>
        <w:ilvl w:val="1"/>
        <w:numId w:val="7"/>
      </w:numPr>
      <w:suppressAutoHyphens/>
      <w:spacing w:after="240"/>
      <w:outlineLvl w:val="1"/>
    </w:pPr>
    <w:rPr>
      <w:szCs w:val="20"/>
      <w:u w:val="single"/>
    </w:rPr>
  </w:style>
  <w:style w:type="paragraph" w:customStyle="1" w:styleId="Level3">
    <w:name w:val="Level 3"/>
    <w:basedOn w:val="Normal"/>
    <w:uiPriority w:val="49"/>
    <w:pPr>
      <w:numPr>
        <w:ilvl w:val="2"/>
        <w:numId w:val="7"/>
      </w:numPr>
      <w:suppressAutoHyphens/>
      <w:spacing w:after="240"/>
      <w:outlineLvl w:val="2"/>
    </w:pPr>
    <w:rPr>
      <w:szCs w:val="20"/>
      <w:u w:val="single"/>
    </w:rPr>
  </w:style>
  <w:style w:type="paragraph" w:customStyle="1" w:styleId="Level4">
    <w:name w:val="Level 4"/>
    <w:basedOn w:val="Normal"/>
    <w:uiPriority w:val="49"/>
    <w:pPr>
      <w:numPr>
        <w:ilvl w:val="3"/>
        <w:numId w:val="7"/>
      </w:numPr>
      <w:suppressAutoHyphens/>
      <w:spacing w:after="240"/>
      <w:outlineLvl w:val="3"/>
    </w:pPr>
    <w:rPr>
      <w:szCs w:val="20"/>
      <w:u w:val="single"/>
    </w:rPr>
  </w:style>
  <w:style w:type="paragraph" w:customStyle="1" w:styleId="Level5">
    <w:name w:val="Level 5"/>
    <w:basedOn w:val="Normal"/>
    <w:uiPriority w:val="49"/>
    <w:pPr>
      <w:numPr>
        <w:ilvl w:val="4"/>
        <w:numId w:val="7"/>
      </w:numPr>
      <w:suppressAutoHyphens/>
      <w:spacing w:after="240"/>
      <w:outlineLvl w:val="4"/>
    </w:pPr>
    <w:rPr>
      <w:szCs w:val="20"/>
    </w:rPr>
  </w:style>
  <w:style w:type="paragraph" w:customStyle="1" w:styleId="Level6">
    <w:name w:val="Level 6"/>
    <w:basedOn w:val="Normal"/>
    <w:uiPriority w:val="49"/>
    <w:pPr>
      <w:numPr>
        <w:ilvl w:val="5"/>
        <w:numId w:val="7"/>
      </w:numPr>
      <w:suppressAutoHyphens/>
      <w:spacing w:after="240"/>
      <w:outlineLvl w:val="5"/>
    </w:pPr>
    <w:rPr>
      <w:szCs w:val="20"/>
    </w:rPr>
  </w:style>
  <w:style w:type="paragraph" w:customStyle="1" w:styleId="Level7">
    <w:name w:val="Level 7"/>
    <w:basedOn w:val="Normal"/>
    <w:uiPriority w:val="49"/>
    <w:pPr>
      <w:numPr>
        <w:ilvl w:val="6"/>
        <w:numId w:val="7"/>
      </w:numPr>
      <w:suppressAutoHyphens/>
      <w:spacing w:after="240"/>
      <w:outlineLvl w:val="6"/>
    </w:pPr>
    <w:rPr>
      <w:szCs w:val="20"/>
    </w:rPr>
  </w:style>
  <w:style w:type="paragraph" w:customStyle="1" w:styleId="Level8">
    <w:name w:val="Level 8"/>
    <w:basedOn w:val="Normal"/>
    <w:uiPriority w:val="49"/>
    <w:pPr>
      <w:numPr>
        <w:ilvl w:val="7"/>
        <w:numId w:val="7"/>
      </w:numPr>
      <w:suppressAutoHyphens/>
      <w:spacing w:after="240"/>
      <w:outlineLvl w:val="7"/>
    </w:pPr>
    <w:rPr>
      <w:szCs w:val="20"/>
    </w:rPr>
  </w:style>
  <w:style w:type="paragraph" w:customStyle="1" w:styleId="Level9">
    <w:name w:val="Level 9"/>
    <w:basedOn w:val="Normal"/>
    <w:uiPriority w:val="49"/>
    <w:pPr>
      <w:numPr>
        <w:ilvl w:val="8"/>
        <w:numId w:val="7"/>
      </w:numPr>
      <w:suppressAutoHyphens/>
      <w:spacing w:after="240"/>
      <w:outlineLvl w:val="8"/>
    </w:pPr>
    <w:rPr>
      <w:szCs w:val="20"/>
    </w:rPr>
  </w:style>
  <w:style w:type="character" w:customStyle="1" w:styleId="IndexEntry">
    <w:name w:val="IndexEntry"/>
    <w:basedOn w:val="DefaultParagraphFont"/>
    <w:uiPriority w:val="49"/>
    <w:rPr>
      <w:rFonts w:cs="Times New Roman"/>
      <w:b/>
    </w:rPr>
  </w:style>
  <w:style w:type="paragraph" w:customStyle="1" w:styleId="Level4Alt">
    <w:name w:val="Level 4 Alt"/>
    <w:basedOn w:val="Level4"/>
    <w:uiPriority w:val="49"/>
    <w:pPr>
      <w:numPr>
        <w:numId w:val="1"/>
      </w:numPr>
    </w:pPr>
  </w:style>
  <w:style w:type="character" w:customStyle="1" w:styleId="DeltaViewInsertion">
    <w:name w:val="DeltaView Insertion"/>
    <w:uiPriority w:val="99"/>
    <w:rPr>
      <w:color w:val="0000FF"/>
      <w:u w:val="double"/>
    </w:rPr>
  </w:style>
  <w:style w:type="paragraph" w:customStyle="1" w:styleId="AIAAgreementBodyText">
    <w:name w:val="AIA Agreement Body Text"/>
    <w:pPr>
      <w:tabs>
        <w:tab w:val="left" w:pos="720"/>
      </w:tabs>
      <w:autoSpaceDE w:val="0"/>
      <w:autoSpaceDN w:val="0"/>
      <w:adjustRightInd w:val="0"/>
      <w:spacing w:after="0" w:line="240" w:lineRule="auto"/>
    </w:pPr>
    <w:rPr>
      <w:rFonts w:ascii="Times New Roman" w:hAnsi="Times New Roman" w:cs="Times New Roman"/>
      <w:sz w:val="20"/>
      <w:szCs w:val="20"/>
    </w:rPr>
  </w:style>
  <w:style w:type="paragraph" w:customStyle="1" w:styleId="DocID">
    <w:name w:val="DocID"/>
    <w:basedOn w:val="Normal"/>
    <w:next w:val="Footer"/>
    <w:uiPriority w:val="99"/>
    <w:unhideWhenUsed/>
    <w:rsid w:val="00F05228"/>
    <w:rPr>
      <w:sz w:val="16"/>
      <w:szCs w:val="22"/>
      <w:lang w:eastAsia="zh-CN"/>
    </w:rPr>
  </w:style>
  <w:style w:type="paragraph" w:customStyle="1" w:styleId="zDocID">
    <w:name w:val="zDocID"/>
    <w:link w:val="zDocIDChar"/>
    <w:rsid w:val="00DB0ECC"/>
    <w:pPr>
      <w:framePr w:w="10800" w:wrap="around" w:vAnchor="page" w:hAnchor="page" w:x="721" w:y="14833" w:anchorLock="1"/>
      <w:tabs>
        <w:tab w:val="right" w:pos="10800"/>
      </w:tabs>
      <w:spacing w:after="0" w:line="240" w:lineRule="auto"/>
    </w:pPr>
    <w:rPr>
      <w:rFonts w:ascii="Times New Roman" w:hAnsi="Times New Roman" w:cs="Times New Roman"/>
      <w:noProof/>
      <w:sz w:val="16"/>
      <w:szCs w:val="24"/>
    </w:rPr>
  </w:style>
  <w:style w:type="character" w:customStyle="1" w:styleId="zDocIDChar">
    <w:name w:val="zDocID Char"/>
    <w:basedOn w:val="DefaultParagraphFont"/>
    <w:link w:val="zDocID"/>
    <w:rsid w:val="00DB0ECC"/>
    <w:rPr>
      <w:rFonts w:ascii="Times New Roman" w:hAnsi="Times New Roman" w:cs="Times New Roman"/>
      <w:noProof/>
      <w:sz w:val="16"/>
      <w:szCs w:val="24"/>
    </w:rPr>
  </w:style>
  <w:style w:type="paragraph" w:customStyle="1" w:styleId="BTFirstIndent5S">
    <w:name w:val="BTFirst Indent5S"/>
    <w:aliases w:val="F5S"/>
    <w:basedOn w:val="Normal"/>
    <w:rsid w:val="00B30E80"/>
    <w:pPr>
      <w:spacing w:after="240"/>
      <w:ind w:firstLine="720"/>
    </w:pPr>
    <w:rPr>
      <w:szCs w:val="20"/>
    </w:rPr>
  </w:style>
  <w:style w:type="paragraph" w:customStyle="1" w:styleId="ParaLevel2">
    <w:name w:val="ParaLevel2"/>
    <w:basedOn w:val="BodyText"/>
    <w:rsid w:val="007A65F7"/>
    <w:pPr>
      <w:tabs>
        <w:tab w:val="left" w:pos="2880"/>
      </w:tabs>
    </w:pPr>
  </w:style>
  <w:style w:type="paragraph" w:styleId="Revision">
    <w:name w:val="Revision"/>
    <w:hidden/>
    <w:uiPriority w:val="99"/>
    <w:semiHidden/>
    <w:rsid w:val="00324CE6"/>
    <w:pPr>
      <w:spacing w:after="0" w:line="240" w:lineRule="auto"/>
    </w:pPr>
    <w:rPr>
      <w:rFonts w:ascii="Times New Roman" w:hAnsi="Times New Roman" w:cs="Times New Roman"/>
      <w:sz w:val="24"/>
    </w:rPr>
  </w:style>
  <w:style w:type="paragraph" w:customStyle="1" w:styleId="ArticleCont1">
    <w:name w:val="Article Cont 1"/>
    <w:basedOn w:val="Normal"/>
    <w:link w:val="ArticleCont1Char"/>
    <w:rsid w:val="00061087"/>
    <w:pPr>
      <w:keepNext/>
      <w:keepLines/>
      <w:spacing w:after="240"/>
    </w:pPr>
    <w:rPr>
      <w:szCs w:val="20"/>
    </w:rPr>
  </w:style>
  <w:style w:type="character" w:customStyle="1" w:styleId="ArticleCont1Char">
    <w:name w:val="Article Cont 1 Char"/>
    <w:basedOn w:val="BodyTextChar"/>
    <w:link w:val="ArticleCont1"/>
    <w:rsid w:val="00061087"/>
    <w:rPr>
      <w:rFonts w:ascii="Times New Roman" w:eastAsia="Times New Roman" w:hAnsi="Times New Roman" w:cs="Times New Roman"/>
      <w:sz w:val="24"/>
      <w:szCs w:val="20"/>
    </w:rPr>
  </w:style>
  <w:style w:type="paragraph" w:customStyle="1" w:styleId="ArticleCont2">
    <w:name w:val="Article Cont 2"/>
    <w:basedOn w:val="ArticleCont1"/>
    <w:link w:val="ArticleCont2Char"/>
    <w:rsid w:val="00061087"/>
    <w:pPr>
      <w:keepNext w:val="0"/>
      <w:keepLines w:val="0"/>
      <w:ind w:firstLine="1440"/>
    </w:pPr>
  </w:style>
  <w:style w:type="character" w:customStyle="1" w:styleId="ArticleCont2Char">
    <w:name w:val="Article Cont 2 Char"/>
    <w:basedOn w:val="BodyTextChar"/>
    <w:link w:val="ArticleCont2"/>
    <w:rsid w:val="00061087"/>
    <w:rPr>
      <w:rFonts w:ascii="Times New Roman" w:eastAsia="Times New Roman" w:hAnsi="Times New Roman" w:cs="Times New Roman"/>
      <w:sz w:val="24"/>
      <w:szCs w:val="20"/>
    </w:rPr>
  </w:style>
  <w:style w:type="paragraph" w:customStyle="1" w:styleId="ArticleCont3">
    <w:name w:val="Article Cont 3"/>
    <w:basedOn w:val="ArticleCont2"/>
    <w:link w:val="ArticleCont3Char"/>
    <w:rsid w:val="00061087"/>
    <w:pPr>
      <w:ind w:firstLine="2160"/>
    </w:pPr>
  </w:style>
  <w:style w:type="character" w:customStyle="1" w:styleId="ArticleCont3Char">
    <w:name w:val="Article Cont 3 Char"/>
    <w:basedOn w:val="BodyTextChar"/>
    <w:link w:val="ArticleCont3"/>
    <w:rsid w:val="00061087"/>
    <w:rPr>
      <w:rFonts w:ascii="Times New Roman" w:eastAsia="Times New Roman" w:hAnsi="Times New Roman" w:cs="Times New Roman"/>
      <w:sz w:val="24"/>
      <w:szCs w:val="20"/>
    </w:rPr>
  </w:style>
  <w:style w:type="paragraph" w:customStyle="1" w:styleId="ArticleCont4">
    <w:name w:val="Article Cont 4"/>
    <w:basedOn w:val="ArticleCont3"/>
    <w:link w:val="ArticleCont4Char"/>
    <w:rsid w:val="00061087"/>
    <w:pPr>
      <w:ind w:firstLine="2880"/>
    </w:pPr>
  </w:style>
  <w:style w:type="character" w:customStyle="1" w:styleId="ArticleCont4Char">
    <w:name w:val="Article Cont 4 Char"/>
    <w:basedOn w:val="BodyTextChar"/>
    <w:link w:val="ArticleCont4"/>
    <w:rsid w:val="00061087"/>
    <w:rPr>
      <w:rFonts w:ascii="Times New Roman" w:eastAsia="Times New Roman" w:hAnsi="Times New Roman" w:cs="Times New Roman"/>
      <w:sz w:val="24"/>
      <w:szCs w:val="20"/>
    </w:rPr>
  </w:style>
  <w:style w:type="paragraph" w:customStyle="1" w:styleId="ArticleCont5">
    <w:name w:val="Article Cont 5"/>
    <w:basedOn w:val="ArticleCont4"/>
    <w:link w:val="ArticleCont5Char"/>
    <w:rsid w:val="00061087"/>
    <w:pPr>
      <w:ind w:firstLine="3600"/>
    </w:pPr>
  </w:style>
  <w:style w:type="character" w:customStyle="1" w:styleId="ArticleCont5Char">
    <w:name w:val="Article Cont 5 Char"/>
    <w:basedOn w:val="BodyTextChar"/>
    <w:link w:val="ArticleCont5"/>
    <w:rsid w:val="00061087"/>
    <w:rPr>
      <w:rFonts w:ascii="Times New Roman" w:eastAsia="Times New Roman" w:hAnsi="Times New Roman" w:cs="Times New Roman"/>
      <w:sz w:val="24"/>
      <w:szCs w:val="20"/>
    </w:rPr>
  </w:style>
  <w:style w:type="paragraph" w:customStyle="1" w:styleId="ArticleCont6">
    <w:name w:val="Article Cont 6"/>
    <w:basedOn w:val="ArticleCont5"/>
    <w:link w:val="ArticleCont6Char"/>
    <w:rsid w:val="00061087"/>
    <w:pPr>
      <w:ind w:firstLine="4320"/>
    </w:pPr>
  </w:style>
  <w:style w:type="character" w:customStyle="1" w:styleId="ArticleCont6Char">
    <w:name w:val="Article Cont 6 Char"/>
    <w:basedOn w:val="BodyTextChar"/>
    <w:link w:val="ArticleCont6"/>
    <w:rsid w:val="00061087"/>
    <w:rPr>
      <w:rFonts w:ascii="Times New Roman" w:eastAsia="Times New Roman" w:hAnsi="Times New Roman" w:cs="Times New Roman"/>
      <w:sz w:val="24"/>
      <w:szCs w:val="20"/>
    </w:rPr>
  </w:style>
  <w:style w:type="paragraph" w:customStyle="1" w:styleId="ArticleCont7">
    <w:name w:val="Article Cont 7"/>
    <w:basedOn w:val="ArticleCont6"/>
    <w:link w:val="ArticleCont7Char"/>
    <w:rsid w:val="00061087"/>
    <w:pPr>
      <w:ind w:firstLine="2160"/>
    </w:pPr>
  </w:style>
  <w:style w:type="character" w:customStyle="1" w:styleId="ArticleCont7Char">
    <w:name w:val="Article Cont 7 Char"/>
    <w:basedOn w:val="BodyTextChar"/>
    <w:link w:val="ArticleCont7"/>
    <w:rsid w:val="00061087"/>
    <w:rPr>
      <w:rFonts w:ascii="Times New Roman" w:eastAsia="Times New Roman" w:hAnsi="Times New Roman" w:cs="Times New Roman"/>
      <w:sz w:val="24"/>
      <w:szCs w:val="20"/>
    </w:rPr>
  </w:style>
  <w:style w:type="paragraph" w:customStyle="1" w:styleId="ArticleCont8">
    <w:name w:val="Article Cont 8"/>
    <w:basedOn w:val="ArticleCont7"/>
    <w:link w:val="ArticleCont8Char"/>
    <w:rsid w:val="00061087"/>
    <w:pPr>
      <w:ind w:firstLine="2880"/>
    </w:pPr>
  </w:style>
  <w:style w:type="character" w:customStyle="1" w:styleId="ArticleCont8Char">
    <w:name w:val="Article Cont 8 Char"/>
    <w:basedOn w:val="BodyTextChar"/>
    <w:link w:val="ArticleCont8"/>
    <w:rsid w:val="00061087"/>
    <w:rPr>
      <w:rFonts w:ascii="Times New Roman" w:eastAsia="Times New Roman" w:hAnsi="Times New Roman" w:cs="Times New Roman"/>
      <w:sz w:val="24"/>
      <w:szCs w:val="20"/>
    </w:rPr>
  </w:style>
  <w:style w:type="paragraph" w:customStyle="1" w:styleId="ArticleCont9">
    <w:name w:val="Article Cont 9"/>
    <w:basedOn w:val="ArticleCont8"/>
    <w:link w:val="ArticleCont9Char"/>
    <w:rsid w:val="00061087"/>
    <w:pPr>
      <w:ind w:firstLine="3600"/>
    </w:pPr>
  </w:style>
  <w:style w:type="character" w:customStyle="1" w:styleId="ArticleCont9Char">
    <w:name w:val="Article Cont 9 Char"/>
    <w:basedOn w:val="BodyTextChar"/>
    <w:link w:val="ArticleCont9"/>
    <w:rsid w:val="00061087"/>
    <w:rPr>
      <w:rFonts w:ascii="Times New Roman" w:eastAsia="Times New Roman" w:hAnsi="Times New Roman" w:cs="Times New Roman"/>
      <w:sz w:val="24"/>
      <w:szCs w:val="20"/>
    </w:rPr>
  </w:style>
  <w:style w:type="paragraph" w:customStyle="1" w:styleId="ArticleL1">
    <w:name w:val="Article_L1"/>
    <w:basedOn w:val="Normal"/>
    <w:link w:val="ArticleL1Char"/>
    <w:rsid w:val="007609AB"/>
    <w:pPr>
      <w:keepNext/>
      <w:keepLines/>
      <w:numPr>
        <w:numId w:val="8"/>
      </w:numPr>
      <w:spacing w:after="240"/>
      <w:jc w:val="center"/>
      <w:outlineLvl w:val="0"/>
    </w:pPr>
    <w:rPr>
      <w:b/>
      <w:caps/>
    </w:rPr>
  </w:style>
  <w:style w:type="character" w:customStyle="1" w:styleId="ArticleL1Char">
    <w:name w:val="Article_L1 Char"/>
    <w:basedOn w:val="BodyTextChar"/>
    <w:link w:val="ArticleL1"/>
    <w:rsid w:val="00061087"/>
    <w:rPr>
      <w:rFonts w:ascii="Times New Roman" w:eastAsia="Times New Roman" w:hAnsi="Times New Roman" w:cs="Times New Roman"/>
      <w:b/>
      <w:caps/>
      <w:sz w:val="24"/>
      <w:szCs w:val="24"/>
    </w:rPr>
  </w:style>
  <w:style w:type="paragraph" w:customStyle="1" w:styleId="ArticleL2">
    <w:name w:val="Article_L2"/>
    <w:basedOn w:val="Normal"/>
    <w:link w:val="ArticleL2Char"/>
    <w:rsid w:val="007609AB"/>
    <w:pPr>
      <w:numPr>
        <w:ilvl w:val="1"/>
        <w:numId w:val="8"/>
      </w:numPr>
      <w:spacing w:after="240"/>
      <w:outlineLvl w:val="1"/>
    </w:pPr>
  </w:style>
  <w:style w:type="character" w:customStyle="1" w:styleId="ArticleL2Char">
    <w:name w:val="Article_L2 Char"/>
    <w:basedOn w:val="BodyTextChar"/>
    <w:link w:val="ArticleL2"/>
    <w:rsid w:val="00061087"/>
    <w:rPr>
      <w:rFonts w:ascii="Times New Roman" w:eastAsia="Times New Roman" w:hAnsi="Times New Roman" w:cs="Times New Roman"/>
      <w:sz w:val="24"/>
      <w:szCs w:val="24"/>
    </w:rPr>
  </w:style>
  <w:style w:type="paragraph" w:customStyle="1" w:styleId="ArticleL3">
    <w:name w:val="Article_L3"/>
    <w:basedOn w:val="Normal"/>
    <w:link w:val="ArticleL3Char"/>
    <w:rsid w:val="007609AB"/>
    <w:pPr>
      <w:numPr>
        <w:ilvl w:val="2"/>
        <w:numId w:val="8"/>
      </w:numPr>
      <w:spacing w:after="240"/>
      <w:outlineLvl w:val="2"/>
    </w:pPr>
  </w:style>
  <w:style w:type="character" w:customStyle="1" w:styleId="ArticleL3Char">
    <w:name w:val="Article_L3 Char"/>
    <w:basedOn w:val="BodyTextChar"/>
    <w:link w:val="ArticleL3"/>
    <w:rsid w:val="00061087"/>
    <w:rPr>
      <w:rFonts w:ascii="Times New Roman" w:eastAsia="Times New Roman" w:hAnsi="Times New Roman" w:cs="Times New Roman"/>
      <w:sz w:val="24"/>
      <w:szCs w:val="24"/>
    </w:rPr>
  </w:style>
  <w:style w:type="paragraph" w:customStyle="1" w:styleId="ArticleL4">
    <w:name w:val="Article_L4"/>
    <w:basedOn w:val="Normal"/>
    <w:link w:val="ArticleL4Char"/>
    <w:rsid w:val="007609AB"/>
    <w:pPr>
      <w:numPr>
        <w:ilvl w:val="3"/>
        <w:numId w:val="8"/>
      </w:numPr>
      <w:spacing w:after="240"/>
      <w:outlineLvl w:val="3"/>
    </w:pPr>
  </w:style>
  <w:style w:type="character" w:customStyle="1" w:styleId="ArticleL4Char">
    <w:name w:val="Article_L4 Char"/>
    <w:basedOn w:val="BodyTextChar"/>
    <w:link w:val="ArticleL4"/>
    <w:rsid w:val="00061087"/>
    <w:rPr>
      <w:rFonts w:ascii="Times New Roman" w:eastAsia="Times New Roman" w:hAnsi="Times New Roman" w:cs="Times New Roman"/>
      <w:sz w:val="24"/>
      <w:szCs w:val="24"/>
    </w:rPr>
  </w:style>
  <w:style w:type="paragraph" w:customStyle="1" w:styleId="ArticleL5">
    <w:name w:val="Article_L5"/>
    <w:basedOn w:val="Normal"/>
    <w:link w:val="ArticleL5Char"/>
    <w:rsid w:val="007609AB"/>
    <w:pPr>
      <w:numPr>
        <w:ilvl w:val="4"/>
        <w:numId w:val="8"/>
      </w:numPr>
      <w:spacing w:after="240"/>
      <w:outlineLvl w:val="4"/>
    </w:pPr>
  </w:style>
  <w:style w:type="character" w:customStyle="1" w:styleId="ArticleL5Char">
    <w:name w:val="Article_L5 Char"/>
    <w:basedOn w:val="BodyTextChar"/>
    <w:link w:val="ArticleL5"/>
    <w:rsid w:val="00061087"/>
    <w:rPr>
      <w:rFonts w:ascii="Times New Roman" w:eastAsia="Times New Roman" w:hAnsi="Times New Roman" w:cs="Times New Roman"/>
      <w:sz w:val="24"/>
      <w:szCs w:val="24"/>
    </w:rPr>
  </w:style>
  <w:style w:type="paragraph" w:customStyle="1" w:styleId="ArticleL6">
    <w:name w:val="Article_L6"/>
    <w:basedOn w:val="Normal"/>
    <w:link w:val="ArticleL6Char"/>
    <w:rsid w:val="007609AB"/>
    <w:pPr>
      <w:numPr>
        <w:ilvl w:val="5"/>
        <w:numId w:val="8"/>
      </w:numPr>
      <w:spacing w:after="240"/>
      <w:outlineLvl w:val="5"/>
    </w:pPr>
  </w:style>
  <w:style w:type="character" w:customStyle="1" w:styleId="ArticleL6Char">
    <w:name w:val="Article_L6 Char"/>
    <w:basedOn w:val="BodyTextChar"/>
    <w:link w:val="ArticleL6"/>
    <w:rsid w:val="00061087"/>
    <w:rPr>
      <w:rFonts w:ascii="Times New Roman" w:eastAsia="Times New Roman" w:hAnsi="Times New Roman" w:cs="Times New Roman"/>
      <w:sz w:val="24"/>
      <w:szCs w:val="24"/>
    </w:rPr>
  </w:style>
  <w:style w:type="paragraph" w:customStyle="1" w:styleId="ArticleL7">
    <w:name w:val="Article_L7"/>
    <w:basedOn w:val="Normal"/>
    <w:link w:val="ArticleL7Char"/>
    <w:rsid w:val="007609AB"/>
    <w:pPr>
      <w:numPr>
        <w:ilvl w:val="6"/>
        <w:numId w:val="8"/>
      </w:numPr>
      <w:spacing w:after="240"/>
      <w:outlineLvl w:val="6"/>
    </w:pPr>
  </w:style>
  <w:style w:type="character" w:customStyle="1" w:styleId="ArticleL7Char">
    <w:name w:val="Article_L7 Char"/>
    <w:basedOn w:val="BodyTextChar"/>
    <w:link w:val="ArticleL7"/>
    <w:rsid w:val="00061087"/>
    <w:rPr>
      <w:rFonts w:ascii="Times New Roman" w:eastAsia="Times New Roman" w:hAnsi="Times New Roman" w:cs="Times New Roman"/>
      <w:sz w:val="24"/>
      <w:szCs w:val="24"/>
    </w:rPr>
  </w:style>
  <w:style w:type="paragraph" w:customStyle="1" w:styleId="ArticleL8">
    <w:name w:val="Article_L8"/>
    <w:basedOn w:val="Normal"/>
    <w:link w:val="ArticleL8Char"/>
    <w:rsid w:val="007609AB"/>
    <w:pPr>
      <w:numPr>
        <w:ilvl w:val="7"/>
        <w:numId w:val="8"/>
      </w:numPr>
      <w:outlineLvl w:val="7"/>
    </w:pPr>
  </w:style>
  <w:style w:type="character" w:customStyle="1" w:styleId="ArticleL8Char">
    <w:name w:val="Article_L8 Char"/>
    <w:basedOn w:val="BodyTextChar"/>
    <w:link w:val="ArticleL8"/>
    <w:rsid w:val="00061087"/>
    <w:rPr>
      <w:rFonts w:ascii="Times New Roman" w:eastAsia="Times New Roman" w:hAnsi="Times New Roman" w:cs="Times New Roman"/>
      <w:sz w:val="24"/>
      <w:szCs w:val="24"/>
    </w:rPr>
  </w:style>
  <w:style w:type="paragraph" w:customStyle="1" w:styleId="ArticleL9">
    <w:name w:val="Article_L9"/>
    <w:basedOn w:val="Normal"/>
    <w:link w:val="ArticleL9Char"/>
    <w:rsid w:val="007609AB"/>
    <w:pPr>
      <w:numPr>
        <w:ilvl w:val="8"/>
        <w:numId w:val="8"/>
      </w:numPr>
      <w:outlineLvl w:val="8"/>
    </w:pPr>
  </w:style>
  <w:style w:type="character" w:customStyle="1" w:styleId="ArticleL9Char">
    <w:name w:val="Article_L9 Char"/>
    <w:basedOn w:val="BodyTextChar"/>
    <w:link w:val="ArticleL9"/>
    <w:rsid w:val="00061087"/>
    <w:rPr>
      <w:rFonts w:ascii="Times New Roman" w:eastAsia="Times New Roman" w:hAnsi="Times New Roman" w:cs="Times New Roman"/>
      <w:sz w:val="24"/>
      <w:szCs w:val="24"/>
    </w:rPr>
  </w:style>
  <w:style w:type="paragraph" w:customStyle="1" w:styleId="DeliveryPhrase">
    <w:name w:val="Delivery Phrase"/>
    <w:basedOn w:val="Normal"/>
    <w:next w:val="Normal"/>
    <w:rsid w:val="00FF35DE"/>
    <w:pPr>
      <w:spacing w:after="240"/>
    </w:pPr>
    <w:rPr>
      <w:b/>
      <w:caps/>
      <w:szCs w:val="20"/>
    </w:rPr>
  </w:style>
  <w:style w:type="paragraph" w:customStyle="1" w:styleId="DocumentTitle">
    <w:name w:val="Document Title"/>
    <w:basedOn w:val="Normal"/>
    <w:next w:val="BodyText"/>
    <w:rsid w:val="00FF35DE"/>
    <w:pPr>
      <w:spacing w:after="480"/>
      <w:jc w:val="center"/>
    </w:pPr>
    <w:rPr>
      <w:b/>
      <w:caps/>
    </w:rPr>
  </w:style>
  <w:style w:type="paragraph" w:customStyle="1" w:styleId="BodyTextContinued">
    <w:name w:val="Body Text Continued"/>
    <w:basedOn w:val="BodyText"/>
    <w:next w:val="BodyText"/>
    <w:rsid w:val="007F362B"/>
    <w:pPr>
      <w:ind w:firstLine="0"/>
    </w:pPr>
    <w:rPr>
      <w:szCs w:val="20"/>
    </w:rPr>
  </w:style>
  <w:style w:type="paragraph" w:customStyle="1" w:styleId="BodyTextDS">
    <w:name w:val="Body Text DS"/>
    <w:basedOn w:val="Normal"/>
    <w:next w:val="BodyText"/>
    <w:qFormat/>
    <w:rsid w:val="00FF35DE"/>
    <w:pPr>
      <w:spacing w:line="480" w:lineRule="auto"/>
      <w:ind w:firstLine="720"/>
    </w:pPr>
  </w:style>
  <w:style w:type="paragraph" w:customStyle="1" w:styleId="BodyTextIndentDS">
    <w:name w:val="Body Text Indent DS"/>
    <w:basedOn w:val="Normal"/>
    <w:qFormat/>
    <w:rsid w:val="00FF35DE"/>
    <w:pPr>
      <w:spacing w:line="480" w:lineRule="auto"/>
      <w:ind w:left="720"/>
    </w:pPr>
  </w:style>
  <w:style w:type="paragraph" w:customStyle="1" w:styleId="BusinessSignature">
    <w:name w:val="Business Signature"/>
    <w:basedOn w:val="Normal"/>
    <w:rsid w:val="00FF35DE"/>
    <w:pPr>
      <w:tabs>
        <w:tab w:val="left" w:pos="403"/>
        <w:tab w:val="right" w:pos="4320"/>
      </w:tabs>
    </w:pPr>
  </w:style>
  <w:style w:type="paragraph" w:customStyle="1" w:styleId="CenteredBoldUnderlined">
    <w:name w:val="Centered Bold Underlined"/>
    <w:basedOn w:val="Normal"/>
    <w:next w:val="BodyText"/>
    <w:qFormat/>
    <w:rsid w:val="00FF35DE"/>
    <w:pPr>
      <w:spacing w:after="240"/>
      <w:jc w:val="center"/>
    </w:pPr>
    <w:rPr>
      <w:b/>
      <w:u w:val="single"/>
    </w:rPr>
  </w:style>
  <w:style w:type="paragraph" w:customStyle="1" w:styleId="CenteredBold">
    <w:name w:val="Centered Bold"/>
    <w:basedOn w:val="Normal"/>
    <w:next w:val="BodyText"/>
    <w:qFormat/>
    <w:rsid w:val="00FF35DE"/>
    <w:pPr>
      <w:spacing w:after="240"/>
      <w:jc w:val="center"/>
    </w:pPr>
    <w:rPr>
      <w:b/>
    </w:rPr>
  </w:style>
  <w:style w:type="paragraph" w:customStyle="1" w:styleId="Centered">
    <w:name w:val="Centered"/>
    <w:basedOn w:val="Normal"/>
    <w:next w:val="BodyText"/>
    <w:qFormat/>
    <w:rsid w:val="00FF35DE"/>
    <w:pPr>
      <w:spacing w:after="240"/>
      <w:jc w:val="center"/>
    </w:pPr>
  </w:style>
  <w:style w:type="paragraph" w:customStyle="1" w:styleId="ExhibitHeading">
    <w:name w:val="Exhibit Heading"/>
    <w:basedOn w:val="Normal"/>
    <w:next w:val="BodyText"/>
    <w:rsid w:val="00FF35DE"/>
    <w:pPr>
      <w:spacing w:after="720"/>
      <w:jc w:val="center"/>
    </w:pPr>
    <w:rPr>
      <w:b/>
      <w:caps/>
    </w:rPr>
  </w:style>
  <w:style w:type="paragraph" w:customStyle="1" w:styleId="LeftHeading">
    <w:name w:val="Left Heading"/>
    <w:basedOn w:val="Normal"/>
    <w:next w:val="BodyText"/>
    <w:qFormat/>
    <w:rsid w:val="00FF35DE"/>
    <w:pPr>
      <w:keepNext/>
      <w:spacing w:after="240"/>
    </w:pPr>
    <w:rPr>
      <w:b/>
      <w:u w:val="single"/>
    </w:rPr>
  </w:style>
  <w:style w:type="paragraph" w:customStyle="1" w:styleId="Quote5inch">
    <w:name w:val="Quote .5 inch"/>
    <w:basedOn w:val="Normal"/>
    <w:next w:val="BodyTextContinued"/>
    <w:qFormat/>
    <w:rsid w:val="00FF35DE"/>
    <w:pPr>
      <w:spacing w:after="240"/>
      <w:ind w:left="720" w:right="720"/>
    </w:pPr>
  </w:style>
  <w:style w:type="paragraph" w:customStyle="1" w:styleId="TitlePageDate">
    <w:name w:val="Title Page Date"/>
    <w:basedOn w:val="Normal"/>
    <w:rsid w:val="00FF35DE"/>
    <w:pPr>
      <w:spacing w:before="720"/>
      <w:jc w:val="center"/>
    </w:pPr>
    <w:rPr>
      <w:b/>
      <w:caps/>
      <w:szCs w:val="20"/>
    </w:rPr>
  </w:style>
  <w:style w:type="paragraph" w:customStyle="1" w:styleId="TitlePageDocument">
    <w:name w:val="Title Page Document"/>
    <w:basedOn w:val="Normal"/>
    <w:rsid w:val="00FF35DE"/>
    <w:pPr>
      <w:jc w:val="center"/>
    </w:pPr>
    <w:rPr>
      <w:b/>
      <w:bCs/>
      <w:caps/>
      <w:szCs w:val="20"/>
    </w:rPr>
  </w:style>
  <w:style w:type="paragraph" w:customStyle="1" w:styleId="TitlePageParty">
    <w:name w:val="Title Page Party"/>
    <w:basedOn w:val="Normal"/>
    <w:rsid w:val="00FF35DE"/>
    <w:pPr>
      <w:spacing w:before="720"/>
      <w:jc w:val="center"/>
    </w:pPr>
    <w:rPr>
      <w:b/>
      <w:caps/>
      <w:szCs w:val="20"/>
    </w:rPr>
  </w:style>
  <w:style w:type="character" w:customStyle="1" w:styleId="ListParagraphChar">
    <w:name w:val="List Paragraph Char"/>
    <w:basedOn w:val="DefaultParagraphFont"/>
    <w:link w:val="ListParagraph"/>
    <w:uiPriority w:val="1"/>
    <w:rsid w:val="00FF35DE"/>
    <w:rPr>
      <w:rFonts w:ascii="Times New Roman" w:eastAsia="Times New Roman" w:hAnsi="Times New Roman" w:cs="Times New Roman"/>
      <w:sz w:val="24"/>
      <w:szCs w:val="24"/>
    </w:rPr>
  </w:style>
  <w:style w:type="paragraph" w:customStyle="1" w:styleId="Quote1">
    <w:name w:val="Quote1"/>
    <w:basedOn w:val="Normal"/>
    <w:next w:val="BodyTextContinued"/>
    <w:qFormat/>
    <w:rsid w:val="00FF35DE"/>
    <w:pPr>
      <w:spacing w:after="240"/>
      <w:ind w:left="1440" w:right="1440"/>
    </w:pPr>
    <w:rPr>
      <w:szCs w:val="20"/>
    </w:rPr>
  </w:style>
  <w:style w:type="paragraph" w:customStyle="1" w:styleId="EXHIBIToutlinedc1">
    <w:name w:val="EXHIBIT_outlinedc_1"/>
    <w:basedOn w:val="Normal"/>
    <w:rsid w:val="007609AB"/>
    <w:pPr>
      <w:numPr>
        <w:numId w:val="10"/>
      </w:numPr>
      <w:spacing w:after="240"/>
      <w:jc w:val="center"/>
      <w:outlineLvl w:val="0"/>
    </w:pPr>
    <w:rPr>
      <w:b/>
    </w:rPr>
  </w:style>
  <w:style w:type="paragraph" w:customStyle="1" w:styleId="EXHIBIToutlinedc2">
    <w:name w:val="EXHIBIT_outlinedc_2"/>
    <w:basedOn w:val="Normal"/>
    <w:rsid w:val="007609AB"/>
    <w:pPr>
      <w:numPr>
        <w:ilvl w:val="1"/>
        <w:numId w:val="10"/>
      </w:numPr>
      <w:jc w:val="center"/>
      <w:outlineLvl w:val="1"/>
    </w:pPr>
  </w:style>
  <w:style w:type="paragraph" w:customStyle="1" w:styleId="EXHIBIToutlinedc3">
    <w:name w:val="EXHIBIT_outlinedc_3"/>
    <w:basedOn w:val="Normal"/>
    <w:rsid w:val="007609AB"/>
    <w:pPr>
      <w:numPr>
        <w:ilvl w:val="2"/>
        <w:numId w:val="10"/>
      </w:numPr>
      <w:jc w:val="center"/>
      <w:outlineLvl w:val="2"/>
    </w:pPr>
  </w:style>
  <w:style w:type="paragraph" w:customStyle="1" w:styleId="EXHIBIToutlinedc4">
    <w:name w:val="EXHIBIT_outlinedc_4"/>
    <w:basedOn w:val="Normal"/>
    <w:rsid w:val="007609AB"/>
    <w:pPr>
      <w:numPr>
        <w:ilvl w:val="3"/>
        <w:numId w:val="10"/>
      </w:numPr>
      <w:jc w:val="center"/>
      <w:outlineLvl w:val="3"/>
    </w:pPr>
  </w:style>
  <w:style w:type="paragraph" w:customStyle="1" w:styleId="EXHIBIToutlinedc5">
    <w:name w:val="EXHIBIT_outlinedc_5"/>
    <w:basedOn w:val="Normal"/>
    <w:rsid w:val="007609AB"/>
    <w:pPr>
      <w:numPr>
        <w:ilvl w:val="4"/>
        <w:numId w:val="10"/>
      </w:numPr>
      <w:jc w:val="center"/>
      <w:outlineLvl w:val="4"/>
    </w:pPr>
  </w:style>
  <w:style w:type="paragraph" w:customStyle="1" w:styleId="EXHIBIToutlinedc6">
    <w:name w:val="EXHIBIT_outlinedc_6"/>
    <w:basedOn w:val="Normal"/>
    <w:rsid w:val="007609AB"/>
    <w:pPr>
      <w:numPr>
        <w:ilvl w:val="5"/>
        <w:numId w:val="10"/>
      </w:numPr>
      <w:jc w:val="center"/>
      <w:outlineLvl w:val="5"/>
    </w:pPr>
  </w:style>
  <w:style w:type="paragraph" w:customStyle="1" w:styleId="EXHIBIToutlinedc7">
    <w:name w:val="EXHIBIT_outlinedc_7"/>
    <w:basedOn w:val="Normal"/>
    <w:rsid w:val="007609AB"/>
    <w:pPr>
      <w:numPr>
        <w:ilvl w:val="6"/>
        <w:numId w:val="10"/>
      </w:numPr>
      <w:jc w:val="center"/>
      <w:outlineLvl w:val="6"/>
    </w:pPr>
  </w:style>
  <w:style w:type="paragraph" w:customStyle="1" w:styleId="EXHIBIToutlinedc8">
    <w:name w:val="EXHIBIT_outlinedc_8"/>
    <w:basedOn w:val="Normal"/>
    <w:rsid w:val="007609AB"/>
    <w:pPr>
      <w:numPr>
        <w:ilvl w:val="7"/>
        <w:numId w:val="10"/>
      </w:numPr>
      <w:jc w:val="center"/>
      <w:outlineLvl w:val="7"/>
    </w:pPr>
  </w:style>
  <w:style w:type="paragraph" w:customStyle="1" w:styleId="EXHIBIToutlinedc9">
    <w:name w:val="EXHIBIT_outlinedc_9"/>
    <w:basedOn w:val="Normal"/>
    <w:rsid w:val="007609AB"/>
    <w:pPr>
      <w:numPr>
        <w:ilvl w:val="8"/>
        <w:numId w:val="10"/>
      </w:numPr>
      <w:jc w:val="center"/>
      <w:outlineLvl w:val="8"/>
    </w:pPr>
  </w:style>
  <w:style w:type="paragraph" w:customStyle="1" w:styleId="Corporate3L1">
    <w:name w:val="Corporate3_L1"/>
    <w:basedOn w:val="Normal"/>
    <w:next w:val="Normal"/>
    <w:rsid w:val="00E91DB9"/>
    <w:pPr>
      <w:keepNext/>
      <w:keepLines/>
      <w:numPr>
        <w:numId w:val="11"/>
      </w:numPr>
      <w:spacing w:after="240"/>
      <w:jc w:val="center"/>
      <w:outlineLvl w:val="0"/>
    </w:pPr>
    <w:rPr>
      <w:b/>
      <w:szCs w:val="20"/>
    </w:rPr>
  </w:style>
  <w:style w:type="paragraph" w:customStyle="1" w:styleId="Corporate3L2">
    <w:name w:val="Corporate3_L2"/>
    <w:basedOn w:val="Corporate3L1"/>
    <w:next w:val="Normal"/>
    <w:rsid w:val="00E91DB9"/>
    <w:pPr>
      <w:keepNext w:val="0"/>
      <w:keepLines w:val="0"/>
      <w:numPr>
        <w:ilvl w:val="1"/>
      </w:numPr>
      <w:jc w:val="both"/>
      <w:outlineLvl w:val="1"/>
    </w:pPr>
    <w:rPr>
      <w:b w:val="0"/>
    </w:rPr>
  </w:style>
  <w:style w:type="paragraph" w:customStyle="1" w:styleId="Corporate3L3">
    <w:name w:val="Corporate3_L3"/>
    <w:basedOn w:val="Corporate3L2"/>
    <w:next w:val="Normal"/>
    <w:rsid w:val="00E91DB9"/>
    <w:pPr>
      <w:numPr>
        <w:ilvl w:val="2"/>
      </w:numPr>
    </w:pPr>
  </w:style>
  <w:style w:type="paragraph" w:customStyle="1" w:styleId="Corporate3L4">
    <w:name w:val="Corporate3_L4"/>
    <w:basedOn w:val="Corporate3L3"/>
    <w:next w:val="Normal"/>
    <w:rsid w:val="00E91DB9"/>
    <w:pPr>
      <w:numPr>
        <w:ilvl w:val="3"/>
      </w:numPr>
      <w:outlineLvl w:val="3"/>
    </w:pPr>
  </w:style>
  <w:style w:type="paragraph" w:customStyle="1" w:styleId="Corporate3L5">
    <w:name w:val="Corporate3_L5"/>
    <w:basedOn w:val="Corporate3L4"/>
    <w:next w:val="Normal"/>
    <w:rsid w:val="00E91DB9"/>
    <w:pPr>
      <w:numPr>
        <w:ilvl w:val="4"/>
      </w:numPr>
      <w:outlineLvl w:val="4"/>
    </w:pPr>
  </w:style>
  <w:style w:type="paragraph" w:customStyle="1" w:styleId="Corporate3L6">
    <w:name w:val="Corporate3_L6"/>
    <w:basedOn w:val="Corporate3L5"/>
    <w:next w:val="Normal"/>
    <w:rsid w:val="00E91DB9"/>
    <w:pPr>
      <w:numPr>
        <w:ilvl w:val="5"/>
      </w:numPr>
      <w:outlineLvl w:val="5"/>
    </w:pPr>
  </w:style>
  <w:style w:type="paragraph" w:customStyle="1" w:styleId="PHAgree1L1">
    <w:name w:val="PHAgree1_L1"/>
    <w:basedOn w:val="Normal"/>
    <w:next w:val="BodyText"/>
    <w:rsid w:val="000E0635"/>
    <w:pPr>
      <w:numPr>
        <w:numId w:val="12"/>
      </w:numPr>
      <w:spacing w:after="240"/>
      <w:jc w:val="center"/>
      <w:outlineLvl w:val="0"/>
    </w:pPr>
    <w:rPr>
      <w:b/>
      <w:caps/>
    </w:rPr>
  </w:style>
  <w:style w:type="paragraph" w:customStyle="1" w:styleId="PHAgree1L2">
    <w:name w:val="PHAgree1_L2"/>
    <w:basedOn w:val="PHAgree1L1"/>
    <w:next w:val="BodyText"/>
    <w:rsid w:val="000E0635"/>
    <w:pPr>
      <w:numPr>
        <w:ilvl w:val="1"/>
      </w:numPr>
      <w:jc w:val="left"/>
      <w:outlineLvl w:val="1"/>
    </w:pPr>
    <w:rPr>
      <w:b w:val="0"/>
      <w:caps w:val="0"/>
    </w:rPr>
  </w:style>
  <w:style w:type="paragraph" w:customStyle="1" w:styleId="PHAgree1L3">
    <w:name w:val="PHAgree1_L3"/>
    <w:basedOn w:val="PHAgree1L2"/>
    <w:next w:val="BodyText"/>
    <w:rsid w:val="000E0635"/>
    <w:pPr>
      <w:numPr>
        <w:ilvl w:val="2"/>
      </w:numPr>
      <w:outlineLvl w:val="2"/>
    </w:pPr>
  </w:style>
  <w:style w:type="paragraph" w:customStyle="1" w:styleId="PHAgree1L4">
    <w:name w:val="PHAgree1_L4"/>
    <w:basedOn w:val="PHAgree1L3"/>
    <w:next w:val="BodyText"/>
    <w:rsid w:val="000E0635"/>
    <w:pPr>
      <w:numPr>
        <w:ilvl w:val="3"/>
      </w:numPr>
      <w:outlineLvl w:val="3"/>
    </w:pPr>
  </w:style>
  <w:style w:type="paragraph" w:customStyle="1" w:styleId="PHAgree1L5">
    <w:name w:val="PHAgree1_L5"/>
    <w:basedOn w:val="PHAgree1L4"/>
    <w:next w:val="BodyText"/>
    <w:rsid w:val="000E0635"/>
    <w:pPr>
      <w:numPr>
        <w:ilvl w:val="4"/>
      </w:numPr>
      <w:outlineLvl w:val="4"/>
    </w:pPr>
  </w:style>
  <w:style w:type="paragraph" w:customStyle="1" w:styleId="PHAgree1L6">
    <w:name w:val="PHAgree1_L6"/>
    <w:basedOn w:val="PHAgree1L5"/>
    <w:next w:val="BodyText"/>
    <w:rsid w:val="000E0635"/>
    <w:pPr>
      <w:numPr>
        <w:ilvl w:val="5"/>
      </w:numPr>
      <w:outlineLvl w:val="5"/>
    </w:pPr>
  </w:style>
  <w:style w:type="paragraph" w:customStyle="1" w:styleId="PHAgree1L7">
    <w:name w:val="PHAgree1_L7"/>
    <w:basedOn w:val="PHAgree1L6"/>
    <w:next w:val="BodyText"/>
    <w:rsid w:val="000E0635"/>
    <w:pPr>
      <w:numPr>
        <w:ilvl w:val="6"/>
      </w:numPr>
      <w:outlineLvl w:val="6"/>
    </w:pPr>
  </w:style>
  <w:style w:type="paragraph" w:customStyle="1" w:styleId="PHAgree1L9">
    <w:name w:val="PHAgree1_L9"/>
    <w:basedOn w:val="Normal"/>
    <w:next w:val="BodyText"/>
    <w:rsid w:val="000E0635"/>
    <w:pPr>
      <w:numPr>
        <w:ilvl w:val="8"/>
        <w:numId w:val="12"/>
      </w:numPr>
      <w:spacing w:after="240"/>
      <w:outlineLvl w:val="8"/>
    </w:pPr>
  </w:style>
  <w:style w:type="paragraph" w:customStyle="1" w:styleId="PHAgree1L8">
    <w:name w:val="PHAgree1_L8"/>
    <w:basedOn w:val="PHAgree1L7"/>
    <w:next w:val="BodyText"/>
    <w:rsid w:val="000E0635"/>
    <w:pPr>
      <w:numPr>
        <w:ilvl w:val="7"/>
      </w:numPr>
      <w:outlineLvl w:val="7"/>
    </w:pPr>
  </w:style>
  <w:style w:type="paragraph" w:customStyle="1" w:styleId="LegalBL1">
    <w:name w:val="LegalB_L1"/>
    <w:basedOn w:val="Normal"/>
    <w:rsid w:val="000E0635"/>
    <w:pPr>
      <w:numPr>
        <w:numId w:val="13"/>
      </w:numPr>
      <w:spacing w:after="240"/>
      <w:outlineLvl w:val="0"/>
    </w:pPr>
    <w:rPr>
      <w:szCs w:val="20"/>
    </w:rPr>
  </w:style>
  <w:style w:type="paragraph" w:customStyle="1" w:styleId="LegalBL2">
    <w:name w:val="LegalB_L2"/>
    <w:basedOn w:val="LegalBL1"/>
    <w:link w:val="LegalBL2Char"/>
    <w:rsid w:val="000E0635"/>
    <w:pPr>
      <w:numPr>
        <w:ilvl w:val="1"/>
      </w:numPr>
      <w:outlineLvl w:val="1"/>
    </w:pPr>
  </w:style>
  <w:style w:type="character" w:customStyle="1" w:styleId="LegalBL2Char">
    <w:name w:val="LegalB_L2 Char"/>
    <w:basedOn w:val="DefaultParagraphFont"/>
    <w:link w:val="LegalBL2"/>
    <w:rsid w:val="000E0635"/>
    <w:rPr>
      <w:rFonts w:ascii="Times New Roman" w:eastAsia="Times New Roman" w:hAnsi="Times New Roman" w:cs="Times New Roman"/>
      <w:sz w:val="24"/>
      <w:szCs w:val="20"/>
    </w:rPr>
  </w:style>
  <w:style w:type="paragraph" w:customStyle="1" w:styleId="LegalBL3">
    <w:name w:val="LegalB_L3"/>
    <w:basedOn w:val="LegalBL2"/>
    <w:rsid w:val="000E0635"/>
    <w:pPr>
      <w:numPr>
        <w:ilvl w:val="2"/>
      </w:numPr>
      <w:outlineLvl w:val="2"/>
    </w:pPr>
  </w:style>
  <w:style w:type="paragraph" w:customStyle="1" w:styleId="LegalBL4">
    <w:name w:val="LegalB_L4"/>
    <w:basedOn w:val="LegalBL3"/>
    <w:rsid w:val="000E0635"/>
    <w:pPr>
      <w:numPr>
        <w:ilvl w:val="3"/>
      </w:numPr>
      <w:outlineLvl w:val="3"/>
    </w:pPr>
  </w:style>
  <w:style w:type="paragraph" w:customStyle="1" w:styleId="LegalBL5">
    <w:name w:val="LegalB_L5"/>
    <w:basedOn w:val="LegalBL4"/>
    <w:rsid w:val="000E0635"/>
    <w:pPr>
      <w:numPr>
        <w:ilvl w:val="4"/>
      </w:numPr>
      <w:outlineLvl w:val="4"/>
    </w:pPr>
  </w:style>
  <w:style w:type="paragraph" w:customStyle="1" w:styleId="LegalBL6">
    <w:name w:val="LegalB_L6"/>
    <w:basedOn w:val="LegalBL5"/>
    <w:rsid w:val="000E0635"/>
    <w:pPr>
      <w:numPr>
        <w:ilvl w:val="5"/>
      </w:numPr>
      <w:outlineLvl w:val="5"/>
    </w:pPr>
  </w:style>
  <w:style w:type="paragraph" w:customStyle="1" w:styleId="LegalBL7">
    <w:name w:val="LegalB_L7"/>
    <w:basedOn w:val="LegalBL6"/>
    <w:rsid w:val="000E0635"/>
    <w:pPr>
      <w:numPr>
        <w:ilvl w:val="6"/>
      </w:numPr>
      <w:tabs>
        <w:tab w:val="clear" w:pos="1440"/>
        <w:tab w:val="num" w:pos="5040"/>
      </w:tabs>
      <w:ind w:firstLine="4320"/>
      <w:jc w:val="left"/>
      <w:outlineLvl w:val="6"/>
    </w:pPr>
  </w:style>
  <w:style w:type="paragraph" w:customStyle="1" w:styleId="LegalBL8">
    <w:name w:val="LegalB_L8"/>
    <w:basedOn w:val="LegalBL7"/>
    <w:rsid w:val="000E0635"/>
    <w:pPr>
      <w:numPr>
        <w:ilvl w:val="7"/>
      </w:numPr>
      <w:ind w:left="2880" w:firstLine="2160"/>
      <w:outlineLvl w:val="7"/>
    </w:pPr>
  </w:style>
  <w:style w:type="paragraph" w:customStyle="1" w:styleId="LegalBL9">
    <w:name w:val="LegalB_L9"/>
    <w:basedOn w:val="LegalBL8"/>
    <w:rsid w:val="000E0635"/>
    <w:pPr>
      <w:numPr>
        <w:ilvl w:val="8"/>
      </w:numPr>
      <w:tabs>
        <w:tab w:val="clear" w:pos="2880"/>
        <w:tab w:val="num" w:pos="6480"/>
      </w:tabs>
      <w:ind w:left="3600"/>
      <w:outlineLvl w:val="8"/>
    </w:pPr>
  </w:style>
  <w:style w:type="paragraph" w:customStyle="1" w:styleId="Address">
    <w:name w:val="*Address"/>
    <w:aliases w:val="add"/>
    <w:basedOn w:val="Normal"/>
    <w:uiPriority w:val="8"/>
    <w:rsid w:val="004B7AB2"/>
    <w:pPr>
      <w:spacing w:after="240"/>
      <w:contextualSpacing/>
    </w:pPr>
    <w:rPr>
      <w:szCs w:val="22"/>
    </w:rPr>
  </w:style>
  <w:style w:type="paragraph" w:customStyle="1" w:styleId="BodyDbl">
    <w:name w:val="*Body Dbl"/>
    <w:aliases w:val="bd"/>
    <w:basedOn w:val="Normal"/>
    <w:uiPriority w:val="2"/>
    <w:rsid w:val="004B7AB2"/>
    <w:pPr>
      <w:spacing w:line="480" w:lineRule="auto"/>
    </w:pPr>
    <w:rPr>
      <w:szCs w:val="22"/>
    </w:rPr>
  </w:style>
  <w:style w:type="paragraph" w:customStyle="1" w:styleId="BodyDbl0">
    <w:name w:val="*Body Dbl&gt;"/>
    <w:aliases w:val="bd&gt;"/>
    <w:basedOn w:val="Normal"/>
    <w:uiPriority w:val="2"/>
    <w:rsid w:val="004B7AB2"/>
    <w:pPr>
      <w:spacing w:line="480" w:lineRule="auto"/>
      <w:ind w:firstLine="720"/>
    </w:pPr>
    <w:rPr>
      <w:szCs w:val="22"/>
    </w:rPr>
  </w:style>
  <w:style w:type="paragraph" w:customStyle="1" w:styleId="BodyDbl1">
    <w:name w:val="*Body Dbl&gt;&gt;"/>
    <w:aliases w:val="bd&gt;&gt;"/>
    <w:basedOn w:val="Normal"/>
    <w:uiPriority w:val="2"/>
    <w:rsid w:val="004B7AB2"/>
    <w:pPr>
      <w:spacing w:line="480" w:lineRule="auto"/>
      <w:ind w:firstLine="1440"/>
    </w:pPr>
    <w:rPr>
      <w:szCs w:val="22"/>
    </w:rPr>
  </w:style>
  <w:style w:type="paragraph" w:customStyle="1" w:styleId="BodySingle">
    <w:name w:val="*Body Single"/>
    <w:aliases w:val="bs"/>
    <w:basedOn w:val="Normal"/>
    <w:uiPriority w:val="1"/>
    <w:qFormat/>
    <w:rsid w:val="004B7AB2"/>
    <w:pPr>
      <w:spacing w:after="240"/>
    </w:pPr>
    <w:rPr>
      <w:szCs w:val="22"/>
    </w:rPr>
  </w:style>
  <w:style w:type="paragraph" w:customStyle="1" w:styleId="BodySingle0">
    <w:name w:val="*Body Single&gt;"/>
    <w:aliases w:val="bs&gt;"/>
    <w:basedOn w:val="Normal"/>
    <w:uiPriority w:val="1"/>
    <w:qFormat/>
    <w:rsid w:val="004B7AB2"/>
    <w:pPr>
      <w:spacing w:after="240"/>
      <w:ind w:firstLine="720"/>
    </w:pPr>
    <w:rPr>
      <w:szCs w:val="22"/>
    </w:rPr>
  </w:style>
  <w:style w:type="paragraph" w:customStyle="1" w:styleId="BodySingle1">
    <w:name w:val="*Body Single&gt;&gt;"/>
    <w:aliases w:val="bs&gt;&gt;"/>
    <w:basedOn w:val="Normal"/>
    <w:uiPriority w:val="1"/>
    <w:rsid w:val="004B7AB2"/>
    <w:pPr>
      <w:spacing w:after="240"/>
      <w:ind w:firstLine="1440"/>
    </w:pPr>
    <w:rPr>
      <w:szCs w:val="22"/>
    </w:rPr>
  </w:style>
  <w:style w:type="paragraph" w:customStyle="1" w:styleId="Bullet">
    <w:name w:val="*Bullet"/>
    <w:aliases w:val="bt"/>
    <w:basedOn w:val="Normal"/>
    <w:uiPriority w:val="6"/>
    <w:unhideWhenUsed/>
    <w:qFormat/>
    <w:rsid w:val="004B7AB2"/>
    <w:pPr>
      <w:numPr>
        <w:numId w:val="28"/>
      </w:numPr>
      <w:spacing w:after="240"/>
    </w:pPr>
    <w:rPr>
      <w:szCs w:val="22"/>
    </w:rPr>
  </w:style>
  <w:style w:type="paragraph" w:customStyle="1" w:styleId="CABody12">
    <w:name w:val="*CA Body 12"/>
    <w:aliases w:val="cb12"/>
    <w:basedOn w:val="Normal"/>
    <w:uiPriority w:val="7"/>
    <w:qFormat/>
    <w:rsid w:val="004B7AB2"/>
    <w:pPr>
      <w:spacing w:before="240" w:line="240" w:lineRule="exact"/>
    </w:pPr>
    <w:rPr>
      <w:szCs w:val="22"/>
    </w:rPr>
  </w:style>
  <w:style w:type="paragraph" w:customStyle="1" w:styleId="CABody120">
    <w:name w:val="*CA Body 12&gt;"/>
    <w:aliases w:val="cb12&gt;"/>
    <w:basedOn w:val="Normal"/>
    <w:uiPriority w:val="7"/>
    <w:qFormat/>
    <w:rsid w:val="004B7AB2"/>
    <w:pPr>
      <w:spacing w:before="240" w:line="240" w:lineRule="exact"/>
      <w:ind w:firstLine="720"/>
    </w:pPr>
    <w:rPr>
      <w:szCs w:val="22"/>
    </w:rPr>
  </w:style>
  <w:style w:type="paragraph" w:customStyle="1" w:styleId="CABody24">
    <w:name w:val="*CA Body 24"/>
    <w:aliases w:val="cb24"/>
    <w:basedOn w:val="Normal"/>
    <w:uiPriority w:val="7"/>
    <w:qFormat/>
    <w:rsid w:val="004B7AB2"/>
    <w:pPr>
      <w:spacing w:line="480" w:lineRule="exact"/>
    </w:pPr>
    <w:rPr>
      <w:szCs w:val="22"/>
    </w:rPr>
  </w:style>
  <w:style w:type="paragraph" w:customStyle="1" w:styleId="CABody240">
    <w:name w:val="*CA Body 24&gt;"/>
    <w:aliases w:val="cb24&gt;"/>
    <w:basedOn w:val="Normal"/>
    <w:uiPriority w:val="7"/>
    <w:rsid w:val="004B7AB2"/>
    <w:pPr>
      <w:spacing w:line="480" w:lineRule="exact"/>
      <w:ind w:firstLine="720"/>
    </w:pPr>
    <w:rPr>
      <w:szCs w:val="22"/>
    </w:rPr>
  </w:style>
  <w:style w:type="paragraph" w:customStyle="1" w:styleId="CABullet12">
    <w:name w:val="*CA Bullet 12"/>
    <w:aliases w:val="cbt12"/>
    <w:basedOn w:val="Normal"/>
    <w:uiPriority w:val="7"/>
    <w:qFormat/>
    <w:rsid w:val="004B7AB2"/>
    <w:pPr>
      <w:numPr>
        <w:numId w:val="29"/>
      </w:numPr>
      <w:spacing w:before="240" w:line="240" w:lineRule="exact"/>
    </w:pPr>
    <w:rPr>
      <w:szCs w:val="22"/>
    </w:rPr>
  </w:style>
  <w:style w:type="paragraph" w:customStyle="1" w:styleId="CABullet24">
    <w:name w:val="*CA Bullet 24"/>
    <w:aliases w:val="cbt24"/>
    <w:basedOn w:val="Normal"/>
    <w:uiPriority w:val="7"/>
    <w:qFormat/>
    <w:rsid w:val="004B7AB2"/>
    <w:pPr>
      <w:numPr>
        <w:numId w:val="30"/>
      </w:numPr>
      <w:spacing w:line="480" w:lineRule="exact"/>
    </w:pPr>
    <w:rPr>
      <w:szCs w:val="22"/>
    </w:rPr>
  </w:style>
  <w:style w:type="paragraph" w:customStyle="1" w:styleId="CANumList12">
    <w:name w:val="*CA NumList 12&gt;"/>
    <w:aliases w:val="cnl12&gt;"/>
    <w:basedOn w:val="Normal"/>
    <w:uiPriority w:val="7"/>
    <w:qFormat/>
    <w:rsid w:val="004B7AB2"/>
    <w:pPr>
      <w:numPr>
        <w:numId w:val="31"/>
      </w:numPr>
      <w:spacing w:before="240" w:line="240" w:lineRule="exact"/>
    </w:pPr>
    <w:rPr>
      <w:szCs w:val="22"/>
    </w:rPr>
  </w:style>
  <w:style w:type="paragraph" w:customStyle="1" w:styleId="CANumList24">
    <w:name w:val="*CA NumList 24&gt;"/>
    <w:aliases w:val="cnl24&gt;"/>
    <w:basedOn w:val="Normal"/>
    <w:uiPriority w:val="7"/>
    <w:qFormat/>
    <w:rsid w:val="004B7AB2"/>
    <w:pPr>
      <w:numPr>
        <w:numId w:val="32"/>
      </w:numPr>
      <w:spacing w:line="480" w:lineRule="exact"/>
    </w:pPr>
    <w:rPr>
      <w:szCs w:val="22"/>
    </w:rPr>
  </w:style>
  <w:style w:type="paragraph" w:customStyle="1" w:styleId="CAQuote12">
    <w:name w:val="*CA Quote 12"/>
    <w:aliases w:val="cq12"/>
    <w:basedOn w:val="Normal"/>
    <w:uiPriority w:val="7"/>
    <w:qFormat/>
    <w:rsid w:val="004B7AB2"/>
    <w:pPr>
      <w:spacing w:before="240" w:line="240" w:lineRule="exact"/>
      <w:ind w:left="720" w:right="720"/>
    </w:pPr>
    <w:rPr>
      <w:szCs w:val="22"/>
    </w:rPr>
  </w:style>
  <w:style w:type="paragraph" w:customStyle="1" w:styleId="CAQuote24">
    <w:name w:val="*CA Quote 24"/>
    <w:aliases w:val="cq24"/>
    <w:basedOn w:val="Normal"/>
    <w:uiPriority w:val="7"/>
    <w:qFormat/>
    <w:rsid w:val="004B7AB2"/>
    <w:pPr>
      <w:spacing w:line="480" w:lineRule="exact"/>
      <w:ind w:left="720" w:right="720"/>
    </w:pPr>
    <w:rPr>
      <w:szCs w:val="22"/>
    </w:rPr>
  </w:style>
  <w:style w:type="paragraph" w:customStyle="1" w:styleId="CenteredText">
    <w:name w:val="*Centered Text"/>
    <w:aliases w:val="ct"/>
    <w:basedOn w:val="Normal"/>
    <w:uiPriority w:val="8"/>
    <w:rsid w:val="004B7AB2"/>
    <w:pPr>
      <w:spacing w:after="240"/>
      <w:jc w:val="center"/>
    </w:pPr>
    <w:rPr>
      <w:szCs w:val="22"/>
    </w:rPr>
  </w:style>
  <w:style w:type="paragraph" w:customStyle="1" w:styleId="FlushRight">
    <w:name w:val="*Flush Right"/>
    <w:aliases w:val="fr"/>
    <w:basedOn w:val="Normal"/>
    <w:uiPriority w:val="8"/>
    <w:rsid w:val="004B7AB2"/>
    <w:pPr>
      <w:spacing w:after="240"/>
      <w:jc w:val="right"/>
    </w:pPr>
    <w:rPr>
      <w:szCs w:val="22"/>
    </w:rPr>
  </w:style>
  <w:style w:type="paragraph" w:customStyle="1" w:styleId="Hanging">
    <w:name w:val="*Hanging"/>
    <w:aliases w:val="hg"/>
    <w:basedOn w:val="Normal"/>
    <w:uiPriority w:val="3"/>
    <w:rsid w:val="004B7AB2"/>
    <w:pPr>
      <w:spacing w:after="240"/>
      <w:ind w:left="720" w:hanging="720"/>
    </w:pPr>
    <w:rPr>
      <w:szCs w:val="22"/>
    </w:rPr>
  </w:style>
  <w:style w:type="paragraph" w:customStyle="1" w:styleId="Hanging1">
    <w:name w:val="*Hanging1"/>
    <w:aliases w:val="hg1"/>
    <w:basedOn w:val="Normal"/>
    <w:uiPriority w:val="3"/>
    <w:rsid w:val="004B7AB2"/>
    <w:pPr>
      <w:spacing w:after="240"/>
      <w:ind w:left="1440" w:hanging="720"/>
    </w:pPr>
    <w:rPr>
      <w:szCs w:val="22"/>
    </w:rPr>
  </w:style>
  <w:style w:type="paragraph" w:customStyle="1" w:styleId="Indent1">
    <w:name w:val="*Indent1"/>
    <w:aliases w:val="i1"/>
    <w:basedOn w:val="Normal"/>
    <w:uiPriority w:val="3"/>
    <w:qFormat/>
    <w:rsid w:val="004B7AB2"/>
    <w:pPr>
      <w:spacing w:after="240"/>
      <w:ind w:left="720"/>
    </w:pPr>
    <w:rPr>
      <w:szCs w:val="22"/>
    </w:rPr>
  </w:style>
  <w:style w:type="paragraph" w:customStyle="1" w:styleId="Indent10">
    <w:name w:val="*Indent1&gt;"/>
    <w:aliases w:val="i1&gt;"/>
    <w:basedOn w:val="Normal"/>
    <w:uiPriority w:val="3"/>
    <w:qFormat/>
    <w:rsid w:val="004B7AB2"/>
    <w:pPr>
      <w:spacing w:after="240"/>
      <w:ind w:left="720" w:firstLine="720"/>
    </w:pPr>
    <w:rPr>
      <w:szCs w:val="22"/>
    </w:rPr>
  </w:style>
  <w:style w:type="paragraph" w:customStyle="1" w:styleId="Indent2">
    <w:name w:val="*Indent2"/>
    <w:aliases w:val="i2"/>
    <w:basedOn w:val="Normal"/>
    <w:uiPriority w:val="3"/>
    <w:qFormat/>
    <w:rsid w:val="004B7AB2"/>
    <w:pPr>
      <w:spacing w:after="240"/>
      <w:ind w:left="1440"/>
    </w:pPr>
    <w:rPr>
      <w:szCs w:val="22"/>
    </w:rPr>
  </w:style>
  <w:style w:type="paragraph" w:customStyle="1" w:styleId="Indent3">
    <w:name w:val="*Indent3"/>
    <w:aliases w:val="i3"/>
    <w:basedOn w:val="Normal"/>
    <w:uiPriority w:val="3"/>
    <w:qFormat/>
    <w:rsid w:val="004B7AB2"/>
    <w:pPr>
      <w:spacing w:after="240"/>
      <w:ind w:left="2160"/>
    </w:pPr>
    <w:rPr>
      <w:szCs w:val="22"/>
    </w:rPr>
  </w:style>
  <w:style w:type="paragraph" w:customStyle="1" w:styleId="NumList">
    <w:name w:val="*NumList"/>
    <w:aliases w:val="nl"/>
    <w:basedOn w:val="Normal"/>
    <w:uiPriority w:val="8"/>
    <w:qFormat/>
    <w:rsid w:val="004B7AB2"/>
    <w:pPr>
      <w:numPr>
        <w:numId w:val="33"/>
      </w:numPr>
      <w:tabs>
        <w:tab w:val="clear" w:pos="0"/>
      </w:tabs>
      <w:spacing w:after="240"/>
    </w:pPr>
    <w:rPr>
      <w:szCs w:val="22"/>
    </w:rPr>
  </w:style>
  <w:style w:type="paragraph" w:customStyle="1" w:styleId="Quote10">
    <w:name w:val="*Quote1"/>
    <w:aliases w:val="q1"/>
    <w:basedOn w:val="Normal"/>
    <w:uiPriority w:val="5"/>
    <w:qFormat/>
    <w:rsid w:val="004B7AB2"/>
    <w:pPr>
      <w:spacing w:after="240"/>
      <w:ind w:left="720" w:right="720"/>
    </w:pPr>
    <w:rPr>
      <w:szCs w:val="22"/>
    </w:rPr>
  </w:style>
  <w:style w:type="paragraph" w:customStyle="1" w:styleId="Quote11">
    <w:name w:val="*Quote1&gt;"/>
    <w:aliases w:val="q1&gt;"/>
    <w:basedOn w:val="Normal"/>
    <w:uiPriority w:val="5"/>
    <w:rsid w:val="004B7AB2"/>
    <w:pPr>
      <w:spacing w:after="240"/>
      <w:ind w:left="720" w:right="720" w:firstLine="720"/>
    </w:pPr>
    <w:rPr>
      <w:szCs w:val="22"/>
    </w:rPr>
  </w:style>
  <w:style w:type="paragraph" w:customStyle="1" w:styleId="Quote2">
    <w:name w:val="*Quote2"/>
    <w:aliases w:val="q2"/>
    <w:basedOn w:val="Normal"/>
    <w:uiPriority w:val="5"/>
    <w:rsid w:val="004B7AB2"/>
    <w:pPr>
      <w:spacing w:after="240"/>
      <w:ind w:left="1440" w:right="1440"/>
    </w:pPr>
    <w:rPr>
      <w:szCs w:val="22"/>
    </w:rPr>
  </w:style>
  <w:style w:type="paragraph" w:customStyle="1" w:styleId="Quote20">
    <w:name w:val="*Quote2&gt;"/>
    <w:aliases w:val="q2&gt;"/>
    <w:basedOn w:val="Normal"/>
    <w:uiPriority w:val="5"/>
    <w:rsid w:val="004B7AB2"/>
    <w:pPr>
      <w:spacing w:after="240"/>
      <w:ind w:left="1440" w:right="1440" w:firstLine="720"/>
    </w:pPr>
    <w:rPr>
      <w:szCs w:val="22"/>
    </w:rPr>
  </w:style>
  <w:style w:type="paragraph" w:customStyle="1" w:styleId="SigBlock">
    <w:name w:val="*Sig Block"/>
    <w:aliases w:val="sg"/>
    <w:basedOn w:val="Normal"/>
    <w:uiPriority w:val="8"/>
    <w:rsid w:val="004B7AB2"/>
    <w:pPr>
      <w:keepNext/>
      <w:keepLines/>
      <w:tabs>
        <w:tab w:val="right" w:pos="9360"/>
      </w:tabs>
      <w:spacing w:after="240"/>
      <w:ind w:left="4320"/>
    </w:pPr>
    <w:rPr>
      <w:szCs w:val="22"/>
    </w:rPr>
  </w:style>
  <w:style w:type="paragraph" w:customStyle="1" w:styleId="Subtitle0">
    <w:name w:val="*Subtitle"/>
    <w:aliases w:val="sub"/>
    <w:basedOn w:val="Normal"/>
    <w:next w:val="BodySingle0"/>
    <w:uiPriority w:val="4"/>
    <w:rsid w:val="004B7AB2"/>
    <w:pPr>
      <w:spacing w:after="240"/>
      <w:jc w:val="center"/>
    </w:pPr>
    <w:rPr>
      <w:szCs w:val="22"/>
    </w:rPr>
  </w:style>
  <w:style w:type="paragraph" w:customStyle="1" w:styleId="TitleCenterB">
    <w:name w:val="*Title Center B"/>
    <w:aliases w:val="tcb"/>
    <w:basedOn w:val="Normal"/>
    <w:next w:val="BodySingle0"/>
    <w:uiPriority w:val="4"/>
    <w:qFormat/>
    <w:rsid w:val="004B7AB2"/>
    <w:pPr>
      <w:keepNext/>
      <w:keepLines/>
      <w:spacing w:after="240"/>
      <w:jc w:val="center"/>
    </w:pPr>
    <w:rPr>
      <w:b/>
      <w:szCs w:val="22"/>
    </w:rPr>
  </w:style>
  <w:style w:type="paragraph" w:customStyle="1" w:styleId="TitleCenterBU">
    <w:name w:val="*Title Center BU"/>
    <w:aliases w:val="tcbu"/>
    <w:basedOn w:val="Normal"/>
    <w:next w:val="BodySingle0"/>
    <w:uiPriority w:val="4"/>
    <w:qFormat/>
    <w:rsid w:val="004B7AB2"/>
    <w:pPr>
      <w:keepNext/>
      <w:keepLines/>
      <w:spacing w:after="240"/>
      <w:jc w:val="center"/>
    </w:pPr>
    <w:rPr>
      <w:b/>
      <w:szCs w:val="22"/>
      <w:u w:val="single"/>
    </w:rPr>
  </w:style>
  <w:style w:type="paragraph" w:customStyle="1" w:styleId="TitleCenterU">
    <w:name w:val="*Title Center U"/>
    <w:aliases w:val="tcu"/>
    <w:basedOn w:val="Normal"/>
    <w:next w:val="BodySingle0"/>
    <w:uiPriority w:val="4"/>
    <w:rsid w:val="004B7AB2"/>
    <w:pPr>
      <w:keepNext/>
      <w:keepLines/>
      <w:spacing w:after="240"/>
      <w:jc w:val="center"/>
    </w:pPr>
    <w:rPr>
      <w:szCs w:val="22"/>
      <w:u w:val="single"/>
    </w:rPr>
  </w:style>
  <w:style w:type="paragraph" w:customStyle="1" w:styleId="TitleCenter">
    <w:name w:val="*Title Center"/>
    <w:aliases w:val="tc"/>
    <w:basedOn w:val="Normal"/>
    <w:next w:val="BodySingle0"/>
    <w:uiPriority w:val="4"/>
    <w:rsid w:val="004B7AB2"/>
    <w:pPr>
      <w:keepNext/>
      <w:keepLines/>
      <w:spacing w:after="240"/>
      <w:jc w:val="center"/>
    </w:pPr>
    <w:rPr>
      <w:szCs w:val="22"/>
    </w:rPr>
  </w:style>
  <w:style w:type="paragraph" w:customStyle="1" w:styleId="TitleLeftB">
    <w:name w:val="*Title Left B"/>
    <w:aliases w:val="tlb"/>
    <w:basedOn w:val="Normal"/>
    <w:next w:val="BodySingle0"/>
    <w:uiPriority w:val="4"/>
    <w:qFormat/>
    <w:rsid w:val="004B7AB2"/>
    <w:pPr>
      <w:keepNext/>
      <w:keepLines/>
      <w:spacing w:after="240"/>
    </w:pPr>
    <w:rPr>
      <w:b/>
      <w:szCs w:val="22"/>
    </w:rPr>
  </w:style>
  <w:style w:type="paragraph" w:customStyle="1" w:styleId="TitleLeftBU">
    <w:name w:val="*Title Left BU"/>
    <w:aliases w:val="tlbu"/>
    <w:basedOn w:val="Normal"/>
    <w:next w:val="BodySingle0"/>
    <w:uiPriority w:val="4"/>
    <w:qFormat/>
    <w:rsid w:val="004B7AB2"/>
    <w:pPr>
      <w:keepNext/>
      <w:keepLines/>
      <w:spacing w:after="240"/>
    </w:pPr>
    <w:rPr>
      <w:b/>
      <w:szCs w:val="22"/>
      <w:u w:val="single"/>
    </w:rPr>
  </w:style>
  <w:style w:type="paragraph" w:customStyle="1" w:styleId="TitleLeftU">
    <w:name w:val="*Title Left U"/>
    <w:aliases w:val="tlu"/>
    <w:basedOn w:val="Normal"/>
    <w:next w:val="BodySingle0"/>
    <w:uiPriority w:val="4"/>
    <w:rsid w:val="004B7AB2"/>
    <w:pPr>
      <w:keepNext/>
      <w:keepLines/>
      <w:spacing w:after="240"/>
    </w:pPr>
    <w:rPr>
      <w:szCs w:val="22"/>
      <w:u w:val="single"/>
    </w:rPr>
  </w:style>
  <w:style w:type="paragraph" w:customStyle="1" w:styleId="TitleLeft">
    <w:name w:val="*Title Left"/>
    <w:aliases w:val="tl"/>
    <w:basedOn w:val="Normal"/>
    <w:next w:val="BodySingle0"/>
    <w:uiPriority w:val="4"/>
    <w:rsid w:val="004B7AB2"/>
    <w:pPr>
      <w:keepNext/>
      <w:keepLines/>
      <w:spacing w:after="24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lcf76f155ced4ddcb4097134ff3c332f xmlns="8b946ec2-561f-4a03-a63a-0eab221a5776">
      <Terms xmlns="http://schemas.microsoft.com/office/infopath/2007/PartnerControls"/>
    </lcf76f155ced4ddcb4097134ff3c332f>
    <TaxCatchAll xmlns="764674dd-e175-44e8-a710-52b02657ed00" xsi:nil="true"/>
  </documentManagement>
</p:properties>
</file>

<file path=customXml/itemProps1.xml><?xml version="1.0" encoding="utf-8"?>
<ds:datastoreItem xmlns:ds="http://schemas.openxmlformats.org/officeDocument/2006/customXml" ds:itemID="{9B20D07D-454A-49E9-B8A4-8E166D818333}"/>
</file>

<file path=customXml/itemProps2.xml><?xml version="1.0" encoding="utf-8"?>
<ds:datastoreItem xmlns:ds="http://schemas.openxmlformats.org/officeDocument/2006/customXml" ds:itemID="{7E5BEEB5-5438-4948-9C34-431C2417F60D}"/>
</file>

<file path=customXml/itemProps3.xml><?xml version="1.0" encoding="utf-8"?>
<ds:datastoreItem xmlns:ds="http://schemas.openxmlformats.org/officeDocument/2006/customXml" ds:itemID="{15473FA0-4773-4C74-9B42-934FA489D43A}"/>
</file>

<file path=docProps/app.xml><?xml version="1.0" encoding="utf-8"?>
<Properties xmlns="http://schemas.openxmlformats.org/officeDocument/2006/extended-properties" xmlns:vt="http://schemas.openxmlformats.org/officeDocument/2006/docPropsVTypes">
  <Template>Normal</Template>
  <TotalTime>0</TotalTime>
  <Pages>44</Pages>
  <Words>20253</Words>
  <Characters>115444</Characters>
  <Application>Microsoft Office Word</Application>
  <DocSecurity>0</DocSecurity>
  <Lines>962</Lines>
  <Paragraphs>270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2019-03-06T20:51:00Z</dcterms:created>
  <dcterms:modified xsi:type="dcterms:W3CDTF">2019-03-06T20:51:00Z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Order">
    <vt:r8>11500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