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Gulf Breeze</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Hudson, FL   |   39 units   |   Origins   |   Regional manager: Alex Pontes</w:t>
      </w:r>
    </w:p>
    <w:p>
      <w:pPr>
        <w:spacing w:after="200"/>
      </w:pPr>
      <w:r>
        <w:rPr>
          <w:rFonts w:ascii="Calibri" w:hAnsi="Calibri"/>
          <w:b/>
          <w:i w:val="0"/>
          <w:color w:val="2F4E65"/>
          <w:sz w:val="20"/>
        </w:rPr>
        <w:t>9 items logged</w:t>
      </w:r>
      <w:r>
        <w:rPr>
          <w:rFonts w:ascii="Calibri" w:hAnsi="Calibri"/>
          <w:b w:val="0"/>
          <w:i w:val="0"/>
          <w:color w:val="2F4E65"/>
          <w:sz w:val="20"/>
        </w:rPr>
        <w:t xml:space="preserve">   ·   1 needs attention now   ·   6 waiting on a decision</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Roses water issue - get it fixed</w:t>
      </w:r>
      <w:r>
        <w:rPr>
          <w:rFonts w:ascii="Calibri" w:hAnsi="Calibri"/>
          <w:b/>
          <w:i w:val="0"/>
          <w:color w:val="C99A00"/>
          <w:sz w:val="16"/>
        </w:rPr>
        <w:t xml:space="preserve">   NEEDS A DECISION</w:t>
      </w:r>
      <w:r>
        <w:rPr>
          <w:rFonts w:ascii="Calibri" w:hAnsi="Calibri"/>
          <w:b w:val="0"/>
          <w:i w:val="0"/>
          <w:color w:val="8FA3B2"/>
          <w:sz w:val="16"/>
        </w:rPr>
        <w:t xml:space="preserve">   [TD-0363]</w:t>
      </w:r>
    </w:p>
    <w:p>
      <w:pPr>
        <w:pStyle w:val="ListBullet"/>
        <w:spacing w:after="60"/>
      </w:pPr>
      <w:r>
        <w:rPr>
          <w:rFonts w:ascii="Calibri" w:hAnsi="Calibri"/>
          <w:b w:val="0"/>
          <w:i w:val="0"/>
          <w:color w:val="2F4E65"/>
          <w:sz w:val="22"/>
        </w:rPr>
        <w:t>Lot 36 and 4 she can’t get her water</w:t>
      </w:r>
      <w:r>
        <w:rPr>
          <w:rFonts w:ascii="Calibri" w:hAnsi="Calibri"/>
          <w:b/>
          <w:i w:val="0"/>
          <w:color w:val="C99A00"/>
          <w:sz w:val="16"/>
        </w:rPr>
        <w:t xml:space="preserve">   NEEDS A DECISION</w:t>
      </w:r>
      <w:r>
        <w:rPr>
          <w:rFonts w:ascii="Calibri" w:hAnsi="Calibri"/>
          <w:b w:val="0"/>
          <w:i w:val="0"/>
          <w:color w:val="8FA3B2"/>
          <w:sz w:val="16"/>
        </w:rPr>
        <w:t xml:space="preserve">   [TD-0363]</w:t>
      </w:r>
    </w:p>
    <w:p>
      <w:pPr>
        <w:pStyle w:val="ListBullet"/>
        <w:spacing w:after="60"/>
      </w:pPr>
      <w:r>
        <w:rPr>
          <w:rFonts w:ascii="Calibri" w:hAnsi="Calibri"/>
          <w:b w:val="0"/>
          <w:i w:val="0"/>
          <w:color w:val="2F4E65"/>
          <w:sz w:val="22"/>
        </w:rPr>
        <w:t>Several residents who purchased homes cannot get water service activated, including one buyer of four homes. The water company's explanations are unclear and inconsistent, having earlier cited a PVC shortage, and the resident has followed their instructions repeatedly without resolution. The problem hits new buyers; long-term residents have service. Root cause unresolved and no contingency plan if the utility stays uncooperative.</w:t>
      </w:r>
      <w:r>
        <w:rPr>
          <w:rFonts w:ascii="Calibri" w:hAnsi="Calibri"/>
          <w:b/>
          <w:i w:val="0"/>
          <w:color w:val="F16262"/>
          <w:sz w:val="16"/>
        </w:rPr>
        <w:t xml:space="preserve">   SAFETY</w:t>
      </w:r>
      <w:r>
        <w:rPr>
          <w:rFonts w:ascii="Calibri" w:hAnsi="Calibri"/>
          <w:b/>
          <w:i w:val="0"/>
          <w:color w:val="C99A00"/>
          <w:sz w:val="16"/>
        </w:rPr>
        <w:t xml:space="preserve">   NEEDS A DECISION</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A new contact who remodels, repairs roofs and knows an electrician quoted roughly $700 for a roof repair. Obtain a second quote for comparison.</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2 fema homes</w:t>
      </w:r>
      <w:r>
        <w:rPr>
          <w:rFonts w:ascii="Calibri" w:hAnsi="Calibri"/>
          <w:b/>
          <w:i w:val="0"/>
          <w:color w:val="C99A00"/>
          <w:sz w:val="16"/>
        </w:rPr>
        <w:t xml:space="preserve">   NEEDS A DECISION</w:t>
      </w:r>
      <w:r>
        <w:rPr>
          <w:rFonts w:ascii="Calibri" w:hAnsi="Calibri"/>
          <w:b w:val="0"/>
          <w:i w:val="0"/>
          <w:color w:val="8FA3B2"/>
          <w:sz w:val="16"/>
        </w:rPr>
        <w:t xml:space="preserve">   [TD-0119]</w:t>
      </w:r>
    </w:p>
    <w:p>
      <w:pPr>
        <w:spacing w:after="120"/>
        <w:ind w:left="504"/>
      </w:pPr>
      <w:r>
        <w:drawing>
          <wp:inline xmlns:a="http://schemas.openxmlformats.org/drawingml/2006/main" xmlns:pic="http://schemas.openxmlformats.org/drawingml/2006/picture">
            <wp:extent cx="1337310" cy="1783080"/>
            <wp:docPr id="2" name="Picture 2"/>
            <wp:cNvGraphicFramePr>
              <a:graphicFrameLocks noChangeAspect="1"/>
            </wp:cNvGraphicFramePr>
            <a:graphic>
              <a:graphicData uri="http://schemas.openxmlformats.org/drawingml/2006/picture">
                <pic:pic>
                  <pic:nvPicPr>
                    <pic:cNvPr id="0" name="90CE35A5-BDB7-4501-BECC-2C51A151F31A.jpg"/>
                    <pic:cNvPicPr/>
                  </pic:nvPicPr>
                  <pic:blipFill>
                    <a:blip r:embed="rId10"/>
                    <a:stretch>
                      <a:fillRect/>
                    </a:stretch>
                  </pic:blipFill>
                  <pic:spPr>
                    <a:xfrm>
                      <a:off x="0" y="0"/>
                      <a:ext cx="1337310" cy="1783080"/>
                    </a:xfrm>
                    <a:prstGeom prst="rect"/>
                  </pic:spPr>
                </pic:pic>
              </a:graphicData>
            </a:graphic>
          </wp:inline>
        </w:drawing>
      </w:r>
    </w:p>
    <w:p>
      <w:pPr>
        <w:spacing w:after="120"/>
        <w:ind w:left="504"/>
      </w:pPr>
      <w:r>
        <w:drawing>
          <wp:inline xmlns:a="http://schemas.openxmlformats.org/drawingml/2006/main" xmlns:pic="http://schemas.openxmlformats.org/drawingml/2006/picture">
            <wp:extent cx="1337310" cy="1783080"/>
            <wp:docPr id="3" name="Picture 3"/>
            <wp:cNvGraphicFramePr>
              <a:graphicFrameLocks noChangeAspect="1"/>
            </wp:cNvGraphicFramePr>
            <a:graphic>
              <a:graphicData uri="http://schemas.openxmlformats.org/drawingml/2006/picture">
                <pic:pic>
                  <pic:nvPicPr>
                    <pic:cNvPr id="0" name="9A6C998E-FA60-43D7-915D-F37ABA6F650E.jpg"/>
                    <pic:cNvPicPr/>
                  </pic:nvPicPr>
                  <pic:blipFill>
                    <a:blip r:embed="rId11"/>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Multiple vacant sites and homes, including two FEMA homes and several needing work. Legal status and permitting of the set FEMA homes is unknown and must be verified before deciding to scrap, sell as-is, market low, or give away. Some homes hold quality appliances worth salvaging for other rehabs if scrapped.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Three newer park models (39, 40, 41) are set but water damaged; plan is a quick remodel or offering them as-is to get them occupied. The home on lot two behind the office is park-owned after an eviction, needs work, and already has an applicant.</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Policy confirmed that all applicants including investors pay the $50 application fee and a deposit, refunded if they pass the background check and purchase. Handling of an investor who wants to rent the property out is unclear under current policy.</w:t>
      </w:r>
      <w:r>
        <w:rPr>
          <w:rFonts w:ascii="Calibri" w:hAnsi="Calibri"/>
          <w:b/>
          <w:i w:val="0"/>
          <w:color w:val="C99A00"/>
          <w:sz w:val="16"/>
        </w:rPr>
        <w:t xml:space="preserve">   NEEDS A DECISION</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Have maintenance do mowing of all lots - include for residents going forward</w:t>
      </w:r>
      <w:r>
        <w:rPr>
          <w:rFonts w:ascii="Calibri" w:hAnsi="Calibri"/>
          <w:b w:val="0"/>
          <w:i w:val="0"/>
          <w:color w:val="8FA3B2"/>
          <w:sz w:val="16"/>
        </w:rPr>
        <w:t xml:space="preserve">   [PF-0422]</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Alex Pontes</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