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drawing>
          <wp:inline xmlns:a="http://schemas.openxmlformats.org/drawingml/2006/main" xmlns:pic="http://schemas.openxmlformats.org/drawingml/2006/picture">
            <wp:extent cx="1600200" cy="41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keet-communities-logo-trim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i w:val="0"/>
          <w:color w:val="2F4E65"/>
          <w:sz w:val="52"/>
        </w:rPr>
        <w:t>Lucky Clover</w:t>
      </w:r>
    </w:p>
    <w:p>
      <w:pPr>
        <w:spacing w:after="160"/>
      </w:pPr>
      <w:r>
        <w:rPr>
          <w:rFonts w:ascii="Calibri" w:hAnsi="Calibri"/>
          <w:b/>
          <w:i w:val="0"/>
          <w:color w:val="4ABA81"/>
          <w:sz w:val="26"/>
        </w:rPr>
        <w:t>Visit notes  ·  August 2026 portfolio roadtrip</w:t>
      </w:r>
    </w:p>
    <w:p>
      <w:pPr>
        <w:spacing w:after="40"/>
      </w:pPr>
      <w:r>
        <w:rPr>
          <w:rFonts w:ascii="Calibri" w:hAnsi="Calibri"/>
          <w:b w:val="0"/>
          <w:i w:val="0"/>
          <w:color w:val="8FA3B2"/>
          <w:sz w:val="19"/>
        </w:rPr>
        <w:t>Melbourne, FL   |   128 units   |   JREF I   |   Regional manager: Liz Santiago</w:t>
      </w:r>
    </w:p>
    <w:p>
      <w:pPr>
        <w:spacing w:after="200"/>
      </w:pPr>
      <w:r>
        <w:rPr>
          <w:rFonts w:ascii="Calibri" w:hAnsi="Calibri"/>
          <w:b/>
          <w:i w:val="0"/>
          <w:color w:val="2F4E65"/>
          <w:sz w:val="20"/>
        </w:rPr>
        <w:t>10 items logged</w:t>
      </w:r>
      <w:r>
        <w:rPr>
          <w:rFonts w:ascii="Calibri" w:hAnsi="Calibri"/>
          <w:b w:val="0"/>
          <w:i w:val="0"/>
          <w:color w:val="2F4E65"/>
          <w:sz w:val="20"/>
        </w:rPr>
        <w:t xml:space="preserve">   ·   1 waiting on a decision   ·   1 working well</w:t>
      </w:r>
    </w:p>
    <w:p>
      <w:pPr>
        <w:spacing w:after="200"/>
      </w:pPr>
      <w:r>
        <w:rPr>
          <w:rFonts w:ascii="Calibri" w:hAnsi="Calibri"/>
          <w:b w:val="0"/>
          <w:i w:val="0"/>
          <w:color w:val="2F4E65"/>
          <w:sz w:val="20"/>
        </w:rPr>
        <w:t>These are our notes from the visit, straight from the walk-through and the conversation on site. Nothing here is a directive yet. If something is already done, wrong, or you disagree with it, say so — that is more useful to us than a clean list. Reference numbers are in brackets so you can quote them back.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CAPITAL &amp; INFRASTRUCTURE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New roads and painted speed bumps are a significant improvement; the fresh paving reads as wider roads even though dimensions are unchanged. Disruptive residents moved out during the improvement phase, leaving a more peaceful community.</w:t>
      </w:r>
      <w:r>
        <w:rPr>
          <w:rFonts w:ascii="Calibri" w:hAnsi="Calibri"/>
          <w:b/>
          <w:i w:val="0"/>
          <w:color w:val="4ABA81"/>
          <w:sz w:val="16"/>
        </w:rPr>
        <w:t xml:space="preserve">   WORKING WELL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CONSTRUCTION QUALITY &amp; VENDORS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Install workflow runs Champion for the set and Cavco for final trim-out and sealing. Target is 45-60 days from delivery to setup; current average is 37 days. Soft-set procedures of about 15 days are permitted for park models in some jurisdictions such as River Oaks; others require full permitting for all home types.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INFILL, HOMES &amp; SALES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Old septic systems continue to be abandoned in parallel with other infrastructure work.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Strategy is to incentivize residents to trade older RVs or mobile homes for new manufactured homes, moving the park from roughly 50% RV occupancy toward 100% home occupancy.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CURB APPEAL &amp; SITE STANDARDS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Rotting perimeter fence in the common area to be replaced. Flagpole to be upgraded with a larger American flag and a Parakeet flag beneath.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New glass-enclosed bulletin boards to go behind every mailbox cluster so notices are visible in a secure weatherproof display.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AMENITIES &amp; COMMON AREAS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Underutilized shuffleboard court to be resurfaced or converted to pickleball. Existing sun shades sag, pool water when it rains and degrade quickly in the Florida climate; a permanent metal roof is the more durable alternative.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New lighting planned for the common area, run from an external line tied to the photocell on the dumpster area light so it cycles automatically with the sun.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RESIDENT ISSUES &amp; ENFORCEMENT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Resident notice with a cover letter on the status of engineering and septic work, to establish transparency.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SITE OPS, STAFFING &amp; EQUIPMENT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Three tires to be removed from the storage area.</w:t>
      </w:r>
    </w:p>
    <w:p>
      <w:pPr>
        <w:spacing w:before="280"/>
      </w:pPr>
      <w:r>
        <w:rPr>
          <w:rFonts w:ascii="Calibri" w:hAnsi="Calibri"/>
          <w:b/>
          <w:i w:val="0"/>
          <w:color w:val="4ABA81"/>
          <w:sz w:val="21"/>
        </w:rPr>
        <w:t>WHAT WE NEED BACK FROM YOU</w:t>
      </w:r>
    </w:p>
    <w:p>
      <w:r>
        <w:rPr>
          <w:rFonts w:ascii="Calibri" w:hAnsi="Calibri"/>
          <w:b w:val="0"/>
          <w:i w:val="0"/>
          <w:color w:val="2F4E65"/>
          <w:sz w:val="20"/>
        </w:rPr>
        <w:t xml:space="preserve">Send corrections and status to your regional manager, </w:t>
      </w:r>
      <w:r>
        <w:rPr>
          <w:rFonts w:ascii="Calibri" w:hAnsi="Calibri"/>
          <w:b/>
          <w:i w:val="0"/>
          <w:color w:val="2F4E65"/>
          <w:sz w:val="20"/>
        </w:rPr>
        <w:t>Liz Santiago</w:t>
      </w:r>
      <w:r>
        <w:rPr>
          <w:rFonts w:ascii="Calibri" w:hAnsi="Calibri"/>
          <w:b w:val="0"/>
          <w:i w:val="0"/>
          <w:color w:val="2F4E65"/>
          <w:sz w:val="20"/>
        </w:rPr>
        <w:t>. Quote the reference number. Three things help most: what is already finished, what is wrong on this list, and what you would put first if you could only pick one.</w:t>
      </w:r>
    </w:p>
    <w:p>
      <w:pPr>
        <w:spacing w:before="160"/>
      </w:pPr>
      <w:r>
        <w:rPr>
          <w:rFonts w:ascii="Calibri" w:hAnsi="Calibri"/>
          <w:b w:val="0"/>
          <w:i/>
          <w:color w:val="8FA3B2"/>
          <w:sz w:val="17"/>
        </w:rPr>
        <w:t>Source: August 2026 portfolio roadtrip, site punch list and visit notes, Aug 17‑23, 2026. Compiled 2026-09-02.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4E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E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4E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4E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