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Shady Acres</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Brunswick, GA   |   219 units   |   JREF II   |   Regional manager: Liz Santiago</w:t>
      </w:r>
    </w:p>
    <w:p>
      <w:pPr>
        <w:spacing w:after="200"/>
      </w:pPr>
      <w:r>
        <w:rPr>
          <w:rFonts w:ascii="Calibri" w:hAnsi="Calibri"/>
          <w:b/>
          <w:i w:val="0"/>
          <w:color w:val="2F4E65"/>
          <w:sz w:val="20"/>
        </w:rPr>
        <w:t>23 items logged</w:t>
      </w:r>
      <w:r>
        <w:rPr>
          <w:rFonts w:ascii="Calibri" w:hAnsi="Calibri"/>
          <w:b w:val="0"/>
          <w:i w:val="0"/>
          <w:color w:val="2F4E65"/>
          <w:sz w:val="20"/>
        </w:rPr>
        <w:t xml:space="preserve">   ·   1 needs attention now   ·   9 waiting on a decision</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Do the roads after the water and sewer</w:t>
      </w:r>
      <w:r>
        <w:rPr>
          <w:rFonts w:ascii="Calibri" w:hAnsi="Calibri"/>
          <w:b w:val="0"/>
          <w:i w:val="0"/>
          <w:color w:val="8FA3B2"/>
          <w:sz w:val="16"/>
        </w:rPr>
        <w:t xml:space="preserve">   [PF-0411]</w:t>
      </w:r>
    </w:p>
    <w:p>
      <w:pPr>
        <w:pStyle w:val="ListBullet"/>
        <w:spacing w:after="60"/>
      </w:pPr>
      <w:r>
        <w:rPr>
          <w:rFonts w:ascii="Calibri" w:hAnsi="Calibri"/>
          <w:b w:val="0"/>
          <w:i w:val="0"/>
          <w:color w:val="2F4E65"/>
          <w:sz w:val="22"/>
        </w:rPr>
        <w:t>Phased sequencing agreed: lot prep, tree work and clearing first, roads last, because heavy equipment for new homes would damage new pavement.</w:t>
      </w:r>
    </w:p>
    <w:p>
      <w:pPr>
        <w:pStyle w:val="ListBullet"/>
        <w:spacing w:after="60"/>
      </w:pPr>
      <w:r>
        <w:rPr>
          <w:rFonts w:ascii="Calibri" w:hAnsi="Calibri"/>
          <w:b w:val="0"/>
          <w:i w:val="0"/>
          <w:color w:val="2F4E65"/>
          <w:sz w:val="22"/>
        </w:rPr>
        <w:t>Road condition is mixed and some roads may be city-owned; an engineering study will clarify. Widening one turn was discussed to stop corner-cutting, and speed bumps were raised.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A collapsed pipe is being handled by John. A vinyl privacy fence is needed at the lift station for safety and appearance. Who receives the lift station alarm was raised and not settled.</w:t>
      </w:r>
    </w:p>
    <w:p>
      <w:pPr>
        <w:pStyle w:val="ListBullet"/>
        <w:spacing w:after="60"/>
      </w:pPr>
      <w:r>
        <w:rPr>
          <w:rFonts w:ascii="Calibri" w:hAnsi="Calibri"/>
          <w:b w:val="0"/>
          <w:i w:val="0"/>
          <w:color w:val="2F4E65"/>
          <w:sz w:val="22"/>
        </w:rPr>
        <w:t>Power company can install new streetlights but the existing system is old; replace-vs-add was not decided. Streetlights on the left side to be replaced.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Active EPD violation on the community pond: a broken cement wall is causing seepage, reportedly damaged by the previous company. Pond also needs overgrowth cut back and duckweed treated. Two alligators reported in the pond. No repair plan, timeline or owner assigned.</w:t>
      </w:r>
      <w:r>
        <w:rPr>
          <w:rFonts w:ascii="Calibri" w:hAnsi="Calibri"/>
          <w:b/>
          <w:i w:val="0"/>
          <w:color w:val="F16262"/>
          <w:sz w:val="16"/>
        </w:rPr>
        <w:t xml:space="preserve">   SAFETY</w:t>
      </w:r>
      <w:r>
        <w:rPr>
          <w:rFonts w:ascii="Calibri" w:hAnsi="Calibri"/>
          <w:b/>
          <w:i w:val="0"/>
          <w:color w:val="C99A00"/>
          <w:sz w:val="16"/>
        </w:rPr>
        <w:t xml:space="preserve">   NEEDS A DECISION</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Vacant homes concentrated on Front Street and State Street are former rentals in poor condition. A renovated 3-bed 3-bath at lot 21 rented for $1,850. A new rehab team starts within days.</w:t>
      </w:r>
    </w:p>
    <w:p>
      <w:pPr>
        <w:pStyle w:val="ListBullet"/>
        <w:spacing w:after="60"/>
      </w:pPr>
      <w:r>
        <w:rPr>
          <w:rFonts w:ascii="Calibri" w:hAnsi="Calibri"/>
          <w:b w:val="0"/>
          <w:i w:val="0"/>
          <w:color w:val="2F4E65"/>
          <w:sz w:val="22"/>
        </w:rPr>
        <w:t>Significant land available for new units, clearing estimated at roughly $15,000 per acre. Georgia noted as a relatively easy state for expansion. Scope, cost and timeline not finalized.</w:t>
      </w:r>
      <w:r>
        <w:rPr>
          <w:rFonts w:ascii="Calibri" w:hAnsi="Calibri"/>
          <w:b/>
          <w:i w:val="0"/>
          <w:color w:val="C99A00"/>
          <w:sz w:val="16"/>
        </w:rPr>
        <w:t xml:space="preserve">   NEEDS A DECISION</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Single mailboxes everywhere</w:t>
      </w:r>
      <w:r>
        <w:rPr>
          <w:rFonts w:ascii="Calibri" w:hAnsi="Calibri"/>
          <w:b w:val="0"/>
          <w:i w:val="0"/>
          <w:color w:val="8FA3B2"/>
          <w:sz w:val="16"/>
        </w:rPr>
        <w:t xml:space="preserve">   [PF-0412]</w:t>
      </w:r>
    </w:p>
    <w:p>
      <w:pPr>
        <w:pStyle w:val="ListBullet"/>
        <w:spacing w:after="60"/>
      </w:pPr>
      <w:r>
        <w:rPr>
          <w:rFonts w:ascii="Calibri" w:hAnsi="Calibri"/>
          <w:b w:val="0"/>
          <w:i w:val="0"/>
          <w:color w:val="2F4E65"/>
          <w:sz w:val="22"/>
        </w:rPr>
        <w:t>Substantial tree and overgrowth work needed. Pine trees are the main problem: falling needles and shallow roots that topple in storms. Specific trees whose roots are lifting homes were identified for removal.</w:t>
      </w:r>
    </w:p>
    <w:p>
      <w:pPr>
        <w:pStyle w:val="ListBullet"/>
        <w:spacing w:after="60"/>
      </w:pPr>
      <w:r>
        <w:rPr>
          <w:rFonts w:ascii="Calibri" w:hAnsi="Calibri"/>
          <w:b w:val="0"/>
          <w:i w:val="0"/>
          <w:color w:val="2F4E65"/>
          <w:sz w:val="22"/>
        </w:rPr>
        <w:t>White three-rail PVC fence reinforced with steel beams planned at every turn to keep vehicles off the grass.</w:t>
      </w:r>
    </w:p>
    <w:p>
      <w:pPr>
        <w:pStyle w:val="ListBullet"/>
        <w:spacing w:after="60"/>
      </w:pPr>
      <w:r>
        <w:rPr>
          <w:rFonts w:ascii="Calibri" w:hAnsi="Calibri"/>
          <w:b w:val="0"/>
          <w:i w:val="0"/>
          <w:color w:val="2F4E65"/>
          <w:sz w:val="22"/>
        </w:rPr>
        <w:t>Mailboxes are inconsistent across the community. Plan proposed to standardize on uniform white PVC single mailboxes with reflective numbering, pending post office consultation.</w:t>
      </w:r>
      <w:r>
        <w:rPr>
          <w:rFonts w:ascii="Calibri" w:hAnsi="Calibri"/>
          <w:b/>
          <w:i w:val="0"/>
          <w:color w:val="C99A00"/>
          <w:sz w:val="16"/>
        </w:rPr>
        <w:t xml:space="preserve">   NEEDS A DECISION</w:t>
      </w:r>
    </w:p>
    <w:p>
      <w:pPr>
        <w:spacing w:before="160" w:after="60"/>
      </w:pPr>
      <w:r>
        <w:rPr>
          <w:rFonts w:ascii="Calibri" w:hAnsi="Calibri"/>
          <w:b/>
          <w:i w:val="0"/>
          <w:color w:val="4ABA81"/>
          <w:sz w:val="21"/>
        </w:rPr>
        <w:t>AMENITIES &amp; COMMON AREAS</w:t>
      </w:r>
    </w:p>
    <w:p>
      <w:pPr>
        <w:pStyle w:val="ListBullet"/>
        <w:spacing w:after="60"/>
      </w:pPr>
      <w:r>
        <w:rPr>
          <w:rFonts w:ascii="Calibri" w:hAnsi="Calibri"/>
          <w:b w:val="0"/>
          <w:i w:val="0"/>
          <w:color w:val="2F4E65"/>
          <w:sz w:val="22"/>
        </w:rPr>
        <w:t>Gazebo with bus stop up front and playground and picnic tables</w:t>
      </w:r>
      <w:r>
        <w:rPr>
          <w:rFonts w:ascii="Calibri" w:hAnsi="Calibri"/>
          <w:b w:val="0"/>
          <w:i w:val="0"/>
          <w:color w:val="8FA3B2"/>
          <w:sz w:val="16"/>
        </w:rPr>
        <w:t xml:space="preserve">   [PF-0413]</w:t>
      </w:r>
    </w:p>
    <w:p>
      <w:pPr>
        <w:pStyle w:val="ListBullet"/>
        <w:spacing w:after="60"/>
      </w:pPr>
      <w:r>
        <w:rPr>
          <w:rFonts w:ascii="Calibri" w:hAnsi="Calibri"/>
          <w:b w:val="0"/>
          <w:i w:val="0"/>
          <w:color w:val="2F4E65"/>
          <w:sz w:val="22"/>
        </w:rPr>
        <w:t>Bus stop by office</w:t>
      </w:r>
      <w:r>
        <w:rPr>
          <w:rFonts w:ascii="Calibri" w:hAnsi="Calibri"/>
          <w:b w:val="0"/>
          <w:i w:val="0"/>
          <w:color w:val="8FA3B2"/>
          <w:sz w:val="16"/>
        </w:rPr>
        <w:t xml:space="preserve">   [PR-0009]</w:t>
      </w:r>
    </w:p>
    <w:p>
      <w:pPr>
        <w:pStyle w:val="ListBullet"/>
        <w:spacing w:after="60"/>
      </w:pPr>
      <w:r>
        <w:rPr>
          <w:rFonts w:ascii="Calibri" w:hAnsi="Calibri"/>
          <w:b w:val="0"/>
          <w:i w:val="0"/>
          <w:color w:val="2F4E65"/>
          <w:sz w:val="22"/>
        </w:rPr>
        <w:t>Basketball court</w:t>
      </w:r>
      <w:r>
        <w:rPr>
          <w:rFonts w:ascii="Calibri" w:hAnsi="Calibri"/>
          <w:b w:val="0"/>
          <w:i w:val="0"/>
          <w:color w:val="8FA3B2"/>
          <w:sz w:val="16"/>
        </w:rPr>
        <w:t xml:space="preserve">   [PR-0008]</w:t>
      </w:r>
    </w:p>
    <w:p>
      <w:pPr>
        <w:pStyle w:val="ListBullet"/>
        <w:spacing w:after="60"/>
      </w:pPr>
      <w:r>
        <w:rPr>
          <w:rFonts w:ascii="Calibri" w:hAnsi="Calibri"/>
          <w:b w:val="0"/>
          <w:i w:val="0"/>
          <w:color w:val="2F4E65"/>
          <w:sz w:val="22"/>
        </w:rPr>
        <w:t>Playground</w:t>
      </w:r>
      <w:r>
        <w:rPr>
          <w:rFonts w:ascii="Calibri" w:hAnsi="Calibri"/>
          <w:b w:val="0"/>
          <w:i w:val="0"/>
          <w:color w:val="8FA3B2"/>
          <w:sz w:val="16"/>
        </w:rPr>
        <w:t xml:space="preserve">   [PR-0008]</w:t>
      </w:r>
    </w:p>
    <w:p>
      <w:pPr>
        <w:pStyle w:val="ListBullet"/>
        <w:spacing w:after="60"/>
      </w:pPr>
      <w:r>
        <w:rPr>
          <w:rFonts w:ascii="Calibri" w:hAnsi="Calibri"/>
          <w:b w:val="0"/>
          <w:i w:val="0"/>
          <w:color w:val="2F4E65"/>
          <w:sz w:val="22"/>
        </w:rPr>
        <w:t>Amenity proposals: benches and picnic tables in grassy areas, a playground to keep children out of residents' yards, a bus stop shelter at the front possibly combined with the playground, and bleachers in shade. The fenced former pool area was identified as a candidate site for a basketball court and playground. None finalized.</w:t>
      </w:r>
      <w:r>
        <w:rPr>
          <w:rFonts w:ascii="Calibri" w:hAnsi="Calibri"/>
          <w:b/>
          <w:i w:val="0"/>
          <w:color w:val="C99A00"/>
          <w:sz w:val="16"/>
        </w:rPr>
        <w:t xml:space="preserve">   NEEDS A DECISION</w:t>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Buy sheds in bulk for residents for them to store their construction materials in</w:t>
      </w:r>
      <w:r>
        <w:rPr>
          <w:rFonts w:ascii="Calibri" w:hAnsi="Calibri"/>
          <w:b/>
          <w:i w:val="0"/>
          <w:color w:val="C99A00"/>
          <w:sz w:val="16"/>
        </w:rPr>
        <w:t xml:space="preserve">   NEEDS A DECISION</w:t>
      </w:r>
      <w:r>
        <w:rPr>
          <w:rFonts w:ascii="Calibri" w:hAnsi="Calibri"/>
          <w:b w:val="0"/>
          <w:i w:val="0"/>
          <w:color w:val="8FA3B2"/>
          <w:sz w:val="16"/>
        </w:rPr>
        <w:t xml:space="preserve">   [PF-0414]</w:t>
      </w:r>
    </w:p>
    <w:p>
      <w:pPr>
        <w:pStyle w:val="ListBullet"/>
        <w:spacing w:after="60"/>
      </w:pPr>
      <w:r>
        <w:rPr>
          <w:rFonts w:ascii="Calibri" w:hAnsi="Calibri"/>
          <w:b w:val="0"/>
          <w:i w:val="0"/>
          <w:color w:val="2F4E65"/>
          <w:sz w:val="22"/>
        </w:rPr>
        <w:t>Resident memo to go out by email and in print explaining ongoing work and project delays. Trees and roads are the most common complaints across properties.</w:t>
      </w:r>
    </w:p>
    <w:p>
      <w:pPr>
        <w:pStyle w:val="ListBullet"/>
        <w:spacing w:after="60"/>
      </w:pPr>
      <w:r>
        <w:rPr>
          <w:rFonts w:ascii="Calibri" w:hAnsi="Calibri"/>
          <w:b w:val="0"/>
          <w:i w:val="0"/>
          <w:color w:val="2F4E65"/>
          <w:sz w:val="22"/>
        </w:rPr>
        <w:t>Unpermitted structures and additions are a significant issue; dollar violations are being used and are reportedly working.</w:t>
      </w:r>
    </w:p>
    <w:p>
      <w:pPr>
        <w:pStyle w:val="ListBullet"/>
        <w:spacing w:after="60"/>
      </w:pPr>
      <w:r>
        <w:rPr>
          <w:rFonts w:ascii="Calibri" w:hAnsi="Calibri"/>
          <w:b w:val="0"/>
          <w:i w:val="0"/>
          <w:color w:val="2F4E65"/>
          <w:sz w:val="22"/>
        </w:rPr>
        <w:t>Offering sheds to residents to store construction materials, bought outright, financed monthly, or rented. Not decided.</w:t>
      </w:r>
      <w:r>
        <w:rPr>
          <w:rFonts w:ascii="Calibri" w:hAnsi="Calibri"/>
          <w:b/>
          <w:i w:val="0"/>
          <w:color w:val="C99A00"/>
          <w:sz w:val="16"/>
        </w:rPr>
        <w:t xml:space="preserve">   NEEDS A DECISION</w:t>
      </w:r>
    </w:p>
    <w:p>
      <w:pPr>
        <w:spacing w:before="160" w:after="60"/>
      </w:pPr>
      <w:r>
        <w:rPr>
          <w:rFonts w:ascii="Calibri" w:hAnsi="Calibri"/>
          <w:b/>
          <w:i w:val="0"/>
          <w:color w:val="4ABA81"/>
          <w:sz w:val="21"/>
        </w:rPr>
        <w:t>SITE OPS, STAFFING &amp; EQUIPMENT</w:t>
      </w:r>
    </w:p>
    <w:p>
      <w:pPr>
        <w:pStyle w:val="ListBullet"/>
        <w:spacing w:after="60"/>
      </w:pPr>
      <w:r>
        <w:rPr>
          <w:rFonts w:ascii="Calibri" w:hAnsi="Calibri"/>
          <w:b w:val="0"/>
          <w:i w:val="0"/>
          <w:color w:val="2F4E65"/>
          <w:sz w:val="22"/>
        </w:rPr>
        <w:t>Golf cart and AC gator</w:t>
      </w:r>
      <w:r>
        <w:rPr>
          <w:rFonts w:ascii="Calibri" w:hAnsi="Calibri"/>
          <w:b w:val="0"/>
          <w:i w:val="0"/>
          <w:color w:val="8FA3B2"/>
          <w:sz w:val="16"/>
        </w:rPr>
        <w:t xml:space="preserve">   [PF-0415]</w:t>
      </w:r>
    </w:p>
    <w:p>
      <w:pPr>
        <w:pStyle w:val="ListBullet"/>
        <w:spacing w:after="60"/>
      </w:pPr>
      <w:r>
        <w:rPr>
          <w:rFonts w:ascii="Calibri" w:hAnsi="Calibri"/>
          <w:b w:val="0"/>
          <w:i w:val="0"/>
          <w:color w:val="2F4E65"/>
          <w:sz w:val="22"/>
        </w:rPr>
        <w:t>To stop trash cans being knocked over, building containers possibly from pallets was discussed; large hard-to-move metal bins were ruled out. No decision.</w:t>
      </w:r>
      <w:r>
        <w:rPr>
          <w:rFonts w:ascii="Calibri" w:hAnsi="Calibri"/>
          <w:b/>
          <w:i w:val="0"/>
          <w:color w:val="C99A00"/>
          <w:sz w:val="16"/>
        </w:rPr>
        <w:t xml:space="preserve">   NEEDS A DECISION</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Liz Santiago</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 1 item(s) raised on this visit are not in these notes: personnel matters, which stay with Austin.</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