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E993" w14:textId="77777777" w:rsidR="005D0DA4" w:rsidRDefault="00783DFE">
      <w:pPr>
        <w:spacing w:before="1200" w:after="80"/>
        <w:jc w:val="center"/>
      </w:pPr>
      <w:r>
        <w:rPr>
          <w:rFonts w:ascii="Calibri" w:hAnsi="Calibri"/>
          <w:color w:val="2E7D32"/>
          <w:sz w:val="26"/>
        </w:rPr>
        <w:t>parakeet communities</w:t>
      </w:r>
    </w:p>
    <w:p w14:paraId="6A5875C1" w14:textId="77777777" w:rsidR="005D0DA4" w:rsidRDefault="00783DFE">
      <w:pPr>
        <w:spacing w:after="120"/>
        <w:jc w:val="center"/>
      </w:pPr>
      <w:r>
        <w:rPr>
          <w:rFonts w:ascii="Calibri" w:hAnsi="Calibri"/>
          <w:b/>
          <w:color w:val="1B5E20"/>
          <w:sz w:val="76"/>
        </w:rPr>
        <w:t>Signage Package</w:t>
      </w:r>
    </w:p>
    <w:p w14:paraId="5EAA66A5" w14:textId="77777777" w:rsidR="005D0DA4" w:rsidRDefault="00783DFE">
      <w:pPr>
        <w:spacing w:after="80"/>
        <w:jc w:val="center"/>
      </w:pPr>
      <w:r>
        <w:rPr>
          <w:rFonts w:ascii="Calibri" w:hAnsi="Calibri"/>
          <w:i/>
          <w:color w:val="757575"/>
          <w:sz w:val="24"/>
        </w:rPr>
        <w:t>Sign Specifications  ·  Installation Standards  ·  Hardscape Guide</w:t>
      </w:r>
    </w:p>
    <w:p w14:paraId="4A30B99B" w14:textId="77777777" w:rsidR="005D0DA4" w:rsidRDefault="00783DFE">
      <w:pPr>
        <w:spacing w:after="320"/>
        <w:jc w:val="center"/>
      </w:pPr>
      <w:r>
        <w:rPr>
          <w:rFonts w:ascii="Calibri" w:hAnsi="Calibri"/>
          <w:color w:val="424242"/>
        </w:rPr>
        <w:t>For Vendors, Contractors &amp; Internal Team</w:t>
      </w:r>
    </w:p>
    <w:p w14:paraId="7A2B33C4" w14:textId="77777777" w:rsidR="005F79A8" w:rsidRPr="005F79A8" w:rsidRDefault="005F79A8" w:rsidP="005F79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79A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6DCF2D" wp14:editId="5F286C9D">
            <wp:extent cx="4556760" cy="6075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607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5E34" w14:textId="33E9F723" w:rsidR="005D0DA4" w:rsidRDefault="005D0DA4">
      <w:pPr>
        <w:spacing w:before="80" w:after="40"/>
        <w:jc w:val="center"/>
      </w:pPr>
    </w:p>
    <w:p w14:paraId="1B52F870" w14:textId="77777777" w:rsidR="005D0DA4" w:rsidRDefault="00783DFE">
      <w:pPr>
        <w:spacing w:before="320" w:after="40"/>
      </w:pPr>
      <w:r>
        <w:rPr>
          <w:rFonts w:ascii="Calibri" w:hAnsi="Calibri"/>
          <w:b/>
          <w:color w:val="1B5E20"/>
          <w:sz w:val="36"/>
        </w:rPr>
        <w:t>Section 1 — Sign Specifications</w:t>
      </w:r>
    </w:p>
    <w:p w14:paraId="591196C9" w14:textId="77777777" w:rsidR="005D0DA4" w:rsidRDefault="005D0DA4">
      <w:pPr>
        <w:pBdr>
          <w:bottom w:val="single" w:sz="12" w:space="1" w:color="2E7D32"/>
        </w:pBdr>
        <w:spacing w:after="120"/>
      </w:pPr>
    </w:p>
    <w:p w14:paraId="12D27C68" w14:textId="756012B2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 xml:space="preserve">All signs are designed and fabricated by Elements, Inc. The drawings below are the approved specifications for each sign type used across Parakeet Communities properties. </w:t>
      </w:r>
    </w:p>
    <w:p w14:paraId="5952E784" w14:textId="77777777" w:rsidR="005D0DA4" w:rsidRDefault="005D0DA4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D0DA4" w14:paraId="7FF81D9C" w14:textId="77777777">
        <w:tc>
          <w:tcPr>
            <w:tcW w:w="10080" w:type="dxa"/>
            <w:shd w:val="clear" w:color="auto" w:fill="1B5E20"/>
          </w:tcPr>
          <w:p w14:paraId="5C889CE6" w14:textId="77777777" w:rsidR="005D0DA4" w:rsidRDefault="00783DFE"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FFFFF"/>
                <w:sz w:val="26"/>
              </w:rPr>
              <w:t>Sign Type 1 — Main Entry Monument Sign</w:t>
            </w:r>
          </w:p>
        </w:tc>
      </w:tr>
    </w:tbl>
    <w:p w14:paraId="6C94E5C0" w14:textId="77777777" w:rsidR="005D0DA4" w:rsidRDefault="005D0DA4">
      <w:pPr>
        <w:spacing w:after="40"/>
      </w:pPr>
    </w:p>
    <w:p w14:paraId="273EEF29" w14:textId="77777777" w:rsidR="005D0DA4" w:rsidRDefault="00783DFE">
      <w:pPr>
        <w:spacing w:before="80" w:after="40"/>
        <w:jc w:val="center"/>
      </w:pPr>
      <w:r>
        <w:rPr>
          <w:noProof/>
        </w:rPr>
        <w:drawing>
          <wp:inline distT="0" distB="0" distL="0" distR="0" wp14:anchorId="3D103BE3" wp14:editId="32D63E52">
            <wp:extent cx="5943600" cy="4592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pg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CDD7" w14:textId="77777777" w:rsidR="005D0DA4" w:rsidRDefault="00783DFE">
      <w:pPr>
        <w:spacing w:before="40"/>
        <w:jc w:val="center"/>
      </w:pPr>
      <w:r>
        <w:rPr>
          <w:rFonts w:ascii="Calibri" w:hAnsi="Calibri"/>
          <w:i/>
          <w:color w:val="757575"/>
          <w:sz w:val="18"/>
        </w:rPr>
        <w:t>Main Entry Monument Sign — 79"W × 72"H face, 32" above grade, 24" below grade</w:t>
      </w:r>
    </w:p>
    <w:p w14:paraId="5A0A71B1" w14:textId="77777777" w:rsidR="005D0DA4" w:rsidRDefault="00783DFE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D0DA4" w14:paraId="0A8CE9BB" w14:textId="77777777">
        <w:tc>
          <w:tcPr>
            <w:tcW w:w="10080" w:type="dxa"/>
            <w:shd w:val="clear" w:color="auto" w:fill="1B5E20"/>
          </w:tcPr>
          <w:p w14:paraId="5DB8832B" w14:textId="77777777" w:rsidR="005D0DA4" w:rsidRDefault="00783DFE"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FFFFF"/>
                <w:sz w:val="26"/>
              </w:rPr>
              <w:lastRenderedPageBreak/>
              <w:t>Sign Type 2 — Community Office Sign</w:t>
            </w:r>
          </w:p>
        </w:tc>
      </w:tr>
    </w:tbl>
    <w:p w14:paraId="5AEF6DFE" w14:textId="77777777" w:rsidR="005D0DA4" w:rsidRDefault="005D0DA4">
      <w:pPr>
        <w:spacing w:after="40"/>
      </w:pPr>
    </w:p>
    <w:p w14:paraId="2E5B98EB" w14:textId="77777777" w:rsidR="005D0DA4" w:rsidRDefault="00783DFE">
      <w:pPr>
        <w:spacing w:before="80" w:after="40"/>
        <w:jc w:val="center"/>
      </w:pPr>
      <w:r>
        <w:rPr>
          <w:noProof/>
        </w:rPr>
        <w:drawing>
          <wp:inline distT="0" distB="0" distL="0" distR="0" wp14:anchorId="602194DF" wp14:editId="03591AFD">
            <wp:extent cx="4572000" cy="59167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pg-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1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3B94" w14:textId="77777777" w:rsidR="005D0DA4" w:rsidRDefault="00783DFE">
      <w:pPr>
        <w:spacing w:before="40"/>
        <w:jc w:val="center"/>
      </w:pPr>
      <w:r>
        <w:rPr>
          <w:rFonts w:ascii="Calibri" w:hAnsi="Calibri"/>
          <w:i/>
          <w:color w:val="757575"/>
          <w:sz w:val="18"/>
        </w:rPr>
        <w:t>Community Office Sign — 32"W × 32"H, 30" above grade, 24" below grade</w:t>
      </w:r>
    </w:p>
    <w:p w14:paraId="092845D4" w14:textId="77777777" w:rsidR="005D0DA4" w:rsidRDefault="005D0DA4">
      <w:pPr>
        <w:spacing w:after="160"/>
      </w:pPr>
    </w:p>
    <w:p w14:paraId="628D26C5" w14:textId="77777777" w:rsidR="00887F15" w:rsidRDefault="00887F15">
      <w:pPr>
        <w:spacing w:after="160"/>
      </w:pPr>
    </w:p>
    <w:p w14:paraId="38EDE1BB" w14:textId="77777777" w:rsidR="00887F15" w:rsidRDefault="00887F15">
      <w:pPr>
        <w:spacing w:after="160"/>
      </w:pPr>
    </w:p>
    <w:p w14:paraId="3A5C50F9" w14:textId="77777777" w:rsidR="00887F15" w:rsidRDefault="00887F15">
      <w:pPr>
        <w:spacing w:after="160"/>
      </w:pPr>
    </w:p>
    <w:p w14:paraId="18BC1FEA" w14:textId="77777777" w:rsidR="00887F15" w:rsidRDefault="00887F15">
      <w:pPr>
        <w:spacing w:after="160"/>
      </w:pPr>
    </w:p>
    <w:p w14:paraId="0162B1A6" w14:textId="77777777" w:rsidR="00887F15" w:rsidRDefault="00887F15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D0DA4" w14:paraId="7DBFD4BF" w14:textId="77777777">
        <w:tc>
          <w:tcPr>
            <w:tcW w:w="10080" w:type="dxa"/>
            <w:shd w:val="clear" w:color="auto" w:fill="1B5E20"/>
          </w:tcPr>
          <w:p w14:paraId="690B9E2B" w14:textId="77777777" w:rsidR="005D0DA4" w:rsidRDefault="00783DFE"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FFFFF"/>
                <w:sz w:val="26"/>
              </w:rPr>
              <w:lastRenderedPageBreak/>
              <w:t>Sign Type 3 — Private Property Sign</w:t>
            </w:r>
          </w:p>
        </w:tc>
      </w:tr>
    </w:tbl>
    <w:p w14:paraId="4351B0A0" w14:textId="77777777" w:rsidR="005D0DA4" w:rsidRDefault="005D0DA4">
      <w:pPr>
        <w:spacing w:after="40"/>
      </w:pPr>
    </w:p>
    <w:p w14:paraId="2FF1D31A" w14:textId="77777777" w:rsidR="005D0DA4" w:rsidRDefault="00783DFE">
      <w:pPr>
        <w:spacing w:before="80" w:after="40"/>
        <w:jc w:val="center"/>
      </w:pPr>
      <w:r>
        <w:rPr>
          <w:noProof/>
        </w:rPr>
        <w:drawing>
          <wp:inline distT="0" distB="0" distL="0" distR="0" wp14:anchorId="0C6D0593" wp14:editId="4D7B8B94">
            <wp:extent cx="3657600" cy="4733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pg-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5247" w14:textId="77777777" w:rsidR="005D0DA4" w:rsidRDefault="00783DFE">
      <w:pPr>
        <w:spacing w:before="40"/>
        <w:jc w:val="center"/>
      </w:pPr>
      <w:r>
        <w:rPr>
          <w:rFonts w:ascii="Calibri" w:hAnsi="Calibri"/>
          <w:i/>
          <w:color w:val="757575"/>
          <w:sz w:val="18"/>
        </w:rPr>
        <w:t>Private Property Sign — 22"W × 22"H, 30" above grade, 24" below grade</w:t>
      </w:r>
    </w:p>
    <w:p w14:paraId="042D52BA" w14:textId="77777777" w:rsidR="005D0DA4" w:rsidRDefault="00783DFE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D0DA4" w14:paraId="67DA7CC1" w14:textId="77777777">
        <w:tc>
          <w:tcPr>
            <w:tcW w:w="10080" w:type="dxa"/>
            <w:shd w:val="clear" w:color="auto" w:fill="1B5E20"/>
          </w:tcPr>
          <w:p w14:paraId="59CB5075" w14:textId="77777777" w:rsidR="005D0DA4" w:rsidRDefault="00783DFE"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FFFFF"/>
                <w:sz w:val="26"/>
              </w:rPr>
              <w:lastRenderedPageBreak/>
              <w:t>Sign Type 4 — Speed Limit Sign</w:t>
            </w:r>
          </w:p>
        </w:tc>
      </w:tr>
    </w:tbl>
    <w:p w14:paraId="43F0F9AA" w14:textId="77777777" w:rsidR="005D0DA4" w:rsidRDefault="005D0DA4">
      <w:pPr>
        <w:spacing w:after="40"/>
      </w:pPr>
    </w:p>
    <w:p w14:paraId="0EA6CAC6" w14:textId="77777777" w:rsidR="005D0DA4" w:rsidRDefault="00783DFE">
      <w:pPr>
        <w:spacing w:before="80" w:after="40"/>
        <w:jc w:val="center"/>
      </w:pPr>
      <w:r>
        <w:rPr>
          <w:noProof/>
        </w:rPr>
        <w:drawing>
          <wp:inline distT="0" distB="0" distL="0" distR="0" wp14:anchorId="17A688EE" wp14:editId="6ADFD5F8">
            <wp:extent cx="3200400" cy="41416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pg-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4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C381" w14:textId="77777777" w:rsidR="005D0DA4" w:rsidRDefault="00783DFE">
      <w:pPr>
        <w:spacing w:before="40"/>
        <w:jc w:val="center"/>
      </w:pPr>
      <w:r>
        <w:rPr>
          <w:rFonts w:ascii="Calibri" w:hAnsi="Calibri"/>
          <w:i/>
          <w:color w:val="757575"/>
          <w:sz w:val="18"/>
        </w:rPr>
        <w:t>Speed Limit Sign — 12"W × 18"H, 40" above grade, 24" below grade</w:t>
      </w:r>
    </w:p>
    <w:p w14:paraId="1E0200D6" w14:textId="77777777" w:rsidR="005D0DA4" w:rsidRDefault="005D0DA4">
      <w:pPr>
        <w:spacing w:after="160"/>
      </w:pPr>
    </w:p>
    <w:p w14:paraId="0EBE9F78" w14:textId="77777777" w:rsidR="00887F15" w:rsidRDefault="00887F15">
      <w:pPr>
        <w:spacing w:after="160"/>
      </w:pPr>
    </w:p>
    <w:p w14:paraId="74C0FCC0" w14:textId="77777777" w:rsidR="00887F15" w:rsidRDefault="00887F15">
      <w:pPr>
        <w:spacing w:after="160"/>
      </w:pPr>
    </w:p>
    <w:p w14:paraId="5339D153" w14:textId="77777777" w:rsidR="00887F15" w:rsidRDefault="00887F15">
      <w:pPr>
        <w:spacing w:after="160"/>
      </w:pPr>
    </w:p>
    <w:p w14:paraId="2C4C100A" w14:textId="77777777" w:rsidR="00887F15" w:rsidRDefault="00887F15">
      <w:pPr>
        <w:spacing w:after="160"/>
      </w:pPr>
    </w:p>
    <w:p w14:paraId="6ECC275F" w14:textId="77777777" w:rsidR="00887F15" w:rsidRDefault="00887F15">
      <w:pPr>
        <w:spacing w:after="160"/>
      </w:pPr>
    </w:p>
    <w:p w14:paraId="4AA3DBEC" w14:textId="77777777" w:rsidR="00887F15" w:rsidRDefault="00887F15">
      <w:pPr>
        <w:spacing w:after="160"/>
      </w:pPr>
    </w:p>
    <w:p w14:paraId="1DC1D495" w14:textId="77777777" w:rsidR="00887F15" w:rsidRDefault="00887F15">
      <w:pPr>
        <w:spacing w:after="160"/>
      </w:pPr>
    </w:p>
    <w:p w14:paraId="5035C177" w14:textId="77777777" w:rsidR="00887F15" w:rsidRDefault="00887F15">
      <w:pPr>
        <w:spacing w:after="160"/>
      </w:pPr>
    </w:p>
    <w:p w14:paraId="2EC91EB8" w14:textId="77777777" w:rsidR="00887F15" w:rsidRDefault="00887F15">
      <w:pPr>
        <w:spacing w:after="160"/>
      </w:pPr>
    </w:p>
    <w:p w14:paraId="0D216C79" w14:textId="77777777" w:rsidR="00887F15" w:rsidRDefault="00887F15">
      <w:pPr>
        <w:spacing w:after="160"/>
      </w:pPr>
    </w:p>
    <w:p w14:paraId="1819AA4F" w14:textId="77777777" w:rsidR="00887F15" w:rsidRDefault="00887F15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D0DA4" w14:paraId="290C0850" w14:textId="77777777">
        <w:tc>
          <w:tcPr>
            <w:tcW w:w="10080" w:type="dxa"/>
            <w:shd w:val="clear" w:color="auto" w:fill="1B5E20"/>
          </w:tcPr>
          <w:p w14:paraId="4DE6C478" w14:textId="77777777" w:rsidR="005D0DA4" w:rsidRDefault="00783DFE"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FFFFF"/>
                <w:sz w:val="26"/>
              </w:rPr>
              <w:lastRenderedPageBreak/>
              <w:t>Sign Type 5 — Street / Wayfinding Blade Sign</w:t>
            </w:r>
          </w:p>
        </w:tc>
      </w:tr>
    </w:tbl>
    <w:p w14:paraId="4DA79AEF" w14:textId="77777777" w:rsidR="005D0DA4" w:rsidRDefault="005D0DA4">
      <w:pPr>
        <w:spacing w:after="40"/>
      </w:pPr>
    </w:p>
    <w:p w14:paraId="31EFB3AB" w14:textId="77777777" w:rsidR="005D0DA4" w:rsidRDefault="00783DFE">
      <w:pPr>
        <w:spacing w:before="80" w:after="40"/>
        <w:jc w:val="center"/>
      </w:pPr>
      <w:r>
        <w:rPr>
          <w:noProof/>
        </w:rPr>
        <w:drawing>
          <wp:inline distT="0" distB="0" distL="0" distR="0" wp14:anchorId="28207E2F" wp14:editId="0195AAEB">
            <wp:extent cx="5943600" cy="76917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pg-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6FBA" w14:textId="77777777" w:rsidR="005D0DA4" w:rsidRDefault="00783DFE">
      <w:pPr>
        <w:spacing w:before="40"/>
        <w:jc w:val="center"/>
      </w:pPr>
      <w:r>
        <w:rPr>
          <w:rFonts w:ascii="Calibri" w:hAnsi="Calibri"/>
          <w:i/>
          <w:color w:val="757575"/>
          <w:sz w:val="18"/>
        </w:rPr>
        <w:t>Street Blade Sign — 38"W × 6"H blade, 96" above grade, 24" below grade. Optional 48" wood insert.</w:t>
      </w:r>
    </w:p>
    <w:p w14:paraId="0EE2492C" w14:textId="37C4A0C1" w:rsidR="005D0DA4" w:rsidRDefault="00783DFE" w:rsidP="00887F15">
      <w:r>
        <w:br w:type="page"/>
      </w:r>
      <w:r w:rsidR="00887F15">
        <w:rPr>
          <w:rFonts w:ascii="Calibri" w:hAnsi="Calibri"/>
          <w:b/>
          <w:color w:val="1B5E20"/>
          <w:sz w:val="36"/>
        </w:rPr>
        <w:lastRenderedPageBreak/>
        <w:t>S</w:t>
      </w:r>
      <w:r>
        <w:rPr>
          <w:rFonts w:ascii="Calibri" w:hAnsi="Calibri"/>
          <w:b/>
          <w:color w:val="1B5E20"/>
          <w:sz w:val="36"/>
        </w:rPr>
        <w:t>ection 2 — Hardscape Specification</w:t>
      </w:r>
    </w:p>
    <w:p w14:paraId="1A1DE1C5" w14:textId="77777777" w:rsidR="005D0DA4" w:rsidRDefault="005D0DA4">
      <w:pPr>
        <w:pBdr>
          <w:bottom w:val="single" w:sz="12" w:space="1" w:color="2E7D32"/>
        </w:pBdr>
        <w:spacing w:after="120"/>
      </w:pPr>
    </w:p>
    <w:p w14:paraId="076B12AB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A raised planter surround is required at every main entry monument sign. Select either the Gray or Taupe/Beige color scheme to complement the community's existing aesthetics.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D0DA4" w14:paraId="466D4F46" w14:textId="77777777">
        <w:trPr>
          <w:jc w:val="center"/>
        </w:trPr>
        <w:tc>
          <w:tcPr>
            <w:tcW w:w="5040" w:type="dxa"/>
          </w:tcPr>
          <w:p w14:paraId="31B7E444" w14:textId="77777777" w:rsidR="005D0DA4" w:rsidRDefault="00783DFE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5CAA4AD" wp14:editId="2A1C809A">
                  <wp:extent cx="2926080" cy="391260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91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76BCDCBE" w14:textId="77777777" w:rsidR="005D0DA4" w:rsidRDefault="00783DFE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27E6DA3" wp14:editId="6740C9F3">
                  <wp:extent cx="2926080" cy="389892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89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6F9C8" w14:textId="77777777" w:rsidR="005D0DA4" w:rsidRDefault="005D0D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D0DA4" w14:paraId="48206A57" w14:textId="77777777">
        <w:trPr>
          <w:jc w:val="center"/>
        </w:trPr>
        <w:tc>
          <w:tcPr>
            <w:tcW w:w="5040" w:type="dxa"/>
          </w:tcPr>
          <w:p w14:paraId="57296730" w14:textId="77777777" w:rsidR="005D0DA4" w:rsidRDefault="00783DFE">
            <w:pPr>
              <w:jc w:val="center"/>
            </w:pPr>
            <w:r>
              <w:rPr>
                <w:rFonts w:ascii="Calibri" w:hAnsi="Calibri"/>
                <w:i/>
                <w:color w:val="757575"/>
                <w:sz w:val="18"/>
              </w:rPr>
              <w:t>Gray Stone (Option A)</w:t>
            </w:r>
          </w:p>
        </w:tc>
        <w:tc>
          <w:tcPr>
            <w:tcW w:w="5040" w:type="dxa"/>
          </w:tcPr>
          <w:p w14:paraId="6A688E1A" w14:textId="77777777" w:rsidR="005D0DA4" w:rsidRDefault="00783DFE">
            <w:pPr>
              <w:jc w:val="center"/>
            </w:pPr>
            <w:r>
              <w:rPr>
                <w:rFonts w:ascii="Calibri" w:hAnsi="Calibri"/>
                <w:i/>
                <w:color w:val="757575"/>
                <w:sz w:val="18"/>
              </w:rPr>
              <w:t>Taupe/Beige Stone (Option B)</w:t>
            </w:r>
          </w:p>
        </w:tc>
      </w:tr>
    </w:tbl>
    <w:p w14:paraId="1E9C5EDA" w14:textId="77777777" w:rsidR="005D0DA4" w:rsidRDefault="005D0DA4">
      <w:pPr>
        <w:spacing w:after="120"/>
      </w:pPr>
    </w:p>
    <w:p w14:paraId="6FEFA377" w14:textId="77777777" w:rsidR="005D0DA4" w:rsidRDefault="00783DFE">
      <w:pPr>
        <w:spacing w:before="240" w:after="40"/>
      </w:pPr>
      <w:r>
        <w:rPr>
          <w:rFonts w:ascii="Calibri" w:hAnsi="Calibri"/>
          <w:b/>
          <w:color w:val="2E7D32"/>
          <w:sz w:val="26"/>
        </w:rPr>
        <w:t>Overall Planter Dimensions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5D0DA4" w14:paraId="5ACCD62A" w14:textId="77777777">
        <w:tc>
          <w:tcPr>
            <w:tcW w:w="5040" w:type="dxa"/>
            <w:shd w:val="clear" w:color="auto" w:fill="2E7D32"/>
          </w:tcPr>
          <w:p w14:paraId="575EF701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2E7D32"/>
          </w:tcPr>
          <w:p w14:paraId="7136B50E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Measurement</w:t>
            </w:r>
          </w:p>
        </w:tc>
      </w:tr>
      <w:tr w:rsidR="005D0DA4" w14:paraId="5450140B" w14:textId="77777777">
        <w:tc>
          <w:tcPr>
            <w:tcW w:w="5040" w:type="dxa"/>
            <w:shd w:val="clear" w:color="auto" w:fill="FFFFFF"/>
          </w:tcPr>
          <w:p w14:paraId="7F4101AA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Outside Length</w:t>
            </w:r>
          </w:p>
        </w:tc>
        <w:tc>
          <w:tcPr>
            <w:tcW w:w="5040" w:type="dxa"/>
            <w:shd w:val="clear" w:color="auto" w:fill="FFFFFF"/>
          </w:tcPr>
          <w:p w14:paraId="7BE9D2FC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9'-0"  (108")</w:t>
            </w:r>
          </w:p>
        </w:tc>
      </w:tr>
      <w:tr w:rsidR="005D0DA4" w14:paraId="5F0C3B46" w14:textId="77777777">
        <w:tc>
          <w:tcPr>
            <w:tcW w:w="5040" w:type="dxa"/>
            <w:shd w:val="clear" w:color="auto" w:fill="E8F5E9"/>
          </w:tcPr>
          <w:p w14:paraId="1F1DC5A3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Outside Width</w:t>
            </w:r>
          </w:p>
        </w:tc>
        <w:tc>
          <w:tcPr>
            <w:tcW w:w="5040" w:type="dxa"/>
            <w:shd w:val="clear" w:color="auto" w:fill="E8F5E9"/>
          </w:tcPr>
          <w:p w14:paraId="5433B74F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4'-6"  (54")</w:t>
            </w:r>
          </w:p>
        </w:tc>
      </w:tr>
      <w:tr w:rsidR="005D0DA4" w14:paraId="42C5AFF4" w14:textId="77777777">
        <w:tc>
          <w:tcPr>
            <w:tcW w:w="5040" w:type="dxa"/>
            <w:shd w:val="clear" w:color="auto" w:fill="FFFFFF"/>
          </w:tcPr>
          <w:p w14:paraId="734AC3A5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Finished Wall Height</w:t>
            </w:r>
          </w:p>
        </w:tc>
        <w:tc>
          <w:tcPr>
            <w:tcW w:w="5040" w:type="dxa"/>
            <w:shd w:val="clear" w:color="auto" w:fill="FFFFFF"/>
          </w:tcPr>
          <w:p w14:paraId="16407B44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12"  (2 courses)</w:t>
            </w:r>
          </w:p>
        </w:tc>
      </w:tr>
      <w:tr w:rsidR="005D0DA4" w14:paraId="6867595C" w14:textId="77777777">
        <w:tc>
          <w:tcPr>
            <w:tcW w:w="5040" w:type="dxa"/>
            <w:shd w:val="clear" w:color="auto" w:fill="E8F5E9"/>
          </w:tcPr>
          <w:p w14:paraId="34FBEBB9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Wall Thickness</w:t>
            </w:r>
          </w:p>
        </w:tc>
        <w:tc>
          <w:tcPr>
            <w:tcW w:w="5040" w:type="dxa"/>
            <w:shd w:val="clear" w:color="auto" w:fill="E8F5E9"/>
          </w:tcPr>
          <w:p w14:paraId="3F8EE802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8"</w:t>
            </w:r>
          </w:p>
        </w:tc>
      </w:tr>
      <w:tr w:rsidR="005D0DA4" w14:paraId="76BA030C" w14:textId="77777777">
        <w:tc>
          <w:tcPr>
            <w:tcW w:w="5040" w:type="dxa"/>
            <w:shd w:val="clear" w:color="auto" w:fill="FFFFFF"/>
          </w:tcPr>
          <w:p w14:paraId="5FDC06F2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Interior Stone Area</w:t>
            </w:r>
          </w:p>
        </w:tc>
        <w:tc>
          <w:tcPr>
            <w:tcW w:w="5040" w:type="dxa"/>
            <w:shd w:val="clear" w:color="auto" w:fill="FFFFFF"/>
          </w:tcPr>
          <w:p w14:paraId="17035AAB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≈ 44 sq ft</w:t>
            </w:r>
          </w:p>
        </w:tc>
      </w:tr>
    </w:tbl>
    <w:p w14:paraId="5913D4A6" w14:textId="77777777" w:rsidR="005D0DA4" w:rsidRDefault="005D0DA4">
      <w:pPr>
        <w:spacing w:after="80"/>
      </w:pPr>
    </w:p>
    <w:p w14:paraId="68D1D6B8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Center the wall beneath the sign on all sides. Adjust field dimensions as needed.</w:t>
      </w:r>
    </w:p>
    <w:p w14:paraId="6A3BFD76" w14:textId="77777777" w:rsidR="00B06130" w:rsidRDefault="00B06130">
      <w:pPr>
        <w:spacing w:before="240" w:after="40"/>
        <w:rPr>
          <w:rFonts w:ascii="Calibri" w:hAnsi="Calibri"/>
          <w:b/>
          <w:color w:val="2E7D32"/>
          <w:sz w:val="26"/>
        </w:rPr>
      </w:pPr>
    </w:p>
    <w:p w14:paraId="552738B2" w14:textId="2B36A3F0" w:rsidR="005D0DA4" w:rsidRDefault="00783DFE">
      <w:pPr>
        <w:spacing w:before="240" w:after="40"/>
      </w:pPr>
      <w:r>
        <w:rPr>
          <w:rFonts w:ascii="Calibri" w:hAnsi="Calibri"/>
          <w:b/>
          <w:color w:val="2E7D32"/>
          <w:sz w:val="26"/>
        </w:rPr>
        <w:lastRenderedPageBreak/>
        <w:t>Retaining Wall Block</w:t>
      </w:r>
    </w:p>
    <w:p w14:paraId="5CB6D510" w14:textId="77777777" w:rsidR="005D0DA4" w:rsidRDefault="005D0DA4">
      <w:pPr>
        <w:pBdr>
          <w:bottom w:val="single" w:sz="12" w:space="1" w:color="2E7D32"/>
        </w:pBdr>
        <w:spacing w:after="120"/>
      </w:pPr>
    </w:p>
    <w:p w14:paraId="6D189CD4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Style: Split-face concrete retaining wall block, 4"H × 8"W × 12"D approx.</w:t>
      </w:r>
    </w:p>
    <w:p w14:paraId="64455EEF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Color: Gray or Taupe/Beige to match selected color scheme.</w:t>
      </w:r>
    </w:p>
    <w:p w14:paraId="5457E2A5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Approved products: Keystone Compac, Belgard Diamond Pro Mini, Pavestone Retaining Wall Block, Oldcastle Mini Beltis.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5D0DA4" w14:paraId="22924F96" w14:textId="77777777">
        <w:tc>
          <w:tcPr>
            <w:tcW w:w="5040" w:type="dxa"/>
            <w:shd w:val="clear" w:color="auto" w:fill="2E7D32"/>
          </w:tcPr>
          <w:p w14:paraId="4A9EBC64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2E7D32"/>
          </w:tcPr>
          <w:p w14:paraId="46AE2A1C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</w:tr>
      <w:tr w:rsidR="005D0DA4" w14:paraId="05B6ADEC" w14:textId="77777777">
        <w:tc>
          <w:tcPr>
            <w:tcW w:w="5040" w:type="dxa"/>
            <w:shd w:val="clear" w:color="auto" w:fill="FFFFFF"/>
          </w:tcPr>
          <w:p w14:paraId="6203F80B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Perimeter</w:t>
            </w:r>
          </w:p>
        </w:tc>
        <w:tc>
          <w:tcPr>
            <w:tcW w:w="5040" w:type="dxa"/>
            <w:shd w:val="clear" w:color="auto" w:fill="FFFFFF"/>
          </w:tcPr>
          <w:p w14:paraId="4D4FB3EF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≈ 27 linear feet</w:t>
            </w:r>
          </w:p>
        </w:tc>
      </w:tr>
      <w:tr w:rsidR="005D0DA4" w14:paraId="6FC1D9C8" w14:textId="77777777">
        <w:tc>
          <w:tcPr>
            <w:tcW w:w="5040" w:type="dxa"/>
            <w:shd w:val="clear" w:color="auto" w:fill="E8F5E9"/>
          </w:tcPr>
          <w:p w14:paraId="4C3ADEE5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Courses</w:t>
            </w:r>
          </w:p>
        </w:tc>
        <w:tc>
          <w:tcPr>
            <w:tcW w:w="5040" w:type="dxa"/>
            <w:shd w:val="clear" w:color="auto" w:fill="E8F5E9"/>
          </w:tcPr>
          <w:p w14:paraId="0985DED2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2</w:t>
            </w:r>
          </w:p>
        </w:tc>
      </w:tr>
      <w:tr w:rsidR="005D0DA4" w14:paraId="664BDA11" w14:textId="77777777">
        <w:tc>
          <w:tcPr>
            <w:tcW w:w="5040" w:type="dxa"/>
            <w:shd w:val="clear" w:color="auto" w:fill="FFFFFF"/>
          </w:tcPr>
          <w:p w14:paraId="7ACCB009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Block Quantity</w:t>
            </w:r>
          </w:p>
        </w:tc>
        <w:tc>
          <w:tcPr>
            <w:tcW w:w="5040" w:type="dxa"/>
            <w:shd w:val="clear" w:color="auto" w:fill="FFFFFF"/>
          </w:tcPr>
          <w:p w14:paraId="198A3625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60–65 blocks (includes 10% waste)</w:t>
            </w:r>
          </w:p>
        </w:tc>
      </w:tr>
    </w:tbl>
    <w:p w14:paraId="06F9B9F6" w14:textId="77777777" w:rsidR="005D0DA4" w:rsidRDefault="005D0DA4">
      <w:pPr>
        <w:spacing w:after="80"/>
      </w:pPr>
    </w:p>
    <w:p w14:paraId="355FC88B" w14:textId="77777777" w:rsidR="005D0DA4" w:rsidRDefault="00783DFE">
      <w:pPr>
        <w:spacing w:before="240" w:after="40"/>
      </w:pPr>
      <w:r>
        <w:rPr>
          <w:rFonts w:ascii="Calibri" w:hAnsi="Calibri"/>
          <w:b/>
          <w:color w:val="2E7D32"/>
          <w:sz w:val="26"/>
        </w:rPr>
        <w:t>Base Preparation</w:t>
      </w:r>
    </w:p>
    <w:p w14:paraId="369D3C7C" w14:textId="77777777" w:rsidR="005D0DA4" w:rsidRDefault="005D0DA4">
      <w:pPr>
        <w:pBdr>
          <w:bottom w:val="single" w:sz="12" w:space="1" w:color="2E7D32"/>
        </w:pBdr>
        <w:spacing w:after="120"/>
      </w:pPr>
    </w:p>
    <w:p w14:paraId="49263F88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Excavate approximately 10 inches below finished grade.</w:t>
      </w:r>
    </w:p>
    <w:p w14:paraId="5B60201E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Install geotextile fabric.</w:t>
      </w:r>
    </w:p>
    <w:p w14:paraId="11BD0554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Place 6 inches of compacted #57 stone.</w:t>
      </w:r>
    </w:p>
    <w:p w14:paraId="1B82269C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Finish with 1 inch of leveling screenings.</w:t>
      </w:r>
    </w:p>
    <w:p w14:paraId="6B0FDFE6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Compact every 2 inches during fill.</w:t>
      </w:r>
    </w:p>
    <w:p w14:paraId="5B0D615B" w14:textId="77777777" w:rsidR="005D0DA4" w:rsidRDefault="00783DFE">
      <w:pPr>
        <w:spacing w:before="240" w:after="40"/>
      </w:pPr>
      <w:r>
        <w:rPr>
          <w:rFonts w:ascii="Calibri" w:hAnsi="Calibri"/>
          <w:b/>
          <w:color w:val="2E7D32"/>
          <w:sz w:val="26"/>
        </w:rPr>
        <w:t>Wall Installation</w:t>
      </w:r>
    </w:p>
    <w:p w14:paraId="2B5CC1FE" w14:textId="77777777" w:rsidR="005D0DA4" w:rsidRDefault="005D0DA4">
      <w:pPr>
        <w:pBdr>
          <w:bottom w:val="single" w:sz="12" w:space="1" w:color="2E7D32"/>
        </w:pBdr>
        <w:spacing w:after="120"/>
      </w:pPr>
    </w:p>
    <w:p w14:paraId="208AF043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First course: Set completely level. Embed approximately 1" below surrounding grass grade on compacted stone base.</w:t>
      </w:r>
    </w:p>
    <w:p w14:paraId="0D2FFCA8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Second course: Running bond pattern — vertical joints must fall at center of block below.</w:t>
      </w:r>
    </w:p>
    <w:p w14:paraId="04FC62FF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Adhesive between courses: Loctite PL Premium, SRW Vertical Instant Lock, or Sakrete Landscape Adhesive.</w:t>
      </w:r>
    </w:p>
    <w:p w14:paraId="616E7952" w14:textId="77777777" w:rsidR="005D0DA4" w:rsidRDefault="00783DFE">
      <w:pPr>
        <w:spacing w:before="240" w:after="40"/>
      </w:pPr>
      <w:r>
        <w:rPr>
          <w:rFonts w:ascii="Calibri" w:hAnsi="Calibri"/>
          <w:b/>
          <w:color w:val="2E7D32"/>
          <w:sz w:val="26"/>
        </w:rPr>
        <w:t>Interior Fill</w:t>
      </w:r>
    </w:p>
    <w:p w14:paraId="663130D4" w14:textId="77777777" w:rsidR="005D0DA4" w:rsidRDefault="005D0DA4">
      <w:pPr>
        <w:pBdr>
          <w:bottom w:val="single" w:sz="12" w:space="1" w:color="2E7D32"/>
        </w:pBdr>
        <w:spacing w:after="120"/>
      </w:pPr>
    </w:p>
    <w:p w14:paraId="082B2064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Install landscape fabric over compacted soil.</w:t>
      </w:r>
    </w:p>
    <w:p w14:paraId="79865AF7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Fill with 1½" washed river rock matching wall color. Target depth: 4".</w:t>
      </w:r>
    </w:p>
    <w:p w14:paraId="325CB03D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Keep rock ≈ 1" below top of wall for a clean finished look.</w:t>
      </w:r>
    </w:p>
    <w:p w14:paraId="28E1ED67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Place #57 drainage stone (6" wide, full wall height) behind inside face of wall.</w:t>
      </w:r>
    </w:p>
    <w:p w14:paraId="7E5D48B4" w14:textId="77777777" w:rsidR="005D0DA4" w:rsidRDefault="00783DFE">
      <w:r>
        <w:br w:type="page"/>
      </w:r>
    </w:p>
    <w:p w14:paraId="5BBB1BBF" w14:textId="77777777" w:rsidR="005D0DA4" w:rsidRDefault="00783DFE">
      <w:pPr>
        <w:spacing w:before="320" w:after="40"/>
      </w:pPr>
      <w:r>
        <w:rPr>
          <w:rFonts w:ascii="Calibri" w:hAnsi="Calibri"/>
          <w:b/>
          <w:color w:val="1B5E20"/>
          <w:sz w:val="36"/>
        </w:rPr>
        <w:lastRenderedPageBreak/>
        <w:t>Section 3 — Material Summary</w:t>
      </w:r>
    </w:p>
    <w:p w14:paraId="3424600E" w14:textId="77777777" w:rsidR="005D0DA4" w:rsidRDefault="005D0DA4">
      <w:pPr>
        <w:pBdr>
          <w:bottom w:val="single" w:sz="12" w:space="1" w:color="2E7D32"/>
        </w:pBdr>
        <w:spacing w:after="120"/>
      </w:pPr>
    </w:p>
    <w:p w14:paraId="7285C19D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Quantities below are per sign installation and include waste allowance. Verify against field measurements before ordering.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3"/>
        <w:gridCol w:w="3597"/>
      </w:tblGrid>
      <w:tr w:rsidR="005D0DA4" w14:paraId="1B110343" w14:textId="77777777">
        <w:tc>
          <w:tcPr>
            <w:tcW w:w="6480" w:type="dxa"/>
            <w:shd w:val="clear" w:color="auto" w:fill="2E7D32"/>
          </w:tcPr>
          <w:p w14:paraId="10619DA6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Material</w:t>
            </w:r>
          </w:p>
        </w:tc>
        <w:tc>
          <w:tcPr>
            <w:tcW w:w="3600" w:type="dxa"/>
            <w:shd w:val="clear" w:color="auto" w:fill="2E7D32"/>
          </w:tcPr>
          <w:p w14:paraId="0BE9954B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Approx. Quantity</w:t>
            </w:r>
          </w:p>
        </w:tc>
      </w:tr>
      <w:tr w:rsidR="005D0DA4" w14:paraId="7E4DA513" w14:textId="77777777">
        <w:tc>
          <w:tcPr>
            <w:tcW w:w="6480" w:type="dxa"/>
            <w:shd w:val="clear" w:color="auto" w:fill="FFFFFF"/>
          </w:tcPr>
          <w:p w14:paraId="76B6F0D6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Retaining Wall Block</w:t>
            </w:r>
          </w:p>
        </w:tc>
        <w:tc>
          <w:tcPr>
            <w:tcW w:w="3600" w:type="dxa"/>
            <w:shd w:val="clear" w:color="auto" w:fill="FFFFFF"/>
          </w:tcPr>
          <w:p w14:paraId="6342373A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60–65 blocks</w:t>
            </w:r>
          </w:p>
        </w:tc>
      </w:tr>
      <w:tr w:rsidR="005D0DA4" w14:paraId="0561F53F" w14:textId="77777777">
        <w:tc>
          <w:tcPr>
            <w:tcW w:w="6480" w:type="dxa"/>
            <w:shd w:val="clear" w:color="auto" w:fill="E8F5E9"/>
          </w:tcPr>
          <w:p w14:paraId="03C2D785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#57 Base Stone</w:t>
            </w:r>
          </w:p>
        </w:tc>
        <w:tc>
          <w:tcPr>
            <w:tcW w:w="3600" w:type="dxa"/>
            <w:shd w:val="clear" w:color="auto" w:fill="E8F5E9"/>
          </w:tcPr>
          <w:p w14:paraId="64D2C87B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1.2 cubic yards</w:t>
            </w:r>
          </w:p>
        </w:tc>
      </w:tr>
      <w:tr w:rsidR="005D0DA4" w14:paraId="4B395AFE" w14:textId="77777777">
        <w:tc>
          <w:tcPr>
            <w:tcW w:w="6480" w:type="dxa"/>
            <w:shd w:val="clear" w:color="auto" w:fill="FFFFFF"/>
          </w:tcPr>
          <w:p w14:paraId="1A0A2E35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Decorative River Rock (Gray or Taupe/Beige)</w:t>
            </w:r>
          </w:p>
        </w:tc>
        <w:tc>
          <w:tcPr>
            <w:tcW w:w="3600" w:type="dxa"/>
            <w:shd w:val="clear" w:color="auto" w:fill="FFFFFF"/>
          </w:tcPr>
          <w:p w14:paraId="139B6333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0.5 cu yd  (≈ 900–1,000 lbs)</w:t>
            </w:r>
          </w:p>
        </w:tc>
      </w:tr>
      <w:tr w:rsidR="005D0DA4" w14:paraId="4D89AF23" w14:textId="77777777">
        <w:tc>
          <w:tcPr>
            <w:tcW w:w="6480" w:type="dxa"/>
            <w:shd w:val="clear" w:color="auto" w:fill="E8F5E9"/>
          </w:tcPr>
          <w:p w14:paraId="72649657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Geotextile Fabric</w:t>
            </w:r>
          </w:p>
        </w:tc>
        <w:tc>
          <w:tcPr>
            <w:tcW w:w="3600" w:type="dxa"/>
            <w:shd w:val="clear" w:color="auto" w:fill="E8F5E9"/>
          </w:tcPr>
          <w:p w14:paraId="17E8802B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60 sq ft</w:t>
            </w:r>
          </w:p>
        </w:tc>
      </w:tr>
      <w:tr w:rsidR="005D0DA4" w14:paraId="5C65F842" w14:textId="77777777">
        <w:tc>
          <w:tcPr>
            <w:tcW w:w="6480" w:type="dxa"/>
            <w:shd w:val="clear" w:color="auto" w:fill="FFFFFF"/>
          </w:tcPr>
          <w:p w14:paraId="3610B06D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Landscape Block Adhesive</w:t>
            </w:r>
          </w:p>
        </w:tc>
        <w:tc>
          <w:tcPr>
            <w:tcW w:w="3600" w:type="dxa"/>
            <w:shd w:val="clear" w:color="auto" w:fill="FFFFFF"/>
          </w:tcPr>
          <w:p w14:paraId="394D0FDA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4 tubes</w:t>
            </w:r>
          </w:p>
        </w:tc>
      </w:tr>
      <w:tr w:rsidR="005D0DA4" w14:paraId="33420C63" w14:textId="77777777">
        <w:tc>
          <w:tcPr>
            <w:tcW w:w="6480" w:type="dxa"/>
            <w:shd w:val="clear" w:color="auto" w:fill="E8F5E9"/>
          </w:tcPr>
          <w:p w14:paraId="4EF1E28E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Leveling Screenings</w:t>
            </w:r>
          </w:p>
        </w:tc>
        <w:tc>
          <w:tcPr>
            <w:tcW w:w="3600" w:type="dxa"/>
            <w:shd w:val="clear" w:color="auto" w:fill="E8F5E9"/>
          </w:tcPr>
          <w:p w14:paraId="308D2E9D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0.15 cubic yard</w:t>
            </w:r>
          </w:p>
        </w:tc>
      </w:tr>
      <w:tr w:rsidR="005D0DA4" w14:paraId="053AD197" w14:textId="77777777">
        <w:tc>
          <w:tcPr>
            <w:tcW w:w="6480" w:type="dxa"/>
            <w:shd w:val="clear" w:color="auto" w:fill="FFFFFF"/>
          </w:tcPr>
          <w:p w14:paraId="07E1F328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#57 Drainage Stone (behind wall)</w:t>
            </w:r>
          </w:p>
        </w:tc>
        <w:tc>
          <w:tcPr>
            <w:tcW w:w="3600" w:type="dxa"/>
            <w:shd w:val="clear" w:color="auto" w:fill="FFFFFF"/>
          </w:tcPr>
          <w:p w14:paraId="0239FA0F" w14:textId="77777777" w:rsidR="005D0DA4" w:rsidRDefault="00783DFE">
            <w:pPr>
              <w:spacing w:before="60" w:after="60"/>
            </w:pPr>
            <w:r>
              <w:rPr>
                <w:rFonts w:ascii="Calibri" w:hAnsi="Calibri"/>
                <w:color w:val="424242"/>
                <w:sz w:val="18"/>
              </w:rPr>
              <w:t>0.20 cubic yard</w:t>
            </w:r>
          </w:p>
        </w:tc>
      </w:tr>
    </w:tbl>
    <w:p w14:paraId="3C8753EB" w14:textId="77777777" w:rsidR="005D0DA4" w:rsidRDefault="005D0DA4">
      <w:pPr>
        <w:spacing w:after="80"/>
      </w:pPr>
    </w:p>
    <w:p w14:paraId="2EAB2279" w14:textId="77777777" w:rsidR="005D0DA4" w:rsidRDefault="00783DFE">
      <w:pPr>
        <w:spacing w:before="240" w:after="40"/>
      </w:pPr>
      <w:r>
        <w:rPr>
          <w:rFonts w:ascii="Calibri" w:hAnsi="Calibri"/>
          <w:b/>
          <w:color w:val="2E7D32"/>
          <w:sz w:val="26"/>
        </w:rPr>
        <w:t>Construction Notes</w:t>
      </w:r>
    </w:p>
    <w:p w14:paraId="76564AC7" w14:textId="77777777" w:rsidR="005D0DA4" w:rsidRDefault="005D0DA4">
      <w:pPr>
        <w:pBdr>
          <w:bottom w:val="single" w:sz="12" w:space="1" w:color="2E7D32"/>
        </w:pBdr>
        <w:spacing w:after="120"/>
      </w:pPr>
    </w:p>
    <w:p w14:paraId="677FB7CA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Center the planter perfectly beneath the monument sign.</w:t>
      </w:r>
    </w:p>
    <w:p w14:paraId="29BAB832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Finished wall height: 12" (2 courses).</w:t>
      </w:r>
    </w:p>
    <w:p w14:paraId="7B391AA5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Maintain minimum 1% slope away from posts to prevent standing water.</w:t>
      </w:r>
    </w:p>
    <w:p w14:paraId="58C02CE4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Use running bond pattern — stagger vertical joints every course.</w:t>
      </w:r>
    </w:p>
    <w:p w14:paraId="5F8717E5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Before digging: verify no irrigation lines or electrical conduits are in the excavation area.</w:t>
      </w:r>
    </w:p>
    <w:p w14:paraId="5CAC89B3" w14:textId="77777777" w:rsidR="005D0DA4" w:rsidRDefault="00783DFE">
      <w:pPr>
        <w:pStyle w:val="ListBullet"/>
        <w:spacing w:before="20" w:after="40"/>
      </w:pPr>
      <w:r>
        <w:rPr>
          <w:rFonts w:ascii="Calibri" w:hAnsi="Calibri"/>
          <w:color w:val="424242"/>
          <w:sz w:val="20"/>
        </w:rPr>
        <w:t>Florida sandy soils: extend stone base 6" beyond wall footprint on all sides for stability.</w:t>
      </w:r>
    </w:p>
    <w:p w14:paraId="622B8C3D" w14:textId="77777777" w:rsidR="005D0DA4" w:rsidRDefault="00783DFE">
      <w:r>
        <w:br w:type="page"/>
      </w:r>
    </w:p>
    <w:p w14:paraId="3BAFF5CC" w14:textId="77777777" w:rsidR="005D0DA4" w:rsidRDefault="00783DFE">
      <w:pPr>
        <w:spacing w:before="320" w:after="40"/>
      </w:pPr>
      <w:r>
        <w:rPr>
          <w:rFonts w:ascii="Calibri" w:hAnsi="Calibri"/>
          <w:b/>
          <w:color w:val="1B5E20"/>
          <w:sz w:val="36"/>
        </w:rPr>
        <w:lastRenderedPageBreak/>
        <w:t>Section 4 — Landscaping &amp; Visual Interest</w:t>
      </w:r>
    </w:p>
    <w:p w14:paraId="687573B1" w14:textId="77777777" w:rsidR="005D0DA4" w:rsidRDefault="005D0DA4">
      <w:pPr>
        <w:pBdr>
          <w:bottom w:val="single" w:sz="12" w:space="1" w:color="2E7D32"/>
        </w:pBdr>
        <w:spacing w:after="120"/>
      </w:pPr>
    </w:p>
    <w:p w14:paraId="7CE42C4E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One landscaping option is required at every main entry sign. Select the option that best fits the community's maintenance capacity and aesthetic goals.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D0DA4" w14:paraId="76B366AB" w14:textId="77777777">
        <w:tc>
          <w:tcPr>
            <w:tcW w:w="10080" w:type="dxa"/>
            <w:shd w:val="clear" w:color="auto" w:fill="1B5E20"/>
          </w:tcPr>
          <w:p w14:paraId="5884B8D3" w14:textId="77777777" w:rsidR="005D0DA4" w:rsidRDefault="00783DFE"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color w:val="FFFFFF"/>
                <w:sz w:val="26"/>
              </w:rPr>
              <w:t>Option 1 — Permanent Plants  |  Low Maintenance</w:t>
            </w:r>
          </w:p>
        </w:tc>
      </w:tr>
    </w:tbl>
    <w:p w14:paraId="5B769D2A" w14:textId="77777777" w:rsidR="005D0DA4" w:rsidRDefault="005D0DA4">
      <w:pPr>
        <w:spacing w:after="40"/>
      </w:pPr>
    </w:p>
    <w:p w14:paraId="70783596" w14:textId="77777777" w:rsidR="005D0DA4" w:rsidRDefault="00783DFE">
      <w:pPr>
        <w:spacing w:before="40" w:after="80"/>
      </w:pPr>
      <w:r>
        <w:rPr>
          <w:rFonts w:ascii="Calibri" w:hAnsi="Calibri"/>
          <w:color w:val="424242"/>
          <w:sz w:val="20"/>
        </w:rPr>
        <w:t>Drought-tolerant, zone-specific species growing no taller than 24". Plant 2–4 specimens in the stone field, spaced equally in front of the sign posts. Use the post spacing as a centering guide. Occasional trimming required.</w:t>
      </w:r>
    </w:p>
    <w:p w14:paraId="4EACB9D2" w14:textId="77777777" w:rsidR="005D0DA4" w:rsidRDefault="00783DFE">
      <w:pPr>
        <w:spacing w:before="80" w:after="40"/>
        <w:jc w:val="center"/>
      </w:pPr>
      <w:r>
        <w:rPr>
          <w:noProof/>
        </w:rPr>
        <w:drawing>
          <wp:inline distT="0" distB="0" distL="0" distR="0" wp14:anchorId="3B9050E9" wp14:editId="2A7CC81F">
            <wp:extent cx="4572000" cy="609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90B8" w14:textId="77777777" w:rsidR="005D0DA4" w:rsidRDefault="00783DFE">
      <w:pPr>
        <w:spacing w:before="40"/>
        <w:jc w:val="center"/>
      </w:pPr>
      <w:r>
        <w:rPr>
          <w:rFonts w:ascii="Calibri" w:hAnsi="Calibri"/>
          <w:i/>
          <w:color w:val="757575"/>
          <w:sz w:val="18"/>
        </w:rPr>
        <w:t>Option 1 — Ornamental grasses planted in stone field (Southgate reference)</w:t>
      </w:r>
    </w:p>
    <w:p w14:paraId="50507E4D" w14:textId="77777777" w:rsidR="005D0DA4" w:rsidRDefault="00783DFE">
      <w:r>
        <w:br w:type="page"/>
      </w:r>
    </w:p>
    <w:sectPr w:rsidR="005D0DA4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210399">
    <w:abstractNumId w:val="8"/>
  </w:num>
  <w:num w:numId="2" w16cid:durableId="13189766">
    <w:abstractNumId w:val="6"/>
  </w:num>
  <w:num w:numId="3" w16cid:durableId="538052979">
    <w:abstractNumId w:val="5"/>
  </w:num>
  <w:num w:numId="4" w16cid:durableId="182743399">
    <w:abstractNumId w:val="4"/>
  </w:num>
  <w:num w:numId="5" w16cid:durableId="638412917">
    <w:abstractNumId w:val="7"/>
  </w:num>
  <w:num w:numId="6" w16cid:durableId="1389644407">
    <w:abstractNumId w:val="3"/>
  </w:num>
  <w:num w:numId="7" w16cid:durableId="281234157">
    <w:abstractNumId w:val="2"/>
  </w:num>
  <w:num w:numId="8" w16cid:durableId="88746239">
    <w:abstractNumId w:val="1"/>
  </w:num>
  <w:num w:numId="9" w16cid:durableId="162623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5B0"/>
    <w:rsid w:val="0015074B"/>
    <w:rsid w:val="00235DB8"/>
    <w:rsid w:val="0029639D"/>
    <w:rsid w:val="00326F90"/>
    <w:rsid w:val="005D0DA4"/>
    <w:rsid w:val="005F79A8"/>
    <w:rsid w:val="00783DFE"/>
    <w:rsid w:val="00887F15"/>
    <w:rsid w:val="00994BCF"/>
    <w:rsid w:val="00AA1D8D"/>
    <w:rsid w:val="00B0613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4C5E0"/>
  <w14:defaultImageDpi w14:val="300"/>
  <w15:docId w15:val="{2E9F8305-51E5-4B93-A2DD-2B9B8F4B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5B9DE4-39D3-48F4-A743-65A46C701698}"/>
</file>

<file path=customXml/itemProps3.xml><?xml version="1.0" encoding="utf-8"?>
<ds:datastoreItem xmlns:ds="http://schemas.openxmlformats.org/officeDocument/2006/customXml" ds:itemID="{3DA259C7-E2ED-4725-944B-7040591DB7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9B7F4F-85DF-4942-BF08-6C060CD8159B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642</Words>
  <Characters>3524</Characters>
  <Application>Microsoft Office Word</Application>
  <DocSecurity>0</DocSecurity>
  <Lines>153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Natalie Magurne</cp:lastModifiedBy>
  <cp:revision>5</cp:revision>
  <dcterms:created xsi:type="dcterms:W3CDTF">2026-07-22T19:58:00Z</dcterms:created>
  <dcterms:modified xsi:type="dcterms:W3CDTF">2026-07-24T18:10:00Z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