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636BE0D3" w14:textId="77777777">
        <w:tblPrEx>
          <w:tblCellMar>
            <w:top w:w="0" w:type="dxa"/>
            <w:bottom w:w="0" w:type="dxa"/>
          </w:tblCellMar>
        </w:tblPrEx>
        <w:tc>
          <w:tcPr>
            <w:tcW w:w="9360" w:type="dxa"/>
            <w:shd w:val="clear" w:color="auto" w:fill="1B3A5C"/>
            <w:tcMar>
              <w:top w:w="400" w:type="dxa"/>
              <w:left w:w="480" w:type="dxa"/>
              <w:bottom w:w="400" w:type="dxa"/>
              <w:right w:w="480" w:type="dxa"/>
            </w:tcMar>
          </w:tcPr>
          <w:p w14:paraId="07714870" w14:textId="77777777" w:rsidR="00A25222" w:rsidRDefault="00C134AB">
            <w:pPr>
              <w:spacing w:after="80"/>
            </w:pPr>
            <w:r>
              <w:rPr>
                <w:rFonts w:ascii="Calibri" w:eastAsia="Calibri" w:hAnsi="Calibri" w:cs="Calibri"/>
                <w:b/>
                <w:bCs/>
                <w:caps/>
                <w:color w:val="A7F3D0"/>
              </w:rPr>
              <w:t>PARAKEET COMMUNITIES</w:t>
            </w:r>
          </w:p>
          <w:p w14:paraId="1FF4A451" w14:textId="77777777" w:rsidR="00A25222" w:rsidRDefault="00C134AB">
            <w:pPr>
              <w:spacing w:after="60"/>
            </w:pPr>
            <w:r>
              <w:rPr>
                <w:rFonts w:ascii="Calibri" w:eastAsia="Calibri" w:hAnsi="Calibri" w:cs="Calibri"/>
                <w:color w:val="D1FAE5"/>
                <w:sz w:val="36"/>
                <w:szCs w:val="36"/>
              </w:rPr>
              <w:t>Operational Procedure</w:t>
            </w:r>
          </w:p>
          <w:p w14:paraId="075070AD" w14:textId="77777777" w:rsidR="00A25222" w:rsidRDefault="00C134AB">
            <w:pPr>
              <w:spacing w:after="160"/>
            </w:pPr>
            <w:r>
              <w:rPr>
                <w:rFonts w:ascii="Calibri" w:eastAsia="Calibri" w:hAnsi="Calibri" w:cs="Calibri"/>
                <w:b/>
                <w:bCs/>
                <w:color w:val="FFFFFF"/>
                <w:sz w:val="56"/>
                <w:szCs w:val="56"/>
              </w:rPr>
              <w:t>Eviction Process</w:t>
            </w:r>
          </w:p>
          <w:p w14:paraId="33FF47A2" w14:textId="77777777" w:rsidR="00A25222" w:rsidRDefault="00C134AB">
            <w:r>
              <w:rPr>
                <w:rFonts w:ascii="Calibri" w:eastAsia="Calibri" w:hAnsi="Calibri" w:cs="Calibri"/>
                <w:color w:val="6EE7B7"/>
                <w:sz w:val="22"/>
                <w:szCs w:val="22"/>
              </w:rPr>
              <w:t xml:space="preserve">Evictions </w:t>
            </w:r>
            <w:proofErr w:type="gramStart"/>
            <w:r>
              <w:rPr>
                <w:rFonts w:ascii="Calibri" w:eastAsia="Calibri" w:hAnsi="Calibri" w:cs="Calibri"/>
                <w:color w:val="6EE7B7"/>
                <w:sz w:val="22"/>
                <w:szCs w:val="22"/>
              </w:rPr>
              <w:t>SOP  ·</w:t>
            </w:r>
            <w:proofErr w:type="gramEnd"/>
            <w:r>
              <w:rPr>
                <w:rFonts w:ascii="Calibri" w:eastAsia="Calibri" w:hAnsi="Calibri" w:cs="Calibri"/>
                <w:color w:val="6EE7B7"/>
                <w:sz w:val="22"/>
                <w:szCs w:val="22"/>
              </w:rPr>
              <w:t xml:space="preserve">  Primary state: Florida</w:t>
            </w:r>
          </w:p>
        </w:tc>
      </w:tr>
    </w:tbl>
    <w:p w14:paraId="3C9CE9BA" w14:textId="77777777" w:rsidR="00A25222" w:rsidRDefault="00A25222">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A25222" w14:paraId="5CC9F4B2"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6ABF4DB3" w14:textId="77777777" w:rsidR="00A25222" w:rsidRDefault="00C134AB">
            <w:r>
              <w:rPr>
                <w:rFonts w:ascii="Calibri" w:eastAsia="Calibri" w:hAnsi="Calibri" w:cs="Calibri"/>
                <w:b/>
                <w:bCs/>
                <w:color w:val="1B3A5C"/>
              </w:rPr>
              <w:t>Process Owner</w:t>
            </w:r>
          </w:p>
        </w:tc>
        <w:tc>
          <w:tcPr>
            <w:tcW w:w="7200" w:type="dxa"/>
            <w:tcMar>
              <w:top w:w="60" w:type="dxa"/>
              <w:left w:w="120" w:type="dxa"/>
              <w:bottom w:w="60" w:type="dxa"/>
              <w:right w:w="120" w:type="dxa"/>
            </w:tcMar>
          </w:tcPr>
          <w:p w14:paraId="4814B0A8" w14:textId="77777777" w:rsidR="00A25222" w:rsidRDefault="00C134AB">
            <w:r>
              <w:rPr>
                <w:rFonts w:ascii="Calibri" w:eastAsia="Calibri" w:hAnsi="Calibri" w:cs="Calibri"/>
                <w:color w:val="374151"/>
              </w:rPr>
              <w:t>Operations</w:t>
            </w:r>
          </w:p>
        </w:tc>
      </w:tr>
      <w:tr w:rsidR="00A25222" w14:paraId="7D253012"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4ABD3E6F" w14:textId="77777777" w:rsidR="00A25222" w:rsidRDefault="00C134AB">
            <w:r>
              <w:rPr>
                <w:rFonts w:ascii="Calibri" w:eastAsia="Calibri" w:hAnsi="Calibri" w:cs="Calibri"/>
                <w:b/>
                <w:bCs/>
                <w:color w:val="1B3A5C"/>
              </w:rPr>
              <w:t>Effective Date</w:t>
            </w:r>
          </w:p>
        </w:tc>
        <w:tc>
          <w:tcPr>
            <w:tcW w:w="7200" w:type="dxa"/>
            <w:tcMar>
              <w:top w:w="60" w:type="dxa"/>
              <w:left w:w="120" w:type="dxa"/>
              <w:bottom w:w="60" w:type="dxa"/>
              <w:right w:w="120" w:type="dxa"/>
            </w:tcMar>
          </w:tcPr>
          <w:p w14:paraId="59110622" w14:textId="77777777" w:rsidR="00A25222" w:rsidRDefault="00C134AB">
            <w:r>
              <w:rPr>
                <w:rFonts w:ascii="Calibri" w:eastAsia="Calibri" w:hAnsi="Calibri" w:cs="Calibri"/>
                <w:color w:val="374151"/>
              </w:rPr>
              <w:t>August 2026</w:t>
            </w:r>
          </w:p>
        </w:tc>
      </w:tr>
      <w:tr w:rsidR="00A25222" w14:paraId="58A84F49"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16B22E0F" w14:textId="77777777" w:rsidR="00A25222" w:rsidRDefault="00C134AB">
            <w:r>
              <w:rPr>
                <w:rFonts w:ascii="Calibri" w:eastAsia="Calibri" w:hAnsi="Calibri" w:cs="Calibri"/>
                <w:b/>
                <w:bCs/>
                <w:color w:val="1B3A5C"/>
              </w:rPr>
              <w:t>Applies To</w:t>
            </w:r>
          </w:p>
        </w:tc>
        <w:tc>
          <w:tcPr>
            <w:tcW w:w="7200" w:type="dxa"/>
            <w:tcMar>
              <w:top w:w="60" w:type="dxa"/>
              <w:left w:w="120" w:type="dxa"/>
              <w:bottom w:w="60" w:type="dxa"/>
              <w:right w:w="120" w:type="dxa"/>
            </w:tcMar>
          </w:tcPr>
          <w:p w14:paraId="4C9DB151" w14:textId="77777777" w:rsidR="00A25222" w:rsidRDefault="00C134AB">
            <w:r>
              <w:rPr>
                <w:rFonts w:ascii="Calibri" w:eastAsia="Calibri" w:hAnsi="Calibri" w:cs="Calibri"/>
                <w:color w:val="374151"/>
              </w:rPr>
              <w:t>Community/District Managers, Regional Managers, Evictions Team</w:t>
            </w:r>
          </w:p>
        </w:tc>
      </w:tr>
      <w:tr w:rsidR="00A25222" w14:paraId="4E80CC83"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4BF67BB6" w14:textId="77777777" w:rsidR="00A25222" w:rsidRDefault="00C134AB">
            <w:r>
              <w:rPr>
                <w:rFonts w:ascii="Calibri" w:eastAsia="Calibri" w:hAnsi="Calibri" w:cs="Calibri"/>
                <w:b/>
                <w:bCs/>
                <w:color w:val="1B3A5C"/>
              </w:rPr>
              <w:t>Primary System</w:t>
            </w:r>
          </w:p>
        </w:tc>
        <w:tc>
          <w:tcPr>
            <w:tcW w:w="7200" w:type="dxa"/>
            <w:tcMar>
              <w:top w:w="60" w:type="dxa"/>
              <w:left w:w="120" w:type="dxa"/>
              <w:bottom w:w="60" w:type="dxa"/>
              <w:right w:w="120" w:type="dxa"/>
            </w:tcMar>
          </w:tcPr>
          <w:p w14:paraId="49F4C6F0" w14:textId="77777777" w:rsidR="00A25222" w:rsidRDefault="00C134AB">
            <w:r>
              <w:rPr>
                <w:rFonts w:ascii="Calibri" w:eastAsia="Calibri" w:hAnsi="Calibri" w:cs="Calibri"/>
                <w:color w:val="374151"/>
              </w:rPr>
              <w:t>Rent Manager</w:t>
            </w:r>
          </w:p>
        </w:tc>
      </w:tr>
      <w:tr w:rsidR="00A25222" w14:paraId="0C5BD33D"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3E32A9F0" w14:textId="77777777" w:rsidR="00A25222" w:rsidRDefault="00C134AB">
            <w:r>
              <w:rPr>
                <w:rFonts w:ascii="Calibri" w:eastAsia="Calibri" w:hAnsi="Calibri" w:cs="Calibri"/>
                <w:b/>
                <w:bCs/>
                <w:color w:val="1B3A5C"/>
              </w:rPr>
              <w:t>Evictions Email</w:t>
            </w:r>
          </w:p>
        </w:tc>
        <w:tc>
          <w:tcPr>
            <w:tcW w:w="7200" w:type="dxa"/>
            <w:tcMar>
              <w:top w:w="60" w:type="dxa"/>
              <w:left w:w="120" w:type="dxa"/>
              <w:bottom w:w="60" w:type="dxa"/>
              <w:right w:w="120" w:type="dxa"/>
            </w:tcMar>
          </w:tcPr>
          <w:p w14:paraId="38AE28B1" w14:textId="77777777" w:rsidR="00A25222" w:rsidRDefault="00C134AB">
            <w:r>
              <w:rPr>
                <w:rFonts w:ascii="Calibri" w:eastAsia="Calibri" w:hAnsi="Calibri" w:cs="Calibri"/>
                <w:color w:val="374151"/>
              </w:rPr>
              <w:t>evictions@parakeetcommunities.com</w:t>
            </w:r>
          </w:p>
        </w:tc>
      </w:tr>
      <w:tr w:rsidR="00A25222" w14:paraId="4ED57BBB"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39C382D5" w14:textId="77777777" w:rsidR="00A25222" w:rsidRDefault="00C134AB">
            <w:r>
              <w:rPr>
                <w:rFonts w:ascii="Calibri" w:eastAsia="Calibri" w:hAnsi="Calibri" w:cs="Calibri"/>
                <w:b/>
                <w:bCs/>
                <w:color w:val="1B3A5C"/>
              </w:rPr>
              <w:t>Triggers Downstream</w:t>
            </w:r>
          </w:p>
        </w:tc>
        <w:tc>
          <w:tcPr>
            <w:tcW w:w="7200" w:type="dxa"/>
            <w:tcMar>
              <w:top w:w="60" w:type="dxa"/>
              <w:left w:w="120" w:type="dxa"/>
              <w:bottom w:w="60" w:type="dxa"/>
              <w:right w:w="120" w:type="dxa"/>
            </w:tcMar>
          </w:tcPr>
          <w:p w14:paraId="1C7EFDA6" w14:textId="77777777" w:rsidR="00A25222" w:rsidRDefault="00C134AB">
            <w:r>
              <w:rPr>
                <w:rFonts w:ascii="Calibri" w:eastAsia="Calibri" w:hAnsi="Calibri" w:cs="Calibri"/>
                <w:color w:val="374151"/>
              </w:rPr>
              <w:t>Post Eviction Title Transfer SOP</w:t>
            </w:r>
          </w:p>
        </w:tc>
      </w:tr>
    </w:tbl>
    <w:p w14:paraId="6EF89823" w14:textId="77777777" w:rsidR="00A25222" w:rsidRDefault="00A25222">
      <w:pPr>
        <w:spacing w:after="400"/>
      </w:pPr>
    </w:p>
    <w:p w14:paraId="51F1636F" w14:textId="77777777" w:rsidR="00A25222" w:rsidRDefault="00C134AB">
      <w:pPr>
        <w:pBdr>
          <w:bottom w:val="single" w:sz="10" w:space="4" w:color="2D8A4E"/>
        </w:pBdr>
        <w:spacing w:before="560" w:after="200"/>
      </w:pPr>
      <w:r>
        <w:rPr>
          <w:rFonts w:ascii="Calibri" w:eastAsia="Calibri" w:hAnsi="Calibri" w:cs="Calibri"/>
          <w:b/>
          <w:bCs/>
          <w:color w:val="2D8A4E"/>
          <w:sz w:val="32"/>
          <w:szCs w:val="32"/>
        </w:rPr>
        <w:t>Purpose</w:t>
      </w:r>
    </w:p>
    <w:p w14:paraId="348088BE" w14:textId="77777777" w:rsidR="00A25222" w:rsidRDefault="00C134AB">
      <w:pPr>
        <w:spacing w:after="120"/>
      </w:pPr>
      <w:r>
        <w:rPr>
          <w:rFonts w:ascii="Calibri" w:eastAsia="Calibri" w:hAnsi="Calibri" w:cs="Calibri"/>
          <w:color w:val="1F2937"/>
          <w:sz w:val="22"/>
          <w:szCs w:val="22"/>
        </w:rPr>
        <w:t>To ensure overdue resident accounts are escalated through a consistent, legally compliant eviction process — from initial demand notice through court proceedings, auction, and unit recovery — protecting Parakeet's revenue and legal standing across all communities. This SOP applies primarily to Florida, with the understanding that other states may require state-specific notice periods and legal steps as directed by the Evictions team.</w:t>
      </w:r>
    </w:p>
    <w:p w14:paraId="420ABEAF" w14:textId="77777777" w:rsidR="00A25222" w:rsidRDefault="00A25222">
      <w:pPr>
        <w:spacing w:after="120"/>
      </w:pPr>
    </w:p>
    <w:p w14:paraId="31421B5D" w14:textId="77777777" w:rsidR="00A25222" w:rsidRDefault="00C134AB">
      <w:pPr>
        <w:pBdr>
          <w:bottom w:val="single" w:sz="10" w:space="4" w:color="2D8A4E"/>
        </w:pBdr>
        <w:spacing w:before="560" w:after="200"/>
      </w:pPr>
      <w:r>
        <w:rPr>
          <w:rFonts w:ascii="Calibri" w:eastAsia="Calibri" w:hAnsi="Calibri" w:cs="Calibri"/>
          <w:b/>
          <w:bCs/>
          <w:color w:val="2D8A4E"/>
          <w:sz w:val="32"/>
          <w:szCs w:val="32"/>
        </w:rPr>
        <w:t>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A25222" w14:paraId="3070AFF2"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502085D1" w14:textId="77777777" w:rsidR="00A25222" w:rsidRDefault="00C134AB">
            <w:r>
              <w:rPr>
                <w:rFonts w:ascii="Calibri" w:eastAsia="Calibri" w:hAnsi="Calibri" w:cs="Calibri"/>
                <w:b/>
                <w:bCs/>
                <w:color w:val="1B3A5C"/>
              </w:rPr>
              <w:t>Applies To</w:t>
            </w:r>
          </w:p>
        </w:tc>
        <w:tc>
          <w:tcPr>
            <w:tcW w:w="7200" w:type="dxa"/>
            <w:tcMar>
              <w:top w:w="60" w:type="dxa"/>
              <w:left w:w="120" w:type="dxa"/>
              <w:bottom w:w="60" w:type="dxa"/>
              <w:right w:w="120" w:type="dxa"/>
            </w:tcMar>
          </w:tcPr>
          <w:p w14:paraId="0ABA8443" w14:textId="77777777" w:rsidR="00A25222" w:rsidRDefault="00C134AB">
            <w:r>
              <w:rPr>
                <w:rFonts w:ascii="Calibri" w:eastAsia="Calibri" w:hAnsi="Calibri" w:cs="Calibri"/>
                <w:color w:val="374151"/>
              </w:rPr>
              <w:t>Community/District Managers, Regional Managers, Evictions Team at all Parakeet communities</w:t>
            </w:r>
          </w:p>
        </w:tc>
      </w:tr>
      <w:tr w:rsidR="00A25222" w14:paraId="5C1B279D"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6E1A93D4" w14:textId="77777777" w:rsidR="00A25222" w:rsidRDefault="00C134AB">
            <w:r>
              <w:rPr>
                <w:rFonts w:ascii="Calibri" w:eastAsia="Calibri" w:hAnsi="Calibri" w:cs="Calibri"/>
                <w:b/>
                <w:bCs/>
                <w:color w:val="1B3A5C"/>
              </w:rPr>
              <w:t>Trigger</w:t>
            </w:r>
          </w:p>
        </w:tc>
        <w:tc>
          <w:tcPr>
            <w:tcW w:w="7200" w:type="dxa"/>
            <w:tcMar>
              <w:top w:w="60" w:type="dxa"/>
              <w:left w:w="120" w:type="dxa"/>
              <w:bottom w:w="60" w:type="dxa"/>
              <w:right w:w="120" w:type="dxa"/>
            </w:tcMar>
          </w:tcPr>
          <w:p w14:paraId="0CA61FB5" w14:textId="77777777" w:rsidR="00A25222" w:rsidRDefault="00C134AB">
            <w:r>
              <w:rPr>
                <w:rFonts w:ascii="Calibri" w:eastAsia="Calibri" w:hAnsi="Calibri" w:cs="Calibri"/>
                <w:color w:val="374151"/>
              </w:rPr>
              <w:t>A resident has an outstanding balance remaining after the Community/District Manager completes the AR review period (1st–5th of the month)</w:t>
            </w:r>
          </w:p>
        </w:tc>
      </w:tr>
      <w:tr w:rsidR="00A25222" w14:paraId="5FDC71CB"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18CB891B" w14:textId="77777777" w:rsidR="00A25222" w:rsidRDefault="00C134AB">
            <w:r>
              <w:rPr>
                <w:rFonts w:ascii="Calibri" w:eastAsia="Calibri" w:hAnsi="Calibri" w:cs="Calibri"/>
                <w:b/>
                <w:bCs/>
                <w:color w:val="1B3A5C"/>
              </w:rPr>
              <w:t>Finish Line</w:t>
            </w:r>
          </w:p>
        </w:tc>
        <w:tc>
          <w:tcPr>
            <w:tcW w:w="7200" w:type="dxa"/>
            <w:tcMar>
              <w:top w:w="60" w:type="dxa"/>
              <w:left w:w="120" w:type="dxa"/>
              <w:bottom w:w="60" w:type="dxa"/>
              <w:right w:w="120" w:type="dxa"/>
            </w:tcMar>
          </w:tcPr>
          <w:p w14:paraId="535786D5" w14:textId="77777777" w:rsidR="00A25222" w:rsidRDefault="00C134AB">
            <w:r>
              <w:rPr>
                <w:rFonts w:ascii="Calibri" w:eastAsia="Calibri" w:hAnsi="Calibri" w:cs="Calibri"/>
                <w:color w:val="374151"/>
              </w:rPr>
              <w:t>Evictions team transfers home to the Post Eviction Title Transfer SOP once title is received</w:t>
            </w:r>
          </w:p>
        </w:tc>
      </w:tr>
      <w:tr w:rsidR="00A25222" w14:paraId="47FD47D7"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27065F7A" w14:textId="77777777" w:rsidR="00A25222" w:rsidRDefault="00C134AB">
            <w:r>
              <w:rPr>
                <w:rFonts w:ascii="Calibri" w:eastAsia="Calibri" w:hAnsi="Calibri" w:cs="Calibri"/>
                <w:b/>
                <w:bCs/>
                <w:color w:val="1B3A5C"/>
              </w:rPr>
              <w:t>Does NOT Cover</w:t>
            </w:r>
          </w:p>
        </w:tc>
        <w:tc>
          <w:tcPr>
            <w:tcW w:w="7200" w:type="dxa"/>
            <w:tcMar>
              <w:top w:w="60" w:type="dxa"/>
              <w:left w:w="120" w:type="dxa"/>
              <w:bottom w:w="60" w:type="dxa"/>
              <w:right w:w="120" w:type="dxa"/>
            </w:tcMar>
          </w:tcPr>
          <w:p w14:paraId="3A897FEC" w14:textId="77777777" w:rsidR="00A25222" w:rsidRDefault="00C134AB">
            <w:r>
              <w:rPr>
                <w:rFonts w:ascii="Calibri" w:eastAsia="Calibri" w:hAnsi="Calibri" w:cs="Calibri"/>
                <w:color w:val="374151"/>
              </w:rPr>
              <w:t>Advertising the home for sale (covered by the Marketing a Home SOP) or the Post Eviction Title Transfer process itself</w:t>
            </w:r>
          </w:p>
        </w:tc>
      </w:tr>
    </w:tbl>
    <w:p w14:paraId="5AB9EB68" w14:textId="77777777" w:rsidR="00A25222" w:rsidRDefault="00A25222">
      <w:pPr>
        <w:spacing w:after="240"/>
      </w:pPr>
    </w:p>
    <w:p w14:paraId="2988C8A1" w14:textId="77777777" w:rsidR="00A25222" w:rsidRDefault="00C134AB">
      <w:pPr>
        <w:pBdr>
          <w:bottom w:val="single" w:sz="10" w:space="4" w:color="2D8A4E"/>
        </w:pBdr>
        <w:spacing w:before="560" w:after="200"/>
      </w:pPr>
      <w:r>
        <w:rPr>
          <w:rFonts w:ascii="Calibri" w:eastAsia="Calibri" w:hAnsi="Calibri" w:cs="Calibri"/>
          <w:b/>
          <w:bCs/>
          <w:color w:val="2D8A4E"/>
          <w:sz w:val="32"/>
          <w:szCs w:val="32"/>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A25222" w14:paraId="40796C8F" w14:textId="77777777">
        <w:tblPrEx>
          <w:tblCellMar>
            <w:top w:w="0" w:type="dxa"/>
            <w:bottom w:w="0" w:type="dxa"/>
          </w:tblCellMar>
        </w:tblPrEx>
        <w:tc>
          <w:tcPr>
            <w:tcW w:w="2520" w:type="dxa"/>
            <w:shd w:val="clear" w:color="auto" w:fill="1B3A5C"/>
            <w:tcMar>
              <w:top w:w="80" w:type="dxa"/>
              <w:left w:w="120" w:type="dxa"/>
              <w:bottom w:w="80" w:type="dxa"/>
              <w:right w:w="120" w:type="dxa"/>
            </w:tcMar>
          </w:tcPr>
          <w:p w14:paraId="7F8585C7" w14:textId="77777777" w:rsidR="00A25222" w:rsidRDefault="00C134AB">
            <w:r>
              <w:rPr>
                <w:rFonts w:ascii="Calibri" w:eastAsia="Calibri" w:hAnsi="Calibri" w:cs="Calibri"/>
                <w:b/>
                <w:bCs/>
                <w:color w:val="FFFFFF"/>
              </w:rPr>
              <w:lastRenderedPageBreak/>
              <w:t>Role</w:t>
            </w:r>
          </w:p>
        </w:tc>
        <w:tc>
          <w:tcPr>
            <w:tcW w:w="6840" w:type="dxa"/>
            <w:shd w:val="clear" w:color="auto" w:fill="1B3A5C"/>
            <w:tcMar>
              <w:top w:w="80" w:type="dxa"/>
              <w:left w:w="120" w:type="dxa"/>
              <w:bottom w:w="80" w:type="dxa"/>
              <w:right w:w="120" w:type="dxa"/>
            </w:tcMar>
          </w:tcPr>
          <w:p w14:paraId="406A1376" w14:textId="77777777" w:rsidR="00A25222" w:rsidRDefault="00C134AB">
            <w:r>
              <w:rPr>
                <w:rFonts w:ascii="Calibri" w:eastAsia="Calibri" w:hAnsi="Calibri" w:cs="Calibri"/>
                <w:b/>
                <w:bCs/>
                <w:color w:val="FFFFFF"/>
              </w:rPr>
              <w:t>Primary Responsibility in This Process</w:t>
            </w:r>
          </w:p>
        </w:tc>
      </w:tr>
      <w:tr w:rsidR="00A25222" w14:paraId="7B7BA99E" w14:textId="77777777">
        <w:tblPrEx>
          <w:tblCellMar>
            <w:top w:w="0" w:type="dxa"/>
            <w:bottom w:w="0" w:type="dxa"/>
          </w:tblCellMar>
        </w:tblPrEx>
        <w:tc>
          <w:tcPr>
            <w:tcW w:w="2520" w:type="dxa"/>
            <w:shd w:val="clear" w:color="auto" w:fill="F9FAFB"/>
            <w:tcMar>
              <w:top w:w="80" w:type="dxa"/>
              <w:left w:w="120" w:type="dxa"/>
              <w:bottom w:w="80" w:type="dxa"/>
              <w:right w:w="120" w:type="dxa"/>
            </w:tcMar>
          </w:tcPr>
          <w:p w14:paraId="0D4689DC" w14:textId="77777777" w:rsidR="00A25222" w:rsidRDefault="00C134AB">
            <w:r>
              <w:rPr>
                <w:rFonts w:ascii="Calibri" w:eastAsia="Calibri" w:hAnsi="Calibri" w:cs="Calibri"/>
                <w:b/>
                <w:bCs/>
                <w:color w:val="1B3A5C"/>
              </w:rPr>
              <w:t>Community/District Manager</w:t>
            </w:r>
          </w:p>
        </w:tc>
        <w:tc>
          <w:tcPr>
            <w:tcW w:w="6840" w:type="dxa"/>
            <w:tcMar>
              <w:top w:w="80" w:type="dxa"/>
              <w:left w:w="120" w:type="dxa"/>
              <w:bottom w:w="80" w:type="dxa"/>
              <w:right w:w="120" w:type="dxa"/>
            </w:tcMar>
          </w:tcPr>
          <w:p w14:paraId="66238394" w14:textId="77777777" w:rsidR="00A25222" w:rsidRDefault="00C134AB">
            <w:r>
              <w:rPr>
                <w:rFonts w:ascii="Calibri" w:eastAsia="Calibri" w:hAnsi="Calibri" w:cs="Calibri"/>
                <w:color w:val="1F2937"/>
              </w:rPr>
              <w:t>AR monitoring, demand notice posting, intake packet completion, resident communication, certified mail, Rent Manager documentation</w:t>
            </w:r>
          </w:p>
        </w:tc>
      </w:tr>
      <w:tr w:rsidR="00A25222" w14:paraId="36165A4E" w14:textId="77777777">
        <w:tblPrEx>
          <w:tblCellMar>
            <w:top w:w="0" w:type="dxa"/>
            <w:bottom w:w="0" w:type="dxa"/>
          </w:tblCellMar>
        </w:tblPrEx>
        <w:tc>
          <w:tcPr>
            <w:tcW w:w="2520" w:type="dxa"/>
            <w:tcMar>
              <w:top w:w="80" w:type="dxa"/>
              <w:left w:w="120" w:type="dxa"/>
              <w:bottom w:w="80" w:type="dxa"/>
              <w:right w:w="120" w:type="dxa"/>
            </w:tcMar>
          </w:tcPr>
          <w:p w14:paraId="5226FEF8" w14:textId="77777777" w:rsidR="00A25222" w:rsidRDefault="00C134AB">
            <w:r>
              <w:rPr>
                <w:rFonts w:ascii="Calibri" w:eastAsia="Calibri" w:hAnsi="Calibri" w:cs="Calibri"/>
                <w:b/>
                <w:bCs/>
                <w:color w:val="1B3A5C"/>
              </w:rPr>
              <w:t>Regional Manager</w:t>
            </w:r>
          </w:p>
        </w:tc>
        <w:tc>
          <w:tcPr>
            <w:tcW w:w="6840" w:type="dxa"/>
            <w:tcMar>
              <w:top w:w="80" w:type="dxa"/>
              <w:left w:w="120" w:type="dxa"/>
              <w:bottom w:w="80" w:type="dxa"/>
              <w:right w:w="120" w:type="dxa"/>
            </w:tcMar>
          </w:tcPr>
          <w:p w14:paraId="3D105193" w14:textId="77777777" w:rsidR="00A25222" w:rsidRDefault="00C134AB">
            <w:r>
              <w:rPr>
                <w:rFonts w:ascii="Calibri" w:eastAsia="Calibri" w:hAnsi="Calibri" w:cs="Calibri"/>
                <w:color w:val="1F2937"/>
              </w:rPr>
              <w:t>Demand notice review and forwarding, proof of posting compilation, intake review, follow-up calls, intake forwarding to Evictions, written warning issuance</w:t>
            </w:r>
          </w:p>
        </w:tc>
      </w:tr>
      <w:tr w:rsidR="00A25222" w14:paraId="49D5A375" w14:textId="77777777">
        <w:tblPrEx>
          <w:tblCellMar>
            <w:top w:w="0" w:type="dxa"/>
            <w:bottom w:w="0" w:type="dxa"/>
          </w:tblCellMar>
        </w:tblPrEx>
        <w:tc>
          <w:tcPr>
            <w:tcW w:w="2520" w:type="dxa"/>
            <w:shd w:val="clear" w:color="auto" w:fill="F9FAFB"/>
            <w:tcMar>
              <w:top w:w="80" w:type="dxa"/>
              <w:left w:w="120" w:type="dxa"/>
              <w:bottom w:w="80" w:type="dxa"/>
              <w:right w:w="120" w:type="dxa"/>
            </w:tcMar>
          </w:tcPr>
          <w:p w14:paraId="12933D60" w14:textId="77777777" w:rsidR="00A25222" w:rsidRDefault="00C134AB">
            <w:r>
              <w:rPr>
                <w:rFonts w:ascii="Calibri" w:eastAsia="Calibri" w:hAnsi="Calibri" w:cs="Calibri"/>
                <w:b/>
                <w:bCs/>
                <w:color w:val="1B3A5C"/>
              </w:rPr>
              <w:t>Evictions Team</w:t>
            </w:r>
          </w:p>
        </w:tc>
        <w:tc>
          <w:tcPr>
            <w:tcW w:w="6840" w:type="dxa"/>
            <w:shd w:val="clear" w:color="auto" w:fill="F9FAFB"/>
            <w:tcMar>
              <w:top w:w="80" w:type="dxa"/>
              <w:left w:w="120" w:type="dxa"/>
              <w:bottom w:w="80" w:type="dxa"/>
              <w:right w:w="120" w:type="dxa"/>
            </w:tcMar>
          </w:tcPr>
          <w:p w14:paraId="35A659F4" w14:textId="77777777" w:rsidR="00A25222" w:rsidRDefault="00C134AB">
            <w:r>
              <w:rPr>
                <w:rFonts w:ascii="Calibri" w:eastAsia="Calibri" w:hAnsi="Calibri" w:cs="Calibri"/>
                <w:color w:val="1F2937"/>
              </w:rPr>
              <w:t>Demand notice preparation, intake packet generation, Rent Manager workflow management, attorney coordination, case tracking (Main Eviction Cases Sheet), auction documentation, account locking/unlocking</w:t>
            </w:r>
          </w:p>
        </w:tc>
      </w:tr>
      <w:tr w:rsidR="00A25222" w14:paraId="09D5E52C" w14:textId="77777777">
        <w:tblPrEx>
          <w:tblCellMar>
            <w:top w:w="0" w:type="dxa"/>
            <w:bottom w:w="0" w:type="dxa"/>
          </w:tblCellMar>
        </w:tblPrEx>
        <w:tc>
          <w:tcPr>
            <w:tcW w:w="2520" w:type="dxa"/>
            <w:tcMar>
              <w:top w:w="80" w:type="dxa"/>
              <w:left w:w="120" w:type="dxa"/>
              <w:bottom w:w="80" w:type="dxa"/>
              <w:right w:w="120" w:type="dxa"/>
            </w:tcMar>
          </w:tcPr>
          <w:p w14:paraId="23EC93BA" w14:textId="77777777" w:rsidR="00A25222" w:rsidRDefault="00C134AB">
            <w:r>
              <w:rPr>
                <w:rFonts w:ascii="Calibri" w:eastAsia="Calibri" w:hAnsi="Calibri" w:cs="Calibri"/>
                <w:b/>
                <w:bCs/>
                <w:color w:val="1B3A5C"/>
              </w:rPr>
              <w:t>Melanie (Operations Coordinator)</w:t>
            </w:r>
          </w:p>
        </w:tc>
        <w:tc>
          <w:tcPr>
            <w:tcW w:w="6840" w:type="dxa"/>
            <w:tcMar>
              <w:top w:w="80" w:type="dxa"/>
              <w:left w:w="120" w:type="dxa"/>
              <w:bottom w:w="80" w:type="dxa"/>
              <w:right w:w="120" w:type="dxa"/>
            </w:tcMar>
          </w:tcPr>
          <w:p w14:paraId="45EC0057" w14:textId="77777777" w:rsidR="00A25222" w:rsidRDefault="00C134AB">
            <w:r>
              <w:rPr>
                <w:rFonts w:ascii="Calibri" w:eastAsia="Calibri" w:hAnsi="Calibri" w:cs="Calibri"/>
                <w:color w:val="1F2937"/>
              </w:rPr>
              <w:t>Confirms attorney billing; coordinates mailing labels for payments; maintains the Main Eviction Cases Sheet</w:t>
            </w:r>
          </w:p>
        </w:tc>
      </w:tr>
      <w:tr w:rsidR="00A25222" w14:paraId="3BDCF17E" w14:textId="77777777">
        <w:tblPrEx>
          <w:tblCellMar>
            <w:top w:w="0" w:type="dxa"/>
            <w:bottom w:w="0" w:type="dxa"/>
          </w:tblCellMar>
        </w:tblPrEx>
        <w:tc>
          <w:tcPr>
            <w:tcW w:w="2520" w:type="dxa"/>
            <w:shd w:val="clear" w:color="auto" w:fill="F9FAFB"/>
            <w:tcMar>
              <w:top w:w="80" w:type="dxa"/>
              <w:left w:w="120" w:type="dxa"/>
              <w:bottom w:w="80" w:type="dxa"/>
              <w:right w:w="120" w:type="dxa"/>
            </w:tcMar>
          </w:tcPr>
          <w:p w14:paraId="6DC57B1C" w14:textId="77777777" w:rsidR="00A25222" w:rsidRDefault="00C134AB">
            <w:r>
              <w:rPr>
                <w:rFonts w:ascii="Calibri" w:eastAsia="Calibri" w:hAnsi="Calibri" w:cs="Calibri"/>
                <w:b/>
                <w:bCs/>
                <w:color w:val="1B3A5C"/>
              </w:rPr>
              <w:t>Justin (Asset Manager)</w:t>
            </w:r>
          </w:p>
        </w:tc>
        <w:tc>
          <w:tcPr>
            <w:tcW w:w="6840" w:type="dxa"/>
            <w:shd w:val="clear" w:color="auto" w:fill="F9FAFB"/>
            <w:tcMar>
              <w:top w:w="80" w:type="dxa"/>
              <w:left w:w="120" w:type="dxa"/>
              <w:bottom w:w="80" w:type="dxa"/>
              <w:right w:w="120" w:type="dxa"/>
            </w:tcMar>
          </w:tcPr>
          <w:p w14:paraId="4C10CEDE" w14:textId="77777777" w:rsidR="00A25222" w:rsidRDefault="00C134AB">
            <w:r>
              <w:rPr>
                <w:rFonts w:ascii="Calibri" w:eastAsia="Calibri" w:hAnsi="Calibri" w:cs="Calibri"/>
                <w:color w:val="1F2937"/>
              </w:rPr>
              <w:t>Posts attorney fees to resident account in Rent Manager (after attorney billing confirmed by Operations Coordinator); moves resident out of Rent Manager once writ or title is received</w:t>
            </w:r>
          </w:p>
        </w:tc>
      </w:tr>
      <w:tr w:rsidR="00A25222" w14:paraId="7B9A21ED" w14:textId="77777777">
        <w:tblPrEx>
          <w:tblCellMar>
            <w:top w:w="0" w:type="dxa"/>
            <w:bottom w:w="0" w:type="dxa"/>
          </w:tblCellMar>
        </w:tblPrEx>
        <w:tc>
          <w:tcPr>
            <w:tcW w:w="2520" w:type="dxa"/>
            <w:tcMar>
              <w:top w:w="80" w:type="dxa"/>
              <w:left w:w="120" w:type="dxa"/>
              <w:bottom w:w="80" w:type="dxa"/>
              <w:right w:w="120" w:type="dxa"/>
            </w:tcMar>
          </w:tcPr>
          <w:p w14:paraId="26293642" w14:textId="77777777" w:rsidR="00A25222" w:rsidRDefault="00C134AB">
            <w:r>
              <w:rPr>
                <w:rFonts w:ascii="Calibri" w:eastAsia="Calibri" w:hAnsi="Calibri" w:cs="Calibri"/>
                <w:b/>
                <w:bCs/>
                <w:color w:val="1B3A5C"/>
              </w:rPr>
              <w:t>Director of Operations (Natalie)</w:t>
            </w:r>
          </w:p>
        </w:tc>
        <w:tc>
          <w:tcPr>
            <w:tcW w:w="6840" w:type="dxa"/>
            <w:tcMar>
              <w:top w:w="80" w:type="dxa"/>
              <w:left w:w="120" w:type="dxa"/>
              <w:bottom w:w="80" w:type="dxa"/>
              <w:right w:w="120" w:type="dxa"/>
            </w:tcMar>
          </w:tcPr>
          <w:p w14:paraId="16134065" w14:textId="77777777" w:rsidR="00A25222" w:rsidRDefault="00C134AB">
            <w:r>
              <w:rPr>
                <w:rFonts w:ascii="Calibri" w:eastAsia="Calibri" w:hAnsi="Calibri" w:cs="Calibri"/>
                <w:color w:val="1F2937"/>
              </w:rPr>
              <w:t xml:space="preserve">Receives all intake packets; escalation point when proof of posting is </w:t>
            </w:r>
            <w:proofErr w:type="gramStart"/>
            <w:r>
              <w:rPr>
                <w:rFonts w:ascii="Calibri" w:eastAsia="Calibri" w:hAnsi="Calibri" w:cs="Calibri"/>
                <w:color w:val="1F2937"/>
              </w:rPr>
              <w:t>missed</w:t>
            </w:r>
            <w:proofErr w:type="gramEnd"/>
            <w:r>
              <w:rPr>
                <w:rFonts w:ascii="Calibri" w:eastAsia="Calibri" w:hAnsi="Calibri" w:cs="Calibri"/>
                <w:color w:val="1F2937"/>
              </w:rPr>
              <w:t>; can unlock accounts in Rent Manager; kept informed on all active proceedings</w:t>
            </w:r>
          </w:p>
        </w:tc>
      </w:tr>
    </w:tbl>
    <w:p w14:paraId="63148CFD" w14:textId="77777777" w:rsidR="00A25222" w:rsidRDefault="00A25222">
      <w:pPr>
        <w:spacing w:after="240"/>
      </w:pPr>
    </w:p>
    <w:p w14:paraId="2671A48C" w14:textId="77777777" w:rsidR="00A25222" w:rsidRDefault="00C134AB">
      <w:pPr>
        <w:pBdr>
          <w:bottom w:val="single" w:sz="10" w:space="4" w:color="2D8A4E"/>
        </w:pBdr>
        <w:spacing w:before="560" w:after="200"/>
      </w:pPr>
      <w:r>
        <w:rPr>
          <w:rFonts w:ascii="Calibri" w:eastAsia="Calibri" w:hAnsi="Calibri" w:cs="Calibri"/>
          <w:b/>
          <w:bCs/>
          <w:color w:val="2D8A4E"/>
          <w:sz w:val="32"/>
          <w:szCs w:val="32"/>
        </w:rPr>
        <w:t>Timeline</w:t>
      </w:r>
    </w:p>
    <w:p w14:paraId="70C25224" w14:textId="77777777" w:rsidR="00A25222" w:rsidRDefault="00C134AB">
      <w:pPr>
        <w:shd w:val="clear" w:color="auto" w:fill="1B3A5C"/>
        <w:spacing w:before="480" w:after="240"/>
      </w:pPr>
      <w:r>
        <w:rPr>
          <w:rFonts w:ascii="Calibri" w:eastAsia="Calibri" w:hAnsi="Calibri" w:cs="Calibri"/>
          <w:b/>
          <w:bCs/>
          <w:color w:val="FFFFFF"/>
          <w:sz w:val="26"/>
          <w:szCs w:val="26"/>
        </w:rPr>
        <w:t xml:space="preserve">Phase 1:  </w:t>
      </w:r>
      <w:r>
        <w:rPr>
          <w:rFonts w:ascii="Calibri" w:eastAsia="Calibri" w:hAnsi="Calibri" w:cs="Calibri"/>
          <w:b/>
          <w:bCs/>
          <w:color w:val="FFFFFF"/>
          <w:sz w:val="24"/>
          <w:szCs w:val="24"/>
        </w:rPr>
        <w:t xml:space="preserve">AR Review &amp; </w:t>
      </w:r>
      <w:proofErr w:type="gramStart"/>
      <w:r>
        <w:rPr>
          <w:rFonts w:ascii="Calibri" w:eastAsia="Calibri" w:hAnsi="Calibri" w:cs="Calibri"/>
          <w:b/>
          <w:bCs/>
          <w:color w:val="FFFFFF"/>
          <w:sz w:val="24"/>
          <w:szCs w:val="24"/>
        </w:rPr>
        <w:t>Collection</w:t>
      </w:r>
      <w:r>
        <w:rPr>
          <w:rFonts w:ascii="Calibri" w:eastAsia="Calibri" w:hAnsi="Calibri" w:cs="Calibri"/>
          <w:color w:val="A7F3D0"/>
        </w:rPr>
        <w:t xml:space="preserve">  ·</w:t>
      </w:r>
      <w:proofErr w:type="gramEnd"/>
      <w:r>
        <w:rPr>
          <w:rFonts w:ascii="Calibri" w:eastAsia="Calibri" w:hAnsi="Calibri" w:cs="Calibri"/>
          <w:color w:val="A7F3D0"/>
        </w:rPr>
        <w:t xml:space="preserve">  1st–5th of the month</w:t>
      </w:r>
    </w:p>
    <w:p w14:paraId="69D633A0" w14:textId="77777777" w:rsidR="00A25222" w:rsidRDefault="00C134AB">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Community/District Manager, Regional Manager</w:t>
      </w:r>
    </w:p>
    <w:p w14:paraId="59876767" w14:textId="77777777" w:rsidR="00A25222" w:rsidRDefault="00C134AB">
      <w:pPr>
        <w:spacing w:before="160" w:after="60"/>
        <w:ind w:left="360"/>
      </w:pPr>
      <w:r>
        <w:rPr>
          <w:rFonts w:ascii="Calibri" w:eastAsia="Calibri" w:hAnsi="Calibri" w:cs="Calibri"/>
          <w:b/>
          <w:bCs/>
          <w:color w:val="2D8A4E"/>
          <w:sz w:val="22"/>
          <w:szCs w:val="22"/>
        </w:rPr>
        <w:t>1</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logs into Rent Manager and pulls the AR report to identify all residents with overdue balances.</w:t>
      </w:r>
    </w:p>
    <w:p w14:paraId="3A96B1EF" w14:textId="77777777" w:rsidR="00A25222" w:rsidRDefault="00C134AB">
      <w:pPr>
        <w:spacing w:before="160" w:after="60"/>
        <w:ind w:left="360"/>
      </w:pPr>
      <w:r>
        <w:rPr>
          <w:rFonts w:ascii="Calibri" w:eastAsia="Calibri" w:hAnsi="Calibri" w:cs="Calibri"/>
          <w:b/>
          <w:bCs/>
          <w:color w:val="2D8A4E"/>
          <w:sz w:val="22"/>
          <w:szCs w:val="22"/>
        </w:rPr>
        <w:t>2</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enters notes in the History/Notes tab in Rent Manager for each past-due account, documenting balance details and any prior contact.</w:t>
      </w:r>
    </w:p>
    <w:p w14:paraId="4234FDA8" w14:textId="77777777" w:rsidR="00A25222" w:rsidRDefault="00C134AB">
      <w:pPr>
        <w:spacing w:before="160" w:after="60"/>
        <w:ind w:left="360"/>
      </w:pPr>
      <w:r>
        <w:rPr>
          <w:rFonts w:ascii="Calibri" w:eastAsia="Calibri" w:hAnsi="Calibri" w:cs="Calibri"/>
          <w:b/>
          <w:bCs/>
          <w:color w:val="2D8A4E"/>
          <w:sz w:val="22"/>
          <w:szCs w:val="22"/>
        </w:rPr>
        <w:t>3</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marks each account with its past-due amount to prepare for demand notice generation on the 6th.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7C1A9A9A"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05F3FC16" w14:textId="27B9C25D" w:rsidR="00A25222" w:rsidRDefault="00C134AB">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 xml:space="preserve">During the 1st–5th, the Community/District Manager follows the Collection Process </w:t>
            </w:r>
            <w:r w:rsidR="00902A5E">
              <w:rPr>
                <w:rFonts w:ascii="Calibri" w:eastAsia="Calibri" w:hAnsi="Calibri" w:cs="Calibri"/>
                <w:color w:val="374151"/>
              </w:rPr>
              <w:t>(process 100).</w:t>
            </w:r>
          </w:p>
        </w:tc>
      </w:tr>
    </w:tbl>
    <w:p w14:paraId="23A9F225" w14:textId="77777777" w:rsidR="00A25222" w:rsidRDefault="00A25222">
      <w:pPr>
        <w:spacing w:after="80"/>
      </w:pPr>
    </w:p>
    <w:p w14:paraId="49BB3402" w14:textId="77777777" w:rsidR="00A25222" w:rsidRDefault="00C134AB">
      <w:pPr>
        <w:shd w:val="clear" w:color="auto" w:fill="1B3A5C"/>
        <w:spacing w:before="480" w:after="240"/>
      </w:pPr>
      <w:r>
        <w:rPr>
          <w:rFonts w:ascii="Calibri" w:eastAsia="Calibri" w:hAnsi="Calibri" w:cs="Calibri"/>
          <w:b/>
          <w:bCs/>
          <w:color w:val="FFFFFF"/>
          <w:sz w:val="26"/>
          <w:szCs w:val="26"/>
        </w:rPr>
        <w:t xml:space="preserve">Phase 2:  </w:t>
      </w:r>
      <w:r>
        <w:rPr>
          <w:rFonts w:ascii="Calibri" w:eastAsia="Calibri" w:hAnsi="Calibri" w:cs="Calibri"/>
          <w:b/>
          <w:bCs/>
          <w:color w:val="FFFFFF"/>
          <w:sz w:val="24"/>
          <w:szCs w:val="24"/>
        </w:rPr>
        <w:t xml:space="preserve">Demand Notice Issuance &amp; </w:t>
      </w:r>
      <w:proofErr w:type="gramStart"/>
      <w:r>
        <w:rPr>
          <w:rFonts w:ascii="Calibri" w:eastAsia="Calibri" w:hAnsi="Calibri" w:cs="Calibri"/>
          <w:b/>
          <w:bCs/>
          <w:color w:val="FFFFFF"/>
          <w:sz w:val="24"/>
          <w:szCs w:val="24"/>
        </w:rPr>
        <w:t>Posting</w:t>
      </w:r>
      <w:r>
        <w:rPr>
          <w:rFonts w:ascii="Calibri" w:eastAsia="Calibri" w:hAnsi="Calibri" w:cs="Calibri"/>
          <w:color w:val="A7F3D0"/>
        </w:rPr>
        <w:t xml:space="preserve">  ·</w:t>
      </w:r>
      <w:proofErr w:type="gramEnd"/>
      <w:r>
        <w:rPr>
          <w:rFonts w:ascii="Calibri" w:eastAsia="Calibri" w:hAnsi="Calibri" w:cs="Calibri"/>
          <w:color w:val="A7F3D0"/>
        </w:rPr>
        <w:t xml:space="preserve">  6th–7th of the month</w:t>
      </w:r>
    </w:p>
    <w:p w14:paraId="2DC6FDE7" w14:textId="77777777" w:rsidR="00A25222" w:rsidRDefault="00C134AB">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Evictions Team, Regional Manager, Community/District Manager</w:t>
      </w:r>
    </w:p>
    <w:p w14:paraId="46076434" w14:textId="77777777" w:rsidR="00A25222" w:rsidRDefault="00C134AB">
      <w:pPr>
        <w:spacing w:before="160" w:after="60"/>
        <w:ind w:left="360"/>
      </w:pPr>
      <w:r>
        <w:rPr>
          <w:rFonts w:ascii="Calibri" w:eastAsia="Calibri" w:hAnsi="Calibri" w:cs="Calibri"/>
          <w:b/>
          <w:bCs/>
          <w:color w:val="2D8A4E"/>
          <w:sz w:val="22"/>
          <w:szCs w:val="22"/>
        </w:rPr>
        <w:t xml:space="preserve">4.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runs all demand notices from the AR report and sends them to Regional Managers for review — including amounts, dates, and resident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0F73C62B"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249BFE34"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Demand notices must be sent to Regional Managers by the Evictions team on the 6th of the month.</w:t>
            </w:r>
          </w:p>
        </w:tc>
      </w:tr>
    </w:tbl>
    <w:p w14:paraId="678618B7" w14:textId="77777777" w:rsidR="00A25222" w:rsidRDefault="00A25222">
      <w:pPr>
        <w:spacing w:after="80"/>
      </w:pPr>
    </w:p>
    <w:p w14:paraId="1E6F0E0F" w14:textId="77777777" w:rsidR="00A25222" w:rsidRDefault="00C134AB">
      <w:pPr>
        <w:spacing w:before="160" w:after="60"/>
        <w:ind w:left="360"/>
      </w:pPr>
      <w:r>
        <w:rPr>
          <w:rFonts w:ascii="Calibri" w:eastAsia="Calibri" w:hAnsi="Calibri" w:cs="Calibri"/>
          <w:b/>
          <w:bCs/>
          <w:color w:val="2D8A4E"/>
          <w:sz w:val="22"/>
          <w:szCs w:val="22"/>
        </w:rPr>
        <w:lastRenderedPageBreak/>
        <w:t xml:space="preserve">5.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reviews each demand notice for accuracy — verifying amounts, dates, and resident information against Rent Manager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4F380DC8"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257B064E"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notice is ACCURATE → Regional Manager forwards to Community/District Manager (proceed to Step 6).</w:t>
            </w:r>
          </w:p>
          <w:p w14:paraId="7BADA24B" w14:textId="77777777" w:rsidR="00A25222" w:rsidRDefault="00C134AB">
            <w:r>
              <w:rPr>
                <w:rFonts w:ascii="Calibri" w:eastAsia="Calibri" w:hAnsi="Calibri" w:cs="Calibri"/>
                <w:color w:val="374151"/>
              </w:rPr>
              <w:t>If notice is INACCURATE → Regional Manager returns it to the Evictions team. Evictions team drafts a corrected notice. The cure date is extended 10 business days from the new posting date.</w:t>
            </w:r>
          </w:p>
        </w:tc>
      </w:tr>
    </w:tbl>
    <w:p w14:paraId="34759948" w14:textId="77777777" w:rsidR="00A25222" w:rsidRDefault="00A25222">
      <w:pPr>
        <w:spacing w:after="80"/>
      </w:pPr>
    </w:p>
    <w:p w14:paraId="1E864104" w14:textId="77777777" w:rsidR="00A25222" w:rsidRDefault="00C134AB">
      <w:pPr>
        <w:spacing w:before="160" w:after="60"/>
        <w:ind w:left="360"/>
      </w:pPr>
      <w:r>
        <w:rPr>
          <w:rFonts w:ascii="Calibri" w:eastAsia="Calibri" w:hAnsi="Calibri" w:cs="Calibri"/>
          <w:b/>
          <w:bCs/>
          <w:color w:val="2D8A4E"/>
          <w:sz w:val="22"/>
          <w:szCs w:val="22"/>
        </w:rPr>
        <w:t xml:space="preserve">6.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forwards approved demand notices to Community/District Manager with any specific instructions or state-specific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7DFAD263"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1F78F279" w14:textId="77777777" w:rsidR="00A25222" w:rsidRDefault="00C134AB">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Community/District Managers must follow the notice laws applicable to their state. The Evictions team provides state-specific guidance with each demand notice packet.</w:t>
            </w:r>
          </w:p>
        </w:tc>
      </w:tr>
    </w:tbl>
    <w:p w14:paraId="1A661647" w14:textId="77777777" w:rsidR="00A25222" w:rsidRDefault="00A25222">
      <w:pPr>
        <w:spacing w:after="80"/>
      </w:pPr>
    </w:p>
    <w:p w14:paraId="59717470" w14:textId="77777777" w:rsidR="00A25222" w:rsidRDefault="00C134AB">
      <w:pPr>
        <w:spacing w:before="160" w:after="60"/>
        <w:ind w:left="360"/>
      </w:pPr>
      <w:r>
        <w:rPr>
          <w:rFonts w:ascii="Calibri" w:eastAsia="Calibri" w:hAnsi="Calibri" w:cs="Calibri"/>
          <w:b/>
          <w:bCs/>
          <w:color w:val="2D8A4E"/>
          <w:sz w:val="22"/>
          <w:szCs w:val="22"/>
        </w:rPr>
        <w:t>7</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posts the demand notice on the </w:t>
      </w:r>
      <w:proofErr w:type="gramStart"/>
      <w:r>
        <w:rPr>
          <w:rFonts w:ascii="Calibri" w:eastAsia="Calibri" w:hAnsi="Calibri" w:cs="Calibri"/>
          <w:color w:val="1F2937"/>
          <w:sz w:val="22"/>
          <w:szCs w:val="22"/>
        </w:rPr>
        <w:t>resident’s</w:t>
      </w:r>
      <w:proofErr w:type="gramEnd"/>
      <w:r>
        <w:rPr>
          <w:rFonts w:ascii="Calibri" w:eastAsia="Calibri" w:hAnsi="Calibri" w:cs="Calibri"/>
          <w:color w:val="1F2937"/>
          <w:sz w:val="22"/>
          <w:szCs w:val="22"/>
        </w:rPr>
        <w:t xml:space="preserve"> door and sends a copy via certified mail to ensure legal compliance. Community/District Manager signs the Posting Certification confirming the notice has been posted.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65AB8390"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708CD3F0"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Posting and certified mailing must occur on the 6th of the month. The cure date is 10 business days from the posting date.</w:t>
            </w:r>
          </w:p>
        </w:tc>
      </w:tr>
    </w:tbl>
    <w:p w14:paraId="7FE3225F" w14:textId="77777777" w:rsidR="00A25222" w:rsidRDefault="00A25222">
      <w:pPr>
        <w:spacing w:after="80"/>
      </w:pPr>
    </w:p>
    <w:p w14:paraId="47AA8867" w14:textId="77777777" w:rsidR="00A25222" w:rsidRDefault="00C134AB">
      <w:pPr>
        <w:spacing w:before="160" w:after="60"/>
        <w:ind w:left="360"/>
      </w:pPr>
      <w:r>
        <w:rPr>
          <w:rFonts w:ascii="Calibri" w:eastAsia="Calibri" w:hAnsi="Calibri" w:cs="Calibri"/>
          <w:b/>
          <w:bCs/>
          <w:color w:val="2D8A4E"/>
          <w:sz w:val="22"/>
          <w:szCs w:val="22"/>
        </w:rPr>
        <w:t>8</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sends proof of posting and the certified mail tracking confirmation to the Regional Manager via email attachment for each notice posted, by EOD on the 6th.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4B09FC71"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743FB4DA"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Proof of posting must be received by the Regional Manager by EOD on the 6th of the month.</w:t>
            </w:r>
          </w:p>
        </w:tc>
      </w:tr>
    </w:tbl>
    <w:p w14:paraId="1920B306" w14:textId="77777777" w:rsidR="00A25222" w:rsidRDefault="00A25222">
      <w:pPr>
        <w:spacing w:after="80"/>
      </w:pPr>
    </w:p>
    <w:p w14:paraId="1680ADD8" w14:textId="77777777" w:rsidR="00A25222" w:rsidRDefault="00C134AB">
      <w:pPr>
        <w:spacing w:before="160" w:after="60"/>
        <w:ind w:left="360"/>
      </w:pPr>
      <w:r>
        <w:rPr>
          <w:rFonts w:ascii="Calibri" w:eastAsia="Calibri" w:hAnsi="Calibri" w:cs="Calibri"/>
          <w:b/>
          <w:bCs/>
          <w:color w:val="2D8A4E"/>
          <w:sz w:val="22"/>
          <w:szCs w:val="22"/>
        </w:rPr>
        <w:t xml:space="preserve">9.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compiles all proof of posting and certified mail confirmations from all properties in their portfolio and sends to the Director of Operations (Natalie) and evictions@parakeetcommunities.com.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6D2F8589"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619A07F1"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This must be submitted by the 7th of the month.</w:t>
            </w:r>
          </w:p>
        </w:tc>
      </w:tr>
    </w:tbl>
    <w:p w14:paraId="5322C291" w14:textId="77777777" w:rsidR="00A25222" w:rsidRDefault="00A25222">
      <w:pPr>
        <w:spacing w:after="80"/>
      </w:pPr>
    </w:p>
    <w:p w14:paraId="778F20CB" w14:textId="77777777" w:rsidR="00A25222" w:rsidRDefault="00C134AB">
      <w:pPr>
        <w:spacing w:before="160" w:after="60"/>
        <w:ind w:left="360"/>
        <w:rPr>
          <w:rFonts w:ascii="Calibri" w:eastAsia="Calibri" w:hAnsi="Calibri" w:cs="Calibri"/>
          <w:color w:val="1F2937"/>
          <w:sz w:val="22"/>
          <w:szCs w:val="22"/>
        </w:rPr>
      </w:pPr>
      <w:r>
        <w:rPr>
          <w:rFonts w:ascii="Calibri" w:eastAsia="Calibri" w:hAnsi="Calibri" w:cs="Calibri"/>
          <w:b/>
          <w:bCs/>
          <w:color w:val="2D8A4E"/>
          <w:sz w:val="22"/>
          <w:szCs w:val="22"/>
        </w:rPr>
        <w:t>10</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uploads all demand notices and certificates of posting to the History/Notes tab in Rent Manager for each resident.</w:t>
      </w:r>
    </w:p>
    <w:p w14:paraId="59220962" w14:textId="77777777" w:rsidR="00902A5E" w:rsidRDefault="00902A5E">
      <w:pPr>
        <w:spacing w:before="160" w:after="60"/>
        <w:ind w:left="360"/>
      </w:pPr>
    </w:p>
    <w:p w14:paraId="625EC258" w14:textId="77777777" w:rsidR="00902A5E" w:rsidRDefault="00902A5E">
      <w:pPr>
        <w:spacing w:before="160" w:after="60"/>
        <w:ind w:left="360"/>
      </w:pPr>
    </w:p>
    <w:p w14:paraId="435D6DED" w14:textId="77777777" w:rsidR="00902A5E" w:rsidRDefault="00902A5E">
      <w:pPr>
        <w:spacing w:before="160" w:after="60"/>
        <w:ind w:left="360"/>
      </w:pPr>
    </w:p>
    <w:p w14:paraId="5D01E8BA" w14:textId="77777777" w:rsidR="00902A5E" w:rsidRDefault="00902A5E">
      <w:pPr>
        <w:spacing w:before="160" w:after="60"/>
        <w:ind w:left="360"/>
      </w:pPr>
    </w:p>
    <w:p w14:paraId="0AEB6D68" w14:textId="77777777" w:rsidR="00902A5E" w:rsidRDefault="00902A5E">
      <w:pPr>
        <w:spacing w:before="160" w:after="60"/>
        <w:ind w:left="360"/>
      </w:pPr>
    </w:p>
    <w:p w14:paraId="5D4E0698" w14:textId="77777777" w:rsidR="00902A5E" w:rsidRDefault="00902A5E">
      <w:pPr>
        <w:spacing w:before="160" w:after="60"/>
        <w:ind w:left="360"/>
      </w:pPr>
    </w:p>
    <w:p w14:paraId="1A492516" w14:textId="77777777" w:rsidR="00902A5E" w:rsidRDefault="00902A5E">
      <w:pPr>
        <w:spacing w:before="160" w:after="60"/>
        <w:ind w:left="360"/>
      </w:pPr>
    </w:p>
    <w:p w14:paraId="0FB82F8F" w14:textId="77777777" w:rsidR="00902A5E" w:rsidRDefault="00902A5E">
      <w:pPr>
        <w:spacing w:before="160" w:after="60"/>
        <w:ind w:left="360"/>
      </w:pPr>
    </w:p>
    <w:p w14:paraId="6E2E7A70" w14:textId="77777777" w:rsidR="00902A5E" w:rsidRDefault="00902A5E">
      <w:pPr>
        <w:spacing w:before="160" w:after="60"/>
        <w:ind w:left="360"/>
      </w:pPr>
    </w:p>
    <w:p w14:paraId="3754E49E" w14:textId="77777777" w:rsidR="00902A5E" w:rsidRDefault="00902A5E">
      <w:pPr>
        <w:spacing w:before="160" w:after="60"/>
        <w:ind w:left="360"/>
      </w:pPr>
    </w:p>
    <w:p w14:paraId="567753FC" w14:textId="25F79186" w:rsidR="00A25222" w:rsidRDefault="00C134AB">
      <w:pPr>
        <w:shd w:val="clear" w:color="auto" w:fill="1B3A5C"/>
        <w:spacing w:before="480" w:after="240"/>
      </w:pPr>
      <w:r>
        <w:rPr>
          <w:rFonts w:ascii="Calibri" w:eastAsia="Calibri" w:hAnsi="Calibri" w:cs="Calibri"/>
          <w:b/>
          <w:bCs/>
          <w:color w:val="FFFFFF"/>
          <w:sz w:val="26"/>
          <w:szCs w:val="26"/>
        </w:rPr>
        <w:lastRenderedPageBreak/>
        <w:t xml:space="preserve">Phase 3:  </w:t>
      </w:r>
      <w:r>
        <w:rPr>
          <w:rFonts w:ascii="Calibri" w:eastAsia="Calibri" w:hAnsi="Calibri" w:cs="Calibri"/>
          <w:b/>
          <w:bCs/>
          <w:color w:val="FFFFFF"/>
          <w:sz w:val="24"/>
          <w:szCs w:val="24"/>
        </w:rPr>
        <w:t xml:space="preserve">AR Monitoring &amp; Intake </w:t>
      </w:r>
      <w:proofErr w:type="gramStart"/>
      <w:r>
        <w:rPr>
          <w:rFonts w:ascii="Calibri" w:eastAsia="Calibri" w:hAnsi="Calibri" w:cs="Calibri"/>
          <w:b/>
          <w:bCs/>
          <w:color w:val="FFFFFF"/>
          <w:sz w:val="24"/>
          <w:szCs w:val="24"/>
        </w:rPr>
        <w:t>Preparation</w:t>
      </w:r>
      <w:r>
        <w:rPr>
          <w:rFonts w:ascii="Calibri" w:eastAsia="Calibri" w:hAnsi="Calibri" w:cs="Calibri"/>
          <w:color w:val="A7F3D0"/>
        </w:rPr>
        <w:t xml:space="preserve">  ·</w:t>
      </w:r>
      <w:proofErr w:type="gramEnd"/>
      <w:r>
        <w:rPr>
          <w:rFonts w:ascii="Calibri" w:eastAsia="Calibri" w:hAnsi="Calibri" w:cs="Calibri"/>
          <w:color w:val="A7F3D0"/>
        </w:rPr>
        <w:t xml:space="preserve">  8th–25th o</w:t>
      </w:r>
      <w:r>
        <w:rPr>
          <w:rFonts w:ascii="Calibri" w:eastAsia="Calibri" w:hAnsi="Calibri" w:cs="Calibri"/>
          <w:color w:val="A7F3D0"/>
        </w:rPr>
        <w:t>f the month</w:t>
      </w:r>
    </w:p>
    <w:p w14:paraId="3ADDD565" w14:textId="77777777" w:rsidR="00A25222" w:rsidRDefault="00C134AB">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Community/District Manager, Regional Manager, Evictions Team</w:t>
      </w:r>
    </w:p>
    <w:p w14:paraId="6B505E47" w14:textId="77777777" w:rsidR="00A25222" w:rsidRDefault="00C134AB">
      <w:pPr>
        <w:spacing w:before="160" w:after="60"/>
        <w:ind w:left="360"/>
      </w:pPr>
      <w:r>
        <w:rPr>
          <w:rFonts w:ascii="Calibri" w:eastAsia="Calibri" w:hAnsi="Calibri" w:cs="Calibri"/>
          <w:b/>
          <w:bCs/>
          <w:color w:val="2D8A4E"/>
          <w:sz w:val="22"/>
          <w:szCs w:val="22"/>
        </w:rPr>
        <w:t>11</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Regional</w:t>
      </w:r>
      <w:proofErr w:type="gramEnd"/>
      <w:r>
        <w:rPr>
          <w:rFonts w:ascii="Calibri" w:eastAsia="Calibri" w:hAnsi="Calibri" w:cs="Calibri"/>
          <w:b/>
          <w:bCs/>
          <w:color w:val="1B3A5C"/>
          <w:sz w:val="22"/>
          <w:szCs w:val="22"/>
        </w:rPr>
        <w:t xml:space="preserve"> Manager &amp; Community/District Manager</w:t>
      </w:r>
      <w:r>
        <w:rPr>
          <w:rFonts w:ascii="Calibri" w:eastAsia="Calibri" w:hAnsi="Calibri" w:cs="Calibri"/>
          <w:color w:val="1F2937"/>
          <w:sz w:val="22"/>
          <w:szCs w:val="22"/>
        </w:rPr>
        <w:t xml:space="preserve"> — review the AR report daily and call residents with overdue balances, reminding them of the outstanding balance and the demand cure notice due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2C338790"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053DBACA" w14:textId="77777777" w:rsidR="00A25222" w:rsidRDefault="00C134AB">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Daily AR monitoring runs from the 8th through the cure date (10 business days after the 6th posting date).</w:t>
            </w:r>
          </w:p>
        </w:tc>
      </w:tr>
    </w:tbl>
    <w:p w14:paraId="4FE47149" w14:textId="77777777" w:rsidR="00A25222" w:rsidRDefault="00A25222">
      <w:pPr>
        <w:spacing w:after="80"/>
      </w:pPr>
    </w:p>
    <w:p w14:paraId="09DACC6C" w14:textId="77777777" w:rsidR="00A25222" w:rsidRDefault="00C134AB">
      <w:pPr>
        <w:spacing w:before="160" w:after="60"/>
        <w:ind w:left="360"/>
      </w:pPr>
      <w:r>
        <w:rPr>
          <w:rFonts w:ascii="Calibri" w:eastAsia="Calibri" w:hAnsi="Calibri" w:cs="Calibri"/>
          <w:b/>
          <w:bCs/>
          <w:color w:val="2D8A4E"/>
          <w:sz w:val="22"/>
          <w:szCs w:val="22"/>
        </w:rPr>
        <w:t>12</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documents the details of each resident call — date, time, resident response, and any payment commitment — in the History/Notes tab in Rent Manager.</w:t>
      </w:r>
    </w:p>
    <w:p w14:paraId="29E108FA" w14:textId="77777777" w:rsidR="00A25222" w:rsidRDefault="00A25222">
      <w:pPr>
        <w:spacing w:after="80"/>
      </w:pPr>
    </w:p>
    <w:p w14:paraId="39222C12" w14:textId="77777777" w:rsidR="00A25222" w:rsidRDefault="00C134AB">
      <w:pPr>
        <w:spacing w:before="160" w:after="60"/>
        <w:ind w:left="360"/>
      </w:pPr>
      <w:r>
        <w:rPr>
          <w:rFonts w:ascii="Calibri" w:eastAsia="Calibri" w:hAnsi="Calibri" w:cs="Calibri"/>
          <w:b/>
          <w:bCs/>
          <w:color w:val="2D8A4E"/>
          <w:sz w:val="22"/>
          <w:szCs w:val="22"/>
        </w:rPr>
        <w:t xml:space="preserve">13.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runs all intake forms for accounts still outstanding as of the cure date and sends intake packets to Regional Managers for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2A6950EF"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6F0192CA"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Intake packets are generated and sent to Regional Managers between the 19th and 23rd of the month.</w:t>
            </w:r>
          </w:p>
        </w:tc>
      </w:tr>
    </w:tbl>
    <w:p w14:paraId="2552BCEA" w14:textId="77777777" w:rsidR="00A25222" w:rsidRDefault="00A25222">
      <w:pPr>
        <w:spacing w:after="80"/>
      </w:pPr>
    </w:p>
    <w:p w14:paraId="7226198C" w14:textId="77777777" w:rsidR="00A25222" w:rsidRDefault="00C134AB">
      <w:pPr>
        <w:spacing w:before="160" w:after="60"/>
        <w:ind w:left="360"/>
      </w:pPr>
      <w:r>
        <w:rPr>
          <w:rFonts w:ascii="Calibri" w:eastAsia="Calibri" w:hAnsi="Calibri" w:cs="Calibri"/>
          <w:b/>
          <w:bCs/>
          <w:color w:val="2D8A4E"/>
          <w:sz w:val="22"/>
          <w:szCs w:val="22"/>
        </w:rPr>
        <w:t xml:space="preserve">14.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reviews each intake packet for completeness and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4315366D"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3AAF0712"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packet is COMPLETE → Regional Manager forwards to Community/District Manager (proceed to Step 15).</w:t>
            </w:r>
          </w:p>
          <w:p w14:paraId="67AF1714" w14:textId="77777777" w:rsidR="00A25222" w:rsidRDefault="00C134AB">
            <w:r>
              <w:rPr>
                <w:rFonts w:ascii="Calibri" w:eastAsia="Calibri" w:hAnsi="Calibri" w:cs="Calibri"/>
                <w:color w:val="374151"/>
              </w:rPr>
              <w:t>If packet is INCOMPLETE → Regional Manager returns packet to Evictions team for corrections.</w:t>
            </w:r>
          </w:p>
        </w:tc>
      </w:tr>
    </w:tbl>
    <w:p w14:paraId="1FD5DD79" w14:textId="77777777" w:rsidR="00A25222" w:rsidRDefault="00A25222">
      <w:pPr>
        <w:spacing w:after="80"/>
      </w:pPr>
    </w:p>
    <w:p w14:paraId="6A9E37AE" w14:textId="77777777" w:rsidR="00A25222" w:rsidRDefault="00C134AB">
      <w:pPr>
        <w:spacing w:before="160" w:after="60"/>
        <w:ind w:left="360"/>
      </w:pPr>
      <w:r>
        <w:rPr>
          <w:rFonts w:ascii="Calibri" w:eastAsia="Calibri" w:hAnsi="Calibri" w:cs="Calibri"/>
          <w:b/>
          <w:bCs/>
          <w:color w:val="2D8A4E"/>
          <w:sz w:val="22"/>
          <w:szCs w:val="22"/>
        </w:rPr>
        <w:t>15</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completes the intake packet by filling in all required information and attaching all required documents.</w:t>
      </w:r>
    </w:p>
    <w:p w14:paraId="52CB0E6A" w14:textId="77777777" w:rsidR="00A25222" w:rsidRDefault="00C134AB">
      <w:pPr>
        <w:spacing w:after="60"/>
        <w:ind w:left="720"/>
      </w:pPr>
      <w:r>
        <w:rPr>
          <w:rFonts w:ascii="Calibri" w:eastAsia="Calibri" w:hAnsi="Calibri" w:cs="Calibri"/>
          <w:color w:val="374151"/>
        </w:rPr>
        <w:t>•  If an RV is to be demolished: mark it on the intake form. Under the Home Information section, mark “No” for “Is home worth more than $500.00?”</w:t>
      </w:r>
    </w:p>
    <w:p w14:paraId="52F4CA2E" w14:textId="77777777" w:rsidR="00A25222" w:rsidRDefault="00C134AB">
      <w:pPr>
        <w:spacing w:after="60"/>
        <w:ind w:left="720"/>
      </w:pPr>
      <w:r>
        <w:rPr>
          <w:rFonts w:ascii="Calibri" w:eastAsia="Calibri" w:hAnsi="Calibri" w:cs="Calibri"/>
          <w:color w:val="374151"/>
        </w:rPr>
        <w:t xml:space="preserve">•  Attach </w:t>
      </w:r>
      <w:proofErr w:type="gramStart"/>
      <w:r>
        <w:rPr>
          <w:rFonts w:ascii="Calibri" w:eastAsia="Calibri" w:hAnsi="Calibri" w:cs="Calibri"/>
          <w:color w:val="374151"/>
        </w:rPr>
        <w:t>all of</w:t>
      </w:r>
      <w:proofErr w:type="gramEnd"/>
      <w:r>
        <w:rPr>
          <w:rFonts w:ascii="Calibri" w:eastAsia="Calibri" w:hAnsi="Calibri" w:cs="Calibri"/>
          <w:color w:val="374151"/>
        </w:rPr>
        <w:t xml:space="preserve"> the following: resident ledger, demand notice, signature/posting certification page, proof of certified mailing, and lease agreement.</w:t>
      </w:r>
    </w:p>
    <w:p w14:paraId="13FD201A" w14:textId="77777777" w:rsidR="00A25222" w:rsidRDefault="00C134AB">
      <w:pPr>
        <w:spacing w:after="60"/>
        <w:ind w:left="720"/>
      </w:pPr>
      <w:r>
        <w:rPr>
          <w:rFonts w:ascii="Calibri" w:eastAsia="Calibri" w:hAnsi="Calibri" w:cs="Calibri"/>
          <w:color w:val="374151"/>
        </w:rPr>
        <w:t>•  Return the completed packet to the Regional Manager via email. Email subject line must read: Intake – [Property Name] – [Resident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5D27B93C"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70C553AB"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Completed intake packets must be returned to the Regional Manager by the 25th of the month.</w:t>
            </w:r>
          </w:p>
        </w:tc>
      </w:tr>
      <w:tr w:rsidR="00A25222" w14:paraId="300E954B"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57FA2536"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packet is COMPLETE → Regional Manager forwards to Evictions (proceed to Step 16).</w:t>
            </w:r>
          </w:p>
          <w:p w14:paraId="32727078" w14:textId="77777777" w:rsidR="00A25222" w:rsidRDefault="00C134AB">
            <w:pPr>
              <w:spacing w:after="60"/>
            </w:pPr>
            <w:r>
              <w:rPr>
                <w:rFonts w:ascii="Calibri" w:eastAsia="Calibri" w:hAnsi="Calibri" w:cs="Calibri"/>
                <w:color w:val="374151"/>
              </w:rPr>
              <w:t>If packet is still INCOMPLETE → Regional Manager returns for corrections; resubmission required by end of month.</w:t>
            </w:r>
          </w:p>
          <w:p w14:paraId="6B517BFD" w14:textId="77777777" w:rsidR="00A25222" w:rsidRDefault="00C134AB">
            <w:r>
              <w:rPr>
                <w:rFonts w:ascii="Calibri" w:eastAsia="Calibri" w:hAnsi="Calibri" w:cs="Calibri"/>
                <w:color w:val="374151"/>
              </w:rPr>
              <w:t>If intake is still incomplete at end of month → case is deferred to the following month’s eviction cycle.</w:t>
            </w:r>
          </w:p>
        </w:tc>
      </w:tr>
    </w:tbl>
    <w:p w14:paraId="3A8225CE" w14:textId="77777777" w:rsidR="00A25222" w:rsidRDefault="00A25222">
      <w:pPr>
        <w:spacing w:after="80"/>
      </w:pPr>
    </w:p>
    <w:p w14:paraId="2DF11539" w14:textId="77777777" w:rsidR="00A25222" w:rsidRDefault="00C134AB">
      <w:pPr>
        <w:spacing w:before="160" w:after="60"/>
        <w:ind w:left="360"/>
      </w:pPr>
      <w:r>
        <w:rPr>
          <w:rFonts w:ascii="Calibri" w:eastAsia="Calibri" w:hAnsi="Calibri" w:cs="Calibri"/>
          <w:b/>
          <w:bCs/>
          <w:color w:val="2D8A4E"/>
          <w:sz w:val="22"/>
          <w:szCs w:val="22"/>
        </w:rPr>
        <w:t xml:space="preserve">16.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calls the resident prior to sending the intake to the attorney, making a final attempt to collect payment and avoid legal action.</w:t>
      </w:r>
    </w:p>
    <w:p w14:paraId="14C7E6D4" w14:textId="77777777" w:rsidR="00A25222" w:rsidRDefault="00A25222">
      <w:pPr>
        <w:spacing w:after="80"/>
      </w:pPr>
    </w:p>
    <w:p w14:paraId="53EF128E" w14:textId="77777777" w:rsidR="00A25222" w:rsidRDefault="00C134AB">
      <w:pPr>
        <w:spacing w:before="160" w:after="60"/>
        <w:ind w:left="360"/>
      </w:pPr>
      <w:r>
        <w:rPr>
          <w:rFonts w:ascii="Calibri" w:eastAsia="Calibri" w:hAnsi="Calibri" w:cs="Calibri"/>
          <w:b/>
          <w:bCs/>
          <w:color w:val="2D8A4E"/>
          <w:sz w:val="22"/>
          <w:szCs w:val="22"/>
        </w:rPr>
        <w:t xml:space="preserve">17.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forwards all completed intake packets to the Director of Operations (Natalie) and evictions@parakeetcommunities.com during the last week of the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5C964433"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15A7ACA0" w14:textId="77777777" w:rsidR="00A25222" w:rsidRDefault="00C134AB">
            <w:proofErr w:type="gramStart"/>
            <w:r>
              <w:rPr>
                <w:rFonts w:ascii="Calibri" w:eastAsia="Calibri" w:hAnsi="Calibri" w:cs="Calibri"/>
                <w:b/>
                <w:bCs/>
                <w:color w:val="B91C1C"/>
              </w:rPr>
              <w:lastRenderedPageBreak/>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 xml:space="preserve">All intake packets must be submitted during the last week of the month to meet the </w:t>
            </w:r>
            <w:proofErr w:type="gramStart"/>
            <w:r>
              <w:rPr>
                <w:rFonts w:ascii="Calibri" w:eastAsia="Calibri" w:hAnsi="Calibri" w:cs="Calibri"/>
                <w:color w:val="374151"/>
              </w:rPr>
              <w:t>attorney</w:t>
            </w:r>
            <w:proofErr w:type="gramEnd"/>
            <w:r>
              <w:rPr>
                <w:rFonts w:ascii="Calibri" w:eastAsia="Calibri" w:hAnsi="Calibri" w:cs="Calibri"/>
                <w:color w:val="374151"/>
              </w:rPr>
              <w:t xml:space="preserve"> filing deadline.</w:t>
            </w:r>
          </w:p>
        </w:tc>
      </w:tr>
    </w:tbl>
    <w:p w14:paraId="0BC33CB6" w14:textId="77777777" w:rsidR="00A25222" w:rsidRDefault="00A25222">
      <w:pPr>
        <w:spacing w:after="80"/>
      </w:pPr>
    </w:p>
    <w:p w14:paraId="5BFCBFF9" w14:textId="77777777" w:rsidR="00A25222" w:rsidRDefault="00C134AB">
      <w:pPr>
        <w:shd w:val="clear" w:color="auto" w:fill="1B3A5C"/>
        <w:spacing w:before="480" w:after="240"/>
      </w:pPr>
      <w:r>
        <w:rPr>
          <w:rFonts w:ascii="Calibri" w:eastAsia="Calibri" w:hAnsi="Calibri" w:cs="Calibri"/>
          <w:b/>
          <w:bCs/>
          <w:color w:val="FFFFFF"/>
          <w:sz w:val="26"/>
          <w:szCs w:val="26"/>
        </w:rPr>
        <w:t>Phase 4</w:t>
      </w:r>
      <w:proofErr w:type="gramStart"/>
      <w:r>
        <w:rPr>
          <w:rFonts w:ascii="Calibri" w:eastAsia="Calibri" w:hAnsi="Calibri" w:cs="Calibri"/>
          <w:b/>
          <w:bCs/>
          <w:color w:val="FFFFFF"/>
          <w:sz w:val="26"/>
          <w:szCs w:val="26"/>
        </w:rPr>
        <w:t xml:space="preserve">:  </w:t>
      </w:r>
      <w:r>
        <w:rPr>
          <w:rFonts w:ascii="Calibri" w:eastAsia="Calibri" w:hAnsi="Calibri" w:cs="Calibri"/>
          <w:b/>
          <w:bCs/>
          <w:color w:val="FFFFFF"/>
          <w:sz w:val="24"/>
          <w:szCs w:val="24"/>
        </w:rPr>
        <w:t>Attorney</w:t>
      </w:r>
      <w:proofErr w:type="gramEnd"/>
      <w:r>
        <w:rPr>
          <w:rFonts w:ascii="Calibri" w:eastAsia="Calibri" w:hAnsi="Calibri" w:cs="Calibri"/>
          <w:b/>
          <w:bCs/>
          <w:color w:val="FFFFFF"/>
          <w:sz w:val="24"/>
          <w:szCs w:val="24"/>
        </w:rPr>
        <w:t xml:space="preserve"> Filing &amp; Legal </w:t>
      </w:r>
      <w:proofErr w:type="gramStart"/>
      <w:r>
        <w:rPr>
          <w:rFonts w:ascii="Calibri" w:eastAsia="Calibri" w:hAnsi="Calibri" w:cs="Calibri"/>
          <w:b/>
          <w:bCs/>
          <w:color w:val="FFFFFF"/>
          <w:sz w:val="24"/>
          <w:szCs w:val="24"/>
        </w:rPr>
        <w:t>Proceedings</w:t>
      </w:r>
      <w:r>
        <w:rPr>
          <w:rFonts w:ascii="Calibri" w:eastAsia="Calibri" w:hAnsi="Calibri" w:cs="Calibri"/>
          <w:color w:val="A7F3D0"/>
        </w:rPr>
        <w:t xml:space="preserve">  ·</w:t>
      </w:r>
      <w:proofErr w:type="gramEnd"/>
      <w:r>
        <w:rPr>
          <w:rFonts w:ascii="Calibri" w:eastAsia="Calibri" w:hAnsi="Calibri" w:cs="Calibri"/>
          <w:color w:val="A7F3D0"/>
        </w:rPr>
        <w:t xml:space="preserve">  Last week of month through court</w:t>
      </w:r>
    </w:p>
    <w:p w14:paraId="0A5D9398" w14:textId="77777777" w:rsidR="00A25222" w:rsidRDefault="00C134AB">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Evictions Team, Regional Manager, Director of Operations, Attorney</w:t>
      </w:r>
    </w:p>
    <w:p w14:paraId="42F3E36B" w14:textId="77777777" w:rsidR="00A25222" w:rsidRDefault="00C134AB">
      <w:pPr>
        <w:spacing w:before="160" w:after="60"/>
        <w:ind w:left="360"/>
      </w:pPr>
      <w:r>
        <w:rPr>
          <w:rFonts w:ascii="Calibri" w:eastAsia="Calibri" w:hAnsi="Calibri" w:cs="Calibri"/>
          <w:b/>
          <w:bCs/>
          <w:color w:val="2D8A4E"/>
          <w:sz w:val="22"/>
          <w:szCs w:val="22"/>
        </w:rPr>
        <w:t xml:space="preserve">18.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places the resident under the Eviction workflow in Rent Manager, uploads the intake packet, and locks the resident’s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3B12AF1E"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2168585D" w14:textId="77777777" w:rsidR="00A25222" w:rsidRDefault="00C134AB">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 xml:space="preserve">Account lock prevents the resident from making any online payments. Only the Evictions team and the Director of Operations have permission to unlock an account </w:t>
            </w:r>
            <w:proofErr w:type="gramStart"/>
            <w:r>
              <w:rPr>
                <w:rFonts w:ascii="Calibri" w:eastAsia="Calibri" w:hAnsi="Calibri" w:cs="Calibri"/>
                <w:color w:val="374151"/>
              </w:rPr>
              <w:t>in</w:t>
            </w:r>
            <w:proofErr w:type="gramEnd"/>
            <w:r>
              <w:rPr>
                <w:rFonts w:ascii="Calibri" w:eastAsia="Calibri" w:hAnsi="Calibri" w:cs="Calibri"/>
                <w:color w:val="374151"/>
              </w:rPr>
              <w:t xml:space="preserve"> Rent Manager.</w:t>
            </w:r>
          </w:p>
        </w:tc>
      </w:tr>
    </w:tbl>
    <w:p w14:paraId="56D4E8BD" w14:textId="77777777" w:rsidR="00A25222" w:rsidRDefault="00A25222">
      <w:pPr>
        <w:spacing w:after="80"/>
      </w:pPr>
    </w:p>
    <w:p w14:paraId="40F18881" w14:textId="77777777" w:rsidR="00A25222" w:rsidRDefault="00C134AB">
      <w:pPr>
        <w:spacing w:before="160" w:after="60"/>
        <w:ind w:left="360"/>
      </w:pPr>
      <w:r>
        <w:rPr>
          <w:rFonts w:ascii="Calibri" w:eastAsia="Calibri" w:hAnsi="Calibri" w:cs="Calibri"/>
          <w:b/>
          <w:bCs/>
          <w:color w:val="2D8A4E"/>
          <w:sz w:val="22"/>
          <w:szCs w:val="22"/>
        </w:rPr>
        <w:t xml:space="preserve">19.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sends the completed intake packets to the attorney, CC’ing all Regional Managers, the Director of Operations (Natalie), and the evictions department (evictions@parakeetcommunities.com).</w:t>
      </w:r>
    </w:p>
    <w:p w14:paraId="0D0EA1A5" w14:textId="77777777" w:rsidR="00A25222" w:rsidRDefault="00A25222">
      <w:pPr>
        <w:spacing w:after="80"/>
      </w:pPr>
    </w:p>
    <w:p w14:paraId="055BF62F" w14:textId="77777777" w:rsidR="00A25222" w:rsidRDefault="00C134AB">
      <w:pPr>
        <w:spacing w:before="160" w:after="60"/>
        <w:ind w:left="360"/>
      </w:pPr>
      <w:r>
        <w:rPr>
          <w:rFonts w:ascii="Calibri" w:eastAsia="Calibri" w:hAnsi="Calibri" w:cs="Calibri"/>
          <w:b/>
          <w:bCs/>
          <w:color w:val="2D8A4E"/>
          <w:sz w:val="22"/>
          <w:szCs w:val="22"/>
        </w:rPr>
        <w:t xml:space="preserve">20.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maintains regular communication with the attorney for case updates and relays information to the Community/District Manager, Regional Manager, and Director of Operations.</w:t>
      </w:r>
    </w:p>
    <w:p w14:paraId="3400283D" w14:textId="77777777" w:rsidR="00A25222" w:rsidRDefault="00C134AB">
      <w:pPr>
        <w:spacing w:after="60"/>
        <w:ind w:left="720"/>
      </w:pPr>
      <w:r>
        <w:rPr>
          <w:rFonts w:ascii="Calibri" w:eastAsia="Calibri" w:hAnsi="Calibri" w:cs="Calibri"/>
          <w:color w:val="374151"/>
        </w:rPr>
        <w:t xml:space="preserve">•  Updates the Main Eviction Cases Sheet (located in the </w:t>
      </w:r>
      <w:proofErr w:type="gramStart"/>
      <w:r>
        <w:rPr>
          <w:rFonts w:ascii="Calibri" w:eastAsia="Calibri" w:hAnsi="Calibri" w:cs="Calibri"/>
          <w:color w:val="374151"/>
        </w:rPr>
        <w:t>Operations</w:t>
      </w:r>
      <w:proofErr w:type="gramEnd"/>
      <w:r>
        <w:rPr>
          <w:rFonts w:ascii="Calibri" w:eastAsia="Calibri" w:hAnsi="Calibri" w:cs="Calibri"/>
          <w:color w:val="374151"/>
        </w:rPr>
        <w:t xml:space="preserve"> › Evictions folder in SharePoint).</w:t>
      </w:r>
    </w:p>
    <w:p w14:paraId="05148AB9" w14:textId="77777777" w:rsidR="00A25222" w:rsidRDefault="00C134AB">
      <w:pPr>
        <w:spacing w:after="60"/>
        <w:ind w:left="720"/>
      </w:pPr>
      <w:r>
        <w:rPr>
          <w:rFonts w:ascii="Calibri" w:eastAsia="Calibri" w:hAnsi="Calibri" w:cs="Calibri"/>
          <w:color w:val="374151"/>
        </w:rPr>
        <w:t>•  Updates the resident profile in Rent Manager with case status notes.</w:t>
      </w:r>
    </w:p>
    <w:p w14:paraId="001A9787" w14:textId="77777777" w:rsidR="00A25222" w:rsidRDefault="00A25222">
      <w:pPr>
        <w:spacing w:after="80"/>
      </w:pPr>
    </w:p>
    <w:p w14:paraId="1733D1FD" w14:textId="77777777" w:rsidR="00A25222" w:rsidRDefault="00C134AB">
      <w:pPr>
        <w:shd w:val="clear" w:color="auto" w:fill="1B3A5C"/>
        <w:spacing w:before="480" w:after="240"/>
      </w:pPr>
      <w:r>
        <w:rPr>
          <w:rFonts w:ascii="Calibri" w:eastAsia="Calibri" w:hAnsi="Calibri" w:cs="Calibri"/>
          <w:b/>
          <w:bCs/>
          <w:color w:val="FFFFFF"/>
          <w:sz w:val="26"/>
          <w:szCs w:val="26"/>
        </w:rPr>
        <w:t>Phase 5</w:t>
      </w:r>
      <w:proofErr w:type="gramStart"/>
      <w:r>
        <w:rPr>
          <w:rFonts w:ascii="Calibri" w:eastAsia="Calibri" w:hAnsi="Calibri" w:cs="Calibri"/>
          <w:b/>
          <w:bCs/>
          <w:color w:val="FFFFFF"/>
          <w:sz w:val="26"/>
          <w:szCs w:val="26"/>
        </w:rPr>
        <w:t xml:space="preserve">:  </w:t>
      </w:r>
      <w:r>
        <w:rPr>
          <w:rFonts w:ascii="Calibri" w:eastAsia="Calibri" w:hAnsi="Calibri" w:cs="Calibri"/>
          <w:b/>
          <w:bCs/>
          <w:color w:val="FFFFFF"/>
          <w:sz w:val="24"/>
          <w:szCs w:val="24"/>
        </w:rPr>
        <w:t>Resolution</w:t>
      </w:r>
      <w:proofErr w:type="gramEnd"/>
      <w:r>
        <w:rPr>
          <w:rFonts w:ascii="Calibri" w:eastAsia="Calibri" w:hAnsi="Calibri" w:cs="Calibri"/>
          <w:b/>
          <w:bCs/>
          <w:color w:val="FFFFFF"/>
          <w:sz w:val="24"/>
          <w:szCs w:val="24"/>
        </w:rPr>
        <w:t xml:space="preserve"> &amp; </w:t>
      </w:r>
      <w:proofErr w:type="gramStart"/>
      <w:r>
        <w:rPr>
          <w:rFonts w:ascii="Calibri" w:eastAsia="Calibri" w:hAnsi="Calibri" w:cs="Calibri"/>
          <w:b/>
          <w:bCs/>
          <w:color w:val="FFFFFF"/>
          <w:sz w:val="24"/>
          <w:szCs w:val="24"/>
        </w:rPr>
        <w:t>Recovery</w:t>
      </w:r>
      <w:r>
        <w:rPr>
          <w:rFonts w:ascii="Calibri" w:eastAsia="Calibri" w:hAnsi="Calibri" w:cs="Calibri"/>
          <w:color w:val="A7F3D0"/>
        </w:rPr>
        <w:t xml:space="preserve">  ·</w:t>
      </w:r>
      <w:proofErr w:type="gramEnd"/>
      <w:r>
        <w:rPr>
          <w:rFonts w:ascii="Calibri" w:eastAsia="Calibri" w:hAnsi="Calibri" w:cs="Calibri"/>
          <w:color w:val="A7F3D0"/>
        </w:rPr>
        <w:t xml:space="preserve">  Post-filing through title transfer</w:t>
      </w:r>
    </w:p>
    <w:p w14:paraId="3A0B9660" w14:textId="77777777" w:rsidR="00A25222" w:rsidRDefault="00C134AB">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All roles depending on path</w:t>
      </w:r>
    </w:p>
    <w:p w14:paraId="6994C34F" w14:textId="77777777" w:rsidR="00A25222" w:rsidRDefault="00C134AB">
      <w:pPr>
        <w:spacing w:before="240" w:after="120"/>
      </w:pPr>
      <w:r>
        <w:rPr>
          <w:rFonts w:ascii="Calibri" w:eastAsia="Calibri" w:hAnsi="Calibri" w:cs="Calibri"/>
          <w:b/>
          <w:bCs/>
          <w:color w:val="2D8A4E"/>
          <w:sz w:val="24"/>
          <w:szCs w:val="24"/>
        </w:rPr>
        <w:t>PATH A — Resident Pays to Stop Eviction</w:t>
      </w:r>
    </w:p>
    <w:p w14:paraId="0B15A956" w14:textId="77777777" w:rsidR="00A25222" w:rsidRDefault="00C134AB">
      <w:pPr>
        <w:spacing w:before="160" w:after="60"/>
        <w:ind w:left="360"/>
      </w:pPr>
      <w:r>
        <w:rPr>
          <w:rFonts w:ascii="Calibri" w:eastAsia="Calibri" w:hAnsi="Calibri" w:cs="Calibri"/>
          <w:b/>
          <w:bCs/>
          <w:color w:val="2D8A4E"/>
          <w:sz w:val="22"/>
          <w:szCs w:val="22"/>
        </w:rPr>
        <w:t>21</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notifies the Regional Manager that the resident wishes to make payment to stop the eviction.</w:t>
      </w:r>
    </w:p>
    <w:p w14:paraId="590DF07A" w14:textId="77777777" w:rsidR="00A25222" w:rsidRDefault="00A25222">
      <w:pPr>
        <w:spacing w:after="80"/>
      </w:pPr>
    </w:p>
    <w:p w14:paraId="06CF66EB" w14:textId="77777777" w:rsidR="00A25222" w:rsidRDefault="00C134AB">
      <w:pPr>
        <w:spacing w:before="160" w:after="60"/>
        <w:ind w:left="360"/>
      </w:pPr>
      <w:r>
        <w:rPr>
          <w:rFonts w:ascii="Calibri" w:eastAsia="Calibri" w:hAnsi="Calibri" w:cs="Calibri"/>
          <w:b/>
          <w:bCs/>
          <w:color w:val="2D8A4E"/>
          <w:sz w:val="22"/>
          <w:szCs w:val="22"/>
        </w:rPr>
        <w:t xml:space="preserve">22.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confirms with the Evictions team and Asset Manager that all attorney fees have been posted to the resident’s account </w:t>
      </w:r>
      <w:proofErr w:type="gramStart"/>
      <w:r>
        <w:rPr>
          <w:rFonts w:ascii="Calibri" w:eastAsia="Calibri" w:hAnsi="Calibri" w:cs="Calibri"/>
          <w:color w:val="1F2937"/>
          <w:sz w:val="22"/>
          <w:szCs w:val="22"/>
        </w:rPr>
        <w:t>in</w:t>
      </w:r>
      <w:proofErr w:type="gramEnd"/>
      <w:r>
        <w:rPr>
          <w:rFonts w:ascii="Calibri" w:eastAsia="Calibri" w:hAnsi="Calibri" w:cs="Calibri"/>
          <w:color w:val="1F2937"/>
          <w:sz w:val="22"/>
          <w:szCs w:val="22"/>
        </w:rPr>
        <w:t xml:space="preserve"> Rent Manager before any payment is accepted.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25C7A692"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5DABFCBE" w14:textId="77777777" w:rsidR="00A25222" w:rsidRDefault="00C134AB">
            <w:pPr>
              <w:spacing w:after="60"/>
            </w:pPr>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 xml:space="preserve">The Asset Manager posts attorney fees to the resident’s account in Rent Manager after the attorney bills and the </w:t>
            </w:r>
            <w:proofErr w:type="gramStart"/>
            <w:r>
              <w:rPr>
                <w:rFonts w:ascii="Calibri" w:eastAsia="Calibri" w:hAnsi="Calibri" w:cs="Calibri"/>
                <w:color w:val="374151"/>
              </w:rPr>
              <w:t>Operations</w:t>
            </w:r>
            <w:proofErr w:type="gramEnd"/>
            <w:r>
              <w:rPr>
                <w:rFonts w:ascii="Calibri" w:eastAsia="Calibri" w:hAnsi="Calibri" w:cs="Calibri"/>
                <w:color w:val="374151"/>
              </w:rPr>
              <w:t xml:space="preserve"> Coordinator confirms. Payment CANNOT be accepted until attorney fees are posted.</w:t>
            </w:r>
          </w:p>
          <w:p w14:paraId="2A0BE7C8" w14:textId="77777777" w:rsidR="00A25222" w:rsidRDefault="00C134AB">
            <w:r>
              <w:rPr>
                <w:rFonts w:ascii="Calibri" w:eastAsia="Calibri" w:hAnsi="Calibri" w:cs="Calibri"/>
                <w:color w:val="374151"/>
              </w:rPr>
              <w:t xml:space="preserve">The resident’s account remains locked — no online payments. </w:t>
            </w:r>
            <w:proofErr w:type="gramStart"/>
            <w:r>
              <w:rPr>
                <w:rFonts w:ascii="Calibri" w:eastAsia="Calibri" w:hAnsi="Calibri" w:cs="Calibri"/>
                <w:color w:val="374151"/>
              </w:rPr>
              <w:t>Resident</w:t>
            </w:r>
            <w:proofErr w:type="gramEnd"/>
            <w:r>
              <w:rPr>
                <w:rFonts w:ascii="Calibri" w:eastAsia="Calibri" w:hAnsi="Calibri" w:cs="Calibri"/>
                <w:color w:val="374151"/>
              </w:rPr>
              <w:t xml:space="preserve"> must pay by cashier’s check or money order only.</w:t>
            </w:r>
          </w:p>
        </w:tc>
      </w:tr>
    </w:tbl>
    <w:p w14:paraId="774DEA61" w14:textId="77777777" w:rsidR="00A25222" w:rsidRDefault="00A25222">
      <w:pPr>
        <w:spacing w:after="80"/>
      </w:pPr>
    </w:p>
    <w:p w14:paraId="0325860D" w14:textId="77777777" w:rsidR="00A25222" w:rsidRDefault="00C134AB">
      <w:pPr>
        <w:spacing w:before="160" w:after="60"/>
        <w:ind w:left="360"/>
      </w:pPr>
      <w:r>
        <w:rPr>
          <w:rFonts w:ascii="Calibri" w:eastAsia="Calibri" w:hAnsi="Calibri" w:cs="Calibri"/>
          <w:b/>
          <w:bCs/>
          <w:color w:val="2D8A4E"/>
          <w:sz w:val="22"/>
          <w:szCs w:val="22"/>
        </w:rPr>
        <w:t>23</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receives the cashier’s check or money order from the resident and contacts the </w:t>
      </w:r>
      <w:proofErr w:type="gramStart"/>
      <w:r>
        <w:rPr>
          <w:rFonts w:ascii="Calibri" w:eastAsia="Calibri" w:hAnsi="Calibri" w:cs="Calibri"/>
          <w:color w:val="1F2937"/>
          <w:sz w:val="22"/>
          <w:szCs w:val="22"/>
        </w:rPr>
        <w:t>Operations</w:t>
      </w:r>
      <w:proofErr w:type="gramEnd"/>
      <w:r>
        <w:rPr>
          <w:rFonts w:ascii="Calibri" w:eastAsia="Calibri" w:hAnsi="Calibri" w:cs="Calibri"/>
          <w:color w:val="1F2937"/>
          <w:sz w:val="22"/>
          <w:szCs w:val="22"/>
        </w:rPr>
        <w:t xml:space="preserve"> Coordinator (Melanie) to request a mailing label.</w:t>
      </w:r>
    </w:p>
    <w:p w14:paraId="5194491C" w14:textId="77777777" w:rsidR="00A25222" w:rsidRDefault="00A25222">
      <w:pPr>
        <w:spacing w:after="80"/>
      </w:pPr>
    </w:p>
    <w:p w14:paraId="40C58D58" w14:textId="77777777" w:rsidR="00A25222" w:rsidRDefault="00C134AB">
      <w:pPr>
        <w:spacing w:before="160" w:after="60"/>
        <w:ind w:left="360"/>
      </w:pPr>
      <w:r>
        <w:rPr>
          <w:rFonts w:ascii="Calibri" w:eastAsia="Calibri" w:hAnsi="Calibri" w:cs="Calibri"/>
          <w:b/>
          <w:bCs/>
          <w:color w:val="2D8A4E"/>
          <w:sz w:val="22"/>
          <w:szCs w:val="22"/>
        </w:rPr>
        <w:t>24</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mails the payment to the home office using the label provided and sends photos of the check to the Regional Manager and the Evictions team.</w:t>
      </w:r>
    </w:p>
    <w:p w14:paraId="75CC2F19" w14:textId="77777777" w:rsidR="00A25222" w:rsidRDefault="00A25222">
      <w:pPr>
        <w:spacing w:after="80"/>
      </w:pPr>
    </w:p>
    <w:p w14:paraId="3537D2E2" w14:textId="77777777" w:rsidR="00A25222" w:rsidRDefault="00C134AB">
      <w:pPr>
        <w:spacing w:before="160" w:after="60"/>
        <w:ind w:left="360"/>
      </w:pPr>
      <w:r>
        <w:rPr>
          <w:rFonts w:ascii="Calibri" w:eastAsia="Calibri" w:hAnsi="Calibri" w:cs="Calibri"/>
          <w:b/>
          <w:bCs/>
          <w:color w:val="2D8A4E"/>
          <w:sz w:val="22"/>
          <w:szCs w:val="22"/>
        </w:rPr>
        <w:t>25</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emails the Evictions team and CC’s </w:t>
      </w:r>
      <w:proofErr w:type="gramStart"/>
      <w:r>
        <w:rPr>
          <w:rFonts w:ascii="Calibri" w:eastAsia="Calibri" w:hAnsi="Calibri" w:cs="Calibri"/>
          <w:color w:val="1F2937"/>
          <w:sz w:val="22"/>
          <w:szCs w:val="22"/>
        </w:rPr>
        <w:t>the Regional</w:t>
      </w:r>
      <w:proofErr w:type="gramEnd"/>
      <w:r>
        <w:rPr>
          <w:rFonts w:ascii="Calibri" w:eastAsia="Calibri" w:hAnsi="Calibri" w:cs="Calibri"/>
          <w:color w:val="1F2937"/>
          <w:sz w:val="22"/>
          <w:szCs w:val="22"/>
        </w:rPr>
        <w:t xml:space="preserve"> Manager requesting the eviction be stopped.</w:t>
      </w:r>
    </w:p>
    <w:p w14:paraId="39A20B3B" w14:textId="77777777" w:rsidR="00A25222" w:rsidRDefault="00A25222">
      <w:pPr>
        <w:spacing w:after="80"/>
      </w:pPr>
    </w:p>
    <w:p w14:paraId="1895BC30" w14:textId="77777777" w:rsidR="00A25222" w:rsidRDefault="00C134AB">
      <w:pPr>
        <w:spacing w:before="160" w:after="60"/>
        <w:ind w:left="360"/>
      </w:pPr>
      <w:r>
        <w:rPr>
          <w:rFonts w:ascii="Calibri" w:eastAsia="Calibri" w:hAnsi="Calibri" w:cs="Calibri"/>
          <w:b/>
          <w:bCs/>
          <w:color w:val="2D8A4E"/>
          <w:sz w:val="22"/>
          <w:szCs w:val="22"/>
        </w:rPr>
        <w:t xml:space="preserve">26.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emails the attorney requesting the eviction be stopped with the courts.</w:t>
      </w:r>
    </w:p>
    <w:p w14:paraId="43614A8A" w14:textId="77777777" w:rsidR="00A25222" w:rsidRDefault="00A25222">
      <w:pPr>
        <w:spacing w:after="80"/>
      </w:pPr>
    </w:p>
    <w:p w14:paraId="06756674" w14:textId="77777777" w:rsidR="00A25222" w:rsidRDefault="00C134AB">
      <w:pPr>
        <w:spacing w:before="160" w:after="60"/>
        <w:ind w:left="360"/>
      </w:pPr>
      <w:r>
        <w:rPr>
          <w:rFonts w:ascii="Calibri" w:eastAsia="Calibri" w:hAnsi="Calibri" w:cs="Calibri"/>
          <w:b/>
          <w:bCs/>
          <w:color w:val="2D8A4E"/>
          <w:sz w:val="22"/>
          <w:szCs w:val="22"/>
        </w:rPr>
        <w:t xml:space="preserve">27.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upon receiving written confirmation from the attorney that the eviction has been stopped, sends a confirmation email to the Community/District Manager and the Regional Manager.</w:t>
      </w:r>
    </w:p>
    <w:p w14:paraId="60E82D35" w14:textId="77777777" w:rsidR="00A25222" w:rsidRDefault="00A25222">
      <w:pPr>
        <w:spacing w:after="80"/>
      </w:pPr>
    </w:p>
    <w:p w14:paraId="461B2584" w14:textId="77777777" w:rsidR="00A25222" w:rsidRDefault="00C134AB">
      <w:pPr>
        <w:spacing w:before="160" w:after="60"/>
        <w:ind w:left="360"/>
      </w:pPr>
      <w:r>
        <w:rPr>
          <w:rFonts w:ascii="Calibri" w:eastAsia="Calibri" w:hAnsi="Calibri" w:cs="Calibri"/>
          <w:b/>
          <w:bCs/>
          <w:color w:val="2D8A4E"/>
          <w:sz w:val="22"/>
          <w:szCs w:val="22"/>
        </w:rPr>
        <w:t xml:space="preserve">28.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closes out the eviction workflow in Rent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7FEB77A3" w14:textId="77777777">
        <w:tblPrEx>
          <w:tblCellMar>
            <w:top w:w="0" w:type="dxa"/>
            <w:bottom w:w="0" w:type="dxa"/>
          </w:tblCellMar>
        </w:tblPrEx>
        <w:tc>
          <w:tcPr>
            <w:tcW w:w="9360" w:type="dxa"/>
            <w:tcBorders>
              <w:left w:val="single" w:sz="18" w:space="0" w:color="1D4ED8"/>
            </w:tcBorders>
            <w:shd w:val="clear" w:color="auto" w:fill="EFF6FF"/>
            <w:tcMar>
              <w:top w:w="80" w:type="dxa"/>
              <w:left w:w="200" w:type="dxa"/>
              <w:bottom w:w="80" w:type="dxa"/>
              <w:right w:w="120" w:type="dxa"/>
            </w:tcMar>
          </w:tcPr>
          <w:p w14:paraId="1A7B1BF0" w14:textId="77777777" w:rsidR="00A25222" w:rsidRDefault="00C134AB">
            <w:proofErr w:type="gramStart"/>
            <w:r>
              <w:rPr>
                <w:rFonts w:ascii="Calibri" w:eastAsia="Calibri" w:hAnsi="Calibri" w:cs="Calibri"/>
                <w:b/>
                <w:bCs/>
                <w:color w:val="1D4ED8"/>
              </w:rPr>
              <w:t>→  HANDOFF</w:t>
            </w:r>
            <w:proofErr w:type="gramEnd"/>
            <w:r>
              <w:rPr>
                <w:rFonts w:ascii="Calibri" w:eastAsia="Calibri" w:hAnsi="Calibri" w:cs="Calibri"/>
                <w:b/>
                <w:bCs/>
                <w:color w:val="1D4ED8"/>
              </w:rPr>
              <w:t xml:space="preserve">  </w:t>
            </w:r>
            <w:r>
              <w:rPr>
                <w:rFonts w:ascii="Calibri" w:eastAsia="Calibri" w:hAnsi="Calibri" w:cs="Calibri"/>
                <w:color w:val="374151"/>
              </w:rPr>
              <w:t xml:space="preserve">Process ends here for Path A. No further action </w:t>
            </w:r>
            <w:proofErr w:type="gramStart"/>
            <w:r>
              <w:rPr>
                <w:rFonts w:ascii="Calibri" w:eastAsia="Calibri" w:hAnsi="Calibri" w:cs="Calibri"/>
                <w:color w:val="374151"/>
              </w:rPr>
              <w:t>required</w:t>
            </w:r>
            <w:proofErr w:type="gramEnd"/>
            <w:r>
              <w:rPr>
                <w:rFonts w:ascii="Calibri" w:eastAsia="Calibri" w:hAnsi="Calibri" w:cs="Calibri"/>
                <w:color w:val="374151"/>
              </w:rPr>
              <w:t xml:space="preserve"> under this SOP.</w:t>
            </w:r>
          </w:p>
        </w:tc>
      </w:tr>
    </w:tbl>
    <w:p w14:paraId="0759A3ED" w14:textId="77777777" w:rsidR="00A25222" w:rsidRDefault="00A25222">
      <w:pPr>
        <w:spacing w:after="160"/>
      </w:pPr>
    </w:p>
    <w:p w14:paraId="14F26A61" w14:textId="77777777" w:rsidR="00A25222" w:rsidRDefault="00C134AB">
      <w:pPr>
        <w:spacing w:before="240" w:after="120"/>
      </w:pPr>
      <w:r>
        <w:rPr>
          <w:rFonts w:ascii="Calibri" w:eastAsia="Calibri" w:hAnsi="Calibri" w:cs="Calibri"/>
          <w:b/>
          <w:bCs/>
          <w:color w:val="2D8A4E"/>
          <w:sz w:val="24"/>
          <w:szCs w:val="24"/>
        </w:rPr>
        <w:t>PATH B — Eviction Proceeds to Writ &amp; Auction</w:t>
      </w:r>
    </w:p>
    <w:p w14:paraId="32E7D651" w14:textId="77777777" w:rsidR="00A25222" w:rsidRDefault="00C134AB">
      <w:pPr>
        <w:spacing w:before="160" w:after="60"/>
        <w:ind w:left="360"/>
      </w:pPr>
      <w:r>
        <w:rPr>
          <w:rFonts w:ascii="Calibri" w:eastAsia="Calibri" w:hAnsi="Calibri" w:cs="Calibri"/>
          <w:b/>
          <w:bCs/>
          <w:color w:val="2D8A4E"/>
          <w:sz w:val="22"/>
          <w:szCs w:val="22"/>
        </w:rPr>
        <w:t xml:space="preserve">29.  </w:t>
      </w:r>
      <w:r>
        <w:rPr>
          <w:rFonts w:ascii="Calibri" w:eastAsia="Calibri" w:hAnsi="Calibri" w:cs="Calibri"/>
          <w:b/>
          <w:bCs/>
          <w:color w:val="1B3A5C"/>
          <w:sz w:val="22"/>
          <w:szCs w:val="22"/>
        </w:rPr>
        <w:t>Sheriff’s Office</w:t>
      </w:r>
      <w:r>
        <w:rPr>
          <w:rFonts w:ascii="Calibri" w:eastAsia="Calibri" w:hAnsi="Calibri" w:cs="Calibri"/>
          <w:color w:val="1F2937"/>
          <w:sz w:val="22"/>
          <w:szCs w:val="22"/>
        </w:rPr>
        <w:t xml:space="preserve"> — authorizes and posts the Writ of Possession on the property.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73C3B11D"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0315BB6B"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The Writ of Possession is issued 30–90 days after the eviction is processed in court by the attorney.</w:t>
            </w:r>
          </w:p>
        </w:tc>
      </w:tr>
    </w:tbl>
    <w:p w14:paraId="356E9D0D" w14:textId="77777777" w:rsidR="00A25222" w:rsidRDefault="00A25222">
      <w:pPr>
        <w:spacing w:after="80"/>
      </w:pPr>
    </w:p>
    <w:p w14:paraId="6F8BBB56" w14:textId="77777777" w:rsidR="00A25222" w:rsidRDefault="00C134AB">
      <w:pPr>
        <w:spacing w:before="160" w:after="60"/>
        <w:ind w:left="360"/>
      </w:pPr>
      <w:r>
        <w:rPr>
          <w:rFonts w:ascii="Calibri" w:eastAsia="Calibri" w:hAnsi="Calibri" w:cs="Calibri"/>
          <w:b/>
          <w:bCs/>
          <w:color w:val="2D8A4E"/>
          <w:sz w:val="22"/>
          <w:szCs w:val="22"/>
        </w:rPr>
        <w:t xml:space="preserve">30.  </w:t>
      </w:r>
      <w:r>
        <w:rPr>
          <w:rFonts w:ascii="Calibri" w:eastAsia="Calibri" w:hAnsi="Calibri" w:cs="Calibri"/>
          <w:b/>
          <w:bCs/>
          <w:color w:val="1B3A5C"/>
          <w:sz w:val="22"/>
          <w:szCs w:val="22"/>
        </w:rPr>
        <w:t>Community/District Manager</w:t>
      </w:r>
      <w:r>
        <w:rPr>
          <w:rFonts w:ascii="Calibri" w:eastAsia="Calibri" w:hAnsi="Calibri" w:cs="Calibri"/>
          <w:color w:val="1F2937"/>
          <w:sz w:val="22"/>
          <w:szCs w:val="22"/>
        </w:rPr>
        <w:t xml:space="preserve"> — sends a copy of the Writ to the Evictions team and the Regional Manager. Regional Manager alerts the Director of Operations.</w:t>
      </w:r>
    </w:p>
    <w:p w14:paraId="5E9EB43F" w14:textId="77777777" w:rsidR="00A25222" w:rsidRDefault="00A25222">
      <w:pPr>
        <w:spacing w:after="80"/>
      </w:pPr>
    </w:p>
    <w:p w14:paraId="0975C535" w14:textId="77777777" w:rsidR="00A25222" w:rsidRDefault="00C134AB">
      <w:pPr>
        <w:spacing w:before="160" w:after="60"/>
        <w:ind w:left="360"/>
      </w:pPr>
      <w:r>
        <w:rPr>
          <w:rFonts w:ascii="Calibri" w:eastAsia="Calibri" w:hAnsi="Calibri" w:cs="Calibri"/>
          <w:b/>
          <w:bCs/>
          <w:color w:val="2D8A4E"/>
          <w:sz w:val="22"/>
          <w:szCs w:val="22"/>
        </w:rPr>
        <w:t xml:space="preserve">31.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uploads the Writ of Possession document to the Evictions tab in Rent Manager on the day the Writ is issued.</w:t>
      </w:r>
    </w:p>
    <w:p w14:paraId="061B4073" w14:textId="77777777" w:rsidR="00A25222" w:rsidRDefault="00A25222">
      <w:pPr>
        <w:spacing w:after="80"/>
      </w:pPr>
    </w:p>
    <w:p w14:paraId="5E84261C" w14:textId="77777777" w:rsidR="00A25222" w:rsidRDefault="00C134AB">
      <w:pPr>
        <w:spacing w:before="160" w:after="60"/>
        <w:ind w:left="360"/>
      </w:pPr>
      <w:r>
        <w:rPr>
          <w:rFonts w:ascii="Calibri" w:eastAsia="Calibri" w:hAnsi="Calibri" w:cs="Calibri"/>
          <w:b/>
          <w:bCs/>
          <w:color w:val="2D8A4E"/>
          <w:sz w:val="22"/>
          <w:szCs w:val="22"/>
        </w:rPr>
        <w:t>32</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inspects the home and sends the following information to the Evictions team:</w:t>
      </w:r>
    </w:p>
    <w:p w14:paraId="0EB6F211" w14:textId="77777777" w:rsidR="00A25222" w:rsidRDefault="00C134AB">
      <w:pPr>
        <w:spacing w:after="60"/>
        <w:ind w:left="720"/>
      </w:pPr>
      <w:r>
        <w:rPr>
          <w:rFonts w:ascii="Calibri" w:eastAsia="Calibri" w:hAnsi="Calibri" w:cs="Calibri"/>
          <w:color w:val="374151"/>
        </w:rPr>
        <w:t>•  VIN / HUD number / decal number / tag number</w:t>
      </w:r>
    </w:p>
    <w:p w14:paraId="1B712D40" w14:textId="77777777" w:rsidR="00A25222" w:rsidRDefault="00C134AB">
      <w:pPr>
        <w:spacing w:after="60"/>
        <w:ind w:left="720"/>
      </w:pPr>
      <w:r>
        <w:rPr>
          <w:rFonts w:ascii="Calibri" w:eastAsia="Calibri" w:hAnsi="Calibri" w:cs="Calibri"/>
          <w:color w:val="374151"/>
        </w:rPr>
        <w:t>•  Make and model of home</w:t>
      </w:r>
    </w:p>
    <w:p w14:paraId="5FE1B721" w14:textId="77777777" w:rsidR="00A25222" w:rsidRDefault="00C134AB">
      <w:pPr>
        <w:spacing w:after="60"/>
        <w:ind w:left="720"/>
      </w:pPr>
      <w:r>
        <w:rPr>
          <w:rFonts w:ascii="Calibri" w:eastAsia="Calibri" w:hAnsi="Calibri" w:cs="Calibri"/>
          <w:color w:val="374151"/>
        </w:rPr>
        <w:t>•  Year of home</w:t>
      </w:r>
    </w:p>
    <w:p w14:paraId="713B66BE" w14:textId="77777777" w:rsidR="00A25222" w:rsidRDefault="00C134AB">
      <w:pPr>
        <w:spacing w:after="60"/>
        <w:ind w:left="720"/>
      </w:pPr>
      <w:r>
        <w:rPr>
          <w:rFonts w:ascii="Calibri" w:eastAsia="Calibri" w:hAnsi="Calibri" w:cs="Calibri"/>
          <w:color w:val="374151"/>
        </w:rPr>
        <w:t>•  Length and width of home</w:t>
      </w:r>
    </w:p>
    <w:p w14:paraId="0EE18D99" w14:textId="77777777" w:rsidR="00A25222" w:rsidRDefault="00A25222">
      <w:pPr>
        <w:spacing w:after="80"/>
      </w:pPr>
    </w:p>
    <w:p w14:paraId="7E01E2BF" w14:textId="77777777" w:rsidR="00A25222" w:rsidRDefault="00C134AB">
      <w:pPr>
        <w:spacing w:before="160" w:after="60"/>
        <w:ind w:left="360"/>
      </w:pPr>
      <w:r>
        <w:rPr>
          <w:rFonts w:ascii="Calibri" w:eastAsia="Calibri" w:hAnsi="Calibri" w:cs="Calibri"/>
          <w:b/>
          <w:bCs/>
          <w:color w:val="2D8A4E"/>
          <w:sz w:val="22"/>
          <w:szCs w:val="22"/>
        </w:rPr>
        <w:t xml:space="preserve">33.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reviews home records to determine lien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2B894D28"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2964B41F"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 xml:space="preserve">If home has NO </w:t>
            </w:r>
            <w:proofErr w:type="gramStart"/>
            <w:r>
              <w:rPr>
                <w:rFonts w:ascii="Calibri" w:eastAsia="Calibri" w:hAnsi="Calibri" w:cs="Calibri"/>
                <w:color w:val="374151"/>
              </w:rPr>
              <w:t>lien →</w:t>
            </w:r>
            <w:proofErr w:type="gramEnd"/>
            <w:r>
              <w:rPr>
                <w:rFonts w:ascii="Calibri" w:eastAsia="Calibri" w:hAnsi="Calibri" w:cs="Calibri"/>
                <w:color w:val="374151"/>
              </w:rPr>
              <w:t xml:space="preserve"> Proceed to Florida Fast Title process (Step 34a).</w:t>
            </w:r>
          </w:p>
          <w:p w14:paraId="175ED11F" w14:textId="77777777" w:rsidR="00A25222" w:rsidRDefault="00C134AB">
            <w:r>
              <w:rPr>
                <w:rFonts w:ascii="Calibri" w:eastAsia="Calibri" w:hAnsi="Calibri" w:cs="Calibri"/>
                <w:color w:val="374151"/>
              </w:rPr>
              <w:t>If home HAS a lien → Proceed to Vector Law process (Step 34b).</w:t>
            </w:r>
          </w:p>
        </w:tc>
      </w:tr>
    </w:tbl>
    <w:p w14:paraId="4D61C887" w14:textId="77777777" w:rsidR="00A25222" w:rsidRDefault="00A25222">
      <w:pPr>
        <w:spacing w:after="80"/>
      </w:pPr>
    </w:p>
    <w:p w14:paraId="3B56CA72" w14:textId="77777777" w:rsidR="00A25222" w:rsidRDefault="00C134AB">
      <w:pPr>
        <w:spacing w:before="200" w:after="80"/>
        <w:ind w:left="360"/>
      </w:pPr>
      <w:r>
        <w:rPr>
          <w:rFonts w:ascii="Calibri" w:eastAsia="Calibri" w:hAnsi="Calibri" w:cs="Calibri"/>
          <w:b/>
          <w:bCs/>
          <w:color w:val="1B3A5C"/>
          <w:sz w:val="22"/>
          <w:szCs w:val="22"/>
        </w:rPr>
        <w:t>Step 34a — Florida Fast Title (No Lien on Home)</w:t>
      </w:r>
    </w:p>
    <w:p w14:paraId="0BA1445E" w14:textId="77777777" w:rsidR="00A25222" w:rsidRDefault="00C134AB">
      <w:pPr>
        <w:spacing w:after="80"/>
        <w:ind w:left="360"/>
      </w:pPr>
      <w:r>
        <w:rPr>
          <w:rFonts w:ascii="Calibri" w:eastAsia="Calibri" w:hAnsi="Calibri" w:cs="Calibri"/>
          <w:color w:val="1F2937"/>
          <w:sz w:val="21"/>
          <w:szCs w:val="21"/>
        </w:rPr>
        <w:t xml:space="preserve">Evictions Team completes the required documents and </w:t>
      </w:r>
      <w:proofErr w:type="gramStart"/>
      <w:r>
        <w:rPr>
          <w:rFonts w:ascii="Calibri" w:eastAsia="Calibri" w:hAnsi="Calibri" w:cs="Calibri"/>
          <w:color w:val="1F2937"/>
          <w:sz w:val="21"/>
          <w:szCs w:val="21"/>
        </w:rPr>
        <w:t>submits</w:t>
      </w:r>
      <w:proofErr w:type="gramEnd"/>
      <w:r>
        <w:rPr>
          <w:rFonts w:ascii="Calibri" w:eastAsia="Calibri" w:hAnsi="Calibri" w:cs="Calibri"/>
          <w:color w:val="1F2937"/>
          <w:sz w:val="21"/>
          <w:szCs w:val="21"/>
        </w:rPr>
        <w:t xml:space="preserve"> to Florida Fast Title to schedule the auction. If no VIN is found during initial review, Florida Fast Title will search for the VIN before scheduling the auction. After the auction, Community/District Manager emails the Evictions team to confirm whether anyone attended. Community/District Manager does not sign any documents at the auction.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5DAA30B7" w14:textId="77777777">
        <w:tblPrEx>
          <w:tblCellMar>
            <w:top w:w="0" w:type="dxa"/>
            <w:bottom w:w="0" w:type="dxa"/>
          </w:tblCellMar>
        </w:tblPrEx>
        <w:tc>
          <w:tcPr>
            <w:tcW w:w="9360" w:type="dxa"/>
            <w:tcBorders>
              <w:left w:val="single" w:sz="18" w:space="0" w:color="1D4ED8"/>
            </w:tcBorders>
            <w:shd w:val="clear" w:color="auto" w:fill="EFF6FF"/>
            <w:tcMar>
              <w:top w:w="80" w:type="dxa"/>
              <w:left w:w="200" w:type="dxa"/>
              <w:bottom w:w="80" w:type="dxa"/>
              <w:right w:w="120" w:type="dxa"/>
            </w:tcMar>
          </w:tcPr>
          <w:p w14:paraId="44C89287" w14:textId="77777777" w:rsidR="00A25222" w:rsidRDefault="00C134AB">
            <w:proofErr w:type="gramStart"/>
            <w:r>
              <w:rPr>
                <w:rFonts w:ascii="Calibri" w:eastAsia="Calibri" w:hAnsi="Calibri" w:cs="Calibri"/>
                <w:b/>
                <w:bCs/>
                <w:color w:val="1D4ED8"/>
              </w:rPr>
              <w:lastRenderedPageBreak/>
              <w:t>→  HANDOFF</w:t>
            </w:r>
            <w:proofErr w:type="gramEnd"/>
            <w:r>
              <w:rPr>
                <w:rFonts w:ascii="Calibri" w:eastAsia="Calibri" w:hAnsi="Calibri" w:cs="Calibri"/>
                <w:b/>
                <w:bCs/>
                <w:color w:val="1D4ED8"/>
              </w:rPr>
              <w:t xml:space="preserve">  </w:t>
            </w:r>
            <w:r>
              <w:rPr>
                <w:rFonts w:ascii="Calibri" w:eastAsia="Calibri" w:hAnsi="Calibri" w:cs="Calibri"/>
                <w:color w:val="374151"/>
              </w:rPr>
              <w:t>For the complete post-auction title transfer process, see the Post Eviction Title Transfer SOP.</w:t>
            </w:r>
          </w:p>
        </w:tc>
      </w:tr>
    </w:tbl>
    <w:p w14:paraId="651BB6FE" w14:textId="77777777" w:rsidR="00A25222" w:rsidRDefault="00A25222">
      <w:pPr>
        <w:spacing w:after="80"/>
      </w:pPr>
    </w:p>
    <w:p w14:paraId="7348184B" w14:textId="77777777" w:rsidR="00A25222" w:rsidRDefault="00C134AB">
      <w:pPr>
        <w:spacing w:before="200" w:after="80"/>
        <w:ind w:left="360"/>
      </w:pPr>
      <w:r>
        <w:rPr>
          <w:rFonts w:ascii="Calibri" w:eastAsia="Calibri" w:hAnsi="Calibri" w:cs="Calibri"/>
          <w:b/>
          <w:bCs/>
          <w:color w:val="1B3A5C"/>
          <w:sz w:val="22"/>
          <w:szCs w:val="22"/>
        </w:rPr>
        <w:t>Step 34b — Vector Law (Lien Exists on Home)</w:t>
      </w:r>
    </w:p>
    <w:p w14:paraId="2FD8F646" w14:textId="77777777" w:rsidR="00A25222" w:rsidRDefault="00C134AB">
      <w:pPr>
        <w:spacing w:after="80"/>
        <w:ind w:left="360"/>
      </w:pPr>
      <w:r>
        <w:rPr>
          <w:rFonts w:ascii="Calibri" w:eastAsia="Calibri" w:hAnsi="Calibri" w:cs="Calibri"/>
          <w:color w:val="1F2937"/>
          <w:sz w:val="21"/>
          <w:szCs w:val="21"/>
        </w:rPr>
        <w:t>Vector Law handles the auction. The attorney posts the auction and communicates the auction date to the Regional Manager and the Evictions team. Community/District Manager completes the required applications for auctioning the home or conducting a VIN check.</w:t>
      </w:r>
    </w:p>
    <w:p w14:paraId="316CAD2D" w14:textId="77777777" w:rsidR="00A25222" w:rsidRDefault="00A25222">
      <w:pPr>
        <w:spacing w:after="80"/>
      </w:pPr>
    </w:p>
    <w:p w14:paraId="313C77B5" w14:textId="77777777" w:rsidR="00A25222" w:rsidRDefault="00C134AB">
      <w:pPr>
        <w:spacing w:before="160" w:after="60"/>
        <w:ind w:left="360"/>
      </w:pPr>
      <w:r>
        <w:rPr>
          <w:rFonts w:ascii="Calibri" w:eastAsia="Calibri" w:hAnsi="Calibri" w:cs="Calibri"/>
          <w:b/>
          <w:bCs/>
          <w:color w:val="2D8A4E"/>
          <w:sz w:val="22"/>
          <w:szCs w:val="22"/>
        </w:rPr>
        <w:t>35</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fills out all required auction paperwork and sends it to the Evictions team via email for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2E48332E"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77C924DB"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auction RESULTS IN A SALE → Proceed to Step 36.</w:t>
            </w:r>
          </w:p>
          <w:p w14:paraId="7A97D80C" w14:textId="77777777" w:rsidR="00A25222" w:rsidRDefault="00C134AB">
            <w:r>
              <w:rPr>
                <w:rFonts w:ascii="Calibri" w:eastAsia="Calibri" w:hAnsi="Calibri" w:cs="Calibri"/>
                <w:color w:val="374151"/>
              </w:rPr>
              <w:t>If auction DOES NOT RESULT IN A SALE → Parakeet purchases the home for $1 and proceeds to Step 36.</w:t>
            </w:r>
          </w:p>
        </w:tc>
      </w:tr>
    </w:tbl>
    <w:p w14:paraId="22E03811" w14:textId="77777777" w:rsidR="00A25222" w:rsidRDefault="00A25222">
      <w:pPr>
        <w:spacing w:after="80"/>
      </w:pPr>
    </w:p>
    <w:p w14:paraId="0ED39B2D" w14:textId="77777777" w:rsidR="00A25222" w:rsidRDefault="00C134AB">
      <w:pPr>
        <w:spacing w:before="160" w:after="60"/>
        <w:ind w:left="360"/>
      </w:pPr>
      <w:r>
        <w:rPr>
          <w:rFonts w:ascii="Calibri" w:eastAsia="Calibri" w:hAnsi="Calibri" w:cs="Calibri"/>
          <w:b/>
          <w:bCs/>
          <w:color w:val="2D8A4E"/>
          <w:sz w:val="22"/>
          <w:szCs w:val="22"/>
        </w:rPr>
        <w:t>36</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Evictions</w:t>
      </w:r>
      <w:proofErr w:type="gramEnd"/>
      <w:r>
        <w:rPr>
          <w:rFonts w:ascii="Calibri" w:eastAsia="Calibri" w:hAnsi="Calibri" w:cs="Calibri"/>
          <w:b/>
          <w:bCs/>
          <w:color w:val="1B3A5C"/>
          <w:sz w:val="22"/>
          <w:szCs w:val="22"/>
        </w:rPr>
        <w:t xml:space="preserve"> Team</w:t>
      </w:r>
      <w:r>
        <w:rPr>
          <w:rFonts w:ascii="Calibri" w:eastAsia="Calibri" w:hAnsi="Calibri" w:cs="Calibri"/>
          <w:color w:val="1F2937"/>
          <w:sz w:val="22"/>
          <w:szCs w:val="22"/>
        </w:rPr>
        <w:t xml:space="preserve"> — confirms auction paperwork is complete and sends a mailing label to the Community/District Manager.</w:t>
      </w:r>
    </w:p>
    <w:p w14:paraId="66F4CD42" w14:textId="77777777" w:rsidR="00A25222" w:rsidRDefault="00A25222">
      <w:pPr>
        <w:spacing w:after="80"/>
      </w:pPr>
    </w:p>
    <w:p w14:paraId="58735ADB" w14:textId="77777777" w:rsidR="00A25222" w:rsidRDefault="00C134AB">
      <w:pPr>
        <w:spacing w:before="160" w:after="60"/>
        <w:ind w:left="360"/>
      </w:pPr>
      <w:r>
        <w:rPr>
          <w:rFonts w:ascii="Calibri" w:eastAsia="Calibri" w:hAnsi="Calibri" w:cs="Calibri"/>
          <w:b/>
          <w:bCs/>
          <w:color w:val="2D8A4E"/>
          <w:sz w:val="22"/>
          <w:szCs w:val="22"/>
        </w:rPr>
        <w:t>37</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mails all auction documents to the attorney using the label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04FED962"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5C716364"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Title takes approximately 30 days to receive after mailing. If the case is in declaratory judgment, the title may take 5–7 months to receive.</w:t>
            </w:r>
          </w:p>
        </w:tc>
      </w:tr>
    </w:tbl>
    <w:p w14:paraId="3FE64737" w14:textId="77777777" w:rsidR="00A25222" w:rsidRDefault="00A25222">
      <w:pPr>
        <w:spacing w:after="80"/>
      </w:pPr>
    </w:p>
    <w:p w14:paraId="0046CED1" w14:textId="77777777" w:rsidR="00A25222" w:rsidRDefault="00C134AB">
      <w:pPr>
        <w:spacing w:before="160" w:after="60"/>
        <w:ind w:left="360"/>
      </w:pPr>
      <w:r>
        <w:rPr>
          <w:rFonts w:ascii="Calibri" w:eastAsia="Calibri" w:hAnsi="Calibri" w:cs="Calibri"/>
          <w:b/>
          <w:bCs/>
          <w:color w:val="2D8A4E"/>
          <w:sz w:val="22"/>
          <w:szCs w:val="22"/>
        </w:rPr>
        <w:t xml:space="preserve">38.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coordinates removal of </w:t>
      </w:r>
      <w:proofErr w:type="gramStart"/>
      <w:r>
        <w:rPr>
          <w:rFonts w:ascii="Calibri" w:eastAsia="Calibri" w:hAnsi="Calibri" w:cs="Calibri"/>
          <w:color w:val="1F2937"/>
          <w:sz w:val="22"/>
          <w:szCs w:val="22"/>
        </w:rPr>
        <w:t>resident</w:t>
      </w:r>
      <w:proofErr w:type="gramEnd"/>
      <w:r>
        <w:rPr>
          <w:rFonts w:ascii="Calibri" w:eastAsia="Calibri" w:hAnsi="Calibri" w:cs="Calibri"/>
          <w:color w:val="1F2937"/>
          <w:sz w:val="22"/>
          <w:szCs w:val="22"/>
        </w:rPr>
        <w:t xml:space="preserve"> from Rent Manager once the writ or title is received.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5C71CC68"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3778E67E"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home is a Park-Owned Home (POH) → Evictions team sends the Writ of Possession to the Asset Manager (Justin) to move the resident out of Rent Manager.</w:t>
            </w:r>
          </w:p>
          <w:p w14:paraId="342F3CF4" w14:textId="77777777" w:rsidR="00A25222" w:rsidRDefault="00C134AB">
            <w:pPr>
              <w:spacing w:after="60"/>
            </w:pPr>
            <w:r>
              <w:rPr>
                <w:rFonts w:ascii="Calibri" w:eastAsia="Calibri" w:hAnsi="Calibri" w:cs="Calibri"/>
                <w:color w:val="374151"/>
              </w:rPr>
              <w:t>If home is resident-owned → Evictions team sends the title to the Asset Manager (Justin) to move the resident out of Rent Manager.</w:t>
            </w:r>
          </w:p>
          <w:p w14:paraId="134221F4" w14:textId="77777777" w:rsidR="00A25222" w:rsidRDefault="00C134AB">
            <w:pPr>
              <w:spacing w:after="60"/>
            </w:pPr>
            <w:r>
              <w:rPr>
                <w:rFonts w:ascii="Calibri" w:eastAsia="Calibri" w:hAnsi="Calibri" w:cs="Calibri"/>
                <w:color w:val="374151"/>
              </w:rPr>
              <w:t>If resident vacates voluntarily AND turns over title → No auction required. Evictions team sends title directly to Asset Manager.</w:t>
            </w:r>
          </w:p>
          <w:p w14:paraId="6B1D41CA" w14:textId="77777777" w:rsidR="00A25222" w:rsidRDefault="00C134AB">
            <w:r>
              <w:rPr>
                <w:rFonts w:ascii="Calibri" w:eastAsia="Calibri" w:hAnsi="Calibri" w:cs="Calibri"/>
                <w:color w:val="374151"/>
              </w:rPr>
              <w:t>If resident vacates voluntarily but DOES NOT turn over title → Auction process proceeds from Step 33.</w:t>
            </w:r>
          </w:p>
        </w:tc>
      </w:tr>
    </w:tbl>
    <w:p w14:paraId="14BB8C86" w14:textId="77777777" w:rsidR="00A25222" w:rsidRDefault="00A252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05178668" w14:textId="77777777">
        <w:tblPrEx>
          <w:tblCellMar>
            <w:top w:w="0" w:type="dxa"/>
            <w:bottom w:w="0" w:type="dxa"/>
          </w:tblCellMar>
        </w:tblPrEx>
        <w:tc>
          <w:tcPr>
            <w:tcW w:w="9360" w:type="dxa"/>
            <w:tcBorders>
              <w:left w:val="single" w:sz="18" w:space="0" w:color="1D4ED8"/>
            </w:tcBorders>
            <w:shd w:val="clear" w:color="auto" w:fill="EFF6FF"/>
            <w:tcMar>
              <w:top w:w="80" w:type="dxa"/>
              <w:left w:w="200" w:type="dxa"/>
              <w:bottom w:w="80" w:type="dxa"/>
              <w:right w:w="120" w:type="dxa"/>
            </w:tcMar>
          </w:tcPr>
          <w:p w14:paraId="7A0AA2E1" w14:textId="77777777" w:rsidR="00A25222" w:rsidRDefault="00C134AB">
            <w:proofErr w:type="gramStart"/>
            <w:r>
              <w:rPr>
                <w:rFonts w:ascii="Calibri" w:eastAsia="Calibri" w:hAnsi="Calibri" w:cs="Calibri"/>
                <w:b/>
                <w:bCs/>
                <w:color w:val="1D4ED8"/>
              </w:rPr>
              <w:t>→  HANDOFF</w:t>
            </w:r>
            <w:proofErr w:type="gramEnd"/>
            <w:r>
              <w:rPr>
                <w:rFonts w:ascii="Calibri" w:eastAsia="Calibri" w:hAnsi="Calibri" w:cs="Calibri"/>
                <w:b/>
                <w:bCs/>
                <w:color w:val="1D4ED8"/>
              </w:rPr>
              <w:t xml:space="preserve">  </w:t>
            </w:r>
            <w:r>
              <w:rPr>
                <w:rFonts w:ascii="Calibri" w:eastAsia="Calibri" w:hAnsi="Calibri" w:cs="Calibri"/>
                <w:color w:val="374151"/>
              </w:rPr>
              <w:t>Once the Asset Manager confirms the resident has been removed from Rent Manager, the Evictions team transfers the home to the Post Eviction Title Transfer SOP. See that SOP for the complete post-auction process. This SOP ends here.</w:t>
            </w:r>
          </w:p>
        </w:tc>
      </w:tr>
    </w:tbl>
    <w:p w14:paraId="728BF036" w14:textId="77777777" w:rsidR="00A25222" w:rsidRDefault="00A2522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A25222" w14:paraId="1AAD2A27" w14:textId="77777777">
        <w:tblPrEx>
          <w:tblCellMar>
            <w:top w:w="0" w:type="dxa"/>
            <w:bottom w:w="0" w:type="dxa"/>
          </w:tblCellMar>
        </w:tblPrEx>
        <w:tc>
          <w:tcPr>
            <w:tcW w:w="2880" w:type="dxa"/>
            <w:shd w:val="clear" w:color="auto" w:fill="F9FAFB"/>
            <w:tcMar>
              <w:top w:w="80" w:type="dxa"/>
              <w:left w:w="120" w:type="dxa"/>
              <w:bottom w:w="80" w:type="dxa"/>
              <w:right w:w="120" w:type="dxa"/>
            </w:tcMar>
          </w:tcPr>
          <w:p w14:paraId="040794B7" w14:textId="77777777" w:rsidR="00A25222" w:rsidRDefault="00C134AB">
            <w:r>
              <w:rPr>
                <w:rFonts w:ascii="Calibri" w:eastAsia="Calibri" w:hAnsi="Calibri" w:cs="Calibri"/>
                <w:b/>
                <w:bCs/>
                <w:color w:val="1F2937"/>
              </w:rPr>
              <w:t>P</w:t>
            </w:r>
            <w:r>
              <w:rPr>
                <w:rFonts w:ascii="Calibri" w:eastAsia="Calibri" w:hAnsi="Calibri" w:cs="Calibri"/>
                <w:b/>
                <w:bCs/>
                <w:color w:val="1F2937"/>
              </w:rPr>
              <w:t>ost Eviction Title Transfer SOP</w:t>
            </w:r>
          </w:p>
        </w:tc>
        <w:tc>
          <w:tcPr>
            <w:tcW w:w="6480" w:type="dxa"/>
            <w:shd w:val="clear" w:color="auto" w:fill="F9FAFB"/>
            <w:tcMar>
              <w:top w:w="80" w:type="dxa"/>
              <w:left w:w="120" w:type="dxa"/>
              <w:bottom w:w="80" w:type="dxa"/>
              <w:right w:w="120" w:type="dxa"/>
            </w:tcMar>
          </w:tcPr>
          <w:p w14:paraId="31E0DDE3" w14:textId="77777777" w:rsidR="00A25222" w:rsidRDefault="00C134AB">
            <w:r>
              <w:rPr>
                <w:rFonts w:ascii="Calibri" w:eastAsia="Calibri" w:hAnsi="Calibri" w:cs="Calibri"/>
                <w:color w:val="1F2937"/>
              </w:rPr>
              <w:t>Downstream SOP triggered once title is received. Covers the complete post-auction review and transfer process. Located in SharePoint SOP library.</w:t>
            </w:r>
          </w:p>
        </w:tc>
      </w:tr>
    </w:tbl>
    <w:p w14:paraId="0036E819" w14:textId="77777777" w:rsidR="00A25222" w:rsidRDefault="00A25222">
      <w:pPr>
        <w:spacing w:after="240"/>
      </w:pPr>
    </w:p>
    <w:p w14:paraId="19AE4F62" w14:textId="77777777" w:rsidR="00902A5E" w:rsidRDefault="00902A5E">
      <w:pPr>
        <w:pBdr>
          <w:bottom w:val="single" w:sz="10" w:space="4" w:color="2D8A4E"/>
        </w:pBdr>
        <w:spacing w:before="560" w:after="200"/>
        <w:rPr>
          <w:rFonts w:ascii="Calibri" w:eastAsia="Calibri" w:hAnsi="Calibri" w:cs="Calibri"/>
          <w:b/>
          <w:bCs/>
          <w:color w:val="2D8A4E"/>
          <w:sz w:val="32"/>
          <w:szCs w:val="32"/>
        </w:rPr>
      </w:pPr>
    </w:p>
    <w:p w14:paraId="51C99915" w14:textId="77777777" w:rsidR="00902A5E" w:rsidRDefault="00902A5E">
      <w:pPr>
        <w:pBdr>
          <w:bottom w:val="single" w:sz="10" w:space="4" w:color="2D8A4E"/>
        </w:pBdr>
        <w:spacing w:before="560" w:after="200"/>
        <w:rPr>
          <w:rFonts w:ascii="Calibri" w:eastAsia="Calibri" w:hAnsi="Calibri" w:cs="Calibri"/>
          <w:b/>
          <w:bCs/>
          <w:color w:val="2D8A4E"/>
          <w:sz w:val="32"/>
          <w:szCs w:val="32"/>
        </w:rPr>
      </w:pPr>
    </w:p>
    <w:p w14:paraId="5572B6F6" w14:textId="4F2822BD" w:rsidR="00A25222" w:rsidRDefault="00C134AB">
      <w:pPr>
        <w:pBdr>
          <w:bottom w:val="single" w:sz="10" w:space="4" w:color="2D8A4E"/>
        </w:pBdr>
        <w:spacing w:before="560" w:after="200"/>
      </w:pPr>
      <w:r>
        <w:rPr>
          <w:rFonts w:ascii="Calibri" w:eastAsia="Calibri" w:hAnsi="Calibri" w:cs="Calibri"/>
          <w:b/>
          <w:bCs/>
          <w:color w:val="2D8A4E"/>
          <w:sz w:val="32"/>
          <w:szCs w:val="32"/>
        </w:rPr>
        <w:lastRenderedPageBreak/>
        <w:t>Frequently Asked Questions</w:t>
      </w:r>
    </w:p>
    <w:p w14:paraId="2CE1D7D5" w14:textId="77777777" w:rsidR="00A25222" w:rsidRDefault="00C134AB">
      <w:pPr>
        <w:spacing w:before="200" w:after="60"/>
      </w:pPr>
      <w:r>
        <w:rPr>
          <w:rFonts w:ascii="Calibri" w:eastAsia="Calibri" w:hAnsi="Calibri" w:cs="Calibri"/>
          <w:b/>
          <w:bCs/>
          <w:color w:val="1B3A5C"/>
          <w:sz w:val="22"/>
          <w:szCs w:val="22"/>
        </w:rPr>
        <w:t>Q1: Can a resident be put on a payment plan once the eviction process has started?</w:t>
      </w:r>
    </w:p>
    <w:p w14:paraId="6F21CDC8" w14:textId="77777777" w:rsidR="00A25222" w:rsidRDefault="00C134AB">
      <w:pPr>
        <w:spacing w:after="120"/>
      </w:pPr>
      <w:r>
        <w:rPr>
          <w:rFonts w:ascii="Calibri" w:eastAsia="Calibri" w:hAnsi="Calibri" w:cs="Calibri"/>
          <w:color w:val="1F2937"/>
          <w:sz w:val="22"/>
          <w:szCs w:val="22"/>
        </w:rPr>
        <w:t>Yes — but only early in the process, during the intake stage (before the intake packet is sent to the attorney in the last week of the month). Once the intake is forwarded to the attorney, the resident must pay the full balance plus all attorney fees via certified funds to stop the eviction. Contact the Regional Manager to discuss any payment arrangement before escalating to the attorney.</w:t>
      </w:r>
    </w:p>
    <w:p w14:paraId="7EE075D4" w14:textId="77777777" w:rsidR="00A25222" w:rsidRDefault="00A25222">
      <w:pPr>
        <w:spacing w:after="80"/>
      </w:pPr>
    </w:p>
    <w:p w14:paraId="04152FBE" w14:textId="77777777" w:rsidR="00A25222" w:rsidRDefault="00C134AB">
      <w:pPr>
        <w:spacing w:before="200" w:after="60"/>
      </w:pPr>
      <w:r>
        <w:rPr>
          <w:rFonts w:ascii="Calibri" w:eastAsia="Calibri" w:hAnsi="Calibri" w:cs="Calibri"/>
          <w:b/>
          <w:bCs/>
          <w:color w:val="1B3A5C"/>
          <w:sz w:val="22"/>
          <w:szCs w:val="22"/>
        </w:rPr>
        <w:t>Q2: What happens if the auction does not result in a sale?</w:t>
      </w:r>
    </w:p>
    <w:p w14:paraId="3BD54AE4" w14:textId="77777777" w:rsidR="00A25222" w:rsidRDefault="00C134AB">
      <w:pPr>
        <w:spacing w:after="120"/>
      </w:pPr>
      <w:r>
        <w:rPr>
          <w:rFonts w:ascii="Calibri" w:eastAsia="Calibri" w:hAnsi="Calibri" w:cs="Calibri"/>
          <w:color w:val="1F2937"/>
          <w:sz w:val="22"/>
          <w:szCs w:val="22"/>
        </w:rPr>
        <w:t>If no buyer is found at auction, Parakeet purchases the home for $1. The Evictions team coordinates this with the attorney and the Asset Manager. The home then proceeds to the Post Eviction Title Transfer SOP.</w:t>
      </w:r>
    </w:p>
    <w:p w14:paraId="00A6CF85" w14:textId="77777777" w:rsidR="00A25222" w:rsidRDefault="00A25222">
      <w:pPr>
        <w:spacing w:after="80"/>
      </w:pPr>
    </w:p>
    <w:p w14:paraId="1A73C7C2" w14:textId="77777777" w:rsidR="00A25222" w:rsidRDefault="00C134AB">
      <w:pPr>
        <w:spacing w:before="200" w:after="60"/>
      </w:pPr>
      <w:r>
        <w:rPr>
          <w:rFonts w:ascii="Calibri" w:eastAsia="Calibri" w:hAnsi="Calibri" w:cs="Calibri"/>
          <w:b/>
          <w:bCs/>
          <w:color w:val="1B3A5C"/>
          <w:sz w:val="22"/>
          <w:szCs w:val="22"/>
        </w:rPr>
        <w:t>Q3: What if a resident vacates the home voluntarily before the Writ of Possession is issued?</w:t>
      </w:r>
    </w:p>
    <w:p w14:paraId="66C317EB" w14:textId="77777777" w:rsidR="00A25222" w:rsidRDefault="00C134AB">
      <w:pPr>
        <w:spacing w:after="120"/>
      </w:pPr>
      <w:r>
        <w:rPr>
          <w:rFonts w:ascii="Calibri" w:eastAsia="Calibri" w:hAnsi="Calibri" w:cs="Calibri"/>
          <w:color w:val="1F2937"/>
          <w:sz w:val="22"/>
          <w:szCs w:val="22"/>
        </w:rPr>
        <w:t>It depends on whether the resident turns over the title.</w:t>
      </w:r>
    </w:p>
    <w:p w14:paraId="657991C9" w14:textId="77777777" w:rsidR="00A25222" w:rsidRDefault="00C134AB">
      <w:pPr>
        <w:spacing w:after="60"/>
        <w:ind w:left="720"/>
      </w:pPr>
      <w:r>
        <w:rPr>
          <w:rFonts w:ascii="Calibri" w:eastAsia="Calibri" w:hAnsi="Calibri" w:cs="Calibri"/>
          <w:color w:val="374151"/>
        </w:rPr>
        <w:t>•  If the resident turns over the title: no auction is needed. The Evictions team sends the title directly to the Asset Manager (Justin) to move the resident out of Rent Manager, and the home proceeds to the TBD Process.</w:t>
      </w:r>
    </w:p>
    <w:p w14:paraId="03DAB479" w14:textId="77777777" w:rsidR="00A25222" w:rsidRDefault="00C134AB">
      <w:pPr>
        <w:spacing w:after="60"/>
        <w:ind w:left="720"/>
      </w:pPr>
      <w:r>
        <w:rPr>
          <w:rFonts w:ascii="Calibri" w:eastAsia="Calibri" w:hAnsi="Calibri" w:cs="Calibri"/>
          <w:color w:val="374151"/>
        </w:rPr>
        <w:t>•  If the resident vacates but does NOT turn over the title: the auction process proceeds as normal beginning at Step 33 (lien determination).</w:t>
      </w:r>
    </w:p>
    <w:p w14:paraId="784A415F" w14:textId="77777777" w:rsidR="00A25222" w:rsidRDefault="00A25222">
      <w:pPr>
        <w:spacing w:after="200"/>
      </w:pPr>
    </w:p>
    <w:p w14:paraId="53BADB49" w14:textId="77777777" w:rsidR="00A25222" w:rsidRDefault="00C134AB">
      <w:pPr>
        <w:pBdr>
          <w:bottom w:val="single" w:sz="10" w:space="4" w:color="2D8A4E"/>
        </w:pBdr>
        <w:spacing w:before="560" w:after="200"/>
      </w:pPr>
      <w:r>
        <w:rPr>
          <w:rFonts w:ascii="Calibri" w:eastAsia="Calibri" w:hAnsi="Calibri" w:cs="Calibri"/>
          <w:b/>
          <w:bCs/>
          <w:color w:val="2D8A4E"/>
          <w:sz w:val="32"/>
          <w:szCs w:val="32"/>
        </w:rPr>
        <w:t>Review &amp;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400"/>
      </w:tblGrid>
      <w:tr w:rsidR="00A25222" w14:paraId="6F0A58D9" w14:textId="77777777">
        <w:tblPrEx>
          <w:tblCellMar>
            <w:top w:w="0" w:type="dxa"/>
            <w:bottom w:w="0" w:type="dxa"/>
          </w:tblCellMar>
        </w:tblPrEx>
        <w:tc>
          <w:tcPr>
            <w:tcW w:w="1800" w:type="dxa"/>
            <w:shd w:val="clear" w:color="auto" w:fill="1B3A5C"/>
            <w:tcMar>
              <w:top w:w="80" w:type="dxa"/>
              <w:left w:w="120" w:type="dxa"/>
              <w:bottom w:w="80" w:type="dxa"/>
              <w:right w:w="120" w:type="dxa"/>
            </w:tcMar>
          </w:tcPr>
          <w:p w14:paraId="427B7070" w14:textId="77777777" w:rsidR="00A25222" w:rsidRDefault="00C134AB">
            <w:r>
              <w:rPr>
                <w:rFonts w:ascii="Calibri" w:eastAsia="Calibri" w:hAnsi="Calibri" w:cs="Calibri"/>
                <w:b/>
                <w:bCs/>
                <w:color w:val="FFFFFF"/>
              </w:rPr>
              <w:t>Date</w:t>
            </w:r>
          </w:p>
        </w:tc>
        <w:tc>
          <w:tcPr>
            <w:tcW w:w="2160" w:type="dxa"/>
            <w:shd w:val="clear" w:color="auto" w:fill="1B3A5C"/>
            <w:tcMar>
              <w:top w:w="80" w:type="dxa"/>
              <w:left w:w="120" w:type="dxa"/>
              <w:bottom w:w="80" w:type="dxa"/>
              <w:right w:w="120" w:type="dxa"/>
            </w:tcMar>
          </w:tcPr>
          <w:p w14:paraId="14954844" w14:textId="77777777" w:rsidR="00A25222" w:rsidRDefault="00C134AB">
            <w:r>
              <w:rPr>
                <w:rFonts w:ascii="Calibri" w:eastAsia="Calibri" w:hAnsi="Calibri" w:cs="Calibri"/>
                <w:b/>
                <w:bCs/>
                <w:color w:val="FFFFFF"/>
              </w:rPr>
              <w:t>Revised By</w:t>
            </w:r>
          </w:p>
        </w:tc>
        <w:tc>
          <w:tcPr>
            <w:tcW w:w="5400" w:type="dxa"/>
            <w:shd w:val="clear" w:color="auto" w:fill="1B3A5C"/>
            <w:tcMar>
              <w:top w:w="80" w:type="dxa"/>
              <w:left w:w="120" w:type="dxa"/>
              <w:bottom w:w="80" w:type="dxa"/>
              <w:right w:w="120" w:type="dxa"/>
            </w:tcMar>
          </w:tcPr>
          <w:p w14:paraId="3E02086F" w14:textId="77777777" w:rsidR="00A25222" w:rsidRDefault="00C134AB">
            <w:r>
              <w:rPr>
                <w:rFonts w:ascii="Calibri" w:eastAsia="Calibri" w:hAnsi="Calibri" w:cs="Calibri"/>
                <w:b/>
                <w:bCs/>
                <w:color w:val="FFFFFF"/>
              </w:rPr>
              <w:t>Changes Made</w:t>
            </w:r>
          </w:p>
        </w:tc>
      </w:tr>
      <w:tr w:rsidR="00A25222" w14:paraId="05C73C09" w14:textId="77777777">
        <w:tblPrEx>
          <w:tblCellMar>
            <w:top w:w="0" w:type="dxa"/>
            <w:bottom w:w="0" w:type="dxa"/>
          </w:tblCellMar>
        </w:tblPrEx>
        <w:tc>
          <w:tcPr>
            <w:tcW w:w="1800" w:type="dxa"/>
            <w:tcMar>
              <w:top w:w="80" w:type="dxa"/>
              <w:left w:w="120" w:type="dxa"/>
              <w:bottom w:w="80" w:type="dxa"/>
              <w:right w:w="120" w:type="dxa"/>
            </w:tcMar>
          </w:tcPr>
          <w:p w14:paraId="7AFF6474" w14:textId="77777777" w:rsidR="00A25222" w:rsidRDefault="00C134AB">
            <w:r>
              <w:rPr>
                <w:rFonts w:ascii="Calibri" w:eastAsia="Calibri" w:hAnsi="Calibri" w:cs="Calibri"/>
                <w:color w:val="1F2937"/>
              </w:rPr>
              <w:t>August 2026</w:t>
            </w:r>
          </w:p>
        </w:tc>
        <w:tc>
          <w:tcPr>
            <w:tcW w:w="2160" w:type="dxa"/>
            <w:tcMar>
              <w:top w:w="80" w:type="dxa"/>
              <w:left w:w="120" w:type="dxa"/>
              <w:bottom w:w="80" w:type="dxa"/>
              <w:right w:w="120" w:type="dxa"/>
            </w:tcMar>
          </w:tcPr>
          <w:p w14:paraId="32BDBE70" w14:textId="77777777" w:rsidR="00A25222" w:rsidRDefault="00C134AB">
            <w:r>
              <w:rPr>
                <w:rFonts w:ascii="Calibri" w:eastAsia="Calibri" w:hAnsi="Calibri" w:cs="Calibri"/>
                <w:color w:val="1F2937"/>
              </w:rPr>
              <w:t>Operations</w:t>
            </w:r>
          </w:p>
        </w:tc>
        <w:tc>
          <w:tcPr>
            <w:tcW w:w="5400" w:type="dxa"/>
            <w:tcMar>
              <w:top w:w="80" w:type="dxa"/>
              <w:left w:w="120" w:type="dxa"/>
              <w:bottom w:w="80" w:type="dxa"/>
              <w:right w:w="120" w:type="dxa"/>
            </w:tcMar>
          </w:tcPr>
          <w:p w14:paraId="343F91C0" w14:textId="77777777" w:rsidR="00A25222" w:rsidRDefault="00C134AB">
            <w:r>
              <w:rPr>
                <w:rFonts w:ascii="Calibri" w:eastAsia="Calibri" w:hAnsi="Calibri" w:cs="Calibri"/>
                <w:color w:val="1F2937"/>
              </w:rPr>
              <w:t>Initial publication</w:t>
            </w:r>
          </w:p>
        </w:tc>
      </w:tr>
      <w:tr w:rsidR="00A25222" w14:paraId="5560AA6D" w14:textId="77777777">
        <w:tblPrEx>
          <w:tblCellMar>
            <w:top w:w="0" w:type="dxa"/>
            <w:bottom w:w="0" w:type="dxa"/>
          </w:tblCellMar>
        </w:tblPrEx>
        <w:tc>
          <w:tcPr>
            <w:tcW w:w="1800" w:type="dxa"/>
            <w:shd w:val="clear" w:color="auto" w:fill="F9FAFB"/>
            <w:tcMar>
              <w:top w:w="80" w:type="dxa"/>
              <w:left w:w="120" w:type="dxa"/>
              <w:bottom w:w="80" w:type="dxa"/>
              <w:right w:w="120" w:type="dxa"/>
            </w:tcMar>
          </w:tcPr>
          <w:p w14:paraId="4756CB1C" w14:textId="77777777" w:rsidR="00A25222" w:rsidRDefault="00C134AB">
            <w:r>
              <w:rPr>
                <w:rFonts w:ascii="Calibri" w:eastAsia="Calibri" w:hAnsi="Calibri" w:cs="Calibri"/>
                <w:color w:val="1F2937"/>
              </w:rPr>
              <w:t xml:space="preserve"> </w:t>
            </w:r>
          </w:p>
        </w:tc>
        <w:tc>
          <w:tcPr>
            <w:tcW w:w="2160" w:type="dxa"/>
            <w:shd w:val="clear" w:color="auto" w:fill="F9FAFB"/>
            <w:tcMar>
              <w:top w:w="80" w:type="dxa"/>
              <w:left w:w="120" w:type="dxa"/>
              <w:bottom w:w="80" w:type="dxa"/>
              <w:right w:w="120" w:type="dxa"/>
            </w:tcMar>
          </w:tcPr>
          <w:p w14:paraId="67BAC098" w14:textId="77777777" w:rsidR="00A25222" w:rsidRDefault="00C134AB">
            <w:r>
              <w:rPr>
                <w:rFonts w:ascii="Calibri" w:eastAsia="Calibri" w:hAnsi="Calibri" w:cs="Calibri"/>
                <w:color w:val="1F2937"/>
              </w:rPr>
              <w:t xml:space="preserve"> </w:t>
            </w:r>
          </w:p>
        </w:tc>
        <w:tc>
          <w:tcPr>
            <w:tcW w:w="5400" w:type="dxa"/>
            <w:shd w:val="clear" w:color="auto" w:fill="F9FAFB"/>
            <w:tcMar>
              <w:top w:w="80" w:type="dxa"/>
              <w:left w:w="120" w:type="dxa"/>
              <w:bottom w:w="80" w:type="dxa"/>
              <w:right w:w="120" w:type="dxa"/>
            </w:tcMar>
          </w:tcPr>
          <w:p w14:paraId="027B75BE" w14:textId="77777777" w:rsidR="00A25222" w:rsidRDefault="00C134AB">
            <w:r>
              <w:rPr>
                <w:rFonts w:ascii="Calibri" w:eastAsia="Calibri" w:hAnsi="Calibri" w:cs="Calibri"/>
                <w:color w:val="1F2937"/>
              </w:rPr>
              <w:t xml:space="preserve"> </w:t>
            </w:r>
          </w:p>
        </w:tc>
      </w:tr>
    </w:tbl>
    <w:p w14:paraId="7876FE79" w14:textId="77777777" w:rsidR="00A25222" w:rsidRDefault="00A25222">
      <w:pPr>
        <w:spacing w:after="120"/>
      </w:pPr>
    </w:p>
    <w:sectPr w:rsidR="00A2522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E78AF"/>
    <w:multiLevelType w:val="hybridMultilevel"/>
    <w:tmpl w:val="3D8C9D10"/>
    <w:lvl w:ilvl="0" w:tplc="FD2AE18E">
      <w:start w:val="1"/>
      <w:numFmt w:val="bullet"/>
      <w:lvlText w:val="●"/>
      <w:lvlJc w:val="left"/>
      <w:pPr>
        <w:ind w:left="720" w:hanging="360"/>
      </w:pPr>
    </w:lvl>
    <w:lvl w:ilvl="1" w:tplc="97C4D0DC">
      <w:start w:val="1"/>
      <w:numFmt w:val="bullet"/>
      <w:lvlText w:val="○"/>
      <w:lvlJc w:val="left"/>
      <w:pPr>
        <w:ind w:left="1440" w:hanging="360"/>
      </w:pPr>
    </w:lvl>
    <w:lvl w:ilvl="2" w:tplc="3F200212">
      <w:start w:val="1"/>
      <w:numFmt w:val="bullet"/>
      <w:lvlText w:val="■"/>
      <w:lvlJc w:val="left"/>
      <w:pPr>
        <w:ind w:left="2160" w:hanging="360"/>
      </w:pPr>
    </w:lvl>
    <w:lvl w:ilvl="3" w:tplc="DC90274C">
      <w:start w:val="1"/>
      <w:numFmt w:val="bullet"/>
      <w:lvlText w:val="●"/>
      <w:lvlJc w:val="left"/>
      <w:pPr>
        <w:ind w:left="2880" w:hanging="360"/>
      </w:pPr>
    </w:lvl>
    <w:lvl w:ilvl="4" w:tplc="D1B0DFDA">
      <w:start w:val="1"/>
      <w:numFmt w:val="bullet"/>
      <w:lvlText w:val="○"/>
      <w:lvlJc w:val="left"/>
      <w:pPr>
        <w:ind w:left="3600" w:hanging="360"/>
      </w:pPr>
    </w:lvl>
    <w:lvl w:ilvl="5" w:tplc="62A0F614">
      <w:start w:val="1"/>
      <w:numFmt w:val="bullet"/>
      <w:lvlText w:val="■"/>
      <w:lvlJc w:val="left"/>
      <w:pPr>
        <w:ind w:left="4320" w:hanging="360"/>
      </w:pPr>
    </w:lvl>
    <w:lvl w:ilvl="6" w:tplc="E2903678">
      <w:start w:val="1"/>
      <w:numFmt w:val="bullet"/>
      <w:lvlText w:val="●"/>
      <w:lvlJc w:val="left"/>
      <w:pPr>
        <w:ind w:left="5040" w:hanging="360"/>
      </w:pPr>
    </w:lvl>
    <w:lvl w:ilvl="7" w:tplc="E124ABF0">
      <w:start w:val="1"/>
      <w:numFmt w:val="bullet"/>
      <w:lvlText w:val="●"/>
      <w:lvlJc w:val="left"/>
      <w:pPr>
        <w:ind w:left="5760" w:hanging="360"/>
      </w:pPr>
    </w:lvl>
    <w:lvl w:ilvl="8" w:tplc="9F38CEC0">
      <w:start w:val="1"/>
      <w:numFmt w:val="bullet"/>
      <w:lvlText w:val="●"/>
      <w:lvlJc w:val="left"/>
      <w:pPr>
        <w:ind w:left="6480" w:hanging="360"/>
      </w:pPr>
    </w:lvl>
  </w:abstractNum>
  <w:num w:numId="1" w16cid:durableId="411851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222"/>
    <w:rsid w:val="007245C8"/>
    <w:rsid w:val="00902A5E"/>
    <w:rsid w:val="00A25222"/>
    <w:rsid w:val="00C13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757C"/>
  <w15:docId w15:val="{2FA00B83-08CE-4348-9EAA-9DCD7A36E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58ED097A-BD91-4D14-9CD2-88B8DF326A8B}"/>
</file>

<file path=customXml/itemProps2.xml><?xml version="1.0" encoding="utf-8"?>
<ds:datastoreItem xmlns:ds="http://schemas.openxmlformats.org/officeDocument/2006/customXml" ds:itemID="{1A8BAAE0-5BB0-41F4-A96E-D70421DE0497}"/>
</file>

<file path=customXml/itemProps3.xml><?xml version="1.0" encoding="utf-8"?>
<ds:datastoreItem xmlns:ds="http://schemas.openxmlformats.org/officeDocument/2006/customXml" ds:itemID="{1B5D6211-8472-4FCD-9FE0-D1ECCA74C179}"/>
</file>

<file path=docProps/app.xml><?xml version="1.0" encoding="utf-8"?>
<Properties xmlns="http://schemas.openxmlformats.org/officeDocument/2006/extended-properties" xmlns:vt="http://schemas.openxmlformats.org/officeDocument/2006/docPropsVTypes">
  <Template>Normal.dotm</Template>
  <TotalTime>5</TotalTime>
  <Pages>8</Pages>
  <Words>2446</Words>
  <Characters>13532</Characters>
  <Application>Microsoft Office Word</Application>
  <DocSecurity>0</DocSecurity>
  <Lines>398</Lines>
  <Paragraphs>242</Paragraphs>
  <ScaleCrop>false</ScaleCrop>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2026-08-05T21:57:00Z</dcterms:created>
  <dcterms:modified xsi:type="dcterms:W3CDTF">2026-08-05T21:57:00Z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