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7742060" wp14:textId="77777777">
      <w:pPr>
        <w:spacing w:before="0" w:after="80"/>
        <w:jc w:val="center"/>
      </w:pPr>
      <w:r>
        <w:rPr>
          <w:rFonts w:ascii="Calibri" w:hAnsi="Calibri" w:eastAsia="Calibri" w:cs="Calibri"/>
          <w:b/>
          <w:bCs/>
          <w:color w:val="1F3864"/>
          <w:sz w:val="44"/>
          <w:szCs w:val="44"/>
        </w:rPr>
        <w:t xml:space="preserve">Operational Procedure: Lease Renewal</w:t>
      </w:r>
    </w:p>
    <w:p xmlns:wp14="http://schemas.microsoft.com/office/word/2010/wordml" w14:paraId="7884ADCC" wp14:textId="77777777">
      <w:pPr>
        <w:spacing w:before="0" w:after="60"/>
        <w:jc w:val="center"/>
      </w:pPr>
      <w:r w:rsidRPr="637B2378" w:rsidR="637B2378">
        <w:rPr>
          <w:rFonts w:ascii="Calibri" w:hAnsi="Calibri" w:eastAsia="Calibri" w:cs="Calibri"/>
          <w:b w:val="1"/>
          <w:bCs w:val="1"/>
          <w:color w:val="2E7D32"/>
          <w:sz w:val="26"/>
          <w:szCs w:val="26"/>
          <w:lang w:val="en-US"/>
        </w:rPr>
        <w:t>Parakeet Communities  ·  Operations SOP</w:t>
      </w:r>
    </w:p>
    <w:p xmlns:wp14="http://schemas.microsoft.com/office/word/2010/wordml" w14:paraId="413E2A7C" wp14:textId="77777777">
      <w:pPr>
        <w:pBdr>
          <w:bottom w:val="single" w:color="2E7D32" w:sz="8" w:space="1"/>
        </w:pBdr>
        <w:spacing w:before="0" w:after="40"/>
        <w:jc w:val="center"/>
      </w:pPr>
      <w:r>
        <w:rPr>
          <w:rFonts w:ascii="Calibri" w:hAnsi="Calibri" w:eastAsia="Calibri" w:cs="Calibri"/>
          <w:i/>
          <w:iCs/>
          <w:color w:val="1F3864"/>
          <w:sz w:val="22"/>
          <w:szCs w:val="22"/>
        </w:rPr>
        <w:t xml:space="preserve">Department: Operations</w:t>
      </w:r>
    </w:p>
    <w:p xmlns:wp14="http://schemas.microsoft.com/office/word/2010/wordml" w14:paraId="672A665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rsidTr="637B2378" w14:paraId="091E6C83"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3169C78" wp14:textId="77777777">
            <w:r>
              <w:rPr>
                <w:rFonts w:ascii="Calibri" w:hAnsi="Calibri" w:eastAsia="Calibri" w:cs="Calibri"/>
                <w:b/>
                <w:bCs/>
                <w:color w:val="1F3864"/>
                <w:sz w:val="22"/>
                <w:szCs w:val="22"/>
              </w:rPr>
              <w:t xml:space="preserve">Process Owner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138849" wp14:textId="77777777">
            <w:r>
              <w:rPr>
                <w:rFonts w:ascii="Calibri" w:hAnsi="Calibri" w:eastAsia="Calibri" w:cs="Calibri"/>
                <w:b w:val="false"/>
                <w:bCs w:val="false"/>
                <w:i w:val="false"/>
                <w:iCs w:val="false"/>
                <w:color w:val="333333"/>
                <w:sz w:val="22"/>
                <w:szCs w:val="22"/>
              </w:rPr>
              <w:t xml:space="preserve">Natalie Magurne, Director of Operations</w:t>
            </w:r>
          </w:p>
        </w:tc>
      </w:tr>
      <w:tr xmlns:wp14="http://schemas.microsoft.com/office/word/2010/wordml" w:rsidTr="637B2378" w14:paraId="3CB286EC"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9A13F9" wp14:textId="77777777">
            <w:r>
              <w:rPr>
                <w:rFonts w:ascii="Calibri" w:hAnsi="Calibri" w:eastAsia="Calibri" w:cs="Calibri"/>
                <w:b/>
                <w:bCs/>
                <w:color w:val="1F3864"/>
                <w:sz w:val="22"/>
                <w:szCs w:val="22"/>
              </w:rPr>
              <w:t xml:space="preserve">Applies To</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00800CA" wp14:textId="77777777">
            <w:r>
              <w:rPr>
                <w:rFonts w:ascii="Calibri" w:hAnsi="Calibri" w:eastAsia="Calibri" w:cs="Calibri"/>
                <w:b w:val="false"/>
                <w:bCs w:val="false"/>
                <w:i w:val="false"/>
                <w:iCs w:val="false"/>
                <w:color w:val="333333"/>
                <w:sz w:val="22"/>
                <w:szCs w:val="22"/>
              </w:rPr>
              <w:t xml:space="preserve">Community Managers, Sales Managers, Regional Managers, Director of Operations, Asset Management Department</w:t>
            </w:r>
          </w:p>
        </w:tc>
      </w:tr>
      <w:tr xmlns:wp14="http://schemas.microsoft.com/office/word/2010/wordml" w:rsidTr="637B2378" w14:paraId="60A2B600"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14463C60" wp14:textId="77777777">
            <w:r>
              <w:rPr>
                <w:rFonts w:ascii="Calibri" w:hAnsi="Calibri" w:eastAsia="Calibri" w:cs="Calibri"/>
                <w:b/>
                <w:bCs/>
                <w:color w:val="1F3864"/>
                <w:sz w:val="22"/>
                <w:szCs w:val="22"/>
              </w:rPr>
              <w:t xml:space="preserve">Triggers Downstream</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6DEFB61" wp14:textId="77777777">
            <w:r w:rsidRPr="637B2378" w:rsidR="637B2378">
              <w:rPr>
                <w:rFonts w:ascii="Calibri" w:hAnsi="Calibri" w:eastAsia="Calibri" w:cs="Calibri"/>
                <w:b w:val="0"/>
                <w:bCs w:val="0"/>
                <w:i w:val="0"/>
                <w:iCs w:val="0"/>
                <w:color w:val="333333"/>
                <w:sz w:val="22"/>
                <w:szCs w:val="22"/>
                <w:lang w:val="en-US"/>
              </w:rPr>
              <w:t>Move-Out SOP (when resident indicates intent to vacate)</w:t>
            </w:r>
          </w:p>
        </w:tc>
      </w:tr>
      <w:tr xmlns:wp14="http://schemas.microsoft.com/office/word/2010/wordml" w:rsidTr="637B2378" w14:paraId="696FD399"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C4A818" wp14:textId="77777777">
            <w:r>
              <w:rPr>
                <w:rFonts w:ascii="Calibri" w:hAnsi="Calibri" w:eastAsia="Calibri" w:cs="Calibri"/>
                <w:b/>
                <w:bCs/>
                <w:color w:val="1F3864"/>
                <w:sz w:val="22"/>
                <w:szCs w:val="22"/>
              </w:rPr>
              <w:t xml:space="preserve">Last Revised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52D4D" wp14:textId="77777777">
            <w:r>
              <w:rPr>
                <w:rFonts w:ascii="Calibri" w:hAnsi="Calibri" w:eastAsia="Calibri" w:cs="Calibri"/>
                <w:b w:val="false"/>
                <w:bCs w:val="false"/>
                <w:i w:val="false"/>
                <w:iCs w:val="false"/>
                <w:color w:val="333333"/>
                <w:sz w:val="22"/>
                <w:szCs w:val="22"/>
              </w:rPr>
              <w:t xml:space="preserve">_________________ (to be completed upon approval)</w:t>
            </w:r>
          </w:p>
        </w:tc>
      </w:tr>
    </w:tbl>
    <w:p xmlns:wp14="http://schemas.microsoft.com/office/word/2010/wordml" w14:paraId="0A37501D" wp14:textId="77777777">
      <w:pPr>
        <w:spacing w:before="0" w:after="80"/>
      </w:pPr>
      <w:r/>
    </w:p>
    <w:p xmlns:wp14="http://schemas.microsoft.com/office/word/2010/wordml" w14:paraId="20BED156" wp14:textId="77777777">
      <w:pPr>
        <w:pBdr>
          <w:bottom w:val="single" w:color="2E7D32" w:sz="6" w:space="1"/>
        </w:pBdr>
        <w:spacing w:before="320" w:after="120"/>
      </w:pPr>
      <w:r>
        <w:rPr>
          <w:rFonts w:ascii="Calibri" w:hAnsi="Calibri" w:eastAsia="Calibri" w:cs="Calibri"/>
          <w:b/>
          <w:bCs/>
          <w:color w:val="2E7D32"/>
          <w:sz w:val="28"/>
          <w:szCs w:val="28"/>
        </w:rPr>
        <w:t xml:space="preserve">PURPOSE</w:t>
      </w:r>
    </w:p>
    <w:p xmlns:wp14="http://schemas.microsoft.com/office/word/2010/wordml" w14:paraId="5076AF72" wp14:textId="77777777">
      <w:pPr>
        <w:spacing w:before="60" w:after="60"/>
      </w:pPr>
      <w:r>
        <w:rPr>
          <w:rFonts w:ascii="Calibri" w:hAnsi="Calibri" w:eastAsia="Calibri" w:cs="Calibri"/>
          <w:b w:val="false"/>
          <w:bCs w:val="false"/>
          <w:i w:val="false"/>
          <w:iCs w:val="false"/>
          <w:color w:val="333333"/>
          <w:sz w:val="22"/>
          <w:szCs w:val="22"/>
        </w:rPr>
        <w:t xml:space="preserve">To ensure all residents sign updated leases upon renewal and that Community Managers produce the lease in compliance with Parakeet Communities' systems when a rent increase or renewal occurs. This process ensures full occupancy agreement compliance across all five states of operation, protects Parakeet Communities from legal exposure caused by unsigned leases, and guarantees that billing schedules in Rent Manager accurately reflect approved rent amounts effective on Day 1 of each new rent period.</w:t>
      </w:r>
    </w:p>
    <w:p xmlns:wp14="http://schemas.microsoft.com/office/word/2010/wordml" w14:paraId="5DAB6C7B" wp14:textId="77777777">
      <w:pPr>
        <w:spacing w:before="0" w:after="80"/>
      </w:pPr>
      <w:r/>
    </w:p>
    <w:p xmlns:wp14="http://schemas.microsoft.com/office/word/2010/wordml" w14:paraId="7BF669E1" wp14:textId="77777777">
      <w:pPr>
        <w:pBdr>
          <w:bottom w:val="single" w:color="2E7D32" w:sz="6" w:space="1"/>
        </w:pBdr>
        <w:spacing w:before="320" w:after="120"/>
      </w:pPr>
      <w:r>
        <w:rPr>
          <w:rFonts w:ascii="Calibri" w:hAnsi="Calibri" w:eastAsia="Calibri" w:cs="Calibri"/>
          <w:b/>
          <w:bCs/>
          <w:color w:val="2E7D32"/>
          <w:sz w:val="28"/>
          <w:szCs w:val="28"/>
        </w:rPr>
        <w:t xml:space="preserve">SCOPE</w:t>
      </w:r>
    </w:p>
    <w:p xmlns:wp14="http://schemas.microsoft.com/office/word/2010/wordml" w14:paraId="4A983072" wp14:textId="77777777">
      <w:pPr>
        <w:spacing w:before="200" w:after="80"/>
      </w:pPr>
      <w:r>
        <w:rPr>
          <w:rFonts w:ascii="Calibri" w:hAnsi="Calibri" w:eastAsia="Calibri" w:cs="Calibri"/>
          <w:b/>
          <w:bCs/>
          <w:color w:val="1F3864"/>
          <w:sz w:val="24"/>
          <w:szCs w:val="24"/>
        </w:rPr>
        <w:t xml:space="preserve">Applies To</w:t>
      </w:r>
    </w:p>
    <w:p xmlns:wp14="http://schemas.microsoft.com/office/word/2010/wordml" w14:paraId="0A691CFC"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All Community Managers and Sales Managers responsible for generating and executing lease renewals</w:t>
      </w:r>
    </w:p>
    <w:p xmlns:wp14="http://schemas.microsoft.com/office/word/2010/wordml" w14:paraId="07FB201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Managers responsible for spot-checking compliance</w:t>
      </w:r>
    </w:p>
    <w:p xmlns:wp14="http://schemas.microsoft.com/office/word/2010/wordml" w14:paraId="7AFA342C"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Director of Operations responsible for escalation resolution</w:t>
      </w:r>
    </w:p>
    <w:p xmlns:wp14="http://schemas.microsoft.com/office/word/2010/wordml" w14:paraId="692139A2"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responsible for rent approval, notice issuance, and billing schedule updates</w:t>
      </w:r>
    </w:p>
    <w:p xmlns:wp14="http://schemas.microsoft.com/office/word/2010/wordml" w14:paraId="7596447C" wp14:textId="77777777">
      <w:pPr>
        <w:spacing w:before="200" w:after="80"/>
      </w:pPr>
      <w:r>
        <w:rPr>
          <w:rFonts w:ascii="Calibri" w:hAnsi="Calibri" w:eastAsia="Calibri" w:cs="Calibri"/>
          <w:b/>
          <w:bCs/>
          <w:color w:val="1F3864"/>
          <w:sz w:val="24"/>
          <w:szCs w:val="24"/>
        </w:rPr>
        <w:t xml:space="preserve">Trigger</w:t>
      </w:r>
    </w:p>
    <w:p xmlns:wp14="http://schemas.microsoft.com/office/word/2010/wordml" w14:paraId="0B1AAB76" wp14:textId="77777777">
      <w:pPr>
        <w:spacing w:before="60" w:after="60"/>
      </w:pPr>
      <w:r>
        <w:rPr>
          <w:rFonts w:ascii="Calibri" w:hAnsi="Calibri" w:eastAsia="Calibri" w:cs="Calibri"/>
          <w:b w:val="false"/>
          <w:bCs w:val="false"/>
          <w:i w:val="false"/>
          <w:iCs w:val="false"/>
          <w:color w:val="333333"/>
          <w:sz w:val="22"/>
          <w:szCs w:val="22"/>
        </w:rPr>
        <w:t xml:space="preserve">This process is triggered when:</w:t>
      </w:r>
    </w:p>
    <w:p xmlns:wp14="http://schemas.microsoft.com/office/word/2010/wordml" w14:paraId="79702571"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issues a renewal/rent increase notice to residents; OR</w:t>
      </w:r>
    </w:p>
    <w:p xmlns:wp14="http://schemas.microsoft.com/office/word/2010/wordml" w14:paraId="3806ACD7" wp14:textId="77777777">
      <w:pPr>
        <w:pStyle w:val="ListParagraph"/>
        <w:numPr>
          <w:ilvl w:val="0"/>
          <w:numId w:val="2"/>
        </w:numPr>
        <w:spacing w:before="40" w:after="40"/>
        <w:rPr/>
      </w:pPr>
      <w:r w:rsidRPr="637B2378" w:rsidR="637B2378">
        <w:rPr>
          <w:rFonts w:ascii="Calibri" w:hAnsi="Calibri" w:eastAsia="Calibri" w:cs="Calibri"/>
          <w:b w:val="0"/>
          <w:bCs w:val="0"/>
          <w:i w:val="0"/>
          <w:iCs w:val="0"/>
          <w:color w:val="333333"/>
          <w:sz w:val="22"/>
          <w:szCs w:val="22"/>
          <w:lang w:val="en-US"/>
        </w:rPr>
        <w:t>A lease expiration date is approaching and a renewal is required</w:t>
      </w:r>
    </w:p>
    <w:p xmlns:wp14="http://schemas.microsoft.com/office/word/2010/wordml" w14:paraId="30004375" wp14:textId="77777777">
      <w:pPr>
        <w:spacing w:before="60" w:after="60"/>
      </w:pPr>
      <w:r>
        <w:rPr>
          <w:rFonts w:ascii="Calibri" w:hAnsi="Calibri" w:eastAsia="Calibri" w:cs="Calibri"/>
          <w:b w:val="false"/>
          <w:bCs w:val="false"/>
          <w:i w:val="false"/>
          <w:iCs w:val="false"/>
          <w:color w:val="333333"/>
          <w:sz w:val="22"/>
          <w:szCs w:val="22"/>
        </w:rPr>
        <w:t xml:space="preserve">The Community Manager's 30-day action deadline begins at receipt of the renewal notice from Asset Management and runs through the date the signed lease (or Tenancy Lease Acknowledgment) is uploaded to Rent Manager.</w:t>
      </w:r>
    </w:p>
    <w:p xmlns:wp14="http://schemas.microsoft.com/office/word/2010/wordml" w14:paraId="29EF395A" wp14:textId="77777777">
      <w:pPr>
        <w:spacing w:before="200" w:after="80"/>
      </w:pPr>
      <w:r>
        <w:rPr>
          <w:rFonts w:ascii="Calibri" w:hAnsi="Calibri" w:eastAsia="Calibri" w:cs="Calibri"/>
          <w:b/>
          <w:bCs/>
          <w:color w:val="1F3864"/>
          <w:sz w:val="24"/>
          <w:szCs w:val="24"/>
        </w:rPr>
        <w:t xml:space="preserve">Finish Line</w:t>
      </w:r>
    </w:p>
    <w:p xmlns:wp14="http://schemas.microsoft.com/office/word/2010/wordml" w14:paraId="0AD2C16D" wp14:textId="77777777">
      <w:pPr>
        <w:spacing w:before="60" w:after="60"/>
      </w:pPr>
      <w:r w:rsidRPr="637B2378" w:rsidR="637B2378">
        <w:rPr>
          <w:rFonts w:ascii="Calibri" w:hAnsi="Calibri" w:eastAsia="Calibri" w:cs="Calibri"/>
          <w:b w:val="0"/>
          <w:bCs w:val="0"/>
          <w:i w:val="0"/>
          <w:iCs w:val="0"/>
          <w:color w:val="333333"/>
          <w:sz w:val="22"/>
          <w:szCs w:val="22"/>
          <w:lang w:val="en-US"/>
        </w:rPr>
        <w:t>This process is complete when ALL of the following are true:</w:t>
      </w:r>
    </w:p>
    <w:p xmlns:wp14="http://schemas.microsoft.com/office/word/2010/wordml" w14:paraId="6C6A3981"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lease is generated in Rent Manager Express using the Renew Lease function with the correct date range</w:t>
      </w:r>
    </w:p>
    <w:p xmlns:wp14="http://schemas.microsoft.com/office/word/2010/wordml" w14:paraId="43705637"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lease is signed by the resident (digital or manual path) OR the Tenancy Lease Acknowledgment is completed and uploaded to the tenant profile</w:t>
      </w:r>
    </w:p>
    <w:p xmlns:wp14="http://schemas.microsoft.com/office/word/2010/wordml" w14:paraId="19CAECE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lease status is set to Active in Rent Manager</w:t>
      </w:r>
    </w:p>
    <w:p xmlns:wp14="http://schemas.microsoft.com/office/word/2010/wordml" w14:paraId="741E160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The billing schedule is confirmed and updated by Asset Management</w:t>
      </w:r>
    </w:p>
    <w:p xmlns:wp14="http://schemas.microsoft.com/office/word/2010/wordml" w14:paraId="02EB378F" wp14:textId="77777777">
      <w:pPr>
        <w:spacing w:before="0" w:after="80"/>
      </w:pPr>
      <w:r/>
    </w:p>
    <w:p xmlns:wp14="http://schemas.microsoft.com/office/word/2010/wordml" w14:paraId="12752AB3" wp14:textId="77777777">
      <w:pPr>
        <w:pBdr>
          <w:bottom w:val="single" w:color="2E7D32" w:sz="6" w:space="1"/>
        </w:pBdr>
        <w:spacing w:before="320" w:after="120"/>
      </w:pPr>
      <w:r>
        <w:rPr>
          <w:rFonts w:ascii="Calibri" w:hAnsi="Calibri" w:eastAsia="Calibri" w:cs="Calibri"/>
          <w:b/>
          <w:bCs/>
          <w:color w:val="2E7D32"/>
          <w:sz w:val="28"/>
          <w:szCs w:val="28"/>
        </w:rPr>
        <w:t xml:space="preserve">STATE-BY-STATE NOTICE REQUIREMENTS</w:t>
      </w:r>
    </w:p>
    <w:p xmlns:wp14="http://schemas.microsoft.com/office/word/2010/wordml" w14:paraId="2B621A48" wp14:textId="77777777">
      <w:pPr>
        <w:spacing w:before="60" w:after="60"/>
      </w:pPr>
      <w:r w:rsidRPr="637B2378" w:rsidR="637B2378">
        <w:rPr>
          <w:rFonts w:ascii="Calibri" w:hAnsi="Calibri" w:eastAsia="Calibri" w:cs="Calibri"/>
          <w:b w:val="0"/>
          <w:bCs w:val="0"/>
          <w:i w:val="0"/>
          <w:iCs w:val="0"/>
          <w:color w:val="333333"/>
          <w:sz w:val="22"/>
          <w:szCs w:val="22"/>
          <w:lang w:val="en-US"/>
        </w:rPr>
        <w:t>Parakeet Communities operates manufactured housing communities in five states. Each state has a legally required minimum notice period before a rent increase takes effect. Asset Management is responsible for ensuring notices are issued within these deadlines.</w:t>
      </w:r>
    </w:p>
    <w:p xmlns:wp14="http://schemas.microsoft.com/office/word/2010/wordml" w14:paraId="6A05A80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7930E8FE" wp14:textId="77777777">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2AFDB51" wp14:textId="77777777">
            <w:r>
              <w:rPr>
                <w:rFonts w:ascii="Calibri" w:hAnsi="Calibri" w:eastAsia="Calibri" w:cs="Calibri"/>
                <w:b/>
                <w:bCs/>
                <w:color w:val="FFFFFF"/>
                <w:sz w:val="20"/>
                <w:szCs w:val="20"/>
              </w:rPr>
              <w:t xml:space="preserve">State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082CF03" wp14:textId="77777777">
            <w:r>
              <w:rPr>
                <w:rFonts w:ascii="Calibri" w:hAnsi="Calibri" w:eastAsia="Calibri" w:cs="Calibri"/>
                <w:b/>
                <w:bCs/>
                <w:color w:val="FFFFFF"/>
                <w:sz w:val="20"/>
                <w:szCs w:val="20"/>
              </w:rPr>
              <w:t xml:space="preserve">Notice Required</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EC900CB" wp14:textId="77777777">
            <w:r>
              <w:rPr>
                <w:rFonts w:ascii="Calibri" w:hAnsi="Calibri" w:eastAsia="Calibri" w:cs="Calibri"/>
                <w:b/>
                <w:bCs/>
                <w:color w:val="FFFFFF"/>
                <w:sz w:val="20"/>
                <w:szCs w:val="20"/>
              </w:rPr>
              <w:t xml:space="preserve">Legal Authority</w:t>
            </w:r>
          </w:p>
        </w:tc>
      </w:tr>
      <w:tr xmlns:wp14="http://schemas.microsoft.com/office/word/2010/wordml" w14:paraId="17E8E9F0"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7076999" wp14:textId="77777777">
            <w:r>
              <w:rPr>
                <w:rFonts w:ascii="Calibri" w:hAnsi="Calibri" w:eastAsia="Calibri" w:cs="Calibri"/>
                <w:color w:val="333333"/>
                <w:sz w:val="20"/>
                <w:szCs w:val="20"/>
              </w:rPr>
              <w:t xml:space="preserve">Florida</w:t>
            </w:r>
          </w:p>
        </w:tc>
        <w:tc>
          <w:tcPr>
            <w:tcW w:w="312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tcPr>
          <w:p w14:paraId="2847A141" wp14:textId="77777777">
            <w:r>
              <w:rPr>
                <w:rFonts w:ascii="Calibri" w:hAnsi="Calibri" w:eastAsia="Calibri" w:cs="Calibri"/>
                <w:color w:val="333333"/>
                <w:sz w:val="20"/>
                <w:szCs w:val="20"/>
              </w:rPr>
              <w:t xml:space="preserve">90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F06D070" wp14:textId="77777777">
            <w:r>
              <w:rPr>
                <w:rFonts w:ascii="Calibri" w:hAnsi="Calibri" w:eastAsia="Calibri" w:cs="Calibri"/>
                <w:color w:val="333333"/>
                <w:sz w:val="20"/>
                <w:szCs w:val="20"/>
              </w:rPr>
              <w:t xml:space="preserve">FL Stat. § 723.037</w:t>
            </w:r>
          </w:p>
        </w:tc>
      </w:tr>
      <w:tr xmlns:wp14="http://schemas.microsoft.com/office/word/2010/wordml" w14:paraId="5EE97D5C"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2A7632" wp14:textId="77777777">
            <w:r>
              <w:rPr>
                <w:rFonts w:ascii="Calibri" w:hAnsi="Calibri" w:eastAsia="Calibri" w:cs="Calibri"/>
                <w:color w:val="333333"/>
                <w:sz w:val="20"/>
                <w:szCs w:val="20"/>
              </w:rPr>
              <w:t xml:space="preserve">South Carolina</w:t>
            </w:r>
          </w:p>
        </w:tc>
        <w:tc>
          <w:tcPr>
            <w:tcW w:w="3120" w:type="dxa"/>
            <w:tcBorders>
              <w:top w:val="single" w:color="CCCCCC" w:sz="1"/>
              <w:left w:val="single" w:color="CCCCCC" w:sz="1"/>
              <w:bottom w:val="single" w:color="CCCCCC" w:sz="1"/>
              <w:right w:val="single" w:color="CCCCCC" w:sz="1"/>
            </w:tcBorders>
            <w:shd w:val="clear" w:fill="E8F5E9"/>
            <w:tcMar>
              <w:top w:w="80" w:type="dxa"/>
              <w:left w:w="120" w:type="dxa"/>
              <w:bottom w:w="80" w:type="dxa"/>
              <w:right w:w="120" w:type="dxa"/>
            </w:tcMar>
          </w:tcPr>
          <w:p w14:paraId="3AE6AB05" wp14:textId="77777777">
            <w:r>
              <w:rPr>
                <w:rFonts w:ascii="Calibri" w:hAnsi="Calibri" w:eastAsia="Calibri" w:cs="Calibri"/>
                <w:color w:val="333333"/>
                <w:sz w:val="20"/>
                <w:szCs w:val="20"/>
              </w:rPr>
              <w:t xml:space="preserve">90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593C549" wp14:textId="77777777">
            <w:r>
              <w:rPr>
                <w:rFonts w:ascii="Calibri" w:hAnsi="Calibri" w:eastAsia="Calibri" w:cs="Calibri"/>
                <w:color w:val="333333"/>
                <w:sz w:val="20"/>
                <w:szCs w:val="20"/>
              </w:rPr>
              <w:t xml:space="preserve">SC Code § 27-47-420</w:t>
            </w:r>
          </w:p>
        </w:tc>
      </w:tr>
      <w:tr xmlns:wp14="http://schemas.microsoft.com/office/word/2010/wordml" w14:paraId="0B2D19F7"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136A859" wp14:textId="77777777">
            <w:r>
              <w:rPr>
                <w:rFonts w:ascii="Calibri" w:hAnsi="Calibri" w:eastAsia="Calibri" w:cs="Calibri"/>
                <w:color w:val="333333"/>
                <w:sz w:val="20"/>
                <w:szCs w:val="20"/>
              </w:rPr>
              <w:t xml:space="preserve">Georgia</w:t>
            </w:r>
          </w:p>
        </w:tc>
        <w:tc>
          <w:tcPr>
            <w:tcW w:w="3120" w:type="dxa"/>
            <w:tcBorders>
              <w:top w:val="single" w:color="CCCCCC" w:sz="1"/>
              <w:left w:val="single" w:color="CCCCCC" w:sz="1"/>
              <w:bottom w:val="single" w:color="CCCCCC" w:sz="1"/>
              <w:right w:val="single" w:color="CCCCCC" w:sz="1"/>
            </w:tcBorders>
            <w:shd w:val="clear" w:fill="FFF9C4"/>
            <w:tcMar>
              <w:top w:w="80" w:type="dxa"/>
              <w:left w:w="120" w:type="dxa"/>
              <w:bottom w:w="80" w:type="dxa"/>
              <w:right w:w="120" w:type="dxa"/>
            </w:tcMar>
          </w:tcPr>
          <w:p w14:paraId="5FB84AA0" wp14:textId="77777777">
            <w:r>
              <w:rPr>
                <w:rFonts w:ascii="Calibri" w:hAnsi="Calibri" w:eastAsia="Calibri" w:cs="Calibri"/>
                <w:color w:val="333333"/>
                <w:sz w:val="20"/>
                <w:szCs w:val="20"/>
              </w:rPr>
              <w:t xml:space="preserve">60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9408E0" wp14:textId="77777777">
            <w:r>
              <w:rPr>
                <w:rFonts w:ascii="Calibri" w:hAnsi="Calibri" w:eastAsia="Calibri" w:cs="Calibri"/>
                <w:color w:val="333333"/>
                <w:sz w:val="20"/>
                <w:szCs w:val="20"/>
              </w:rPr>
              <w:t xml:space="preserve">O.C.G.A. § 44-7-60</w:t>
            </w:r>
          </w:p>
        </w:tc>
      </w:tr>
      <w:tr xmlns:wp14="http://schemas.microsoft.com/office/word/2010/wordml" w14:paraId="1C1B6F0E"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B8E8645" wp14:textId="77777777">
            <w:r>
              <w:rPr>
                <w:rFonts w:ascii="Calibri" w:hAnsi="Calibri" w:eastAsia="Calibri" w:cs="Calibri"/>
                <w:color w:val="333333"/>
                <w:sz w:val="20"/>
                <w:szCs w:val="20"/>
              </w:rPr>
              <w:t xml:space="preserve">Massachusetts</w:t>
            </w:r>
          </w:p>
        </w:tc>
        <w:tc>
          <w:tcPr>
            <w:tcW w:w="3120" w:type="dxa"/>
            <w:tcBorders>
              <w:top w:val="single" w:color="CCCCCC" w:sz="1"/>
              <w:left w:val="single" w:color="CCCCCC" w:sz="1"/>
              <w:bottom w:val="single" w:color="CCCCCC" w:sz="1"/>
              <w:right w:val="single" w:color="CCCCCC" w:sz="1"/>
            </w:tcBorders>
            <w:shd w:val="clear" w:fill="FFF9C4"/>
            <w:tcMar>
              <w:top w:w="80" w:type="dxa"/>
              <w:left w:w="120" w:type="dxa"/>
              <w:bottom w:w="80" w:type="dxa"/>
              <w:right w:w="120" w:type="dxa"/>
            </w:tcMar>
          </w:tcPr>
          <w:p w14:paraId="01E9AB4E" wp14:textId="77777777">
            <w:r>
              <w:rPr>
                <w:rFonts w:ascii="Calibri" w:hAnsi="Calibri" w:eastAsia="Calibri" w:cs="Calibri"/>
                <w:color w:val="333333"/>
                <w:sz w:val="20"/>
                <w:szCs w:val="20"/>
              </w:rPr>
              <w:t xml:space="preserve">60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1744CD5" wp14:textId="77777777">
            <w:r>
              <w:rPr>
                <w:rFonts w:ascii="Calibri" w:hAnsi="Calibri" w:eastAsia="Calibri" w:cs="Calibri"/>
                <w:color w:val="333333"/>
                <w:sz w:val="20"/>
                <w:szCs w:val="20"/>
              </w:rPr>
              <w:t xml:space="preserve">MGL c. 140 § 32P</w:t>
            </w:r>
          </w:p>
        </w:tc>
      </w:tr>
      <w:tr xmlns:wp14="http://schemas.microsoft.com/office/word/2010/wordml" w14:paraId="138239EA" wp14:textId="77777777">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AC88F7B" wp14:textId="77777777">
            <w:r>
              <w:rPr>
                <w:rFonts w:ascii="Calibri" w:hAnsi="Calibri" w:eastAsia="Calibri" w:cs="Calibri"/>
                <w:color w:val="333333"/>
                <w:sz w:val="20"/>
                <w:szCs w:val="20"/>
              </w:rPr>
              <w:t xml:space="preserve">North Carolina</w:t>
            </w:r>
          </w:p>
        </w:tc>
        <w:tc>
          <w:tcPr>
            <w:tcW w:w="3120" w:type="dxa"/>
            <w:tcBorders>
              <w:top w:val="single" w:color="CCCCCC" w:sz="1"/>
              <w:left w:val="single" w:color="CCCCCC" w:sz="1"/>
              <w:bottom w:val="single" w:color="CCCCCC" w:sz="1"/>
              <w:right w:val="single" w:color="CCCCCC" w:sz="1"/>
            </w:tcBorders>
            <w:shd w:val="clear" w:fill="FFF9C4"/>
            <w:tcMar>
              <w:top w:w="80" w:type="dxa"/>
              <w:left w:w="120" w:type="dxa"/>
              <w:bottom w:w="80" w:type="dxa"/>
              <w:right w:w="120" w:type="dxa"/>
            </w:tcMar>
          </w:tcPr>
          <w:p w14:paraId="2413DBB4" wp14:textId="77777777">
            <w:r>
              <w:rPr>
                <w:rFonts w:ascii="Calibri" w:hAnsi="Calibri" w:eastAsia="Calibri" w:cs="Calibri"/>
                <w:color w:val="333333"/>
                <w:sz w:val="20"/>
                <w:szCs w:val="20"/>
              </w:rPr>
              <w:t xml:space="preserve">60 days</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DF0307F" wp14:textId="77777777">
            <w:r>
              <w:rPr>
                <w:rFonts w:ascii="Calibri" w:hAnsi="Calibri" w:eastAsia="Calibri" w:cs="Calibri"/>
                <w:color w:val="333333"/>
                <w:sz w:val="20"/>
                <w:szCs w:val="20"/>
              </w:rPr>
              <w:t xml:space="preserve">NCGS § 42 / MH Act</w:t>
            </w:r>
          </w:p>
        </w:tc>
      </w:tr>
    </w:tbl>
    <w:p xmlns:wp14="http://schemas.microsoft.com/office/word/2010/wordml" w14:paraId="5A39BBE3"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DFF2537"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7AF1235C"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When in doubt about the applicable state requirement, default to 90 days — this satisfies all five states' legal minimums. Issuing a late notice makes the rent increase legally unenforceable until the full notice period has passed from the date of proper notice.</w:t>
            </w:r>
          </w:p>
        </w:tc>
      </w:tr>
    </w:tbl>
    <w:p xmlns:wp14="http://schemas.microsoft.com/office/word/2010/wordml" w14:paraId="41C8F39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7875E226"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79EC915B"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Massachusetts properties have additional compliance requirements. See Phase 3 — Massachusetts Path below.</w:t>
            </w:r>
          </w:p>
        </w:tc>
      </w:tr>
    </w:tbl>
    <w:p xmlns:wp14="http://schemas.microsoft.com/office/word/2010/wordml" w14:paraId="72A3D3E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A066132"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1FEA940B" wp14:textId="77777777">
            <w:r>
              <w:rPr>
                <w:rFonts w:ascii="Calibri" w:hAnsi="Calibri" w:eastAsia="Calibri" w:cs="Calibri"/>
                <w:b/>
                <w:bCs/>
                <w:color w:val="FFFFFF"/>
                <w:sz w:val="26"/>
                <w:szCs w:val="26"/>
              </w:rPr>
              <w:t xml:space="preserve">PHASE 1: LEASE IDENTIFICATION &amp; PREPARATION</w:t>
            </w:r>
          </w:p>
          <w:p w14:paraId="72EDF720" wp14:textId="77777777">
            <w:pPr>
              <w:spacing w:before="40"/>
            </w:pPr>
            <w:r>
              <w:rPr>
                <w:rFonts w:ascii="Calibri" w:hAnsi="Calibri" w:eastAsia="Calibri" w:cs="Calibri"/>
                <w:i/>
                <w:iCs/>
                <w:color w:val="BBDDBB"/>
                <w:sz w:val="20"/>
                <w:szCs w:val="20"/>
              </w:rPr>
              <w:t xml:space="preserve">Owner: Asset Management Department / Community Manager</w:t>
            </w:r>
          </w:p>
        </w:tc>
      </w:tr>
    </w:tbl>
    <w:p xmlns:wp14="http://schemas.microsoft.com/office/word/2010/wordml" w14:paraId="0D0B940D" wp14:textId="77777777">
      <w:pPr>
        <w:spacing w:before="0" w:after="80"/>
      </w:pPr>
      <w:r/>
    </w:p>
    <w:p xmlns:wp14="http://schemas.microsoft.com/office/word/2010/wordml" w14:paraId="5450838D"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2FAECC66"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 reviews, approves, and circulates rent increases; issues renewal notices to residents; uploads proof of mailing to Rent Manager History &amp; Notes</w:t>
      </w:r>
    </w:p>
    <w:p xmlns:wp14="http://schemas.microsoft.com/office/word/2010/wordml" w14:paraId="0EDCB58A"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validates tenant data and confirms approved rent amount before building the lease</w:t>
      </w:r>
    </w:p>
    <w:p xmlns:wp14="http://schemas.microsoft.com/office/word/2010/wordml" w14:paraId="034AF9C8"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 — spot-checks that Community Managers are completing this phase correctly and on time</w:t>
      </w:r>
    </w:p>
    <w:p xmlns:wp14="http://schemas.microsoft.com/office/word/2010/wordml" w14:paraId="0E27B00A" wp14:textId="77777777">
      <w:pPr>
        <w:spacing w:before="0" w:after="80"/>
      </w:pPr>
      <w:r/>
    </w:p>
    <w:p xmlns:wp14="http://schemas.microsoft.com/office/word/2010/wordml" w14:paraId="45BDA064"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781EBFEF"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Asset Management Department reviews the rent increase schedule and circulates the approved new rent amounts internally for approval.</w:t>
      </w:r>
    </w:p>
    <w:p xmlns:wp14="http://schemas.microsoft.com/office/word/2010/wordml" w14:paraId="2B1FE6C2"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Asset Management Department issues written renewal/rent increase notices to all applicable residents — 90 days before the effective date (FL &amp; SC properties) or 60 days before the effective date (GA, MA &amp; NC properties).</w:t>
      </w:r>
    </w:p>
    <w:p xmlns:wp14="http://schemas.microsoft.com/office/word/2010/wordml" w14:paraId="2C0E9A3D"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Asset Management Department uploads proof that notices have been mailed to each resident's History &amp; Notes section in Rent Manager.</w:t>
      </w:r>
    </w:p>
    <w:p xmlns:wp14="http://schemas.microsoft.com/office/word/2010/wordml" w14:paraId="351FF254"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receives the renewal notice from Asset Management — this is the trigger to begin the lease generation process.</w:t>
      </w:r>
    </w:p>
    <w:p xmlns:wp14="http://schemas.microsoft.com/office/word/2010/wordml" w14:paraId="2C233151"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logs in to Rent Manager Express and reviews the Rent Increase / Expiring Leases list to identify all units requiring a new lease or renewal.</w:t>
      </w:r>
    </w:p>
    <w:p xmlns:wp14="http://schemas.microsoft.com/office/word/2010/wordml" w14:paraId="2A0B152B"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validates tenant status and account details in Rent Manager (confirm resident is current, account is in good standing, no pending move-out).</w:t>
      </w:r>
    </w:p>
    <w:p xmlns:wp14="http://schemas.microsoft.com/office/word/2010/wordml" w14:paraId="0D7C88E2"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unit assignment is correct and available.</w:t>
      </w:r>
    </w:p>
    <w:p xmlns:wp14="http://schemas.microsoft.com/office/word/2010/wordml" w14:paraId="3792DEED"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approved rent amount by locating the mailed renewal notice uploaded to History &amp; Notes in Rent Manager. This is the source of truth. If the notice is not uploaded, contact Asset Management before proceeding.</w:t>
      </w:r>
    </w:p>
    <w:p xmlns:wp14="http://schemas.microsoft.com/office/word/2010/wordml" w14:paraId="60061E4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34FD270"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08BB170C"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Community Managers cannot enter or change rent amounts in Rent Manager. Only Asset Management may enter the approved rent amount. If the amount in the system appears incorrect, notify Asset Management immediately — do not override or adjust.</w:t>
            </w:r>
          </w:p>
        </w:tc>
      </w:tr>
    </w:tbl>
    <w:p xmlns:wp14="http://schemas.microsoft.com/office/word/2010/wordml" w14:paraId="44EAFD9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3E09257"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0DDF3986"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The lease must be generated and sent for signature before the rent increase effective date. Leases must be ready to sign on Day 1 of the new rent period.</w:t>
            </w:r>
          </w:p>
        </w:tc>
      </w:tr>
    </w:tbl>
    <w:p xmlns:wp14="http://schemas.microsoft.com/office/word/2010/wordml" w14:paraId="4B94D5A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EAB533A"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3B2B1170" wp14:textId="77777777">
            <w:r>
              <w:rPr>
                <w:rFonts w:ascii="Calibri" w:hAnsi="Calibri" w:eastAsia="Calibri" w:cs="Calibri"/>
                <w:b/>
                <w:bCs/>
                <w:color w:val="FFFFFF"/>
                <w:sz w:val="26"/>
                <w:szCs w:val="26"/>
              </w:rPr>
              <w:t xml:space="preserve">PHASE 2: LEASE CREATION IN RENT MANAGER</w:t>
            </w:r>
          </w:p>
          <w:p w14:paraId="599F5F49" wp14:textId="77777777">
            <w:pPr>
              <w:spacing w:before="40"/>
            </w:pPr>
            <w:r>
              <w:rPr>
                <w:rFonts w:ascii="Calibri" w:hAnsi="Calibri" w:eastAsia="Calibri" w:cs="Calibri"/>
                <w:i/>
                <w:iCs/>
                <w:color w:val="BBDDBB"/>
                <w:sz w:val="20"/>
                <w:szCs w:val="20"/>
              </w:rPr>
              <w:t xml:space="preserve">Owner: Community Manager</w:t>
            </w:r>
          </w:p>
        </w:tc>
      </w:tr>
    </w:tbl>
    <w:p xmlns:wp14="http://schemas.microsoft.com/office/word/2010/wordml" w14:paraId="3DEEC669" wp14:textId="77777777">
      <w:pPr>
        <w:spacing w:before="0" w:after="80"/>
      </w:pPr>
      <w:r/>
    </w:p>
    <w:p xmlns:wp14="http://schemas.microsoft.com/office/word/2010/wordml" w14:paraId="2B35FDF5"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74D06200"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creates the lease in Rent Manager Express</w:t>
      </w:r>
    </w:p>
    <w:p xmlns:wp14="http://schemas.microsoft.com/office/word/2010/wordml" w14:paraId="3E574CB7" wp14:textId="77777777">
      <w:pPr>
        <w:pStyle w:val="ListParagraph"/>
        <w:numPr>
          <w:ilvl w:val="0"/>
          <w:numId w:val="2"/>
        </w:numPr>
        <w:spacing w:before="40" w:after="40"/>
        <w:rPr/>
      </w:pPr>
      <w:r w:rsidRPr="637B2378" w:rsidR="637B2378">
        <w:rPr>
          <w:rFonts w:ascii="Calibri" w:hAnsi="Calibri" w:eastAsia="Calibri" w:cs="Calibri"/>
          <w:b w:val="0"/>
          <w:bCs w:val="0"/>
          <w:i w:val="0"/>
          <w:iCs w:val="0"/>
          <w:color w:val="333333"/>
          <w:sz w:val="22"/>
          <w:szCs w:val="22"/>
          <w:lang w:val="en-US"/>
        </w:rPr>
        <w:t>Regional Manager — periodically spot-checks Rent Manager to verify leases are being created accurately and within the required timeframe; escalates errors to Director of Operations</w:t>
      </w:r>
    </w:p>
    <w:p xmlns:wp14="http://schemas.microsoft.com/office/word/2010/wordml" w14:paraId="3656B9AB" wp14:textId="77777777">
      <w:pPr>
        <w:spacing w:before="0" w:after="80"/>
      </w:pPr>
      <w:r/>
    </w:p>
    <w:p xmlns:wp14="http://schemas.microsoft.com/office/word/2010/wordml" w14:paraId="69A4B8F7"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6924DBA0"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logs in to Rent Manager Express.</w:t>
      </w:r>
    </w:p>
    <w:p xmlns:wp14="http://schemas.microsoft.com/office/word/2010/wordml" w14:paraId="37C2CA92"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navigates to: Properties → select the property → Tenants → select the tenant profile.</w:t>
      </w:r>
    </w:p>
    <w:p xmlns:wp14="http://schemas.microsoft.com/office/word/2010/wordml" w14:paraId="60105DE7"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clicks </w:t>
      </w:r>
      <w:r>
        <w:rPr>
          <w:rFonts w:ascii="Calibri" w:hAnsi="Calibri" w:eastAsia="Calibri" w:cs="Calibri"/>
          <w:b/>
          <w:bCs/>
          <w:color w:val="333333"/>
          <w:sz w:val="22"/>
          <w:szCs w:val="22"/>
        </w:rPr>
        <w:t xml:space="preserve">Leases</w:t>
      </w:r>
      <w:r>
        <w:rPr>
          <w:rFonts w:ascii="Calibri" w:hAnsi="Calibri" w:eastAsia="Calibri" w:cs="Calibri"/>
          <w:b w:val="false"/>
          <w:bCs w:val="false"/>
          <w:i w:val="false"/>
          <w:iCs w:val="false"/>
          <w:color w:val="333333"/>
          <w:sz w:val="22"/>
          <w:szCs w:val="22"/>
        </w:rPr>
        <w:t xml:space="preserve"> in the tenant profile and selects </w:t>
      </w:r>
      <w:r>
        <w:rPr>
          <w:rFonts w:ascii="Calibri" w:hAnsi="Calibri" w:eastAsia="Calibri" w:cs="Calibri"/>
          <w:b/>
          <w:bCs/>
          <w:color w:val="C62828"/>
          <w:sz w:val="22"/>
          <w:szCs w:val="22"/>
        </w:rPr>
        <w:t xml:space="preserve">Renew Lease</w:t>
      </w:r>
      <w:r>
        <w:rPr>
          <w:rFonts w:ascii="Calibri" w:hAnsi="Calibri" w:eastAsia="Calibri" w:cs="Calibri"/>
          <w:b w:val="false"/>
          <w:bCs w:val="false"/>
          <w:i w:val="false"/>
          <w:iCs w:val="false"/>
          <w:color w:val="333333"/>
          <w:sz w:val="22"/>
          <w:szCs w:val="22"/>
        </w:rPr>
        <w:t xml:space="preserve">.</w:t>
      </w:r>
    </w:p>
    <w:p xmlns:wp14="http://schemas.microsoft.com/office/word/2010/wordml" w14:paraId="4F117FA1"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 xml:space="preserve">Community Manager selects the correct lease template for the </w:t>
      </w:r>
      <w:r w:rsidRPr="637B2378" w:rsidR="637B2378">
        <w:rPr>
          <w:rFonts w:ascii="Calibri" w:hAnsi="Calibri" w:eastAsia="Calibri" w:cs="Calibri"/>
          <w:b w:val="1"/>
          <w:bCs w:val="1"/>
          <w:color w:val="333333"/>
          <w:sz w:val="22"/>
          <w:szCs w:val="22"/>
          <w:lang w:val="en-US"/>
        </w:rPr>
        <w:t>specific property</w:t>
      </w:r>
      <w:r w:rsidRPr="637B2378" w:rsidR="637B2378">
        <w:rPr>
          <w:rFonts w:ascii="Calibri" w:hAnsi="Calibri" w:eastAsia="Calibri" w:cs="Calibri"/>
          <w:b w:val="0"/>
          <w:bCs w:val="0"/>
          <w:i w:val="0"/>
          <w:iCs w:val="0"/>
          <w:color w:val="333333"/>
          <w:sz w:val="22"/>
          <w:szCs w:val="22"/>
          <w:lang w:val="en-US"/>
        </w:rPr>
        <w:t xml:space="preserve"> — each property has its own template. If the correct template cannot be located, contact the Regional Manager before proceeding.</w:t>
      </w:r>
    </w:p>
    <w:p xmlns:wp14="http://schemas.microsoft.com/office/word/2010/wordml" w14:paraId="3374AB37"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unit and tenant details are correct.</w:t>
      </w:r>
    </w:p>
    <w:p xmlns:wp14="http://schemas.microsoft.com/office/word/2010/wordml" w14:paraId="5BE1C101"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enters the lease details: Lease Start Date (first day of rent increase period), Lease End Date (12 months later — e.g., January 1 through December 31), Rent Amount (must match the amount approved and circulated by Asset Management), Payment Frequency, Recurring Charges (utilities, parking, etc.), and Security Deposit (if applicable).</w:t>
      </w:r>
    </w:p>
    <w:p xmlns:wp14="http://schemas.microsoft.com/office/word/2010/wordml" w14:paraId="3DC91D76"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Rent Manager saves the lease in the system.</w:t>
      </w:r>
    </w:p>
    <w:p xmlns:wp14="http://schemas.microsoft.com/office/word/2010/wordml" w14:paraId="45FB081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278CB57"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509CD287"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Community Managers MUST click 'Renew Lease' — NOT 'New Lease.' Selecting 'New Lease' creates a duplicate record and breaks the tenancy history. This is one of the most common errors in this process.</w:t>
            </w:r>
          </w:p>
        </w:tc>
      </w:tr>
    </w:tbl>
    <w:p xmlns:wp14="http://schemas.microsoft.com/office/word/2010/wordml" w14:paraId="049F31C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D1841C3"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28D00C27"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The correct lease date range is always: rent increase effective date through 12 months later. Entering the wrong dates creates billing errors and compliance gaps.</w:t>
            </w:r>
          </w:p>
        </w:tc>
      </w:tr>
    </w:tbl>
    <w:p xmlns:wp14="http://schemas.microsoft.com/office/word/2010/wordml" w14:paraId="53128261"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6F53B6D"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776FDFDB"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Never enter a rent amount that differs from what Asset Management approved and circulated. Incorrect rent entry causes revenue loss and billing errors.</w:t>
            </w:r>
          </w:p>
        </w:tc>
      </w:tr>
    </w:tbl>
    <w:p xmlns:wp14="http://schemas.microsoft.com/office/word/2010/wordml" w14:paraId="62486C0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5946372"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3FFD36B8" wp14:textId="77777777">
            <w:r>
              <w:rPr>
                <w:rFonts w:ascii="Calibri" w:hAnsi="Calibri" w:eastAsia="Calibri" w:cs="Calibri"/>
                <w:b/>
                <w:bCs/>
                <w:color w:val="FFFFFF"/>
                <w:sz w:val="26"/>
                <w:szCs w:val="26"/>
              </w:rPr>
              <w:t xml:space="preserve">PHASE 3: LEASE EXECUTION</w:t>
            </w:r>
          </w:p>
          <w:p w14:paraId="79B6B2B0" wp14:textId="77777777">
            <w:pPr>
              <w:spacing w:before="40"/>
            </w:pPr>
            <w:r>
              <w:rPr>
                <w:rFonts w:ascii="Calibri" w:hAnsi="Calibri" w:eastAsia="Calibri" w:cs="Calibri"/>
                <w:i/>
                <w:iCs/>
                <w:color w:val="BBDDBB"/>
                <w:sz w:val="20"/>
                <w:szCs w:val="20"/>
              </w:rPr>
              <w:t xml:space="preserve">Owner: Community Manager</w:t>
            </w:r>
          </w:p>
        </w:tc>
      </w:tr>
    </w:tbl>
    <w:p xmlns:wp14="http://schemas.microsoft.com/office/word/2010/wordml" w14:paraId="4101652C" wp14:textId="77777777">
      <w:pPr>
        <w:spacing w:before="0" w:after="80"/>
      </w:pPr>
      <w:r/>
    </w:p>
    <w:p xmlns:wp14="http://schemas.microsoft.com/office/word/2010/wordml" w14:paraId="4E9CA8F9"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6E3DB3E2"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executes the lease via digital (e-signature) or manual (print &amp; upload) path</w:t>
      </w:r>
    </w:p>
    <w:p xmlns:wp14="http://schemas.microsoft.com/office/word/2010/wordml" w14:paraId="588AF671" wp14:textId="77777777">
      <w:pPr>
        <w:pStyle w:val="ListParagraph"/>
        <w:numPr>
          <w:ilvl w:val="0"/>
          <w:numId w:val="2"/>
        </w:numPr>
        <w:spacing w:before="40" w:after="40"/>
        <w:rPr/>
      </w:pPr>
      <w:r w:rsidRPr="637B2378" w:rsidR="637B2378">
        <w:rPr>
          <w:rFonts w:ascii="Calibri" w:hAnsi="Calibri" w:eastAsia="Calibri" w:cs="Calibri"/>
          <w:b w:val="0"/>
          <w:bCs w:val="0"/>
          <w:i w:val="0"/>
          <w:iCs w:val="0"/>
          <w:color w:val="333333"/>
          <w:sz w:val="22"/>
          <w:szCs w:val="22"/>
          <w:lang w:val="en-US"/>
        </w:rPr>
        <w:t>Regional Manager — is notified if a resident refuses to sign after 30 days and reaches out directly</w:t>
      </w:r>
    </w:p>
    <w:p xmlns:wp14="http://schemas.microsoft.com/office/word/2010/wordml" w14:paraId="4B99056E" wp14:textId="77777777">
      <w:pPr>
        <w:spacing w:before="0" w:after="80"/>
      </w:pPr>
      <w:r/>
    </w:p>
    <w:p xmlns:wp14="http://schemas.microsoft.com/office/word/2010/wordml" w14:paraId="0468CFD7" wp14:textId="77777777">
      <w:pPr>
        <w:spacing w:before="60" w:after="60"/>
      </w:pPr>
      <w:r w:rsidRPr="637B2378" w:rsidR="637B2378">
        <w:rPr>
          <w:rFonts w:ascii="Calibri" w:hAnsi="Calibri" w:eastAsia="Calibri" w:cs="Calibri"/>
          <w:b w:val="0"/>
          <w:bCs w:val="0"/>
          <w:i w:val="0"/>
          <w:iCs w:val="0"/>
          <w:color w:val="333333"/>
          <w:sz w:val="22"/>
          <w:szCs w:val="22"/>
          <w:lang w:val="en-US"/>
        </w:rPr>
        <w:t>The Community Manager must choose one of two execution paths based on the resident's situation. Both paths are equally valid. Note: the rent increase goes into effect on the scheduled date regardless of whether the resident has signed the lease.</w:t>
      </w:r>
    </w:p>
    <w:p xmlns:wp14="http://schemas.microsoft.com/office/word/2010/wordml" w14:paraId="1299C43A" wp14:textId="77777777">
      <w:pPr>
        <w:spacing w:before="0" w:after="80"/>
      </w:pPr>
      <w:r/>
    </w:p>
    <w:p xmlns:wp14="http://schemas.microsoft.com/office/word/2010/wordml" w14:paraId="6F68494F" wp14:textId="77777777">
      <w:pPr>
        <w:spacing w:before="200" w:after="80"/>
      </w:pPr>
      <w:r>
        <w:rPr>
          <w:rFonts w:ascii="Calibri" w:hAnsi="Calibri" w:eastAsia="Calibri" w:cs="Calibri"/>
          <w:b/>
          <w:bCs/>
          <w:color w:val="1F3864"/>
          <w:sz w:val="24"/>
          <w:szCs w:val="24"/>
        </w:rPr>
        <w:t xml:space="preserve">Path A: Digital Lease Workflow (E-Signature) — Preferred</w:t>
      </w:r>
    </w:p>
    <w:p xmlns:wp14="http://schemas.microsoft.com/office/word/2010/wordml" w14:paraId="7AA78AEF"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clicks Generate Lease Document in Rent Manager.</w:t>
      </w:r>
    </w:p>
    <w:p xmlns:wp14="http://schemas.microsoft.com/office/word/2010/wordml" w14:paraId="27EFC0AC"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Rent Manager generates the lease PDF. Community Manager reviews all merge fields and details for accuracy before proceeding.</w:t>
      </w:r>
    </w:p>
    <w:p xmlns:wp14="http://schemas.microsoft.com/office/word/2010/wordml" w14:paraId="6EFE3D1C"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clicks Publish Document.</w:t>
      </w:r>
    </w:p>
    <w:p xmlns:wp14="http://schemas.microsoft.com/office/word/2010/wordml" w14:paraId="620094D0"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Community Manager enables e-signature: assigns signers (all tenants on the lease), verifies email addresses.</w:t>
      </w:r>
    </w:p>
    <w:p xmlns:wp14="http://schemas.microsoft.com/office/word/2010/wordml" w14:paraId="55B56799"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sends the lease for signature via email (optional message may be included).</w:t>
      </w:r>
    </w:p>
    <w:p xmlns:wp14="http://schemas.microsoft.com/office/word/2010/wordml" w14:paraId="1D4CD851"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tracks signature status under Pending Signatures: Published → Pending Approval → Signed.</w:t>
      </w:r>
    </w:p>
    <w:p xmlns:wp14="http://schemas.microsoft.com/office/word/2010/wordml" w14:paraId="40CF7A6B"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Community Manager sends follow-up reminders to residents who have not signed. Resident has 30 days from the date the lease was sent to sign.</w:t>
      </w:r>
    </w:p>
    <w:p xmlns:wp14="http://schemas.microsoft.com/office/word/2010/wordml" w14:paraId="723B8FCE"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Once all parties sign, Community Manager marks status as Completed, downloads the signed lease, uploads to the tenant profile, updates lease status to Active, and confirms the billing schedule.</w:t>
      </w:r>
    </w:p>
    <w:p xmlns:wp14="http://schemas.microsoft.com/office/word/2010/wordml" w14:paraId="4DDBEF00" wp14:textId="77777777">
      <w:pPr>
        <w:spacing w:before="0" w:after="80"/>
      </w:pPr>
      <w:r/>
    </w:p>
    <w:p xmlns:wp14="http://schemas.microsoft.com/office/word/2010/wordml" w14:paraId="565C0790" wp14:textId="77777777">
      <w:pPr>
        <w:spacing w:before="200" w:after="80"/>
      </w:pPr>
      <w:r>
        <w:rPr>
          <w:rFonts w:ascii="Calibri" w:hAnsi="Calibri" w:eastAsia="Calibri" w:cs="Calibri"/>
          <w:b/>
          <w:bCs/>
          <w:color w:val="1F3864"/>
          <w:sz w:val="24"/>
          <w:szCs w:val="24"/>
        </w:rPr>
        <w:t xml:space="preserve">Path B: Manual Lease Workflow (Print &amp; Upload)</w:t>
      </w:r>
    </w:p>
    <w:p xmlns:wp14="http://schemas.microsoft.com/office/word/2010/wordml" w14:paraId="679DF5F1"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clicks Generate Lease Document in Rent Manager.</w:t>
      </w:r>
    </w:p>
    <w:p xmlns:wp14="http://schemas.microsoft.com/office/word/2010/wordml" w14:paraId="6D726B7D" wp14:textId="77777777">
      <w:pPr>
        <w:pStyle w:val="ListParagraph"/>
        <w:numPr>
          <w:ilvl w:val="0"/>
          <w:numId w:val="5"/>
        </w:numPr>
        <w:spacing w:before="60" w:after="60"/>
        <w:rPr/>
      </w:pPr>
      <w:r w:rsidRPr="637B2378" w:rsidR="637B2378">
        <w:rPr>
          <w:rFonts w:ascii="Calibri" w:hAnsi="Calibri" w:eastAsia="Calibri" w:cs="Calibri"/>
          <w:b w:val="0"/>
          <w:bCs w:val="0"/>
          <w:i w:val="0"/>
          <w:iCs w:val="0"/>
          <w:color w:val="333333"/>
          <w:sz w:val="22"/>
          <w:szCs w:val="22"/>
          <w:lang w:val="en-US"/>
        </w:rPr>
        <w:t>Rent Manager generates the lease PDF. Community Manager reviews the PDF for accuracy.</w:t>
      </w:r>
    </w:p>
    <w:p xmlns:wp14="http://schemas.microsoft.com/office/word/2010/wordml" w14:paraId="5930210E"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prints the lease and obtains resident signature(s) in person.</w:t>
      </w:r>
    </w:p>
    <w:p xmlns:wp14="http://schemas.microsoft.com/office/word/2010/wordml" w14:paraId="3910AA11"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scans and uploads the signed lease to Tenant Profile → History/Notes → Lease Agreement.</w:t>
      </w:r>
    </w:p>
    <w:p xmlns:wp14="http://schemas.microsoft.com/office/word/2010/wordml" w14:paraId="45B90D26"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confirms all signatures are complete and rent and charges are correct.</w:t>
      </w:r>
    </w:p>
    <w:p xmlns:wp14="http://schemas.microsoft.com/office/word/2010/wordml" w14:paraId="6F1B0652" wp14:textId="77777777">
      <w:pPr>
        <w:pStyle w:val="ListParagraph"/>
        <w:numPr>
          <w:ilvl w:val="0"/>
          <w:numId w:val="5"/>
        </w:numPr>
        <w:spacing w:before="60" w:after="60"/>
      </w:pPr>
      <w:r>
        <w:rPr>
          <w:rFonts w:ascii="Calibri" w:hAnsi="Calibri" w:eastAsia="Calibri" w:cs="Calibri"/>
          <w:b w:val="false"/>
          <w:bCs w:val="false"/>
          <w:i w:val="false"/>
          <w:iCs w:val="false"/>
          <w:color w:val="333333"/>
          <w:sz w:val="22"/>
          <w:szCs w:val="22"/>
        </w:rPr>
        <w:t xml:space="preserve">Community Manager updates lease status to Active and confirms the billing schedule is correct.</w:t>
      </w:r>
    </w:p>
    <w:p xmlns:wp14="http://schemas.microsoft.com/office/word/2010/wordml" w14:paraId="3461D77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5959556E" wp14:textId="77777777">
        <w:tc>
          <w:tcPr>
            <w:tcW w:w="9360" w:type="dxa"/>
            <w:tcBorders>
              <w:top w:val="single" w:color="CCCCCC" w:sz="1"/>
              <w:left w:val="single" w:color="CCCCCC" w:sz="1"/>
              <w:bottom w:val="single" w:color="CCCCCC" w:sz="1"/>
              <w:right w:val="single" w:color="CCCCCC" w:sz="1"/>
            </w:tcBorders>
            <w:shd w:val="clear" w:color="auto" w:fill="E8EDF5"/>
            <w:tcMar>
              <w:top w:w="120" w:type="dxa"/>
              <w:left w:w="200" w:type="dxa"/>
              <w:bottom w:w="120" w:type="dxa"/>
              <w:right w:w="200" w:type="dxa"/>
            </w:tcMar>
          </w:tcPr>
          <w:p w14:paraId="2298D481" wp14:textId="77777777">
            <w:pPr>
              <w:spacing w:after="80"/>
            </w:pPr>
            <w:r>
              <w:rPr>
                <w:rFonts w:ascii="Calibri" w:hAnsi="Calibri" w:eastAsia="Calibri" w:cs="Calibri"/>
                <w:b/>
                <w:bCs/>
                <w:color w:val="1F3864"/>
                <w:sz w:val="22"/>
                <w:szCs w:val="22"/>
              </w:rPr>
              <w:t xml:space="preserve">MASSACHUSETTS PROPERTIES — ADDITIONAL COMPLIANCE REQUIREMENTS (MGL c. 140 § 32P)</w:t>
            </w:r>
          </w:p>
          <w:p w14:paraId="7F8F6BAB" wp14:textId="77777777">
            <w:pPr>
              <w:spacing w:before="60" w:after="60"/>
            </w:pPr>
            <w:r w:rsidRPr="637B2378" w:rsidR="637B2378">
              <w:rPr>
                <w:rFonts w:ascii="Calibri" w:hAnsi="Calibri" w:eastAsia="Calibri" w:cs="Calibri"/>
                <w:b w:val="0"/>
                <w:bCs w:val="0"/>
                <w:i w:val="0"/>
                <w:iCs w:val="0"/>
                <w:color w:val="333333"/>
                <w:sz w:val="22"/>
                <w:szCs w:val="22"/>
                <w:lang w:val="en-US"/>
              </w:rPr>
              <w:t>Massachusetts law requires that before any lease or occupancy agreement is signed, residents must receive a full written disclosure package at least 72 hours before signing. Community Managers at Massachusetts properties must ensure the following documents are delivered to the resident before the lease is signed:</w:t>
            </w:r>
          </w:p>
          <w:p w14:paraId="72D66E4B"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Full written Occupancy Agreement</w:t>
            </w:r>
          </w:p>
          <w:p w14:paraId="428F426C"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Itemized list of all charges and fees</w:t>
            </w:r>
          </w:p>
          <w:p w14:paraId="5FAAF509"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Names and addresses of all owners of the manufactured housing community</w:t>
            </w:r>
          </w:p>
          <w:p w14:paraId="68DB7DBC"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Community rules and regulations</w:t>
            </w:r>
          </w:p>
          <w:p w14:paraId="6F1AB7F6"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'Important Notice Required by Law' (verbatim, per MGL c. 140 § 32P)</w:t>
            </w:r>
          </w:p>
          <w:p w14:paraId="71C5DAB8" wp14:textId="77777777">
            <w:pPr>
              <w:pStyle w:val="ListParagraph"/>
              <w:numPr>
                <w:ilvl w:val="0"/>
                <w:numId w:val="6"/>
              </w:numPr>
              <w:spacing w:before="40" w:after="40"/>
            </w:pPr>
            <w:r>
              <w:rPr>
                <w:rFonts w:ascii="Calibri" w:hAnsi="Calibri" w:eastAsia="Calibri" w:cs="Calibri"/>
                <w:b w:val="false"/>
                <w:bCs w:val="false"/>
                <w:i w:val="false"/>
                <w:iCs w:val="false"/>
                <w:color w:val="333333"/>
                <w:sz w:val="22"/>
                <w:szCs w:val="22"/>
              </w:rPr>
              <w:t xml:space="preserve">Bona fide written offer of a five-year lease at fair market rental rates as an alternative to the standard term</w:t>
            </w:r>
          </w:p>
          <w:p w14:paraId="3AA5EFCF" wp14:textId="77777777">
            <w:pPr>
              <w:spacing w:before="80"/>
            </w:pPr>
            <w:r w:rsidRPr="637B2378" w:rsidR="637B2378">
              <w:rPr>
                <w:rFonts w:ascii="Calibri" w:hAnsi="Calibri" w:eastAsia="Calibri" w:cs="Calibri"/>
                <w:b w:val="0"/>
                <w:bCs w:val="0"/>
                <w:color w:val="C62828"/>
                <w:sz w:val="22"/>
                <w:szCs w:val="22"/>
                <w:lang w:val="en-US"/>
              </w:rPr>
              <w:t>These disclosures must be signed by the community owner/operator and delivered at least 72 hours before the resident signs the occupancy agreement. Contact the Regional Manager or Director of Operations if you are unsure whether the correct disclosure package is in place for your property.</w:t>
            </w:r>
          </w:p>
        </w:tc>
      </w:tr>
    </w:tbl>
    <w:p xmlns:wp14="http://schemas.microsoft.com/office/word/2010/wordml" w14:paraId="3CF2D8B6" wp14:textId="77777777">
      <w:pPr>
        <w:spacing w:before="0" w:after="80"/>
      </w:pPr>
      <w:r/>
    </w:p>
    <w:p xmlns:wp14="http://schemas.microsoft.com/office/word/2010/wordml" w14:paraId="771D6BE8" wp14:textId="77777777">
      <w:pPr>
        <w:spacing w:before="200" w:after="80"/>
      </w:pPr>
      <w:r>
        <w:rPr>
          <w:rFonts w:ascii="Calibri" w:hAnsi="Calibri" w:eastAsia="Calibri" w:cs="Calibri"/>
          <w:b/>
          <w:bCs/>
          <w:color w:val="1F3864"/>
          <w:sz w:val="24"/>
          <w:szCs w:val="24"/>
        </w:rPr>
        <w:t xml:space="preserve">If Resident Refuses to Sign</w:t>
      </w:r>
    </w:p>
    <w:p xmlns:wp14="http://schemas.microsoft.com/office/word/2010/wordml" w14:paraId="583E0390" wp14:textId="77777777">
      <w:pPr>
        <w:pStyle w:val="ListParagraph"/>
        <w:numPr>
          <w:ilvl w:val="0"/>
          <w:numId w:val="7"/>
        </w:numPr>
        <w:spacing w:before="60" w:after="60"/>
        <w:rPr/>
      </w:pPr>
      <w:r w:rsidRPr="637B2378" w:rsidR="637B2378">
        <w:rPr>
          <w:rFonts w:ascii="Calibri" w:hAnsi="Calibri" w:eastAsia="Calibri" w:cs="Calibri"/>
          <w:b w:val="0"/>
          <w:bCs w:val="0"/>
          <w:i w:val="0"/>
          <w:iCs w:val="0"/>
          <w:color w:val="333333"/>
          <w:sz w:val="22"/>
          <w:szCs w:val="22"/>
          <w:lang w:val="en-US"/>
        </w:rPr>
        <w:t>If the lease remains unsigned after 30 days from the date it was sent, Community Manager notifies the Regional Manager immediately.</w:t>
      </w:r>
    </w:p>
    <w:p xmlns:wp14="http://schemas.microsoft.com/office/word/2010/wordml" w14:paraId="62161BEB" wp14:textId="77777777">
      <w:pPr>
        <w:pStyle w:val="ListParagraph"/>
        <w:numPr>
          <w:ilvl w:val="0"/>
          <w:numId w:val="7"/>
        </w:numPr>
        <w:spacing w:before="60" w:after="60"/>
      </w:pPr>
      <w:r>
        <w:rPr>
          <w:rFonts w:ascii="Calibri" w:hAnsi="Calibri" w:eastAsia="Calibri" w:cs="Calibri"/>
          <w:b w:val="false"/>
          <w:bCs w:val="false"/>
          <w:i w:val="false"/>
          <w:iCs w:val="false"/>
          <w:color w:val="333333"/>
          <w:sz w:val="22"/>
          <w:szCs w:val="22"/>
        </w:rPr>
        <w:t xml:space="preserve">Regional Manager contacts the resident directly to resolve.</w:t>
      </w:r>
    </w:p>
    <w:p xmlns:wp14="http://schemas.microsoft.com/office/word/2010/wordml" w14:paraId="6AC3712A" wp14:textId="77777777">
      <w:pPr>
        <w:pStyle w:val="ListParagraph"/>
        <w:numPr>
          <w:ilvl w:val="0"/>
          <w:numId w:val="7"/>
        </w:numPr>
        <w:spacing w:before="60" w:after="60"/>
      </w:pPr>
      <w:r>
        <w:rPr>
          <w:rFonts w:ascii="Calibri" w:hAnsi="Calibri" w:eastAsia="Calibri" w:cs="Calibri"/>
          <w:b w:val="false"/>
          <w:bCs w:val="false"/>
          <w:i w:val="false"/>
          <w:iCs w:val="false"/>
          <w:color w:val="333333"/>
          <w:sz w:val="22"/>
          <w:szCs w:val="22"/>
        </w:rPr>
        <w:t xml:space="preserve">If the resident still refuses to sign after Regional Manager outreach, Community Manager completes the Tenancy Lease Acknowledgment (internal record) and uploads it to the tenant profile in Rent Manager under History/Notes → Lease Agreement.</w:t>
      </w:r>
    </w:p>
    <w:p xmlns:wp14="http://schemas.microsoft.com/office/word/2010/wordml" w14:paraId="0FB7827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4491C02"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27357838"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The rent increase goes into effect on the scheduled date regardless of whether the resident has signed the lease. An unsigned lease does not delay or prevent the rent increase.</w:t>
            </w:r>
          </w:p>
        </w:tc>
      </w:tr>
    </w:tbl>
    <w:p xmlns:wp14="http://schemas.microsoft.com/office/word/2010/wordml" w14:paraId="1FC3994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637B2378" w14:paraId="67904E16" wp14:textId="77777777">
        <w:tc>
          <w:tcPr>
            <w:tcW w:w="9360" w:type="dxa"/>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2CFEA771" wp14:textId="77777777">
            <w:r w:rsidRPr="637B2378" w:rsidR="637B2378">
              <w:rPr>
                <w:rFonts w:ascii="Calibri" w:hAnsi="Calibri" w:eastAsia="Calibri" w:cs="Calibri"/>
                <w:b w:val="1"/>
                <w:bCs w:val="1"/>
                <w:color w:val="C62828"/>
                <w:sz w:val="22"/>
                <w:szCs w:val="22"/>
                <w:lang w:val="en-US"/>
              </w:rPr>
              <w:t xml:space="preserve">⚠ IMPORTANT: </w:t>
            </w:r>
            <w:r w:rsidRPr="637B2378" w:rsidR="637B2378">
              <w:rPr>
                <w:rFonts w:ascii="Calibri" w:hAnsi="Calibri" w:eastAsia="Calibri" w:cs="Calibri"/>
                <w:color w:val="333333"/>
                <w:sz w:val="22"/>
                <w:szCs w:val="22"/>
                <w:lang w:val="en-US"/>
              </w:rPr>
              <w:t>The Tenancy Lease Acknowledgment is an internal record only. It does not replace a signed lease and must not be used as a substitute unless the resident has refused to sign after Regional Manager outreach. Even so, continue to generate the lease each renewal cycle — the resident is considered month-to-month until officially vacated.</w:t>
            </w:r>
          </w:p>
        </w:tc>
      </w:tr>
    </w:tbl>
    <w:p xmlns:wp14="http://schemas.microsoft.com/office/word/2010/wordml" w14:paraId="0562CB0E"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B1AB249"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2E2C6CA6" wp14:textId="77777777">
            <w:r>
              <w:rPr>
                <w:rFonts w:ascii="Calibri" w:hAnsi="Calibri" w:eastAsia="Calibri" w:cs="Calibri"/>
                <w:b/>
                <w:bCs/>
                <w:color w:val="FFFFFF"/>
                <w:sz w:val="26"/>
                <w:szCs w:val="26"/>
              </w:rPr>
              <w:t xml:space="preserve">PHASE 4: QUALITY CONTROL &amp; ACTIVATION</w:t>
            </w:r>
          </w:p>
          <w:p w14:paraId="73E73D25" wp14:textId="77777777">
            <w:pPr>
              <w:spacing w:before="40"/>
            </w:pPr>
            <w:r>
              <w:rPr>
                <w:rFonts w:ascii="Calibri" w:hAnsi="Calibri" w:eastAsia="Calibri" w:cs="Calibri"/>
                <w:i/>
                <w:iCs/>
                <w:color w:val="BBDDBB"/>
                <w:sz w:val="20"/>
                <w:szCs w:val="20"/>
              </w:rPr>
              <w:t xml:space="preserve">Owner: Community Manager / Regional Manager</w:t>
            </w:r>
          </w:p>
        </w:tc>
      </w:tr>
    </w:tbl>
    <w:p xmlns:wp14="http://schemas.microsoft.com/office/word/2010/wordml" w14:paraId="34CE0A41" wp14:textId="77777777">
      <w:pPr>
        <w:spacing w:before="0" w:after="80"/>
      </w:pPr>
      <w:r/>
    </w:p>
    <w:p xmlns:wp14="http://schemas.microsoft.com/office/word/2010/wordml" w14:paraId="361997BF"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3AD60BBE"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 completes all final checks and confirms lease is active</w:t>
      </w:r>
    </w:p>
    <w:p xmlns:wp14="http://schemas.microsoft.com/office/word/2010/wordml" w14:paraId="0B91D9CF"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 — conducts periodic spot-checks of completed leases for accuracy and compliance; escalates errors to Director of Operations</w:t>
      </w:r>
    </w:p>
    <w:p xmlns:wp14="http://schemas.microsoft.com/office/word/2010/wordml" w14:paraId="12BBDBF1"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Asset Management Department — updates the billing schedule in Rent Manager after lease activation (Accounting does not currently receive a system notification)</w:t>
      </w:r>
    </w:p>
    <w:p xmlns:wp14="http://schemas.microsoft.com/office/word/2010/wordml" w14:paraId="62EBF3C5" wp14:textId="77777777">
      <w:pPr>
        <w:spacing w:before="0" w:after="80"/>
      </w:pPr>
      <w:r/>
    </w:p>
    <w:p xmlns:wp14="http://schemas.microsoft.com/office/word/2010/wordml" w14:paraId="0364797D"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6C85F9D1"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verifies that tenant and unit details in Rent Manager are correct.</w:t>
      </w:r>
    </w:p>
    <w:p xmlns:wp14="http://schemas.microsoft.com/office/word/2010/wordml" w14:paraId="127B3C82"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rent and all charges match the approved amount circulated by Asset Management.</w:t>
      </w:r>
    </w:p>
    <w:p xmlns:wp14="http://schemas.microsoft.com/office/word/2010/wordml" w14:paraId="4999B01F"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confirms security deposit is recorded (if applicable).</w:t>
      </w:r>
    </w:p>
    <w:p xmlns:wp14="http://schemas.microsoft.com/office/word/2010/wordml" w14:paraId="5CA837FD"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all required signatures are complete.</w:t>
      </w:r>
    </w:p>
    <w:p xmlns:wp14="http://schemas.microsoft.com/office/word/2010/wordml" w14:paraId="07D4755B"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signed lease is uploaded to the tenant profile (Manual Path only — not required for digital path as Rent Manager retains the document).</w:t>
      </w:r>
    </w:p>
    <w:p xmlns:wp14="http://schemas.microsoft.com/office/word/2010/wordml" w14:paraId="37253E0E" wp14:textId="77777777">
      <w:pPr>
        <w:pStyle w:val="ListParagraph"/>
        <w:numPr>
          <w:ilvl w:val="0"/>
          <w:numId w:val="3"/>
        </w:numPr>
        <w:spacing w:before="60" w:after="60"/>
        <w:rPr/>
      </w:pPr>
      <w:r w:rsidRPr="637B2378" w:rsidR="637B2378">
        <w:rPr>
          <w:rFonts w:ascii="Calibri" w:hAnsi="Calibri" w:eastAsia="Calibri" w:cs="Calibri"/>
          <w:b w:val="0"/>
          <w:bCs w:val="0"/>
          <w:i w:val="0"/>
          <w:iCs w:val="0"/>
          <w:color w:val="333333"/>
          <w:sz w:val="22"/>
          <w:szCs w:val="22"/>
          <w:lang w:val="en-US"/>
        </w:rPr>
        <w:t>Community Manager confirms the billing schedule is correct and lease status is set to Active in Rent Manager.</w:t>
      </w:r>
    </w:p>
    <w:p xmlns:wp14="http://schemas.microsoft.com/office/word/2010/wordml" w14:paraId="03300A64"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Community Manager confirms with Asset Management that the billing schedule has been updated in Rent Manager.</w:t>
      </w:r>
    </w:p>
    <w:p xmlns:wp14="http://schemas.microsoft.com/office/word/2010/wordml" w14:paraId="4241D52A" wp14:textId="77777777">
      <w:pPr>
        <w:pStyle w:val="ListParagraph"/>
        <w:numPr>
          <w:ilvl w:val="0"/>
          <w:numId w:val="3"/>
        </w:numPr>
        <w:spacing w:before="60" w:after="60"/>
      </w:pPr>
      <w:r>
        <w:rPr>
          <w:rFonts w:ascii="Calibri" w:hAnsi="Calibri" w:eastAsia="Calibri" w:cs="Calibri"/>
          <w:b w:val="false"/>
          <w:bCs w:val="false"/>
          <w:i w:val="false"/>
          <w:iCs w:val="false"/>
          <w:color w:val="333333"/>
          <w:sz w:val="22"/>
          <w:szCs w:val="22"/>
        </w:rPr>
        <w:t xml:space="preserve">Regional Manager conducts periodic spot-checks of completed leases across the portfolio for accuracy and compliance.</w:t>
      </w:r>
    </w:p>
    <w:p xmlns:wp14="http://schemas.microsoft.com/office/word/2010/wordml" w14:paraId="6D98A12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E9D24BB"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49565D1A"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If a lease is not activated in Rent Manager, the billing schedule will not update correctly — the resident may be billed at the wrong rate. Always confirm activation before closing out the renewal.</w:t>
            </w:r>
          </w:p>
        </w:tc>
      </w:tr>
    </w:tbl>
    <w:p xmlns:wp14="http://schemas.microsoft.com/office/word/2010/wordml" w14:paraId="2946DB82"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1BA515C" wp14:textId="77777777">
        <w:tc>
          <w:tcPr>
            <w:tcW w:w="9360" w:type="dxa"/>
            <w:tcBorders>
              <w:top w:val="single" w:color="CCCCCC" w:sz="1"/>
              <w:left w:val="single" w:color="CCCCCC" w:sz="1"/>
              <w:bottom w:val="single" w:color="CCCCCC" w:sz="1"/>
              <w:right w:val="single" w:color="CCCCCC" w:sz="1"/>
            </w:tcBorders>
            <w:shd w:val="clear" w:fill="1F3864"/>
            <w:tcMar>
              <w:top w:w="120" w:type="dxa"/>
              <w:left w:w="200" w:type="dxa"/>
              <w:bottom w:w="120" w:type="dxa"/>
              <w:right w:w="200" w:type="dxa"/>
            </w:tcMar>
          </w:tcPr>
          <w:p w14:paraId="56D4C5B9" wp14:textId="77777777">
            <w:r>
              <w:rPr>
                <w:rFonts w:ascii="Calibri" w:hAnsi="Calibri" w:eastAsia="Calibri" w:cs="Calibri"/>
                <w:b/>
                <w:bCs/>
                <w:color w:val="FFFFFF"/>
                <w:sz w:val="26"/>
                <w:szCs w:val="26"/>
              </w:rPr>
              <w:t xml:space="preserve">PHASE 5: FOLLOW-UP &amp; COMPLIANCE</w:t>
            </w:r>
          </w:p>
          <w:p w14:paraId="3AC79F79" wp14:textId="77777777">
            <w:pPr>
              <w:spacing w:before="40"/>
            </w:pPr>
            <w:r>
              <w:rPr>
                <w:rFonts w:ascii="Calibri" w:hAnsi="Calibri" w:eastAsia="Calibri" w:cs="Calibri"/>
                <w:i/>
                <w:iCs/>
                <w:color w:val="BBDDBB"/>
                <w:sz w:val="20"/>
                <w:szCs w:val="20"/>
              </w:rPr>
              <w:t xml:space="preserve">Owner: Community Manager / Sales Manager / Regional Manager</w:t>
            </w:r>
          </w:p>
        </w:tc>
      </w:tr>
    </w:tbl>
    <w:p xmlns:wp14="http://schemas.microsoft.com/office/word/2010/wordml" w14:paraId="5997CC1D" wp14:textId="77777777">
      <w:pPr>
        <w:spacing w:before="0" w:after="80"/>
      </w:pPr>
      <w:r/>
    </w:p>
    <w:p xmlns:wp14="http://schemas.microsoft.com/office/word/2010/wordml" w14:paraId="5B2368F4" wp14:textId="77777777">
      <w:pPr>
        <w:spacing w:before="200" w:after="80"/>
      </w:pPr>
      <w:r>
        <w:rPr>
          <w:rFonts w:ascii="Calibri" w:hAnsi="Calibri" w:eastAsia="Calibri" w:cs="Calibri"/>
          <w:b/>
          <w:bCs/>
          <w:color w:val="1F3864"/>
          <w:sz w:val="24"/>
          <w:szCs w:val="24"/>
        </w:rPr>
        <w:t xml:space="preserve">Roles &amp; Responsibilities</w:t>
      </w:r>
    </w:p>
    <w:p xmlns:wp14="http://schemas.microsoft.com/office/word/2010/wordml" w14:paraId="0CB1979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Community Manager and Sales Manager — weekly follow-up on all unsigned or incomplete leases</w:t>
      </w:r>
    </w:p>
    <w:p xmlns:wp14="http://schemas.microsoft.com/office/word/2010/wordml" w14:paraId="2B04D444"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Regional Manager — monthly compliance review of all leases across the portfolio; escalates unresolved issues to Director of Operations</w:t>
      </w:r>
    </w:p>
    <w:p xmlns:wp14="http://schemas.microsoft.com/office/word/2010/wordml" w14:paraId="5E695BAB"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Director of Operations — resolves escalated compliance issues</w:t>
      </w:r>
    </w:p>
    <w:p xmlns:wp14="http://schemas.microsoft.com/office/word/2010/wordml" w14:paraId="110FFD37" wp14:textId="77777777">
      <w:pPr>
        <w:spacing w:before="0" w:after="80"/>
      </w:pPr>
      <w:r/>
    </w:p>
    <w:p xmlns:wp14="http://schemas.microsoft.com/office/word/2010/wordml" w14:paraId="5C8B706C" wp14:textId="77777777">
      <w:pPr>
        <w:spacing w:before="200" w:after="80"/>
      </w:pPr>
      <w:r>
        <w:rPr>
          <w:rFonts w:ascii="Calibri" w:hAnsi="Calibri" w:eastAsia="Calibri" w:cs="Calibri"/>
          <w:b/>
          <w:bCs/>
          <w:color w:val="1F3864"/>
          <w:sz w:val="24"/>
          <w:szCs w:val="24"/>
        </w:rPr>
        <w:t xml:space="preserve">Tasks</w:t>
      </w:r>
    </w:p>
    <w:p xmlns:wp14="http://schemas.microsoft.com/office/word/2010/wordml" w14:paraId="1EBDAC96"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Community Manager and Sales Manager run a weekly report in Rent Manager to identify any unsigned or incomplete leases.</w:t>
      </w:r>
    </w:p>
    <w:p xmlns:wp14="http://schemas.microsoft.com/office/word/2010/wordml" w14:paraId="4CE1660D"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Community Manager sends follow-up reminders to residents with unsigned leases.</w:t>
      </w:r>
    </w:p>
    <w:p xmlns:wp14="http://schemas.microsoft.com/office/word/2010/wordml" w14:paraId="7645A2E1"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If a lease remains unsigned 30 days after being sent, Community Manager escalates to the Regional Manager.</w:t>
      </w:r>
    </w:p>
    <w:p xmlns:wp14="http://schemas.microsoft.com/office/word/2010/wordml" w14:paraId="355799C2"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Regional Manager contacts the resident directly to resolve.</w:t>
      </w:r>
    </w:p>
    <w:p xmlns:wp14="http://schemas.microsoft.com/office/word/2010/wordml" w14:paraId="1E59D07C"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If the resident still refuses to sign after Regional Manager outreach, Community Manager completes the Tenancy Lease Acknowledgment and uploads it to the tenant profile.</w:t>
      </w:r>
    </w:p>
    <w:p xmlns:wp14="http://schemas.microsoft.com/office/word/2010/wordml" w14:paraId="49B4F01D" wp14:textId="77777777">
      <w:pPr>
        <w:pStyle w:val="ListParagraph"/>
        <w:numPr>
          <w:ilvl w:val="0"/>
          <w:numId w:val="4"/>
        </w:numPr>
        <w:spacing w:before="60" w:after="60"/>
      </w:pPr>
      <w:r>
        <w:rPr>
          <w:rFonts w:ascii="Calibri" w:hAnsi="Calibri" w:eastAsia="Calibri" w:cs="Calibri"/>
          <w:b w:val="false"/>
          <w:bCs w:val="false"/>
          <w:i w:val="false"/>
          <w:iCs w:val="false"/>
          <w:color w:val="333333"/>
          <w:sz w:val="22"/>
          <w:szCs w:val="22"/>
        </w:rPr>
        <w:t xml:space="preserve">Regional Manager conducts a monthly compliance review to confirm all leases in the portfolio are signed, active, and correctly reflected in Rent Manager.</w:t>
      </w:r>
    </w:p>
    <w:p xmlns:wp14="http://schemas.microsoft.com/office/word/2010/wordml" w14:paraId="4CD2F208" wp14:textId="77777777">
      <w:pPr>
        <w:pStyle w:val="ListParagraph"/>
        <w:numPr>
          <w:ilvl w:val="0"/>
          <w:numId w:val="4"/>
        </w:numPr>
        <w:spacing w:before="60" w:after="60"/>
        <w:rPr/>
      </w:pPr>
      <w:r w:rsidRPr="637B2378" w:rsidR="637B2378">
        <w:rPr>
          <w:rFonts w:ascii="Calibri" w:hAnsi="Calibri" w:eastAsia="Calibri" w:cs="Calibri"/>
          <w:b w:val="0"/>
          <w:bCs w:val="0"/>
          <w:i w:val="0"/>
          <w:iCs w:val="0"/>
          <w:color w:val="333333"/>
          <w:sz w:val="22"/>
          <w:szCs w:val="22"/>
          <w:lang w:val="en-US"/>
        </w:rPr>
        <w:t>Regional Manager escalates any unresolved compliance issues or process errors to the Director of Operations. Director of Operations determines the correction path with Asset Management.</w:t>
      </w:r>
    </w:p>
    <w:p xmlns:wp14="http://schemas.microsoft.com/office/word/2010/wordml" w14:paraId="6B69937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DFDA5F8" wp14:textId="77777777">
        <w:tc>
          <w:tcPr>
            <w:tcW w:w="9360" w:type="dxa"/>
            <w:tcBorders>
              <w:top w:val="single" w:color="CCCCCC" w:sz="1"/>
              <w:left w:val="single" w:color="CCCCCC" w:sz="1"/>
              <w:bottom w:val="single" w:color="CCCCCC" w:sz="1"/>
              <w:right w:val="single" w:color="CCCCCC" w:sz="1"/>
            </w:tcBorders>
            <w:shd w:val="clear" w:fill="FFF9C4"/>
            <w:tcMar>
              <w:top w:w="100" w:type="dxa"/>
              <w:left w:w="160" w:type="dxa"/>
              <w:bottom w:w="100" w:type="dxa"/>
              <w:right w:w="160" w:type="dxa"/>
            </w:tcMar>
          </w:tcPr>
          <w:p w14:paraId="477B4B46" wp14:textId="77777777">
            <w:r>
              <w:rPr>
                <w:rFonts w:ascii="Calibri" w:hAnsi="Calibri" w:eastAsia="Calibri" w:cs="Calibri"/>
                <w:b/>
                <w:bCs/>
                <w:color w:val="C62828"/>
                <w:sz w:val="22"/>
                <w:szCs w:val="22"/>
              </w:rPr>
              <w:t xml:space="preserve">⚠ IMPORTANT: </w:t>
            </w:r>
            <w:r>
              <w:rPr>
                <w:rFonts w:ascii="Calibri" w:hAnsi="Calibri" w:eastAsia="Calibri" w:cs="Calibri"/>
                <w:color w:val="333333"/>
                <w:sz w:val="22"/>
                <w:szCs w:val="22"/>
              </w:rPr>
              <w:t xml:space="preserve">Lack of consistent follow-up is the most common failure point in this process. The 30-day window from lease issuance to signature is a hard deadline — unsigned leases must be escalated, not left open.</w:t>
            </w:r>
          </w:p>
        </w:tc>
      </w:tr>
    </w:tbl>
    <w:p xmlns:wp14="http://schemas.microsoft.com/office/word/2010/wordml" w14:paraId="3FE9F23F" wp14:textId="77777777">
      <w:pPr>
        <w:spacing w:before="0" w:after="80"/>
      </w:pPr>
      <w:r/>
    </w:p>
    <w:p xmlns:wp14="http://schemas.microsoft.com/office/word/2010/wordml" w14:paraId="74D00B03" wp14:textId="77777777">
      <w:pPr>
        <w:pBdr>
          <w:bottom w:val="single" w:color="2E7D32" w:sz="6" w:space="1"/>
        </w:pBdr>
        <w:spacing w:before="320" w:after="120"/>
      </w:pPr>
      <w:r>
        <w:rPr>
          <w:rFonts w:ascii="Calibri" w:hAnsi="Calibri" w:eastAsia="Calibri" w:cs="Calibri"/>
          <w:b/>
          <w:bCs/>
          <w:color w:val="2E7D32"/>
          <w:sz w:val="28"/>
          <w:szCs w:val="28"/>
        </w:rPr>
        <w:t xml:space="preserve">FORMS &amp; CHECKLISTS</w:t>
      </w:r>
    </w:p>
    <w:p xmlns:wp14="http://schemas.microsoft.com/office/word/2010/wordml" w14:paraId="1F72F64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xmlns:wp14="http://schemas.microsoft.com/office/word/2010/wordml" w14:paraId="2CB9BC10" wp14:textId="77777777">
        <w:tc>
          <w:tcPr>
            <w:tcW w:w="28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7089407A" wp14:textId="77777777">
            <w:r>
              <w:rPr>
                <w:rFonts w:ascii="Calibri" w:hAnsi="Calibri" w:eastAsia="Calibri" w:cs="Calibri"/>
                <w:b/>
                <w:bCs/>
                <w:color w:val="FFFFFF"/>
                <w:sz w:val="20"/>
                <w:szCs w:val="20"/>
              </w:rPr>
              <w:t xml:space="preserve">Document</w:t>
            </w:r>
          </w:p>
        </w:tc>
        <w:tc>
          <w:tcPr>
            <w:tcW w:w="18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1446B7DF" wp14:textId="77777777">
            <w:r>
              <w:rPr>
                <w:rFonts w:ascii="Calibri" w:hAnsi="Calibri" w:eastAsia="Calibri" w:cs="Calibri"/>
                <w:b/>
                <w:bCs/>
                <w:color w:val="FFFFFF"/>
                <w:sz w:val="20"/>
                <w:szCs w:val="20"/>
              </w:rPr>
              <w:t xml:space="preserve">Completed By</w:t>
            </w:r>
          </w:p>
        </w:tc>
        <w:tc>
          <w:tcPr>
            <w:tcW w:w="22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284A47CE" wp14:textId="77777777">
            <w:r>
              <w:rPr>
                <w:rFonts w:ascii="Calibri" w:hAnsi="Calibri" w:eastAsia="Calibri" w:cs="Calibri"/>
                <w:b/>
                <w:bCs/>
                <w:color w:val="FFFFFF"/>
                <w:sz w:val="20"/>
                <w:szCs w:val="20"/>
              </w:rPr>
              <w:t xml:space="preserve">Routes To</w:t>
            </w:r>
          </w:p>
        </w:tc>
        <w:tc>
          <w:tcPr>
            <w:tcW w:w="256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59832247" wp14:textId="77777777">
            <w:r>
              <w:rPr>
                <w:rFonts w:ascii="Calibri" w:hAnsi="Calibri" w:eastAsia="Calibri" w:cs="Calibri"/>
                <w:b/>
                <w:bCs/>
                <w:color w:val="FFFFFF"/>
                <w:sz w:val="20"/>
                <w:szCs w:val="20"/>
              </w:rPr>
              <w:t xml:space="preserve">Status in SOP</w:t>
            </w:r>
          </w:p>
        </w:tc>
      </w:tr>
      <w:tr xmlns:wp14="http://schemas.microsoft.com/office/word/2010/wordml" w14:paraId="548273D1"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C0BA76" wp14:textId="77777777">
            <w:r>
              <w:rPr>
                <w:rFonts w:ascii="Calibri" w:hAnsi="Calibri" w:eastAsia="Calibri" w:cs="Calibri"/>
                <w:b w:val="false"/>
                <w:bCs w:val="false"/>
                <w:i w:val="false"/>
                <w:iCs w:val="false"/>
                <w:color w:val="333333"/>
                <w:sz w:val="22"/>
                <w:szCs w:val="22"/>
              </w:rPr>
              <w:t xml:space="preserve">Renewal / Rent Increase Notice</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930B71F" wp14:textId="77777777">
            <w:r>
              <w:rPr>
                <w:rFonts w:ascii="Calibri" w:hAnsi="Calibri" w:eastAsia="Calibri" w:cs="Calibri"/>
                <w:b w:val="false"/>
                <w:bCs w:val="false"/>
                <w:i w:val="false"/>
                <w:iCs w:val="false"/>
                <w:color w:val="333333"/>
                <w:sz w:val="22"/>
                <w:szCs w:val="22"/>
              </w:rPr>
              <w:t xml:space="preserve">Asset Management Department</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A7C1F8" wp14:textId="77777777">
            <w:r>
              <w:rPr>
                <w:rFonts w:ascii="Calibri" w:hAnsi="Calibri" w:eastAsia="Calibri" w:cs="Calibri"/>
                <w:b w:val="false"/>
                <w:bCs w:val="false"/>
                <w:i w:val="false"/>
                <w:iCs w:val="false"/>
                <w:color w:val="333333"/>
                <w:sz w:val="22"/>
                <w:szCs w:val="22"/>
              </w:rPr>
              <w:t xml:space="preserve">Residents (mailed); proof uploaded to Rent Manager History &amp; Notes</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08DCC37" wp14:textId="77777777">
            <w:r>
              <w:rPr>
                <w:rFonts w:ascii="Calibri" w:hAnsi="Calibri" w:eastAsia="Calibri" w:cs="Calibri"/>
                <w:b w:val="false"/>
                <w:bCs w:val="false"/>
                <w:i w:val="false"/>
                <w:iCs w:val="false"/>
                <w:color w:val="333333"/>
                <w:sz w:val="22"/>
                <w:szCs w:val="22"/>
              </w:rPr>
              <w:t xml:space="preserve">Referenced</w:t>
            </w:r>
          </w:p>
        </w:tc>
      </w:tr>
      <w:tr xmlns:wp14="http://schemas.microsoft.com/office/word/2010/wordml" w14:paraId="43EB6600" wp14:textId="77777777">
        <w:tc>
          <w:tcPr>
            <w:tcW w:w="28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18627214" wp14:textId="77777777">
            <w:r>
              <w:rPr>
                <w:rFonts w:ascii="Calibri" w:hAnsi="Calibri" w:eastAsia="Calibri" w:cs="Calibri"/>
                <w:b w:val="false"/>
                <w:bCs w:val="false"/>
                <w:i w:val="false"/>
                <w:iCs w:val="false"/>
                <w:color w:val="333333"/>
                <w:sz w:val="22"/>
                <w:szCs w:val="22"/>
              </w:rPr>
              <w:t xml:space="preserve">Lease Template (per property)</w:t>
            </w:r>
          </w:p>
        </w:tc>
        <w:tc>
          <w:tcPr>
            <w:tcW w:w="18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3648063D" wp14:textId="77777777">
            <w:r>
              <w:rPr>
                <w:rFonts w:ascii="Calibri" w:hAnsi="Calibri" w:eastAsia="Calibri" w:cs="Calibri"/>
                <w:b w:val="false"/>
                <w:bCs w:val="false"/>
                <w:i w:val="false"/>
                <w:iCs w:val="false"/>
                <w:color w:val="333333"/>
                <w:sz w:val="22"/>
                <w:szCs w:val="22"/>
              </w:rPr>
              <w:t xml:space="preserve">Selected by Community Manager in Rent Manager</w:t>
            </w:r>
          </w:p>
        </w:tc>
        <w:tc>
          <w:tcPr>
            <w:tcW w:w="22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76737187" wp14:textId="77777777">
            <w:r>
              <w:rPr>
                <w:rFonts w:ascii="Calibri" w:hAnsi="Calibri" w:eastAsia="Calibri" w:cs="Calibri"/>
                <w:b w:val="false"/>
                <w:bCs w:val="false"/>
                <w:i w:val="false"/>
                <w:iCs w:val="false"/>
                <w:color w:val="333333"/>
                <w:sz w:val="22"/>
                <w:szCs w:val="22"/>
              </w:rPr>
              <w:t xml:space="preserve">Saved in Rent Manager; sent to resident for signature</w:t>
            </w:r>
          </w:p>
        </w:tc>
        <w:tc>
          <w:tcPr>
            <w:tcW w:w="256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0F400064" wp14:textId="77777777">
            <w:r>
              <w:rPr>
                <w:rFonts w:ascii="Calibri" w:hAnsi="Calibri" w:eastAsia="Calibri" w:cs="Calibri"/>
                <w:b w:val="false"/>
                <w:bCs w:val="false"/>
                <w:i w:val="false"/>
                <w:iCs w:val="false"/>
                <w:color w:val="333333"/>
                <w:sz w:val="22"/>
                <w:szCs w:val="22"/>
              </w:rPr>
              <w:t xml:space="preserve">Referenced — one template per property; use correct property template only</w:t>
            </w:r>
          </w:p>
        </w:tc>
      </w:tr>
      <w:tr xmlns:wp14="http://schemas.microsoft.com/office/word/2010/wordml" w14:paraId="7A7D5C2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9599F4D" wp14:textId="77777777">
            <w:r>
              <w:rPr>
                <w:rFonts w:ascii="Calibri" w:hAnsi="Calibri" w:eastAsia="Calibri" w:cs="Calibri"/>
                <w:b w:val="false"/>
                <w:bCs w:val="false"/>
                <w:i w:val="false"/>
                <w:iCs w:val="false"/>
                <w:color w:val="333333"/>
                <w:sz w:val="22"/>
                <w:szCs w:val="22"/>
              </w:rPr>
              <w:t xml:space="preserve">Tenancy Lease Acknowledgment</w:t>
            </w:r>
          </w:p>
        </w:tc>
        <w:tc>
          <w:tcPr>
            <w:tcW w:w="1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681C07" wp14:textId="77777777">
            <w:r>
              <w:rPr>
                <w:rFonts w:ascii="Calibri" w:hAnsi="Calibri" w:eastAsia="Calibri" w:cs="Calibri"/>
                <w:b w:val="false"/>
                <w:bCs w:val="false"/>
                <w:i w:val="false"/>
                <w:iCs w:val="false"/>
                <w:color w:val="333333"/>
                <w:sz w:val="22"/>
                <w:szCs w:val="22"/>
              </w:rPr>
              <w:t xml:space="preserve">Community Manager</w:t>
            </w:r>
          </w:p>
        </w:tc>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4D7684" wp14:textId="77777777">
            <w:r>
              <w:rPr>
                <w:rFonts w:ascii="Calibri" w:hAnsi="Calibri" w:eastAsia="Calibri" w:cs="Calibri"/>
                <w:b w:val="false"/>
                <w:bCs w:val="false"/>
                <w:i w:val="false"/>
                <w:iCs w:val="false"/>
                <w:color w:val="333333"/>
                <w:sz w:val="22"/>
                <w:szCs w:val="22"/>
              </w:rPr>
              <w:t xml:space="preserve">Uploaded to tenant profile → History/Notes → Lease Agreement in Rent Manager</w:t>
            </w:r>
          </w:p>
        </w:tc>
        <w:tc>
          <w:tcPr>
            <w:tcW w:w="2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D721B81" wp14:textId="77777777">
            <w:r>
              <w:rPr>
                <w:rFonts w:ascii="Calibri" w:hAnsi="Calibri" w:eastAsia="Calibri" w:cs="Calibri"/>
                <w:b w:val="false"/>
                <w:bCs w:val="false"/>
                <w:i w:val="false"/>
                <w:iCs w:val="false"/>
                <w:color w:val="333333"/>
                <w:sz w:val="22"/>
                <w:szCs w:val="22"/>
              </w:rPr>
              <w:t xml:space="preserve">Referenced — used only when resident refuses to sign after Regional Manager outreach</w:t>
            </w:r>
          </w:p>
        </w:tc>
      </w:tr>
    </w:tbl>
    <w:p xmlns:wp14="http://schemas.microsoft.com/office/word/2010/wordml" w14:paraId="08CE6F91" wp14:textId="77777777">
      <w:pPr>
        <w:spacing w:before="0" w:after="80"/>
      </w:pPr>
      <w:r/>
    </w:p>
    <w:p xmlns:wp14="http://schemas.microsoft.com/office/word/2010/wordml" w14:paraId="099061DF" wp14:textId="77777777">
      <w:pPr>
        <w:pBdr>
          <w:bottom w:val="single" w:color="2E7D32" w:sz="6" w:space="1"/>
        </w:pBdr>
        <w:spacing w:before="320" w:after="120"/>
      </w:pPr>
      <w:r>
        <w:rPr>
          <w:rFonts w:ascii="Calibri" w:hAnsi="Calibri" w:eastAsia="Calibri" w:cs="Calibri"/>
          <w:b/>
          <w:bCs/>
          <w:color w:val="2E7D32"/>
          <w:sz w:val="28"/>
          <w:szCs w:val="28"/>
        </w:rPr>
        <w:t xml:space="preserve">RELATED RESOURCES</w:t>
      </w:r>
    </w:p>
    <w:p xmlns:wp14="http://schemas.microsoft.com/office/word/2010/wordml" w14:paraId="7567A26D"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Rent Manager Express — primary system for lease creation, renewal, activation, and billing</w:t>
      </w:r>
    </w:p>
    <w:p xmlns:wp14="http://schemas.microsoft.com/office/word/2010/wordml" w14:paraId="79F669DC"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Parakeet Lease Workflow (End-to-End) — reference flowchart</w:t>
      </w:r>
    </w:p>
    <w:p xmlns:wp14="http://schemas.microsoft.com/office/word/2010/wordml" w14:paraId="285A3143" wp14:textId="77777777">
      <w:pPr>
        <w:pStyle w:val="ListParagraph"/>
        <w:numPr>
          <w:ilvl w:val="0"/>
          <w:numId w:val="2"/>
        </w:numPr>
        <w:spacing w:before="40" w:after="40"/>
      </w:pPr>
      <w:r>
        <w:rPr>
          <w:rFonts w:ascii="Calibri" w:hAnsi="Calibri" w:eastAsia="Calibri" w:cs="Calibri"/>
          <w:b w:val="false"/>
          <w:bCs w:val="false"/>
          <w:i w:val="false"/>
          <w:iCs w:val="false"/>
          <w:color w:val="333333"/>
          <w:sz w:val="22"/>
          <w:szCs w:val="22"/>
        </w:rPr>
        <w:t xml:space="preserve">Generating a Lease in Rent Manager Express — step-by-step training reference (to be re-uploaded)</w:t>
      </w:r>
    </w:p>
    <w:p xmlns:wp14="http://schemas.microsoft.com/office/word/2010/wordml" w14:paraId="61CDCEAD" wp14:textId="77777777">
      <w:pPr>
        <w:spacing w:before="0" w:after="80"/>
      </w:pPr>
      <w:r/>
    </w:p>
    <w:p xmlns:wp14="http://schemas.microsoft.com/office/word/2010/wordml" w14:paraId="5F3E1D9B" wp14:textId="77777777">
      <w:pPr>
        <w:pBdr>
          <w:bottom w:val="single" w:color="2E7D32" w:sz="6" w:space="1"/>
        </w:pBdr>
        <w:spacing w:before="320" w:after="120"/>
      </w:pPr>
      <w:r>
        <w:rPr>
          <w:rFonts w:ascii="Calibri" w:hAnsi="Calibri" w:eastAsia="Calibri" w:cs="Calibri"/>
          <w:b/>
          <w:bCs/>
          <w:color w:val="2E7D32"/>
          <w:sz w:val="28"/>
          <w:szCs w:val="28"/>
        </w:rPr>
        <w:t xml:space="preserve">FREQUENTLY ASKED QUESTIONS</w:t>
      </w:r>
    </w:p>
    <w:p xmlns:wp14="http://schemas.microsoft.com/office/word/2010/wordml" w14:paraId="56C1D726" wp14:textId="77777777">
      <w:pPr>
        <w:spacing w:before="200" w:after="80"/>
      </w:pPr>
      <w:r>
        <w:rPr>
          <w:rFonts w:ascii="Calibri" w:hAnsi="Calibri" w:eastAsia="Calibri" w:cs="Calibri"/>
          <w:b/>
          <w:bCs/>
          <w:color w:val="1F3864"/>
          <w:sz w:val="24"/>
          <w:szCs w:val="24"/>
        </w:rPr>
        <w:t xml:space="preserve">Q: What if the resident says they do not want to renew and plans to move out?</w:t>
      </w:r>
    </w:p>
    <w:p xmlns:wp14="http://schemas.microsoft.com/office/word/2010/wordml" w14:paraId="76AB829E" wp14:textId="77777777">
      <w:pPr>
        <w:spacing w:before="60" w:after="60"/>
      </w:pPr>
      <w:r w:rsidRPr="637B2378" w:rsidR="637B2378">
        <w:rPr>
          <w:rFonts w:ascii="Calibri" w:hAnsi="Calibri" w:eastAsia="Calibri" w:cs="Calibri"/>
          <w:b w:val="0"/>
          <w:bCs w:val="0"/>
          <w:i w:val="0"/>
          <w:iCs w:val="0"/>
          <w:color w:val="333333"/>
          <w:sz w:val="22"/>
          <w:szCs w:val="22"/>
          <w:lang w:val="en-US"/>
        </w:rPr>
        <w:t>Generate the lease regardless. Until the resident officially vacates, they are considered month-to-month and a lease must still be produced and sent for signature. Notify the Regional Manager of the resident's stated intent to vacate and initiate the Move-Out SOP in parallel.</w:t>
      </w:r>
    </w:p>
    <w:p xmlns:wp14="http://schemas.microsoft.com/office/word/2010/wordml" w14:paraId="7FC3191A" wp14:textId="77777777">
      <w:pPr>
        <w:spacing w:before="200" w:after="80"/>
      </w:pPr>
      <w:r>
        <w:rPr>
          <w:rFonts w:ascii="Calibri" w:hAnsi="Calibri" w:eastAsia="Calibri" w:cs="Calibri"/>
          <w:b/>
          <w:bCs/>
          <w:color w:val="1F3864"/>
          <w:sz w:val="24"/>
          <w:szCs w:val="24"/>
        </w:rPr>
        <w:t xml:space="preserve">Q: What if the rent amount in Rent Manager does not match what Asset Management circulated?</w:t>
      </w:r>
    </w:p>
    <w:p xmlns:wp14="http://schemas.microsoft.com/office/word/2010/wordml" w14:paraId="64A4C0A4" wp14:textId="77777777">
      <w:pPr>
        <w:spacing w:before="60" w:after="60"/>
      </w:pPr>
      <w:r w:rsidRPr="637B2378" w:rsidR="637B2378">
        <w:rPr>
          <w:rFonts w:ascii="Calibri" w:hAnsi="Calibri" w:eastAsia="Calibri" w:cs="Calibri"/>
          <w:b w:val="0"/>
          <w:bCs w:val="0"/>
          <w:i w:val="0"/>
          <w:iCs w:val="0"/>
          <w:color w:val="333333"/>
          <w:sz w:val="22"/>
          <w:szCs w:val="22"/>
          <w:lang w:val="en-US"/>
        </w:rPr>
        <w:t>Do not proceed. Contact Asset Management immediately to resolve the discrepancy before generating the lease. Do not enter or adjust the rent amount yourself.</w:t>
      </w:r>
    </w:p>
    <w:p xmlns:wp14="http://schemas.microsoft.com/office/word/2010/wordml" w14:paraId="18F70675" wp14:textId="77777777">
      <w:pPr>
        <w:spacing w:before="200" w:after="80"/>
      </w:pPr>
      <w:r>
        <w:rPr>
          <w:rFonts w:ascii="Calibri" w:hAnsi="Calibri" w:eastAsia="Calibri" w:cs="Calibri"/>
          <w:b/>
          <w:bCs/>
          <w:color w:val="1F3864"/>
          <w:sz w:val="24"/>
          <w:szCs w:val="24"/>
        </w:rPr>
        <w:t xml:space="preserve">Q: What if a resident signs the lease after the rent increase has already gone into effect?</w:t>
      </w:r>
    </w:p>
    <w:p xmlns:wp14="http://schemas.microsoft.com/office/word/2010/wordml" w14:paraId="4F4E9660" wp14:textId="77777777">
      <w:pPr>
        <w:spacing w:before="60" w:after="60"/>
      </w:pPr>
      <w:r>
        <w:rPr>
          <w:rFonts w:ascii="Calibri" w:hAnsi="Calibri" w:eastAsia="Calibri" w:cs="Calibri"/>
          <w:b w:val="false"/>
          <w:bCs w:val="false"/>
          <w:i w:val="false"/>
          <w:iCs w:val="false"/>
          <w:color w:val="333333"/>
          <w:sz w:val="22"/>
          <w:szCs w:val="22"/>
        </w:rPr>
        <w:t xml:space="preserve">The lease is still valid and must be completed. The rent increase was already in effect regardless of the signing date. Upload the signed lease to the tenant profile and activate the lease in Rent Manager.</w:t>
      </w:r>
    </w:p>
    <w:p xmlns:wp14="http://schemas.microsoft.com/office/word/2010/wordml" w14:paraId="6BB9E253" wp14:textId="77777777">
      <w:pPr>
        <w:spacing w:before="0" w:after="80"/>
      </w:pPr>
      <w:r/>
    </w:p>
    <w:p xmlns:wp14="http://schemas.microsoft.com/office/word/2010/wordml" w14:paraId="27E3DEAE" wp14:textId="77777777">
      <w:pPr>
        <w:pBdr>
          <w:bottom w:val="single" w:color="2E7D32" w:sz="6" w:space="1"/>
        </w:pBdr>
        <w:spacing w:before="320" w:after="120"/>
      </w:pPr>
      <w:r>
        <w:rPr>
          <w:rFonts w:ascii="Calibri" w:hAnsi="Calibri" w:eastAsia="Calibri" w:cs="Calibri"/>
          <w:b/>
          <w:bCs/>
          <w:color w:val="2E7D32"/>
          <w:sz w:val="28"/>
          <w:szCs w:val="28"/>
        </w:rPr>
        <w:t xml:space="preserve">REVIEW &amp; REVISION</w:t>
      </w:r>
    </w:p>
    <w:p xmlns:wp14="http://schemas.microsoft.com/office/word/2010/wordml" w14:paraId="23DE523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xmlns:wp14="http://schemas.microsoft.com/office/word/2010/wordml" w14:paraId="7BCCBFBC" wp14:textId="77777777">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CACE17A" wp14:textId="77777777">
            <w:r>
              <w:rPr>
                <w:rFonts w:ascii="Calibri" w:hAnsi="Calibri" w:eastAsia="Calibri" w:cs="Calibri"/>
                <w:b/>
                <w:bCs/>
                <w:color w:val="FFFFFF"/>
                <w:sz w:val="20"/>
                <w:szCs w:val="20"/>
              </w:rPr>
              <w:t xml:space="preserve">Revised By</w:t>
            </w:r>
          </w:p>
        </w:tc>
        <w:tc>
          <w:tcPr>
            <w:tcW w:w="39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7248CAA" wp14:textId="77777777">
            <w:r>
              <w:rPr>
                <w:rFonts w:ascii="Calibri" w:hAnsi="Calibri" w:eastAsia="Calibri" w:cs="Calibri"/>
                <w:b/>
                <w:bCs/>
                <w:color w:val="FFFFFF"/>
                <w:sz w:val="20"/>
                <w:szCs w:val="20"/>
              </w:rPr>
              <w:t xml:space="preserve">Summary of Changes</w:t>
            </w:r>
          </w:p>
        </w:tc>
      </w:tr>
      <w:tr xmlns:wp14="http://schemas.microsoft.com/office/word/2010/wordml" w14:paraId="3ED7A7B6"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51E303C" wp14:textId="77777777">
            <w:r>
              <w:rPr>
                <w:rFonts w:ascii="Calibri" w:hAnsi="Calibri" w:eastAsia="Calibri" w:cs="Calibri"/>
                <w:b w:val="false"/>
                <w:bCs w:val="false"/>
                <w:i w:val="false"/>
                <w:iCs w:val="false"/>
                <w:color w:val="333333"/>
                <w:sz w:val="22"/>
                <w:szCs w:val="22"/>
              </w:rPr>
              <w:t xml:space="preserve">________________</w:t>
            </w:r>
          </w:p>
        </w:tc>
        <w:tc>
          <w:tcPr>
            <w:tcW w:w="31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DABE094" wp14:textId="77777777">
            <w:r>
              <w:rPr>
                <w:rFonts w:ascii="Calibri" w:hAnsi="Calibri" w:eastAsia="Calibri" w:cs="Calibri"/>
                <w:b w:val="false"/>
                <w:bCs w:val="false"/>
                <w:i w:val="false"/>
                <w:iCs w:val="false"/>
                <w:color w:val="333333"/>
                <w:sz w:val="22"/>
                <w:szCs w:val="22"/>
              </w:rPr>
              <w:t xml:space="preserve">Natalie Magurne, Director of Operations</w:t>
            </w:r>
          </w:p>
        </w:tc>
        <w:tc>
          <w:tcPr>
            <w:tcW w:w="39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D07D42D" wp14:textId="77777777">
            <w:r>
              <w:rPr>
                <w:rFonts w:ascii="Calibri" w:hAnsi="Calibri" w:eastAsia="Calibri" w:cs="Calibri"/>
                <w:b w:val="false"/>
                <w:bCs w:val="false"/>
                <w:i w:val="false"/>
                <w:iCs w:val="false"/>
                <w:color w:val="333333"/>
                <w:sz w:val="22"/>
                <w:szCs w:val="22"/>
              </w:rPr>
              <w:t xml:space="preserve">Initial release</w:t>
            </w:r>
          </w:p>
        </w:tc>
      </w:tr>
      <w:tr xmlns:wp14="http://schemas.microsoft.com/office/word/2010/wordml" w14:paraId="20F1353E" wp14:textId="77777777">
        <w:tc>
          <w:tcPr>
            <w:tcW w:w="234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40F750CB" wp14:textId="77777777">
            <w:r>
              <w:rPr>
                <w:rFonts w:ascii="Calibri" w:hAnsi="Calibri" w:eastAsia="Calibri" w:cs="Calibri"/>
                <w:b w:val="false"/>
                <w:bCs w:val="false"/>
                <w:i w:val="false"/>
                <w:iCs w:val="false"/>
                <w:color w:val="333333"/>
                <w:sz w:val="22"/>
                <w:szCs w:val="22"/>
              </w:rPr>
              <w:t xml:space="preserve">________________</w:t>
            </w:r>
          </w:p>
        </w:tc>
        <w:tc>
          <w:tcPr>
            <w:tcW w:w="312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BA719F9" wp14:textId="77777777">
            <w:r>
              <w:rPr>
                <w:rFonts w:ascii="Calibri" w:hAnsi="Calibri" w:eastAsia="Calibri" w:cs="Calibri"/>
                <w:b w:val="false"/>
                <w:bCs w:val="false"/>
                <w:i w:val="false"/>
                <w:iCs w:val="false"/>
                <w:color w:val="333333"/>
                <w:sz w:val="22"/>
                <w:szCs w:val="22"/>
              </w:rPr>
              <w:t xml:space="preserve">________________</w:t>
            </w:r>
          </w:p>
        </w:tc>
        <w:tc>
          <w:tcPr>
            <w:tcW w:w="39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D83B589" wp14:textId="77777777">
            <w:r>
              <w:rPr>
                <w:rFonts w:ascii="Calibri" w:hAnsi="Calibri" w:eastAsia="Calibri" w:cs="Calibri"/>
                <w:b w:val="false"/>
                <w:bCs w:val="false"/>
                <w:i w:val="false"/>
                <w:iCs w:val="false"/>
                <w:color w:val="333333"/>
                <w:sz w:val="22"/>
                <w:szCs w:val="22"/>
              </w:rPr>
              <w:t xml:space="preserve">________________</w:t>
            </w:r>
          </w:p>
        </w:tc>
      </w:tr>
    </w:tbl>
    <w:p xmlns:wp14="http://schemas.microsoft.com/office/word/2010/wordml" w14:paraId="52E56223" wp14:textId="77777777">
      <w:pPr>
        <w:spacing w:before="0" w:after="160"/>
      </w:pPr>
      <w:r/>
    </w:p>
    <w:p xmlns:wp14="http://schemas.microsoft.com/office/word/2010/wordml" w:rsidP="637B2378" w14:paraId="662C8D25" wp14:textId="77777777">
      <w:pPr>
        <w:pBdr>
          <w:top w:val="single" w:color="2E7D32" w:sz="4" w:space="1"/>
        </w:pBdr>
        <w:spacing w:before="160"/>
        <w:jc w:val="center"/>
      </w:pPr>
      <w:r w:rsidRPr="637B2378" w:rsidR="637B2378">
        <w:rPr>
          <w:rFonts w:ascii="Calibri" w:hAnsi="Calibri" w:eastAsia="Calibri" w:cs="Calibri"/>
          <w:i w:val="1"/>
          <w:iCs w:val="1"/>
          <w:color w:val="1F3864"/>
          <w:sz w:val="18"/>
          <w:szCs w:val="18"/>
          <w:lang w:val="en-US"/>
        </w:rPr>
        <w:t>Parakeet Communities, LLC  ·  Confidential Internal Document  ·  Not for External Distribution</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1d4938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7b8a63"/>
    <w:multiLevelType w:val="hybridMultilevel"/>
    <w:lvl w:ilvl="0" w15:tentative="1">
      <w:start w:val="1"/>
      <w:numFmt w:val="bullet"/>
      <w:lvlText w:val="•"/>
      <w:lvlJc w:val="left"/>
      <w:pPr>
        <w:ind w:left="720" w:hanging="360"/>
      </w:pPr>
    </w:lvl>
  </w:abstractNum>
  <w:abstractNum w:abstractNumId="3" w15:restartNumberingAfterBreak="0">
    <w:nsid w:val="66446a18"/>
    <w:multiLevelType w:val="hybridMultilevel"/>
    <w:lvl w:ilvl="0" w15:tentative="1">
      <w:start w:val="1"/>
      <w:numFmt w:val="decimal"/>
      <w:lvlText w:val="%1."/>
      <w:lvlJc w:val="left"/>
      <w:pPr>
        <w:ind w:left="720" w:hanging="360"/>
      </w:pPr>
    </w:lvl>
  </w:abstractNum>
  <w:abstractNum w:abstractNumId="4" w15:restartNumberingAfterBreak="0">
    <w:nsid w:val="1c755fab"/>
    <w:multiLevelType w:val="hybridMultilevel"/>
    <w:lvl w:ilvl="0" w15:tentative="1">
      <w:start w:val="1"/>
      <w:numFmt w:val="decimal"/>
      <w:lvlText w:val="%1."/>
      <w:lvlJc w:val="left"/>
      <w:pPr>
        <w:ind w:left="720" w:hanging="360"/>
      </w:pPr>
    </w:lvl>
  </w:abstractNum>
  <w:abstractNum w:abstractNumId="5" w15:restartNumberingAfterBreak="0">
    <w:nsid w:val="2e27724f"/>
    <w:multiLevelType w:val="hybridMultilevel"/>
    <w:lvl w:ilvl="0" w15:tentative="1">
      <w:start w:val="1"/>
      <w:numFmt w:val="decimal"/>
      <w:lvlText w:val="%1."/>
      <w:lvlJc w:val="left"/>
      <w:pPr>
        <w:ind w:left="720" w:hanging="360"/>
      </w:pPr>
    </w:lvl>
  </w:abstractNum>
  <w:abstractNum w:abstractNumId="6" w15:restartNumberingAfterBreak="0">
    <w:nsid w:val="38910c18"/>
    <w:multiLevelType w:val="hybridMultilevel"/>
    <w:lvl w:ilvl="0" w15:tentative="1">
      <w:start w:val="1"/>
      <w:numFmt w:val="decimal"/>
      <w:lvlText w:val="%1."/>
      <w:lvlJc w:val="left"/>
      <w:pPr>
        <w:ind w:left="720" w:hanging="360"/>
      </w:pPr>
    </w:lvl>
  </w:abstractNum>
  <w:abstractNum w:abstractNumId="7" w15:restartNumberingAfterBreak="0">
    <w:nsid w:val="4bf57814"/>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37B2378"/>
    <w:rsid w:val="01904B05"/>
    <w:rsid w:val="637B2378"/>
    <w:rsid w:val="6495E5F9"/>
    <w:rsid w:val="7FB8A5F1"/>
  </w:rsids>
  <w14:docId w14:val="6D25D406"/>
  <w15:docId w15:val="{F3D68C31-D617-4513-8610-535BD4A48A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02C6FEC7-C9B2-4A92-A1D2-5BB2A9AE8A37}"/>
</file>

<file path=customXml/itemProps2.xml><?xml version="1.0" encoding="utf-8"?>
<ds:datastoreItem xmlns:ds="http://schemas.openxmlformats.org/officeDocument/2006/customXml" ds:itemID="{6F4322D0-FF04-4976-AE6C-4B94E3EDC803}"/>
</file>

<file path=customXml/itemProps3.xml><?xml version="1.0" encoding="utf-8"?>
<ds:datastoreItem xmlns:ds="http://schemas.openxmlformats.org/officeDocument/2006/customXml" ds:itemID="{42D1798F-AEAA-4415-958D-8A4B774F03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5</cp:revision>
  <dcterms:created xsi:type="dcterms:W3CDTF">2026-06-11T22:26:04Z</dcterms:created>
  <dcterms:modified xsi:type="dcterms:W3CDTF">2026-06-23T21:50:23Z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