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C1E5B" w14:textId="45AB0762" w:rsidR="00A543C6" w:rsidRPr="008B5367" w:rsidRDefault="00A543C6" w:rsidP="008B5367">
      <w:pPr>
        <w:pStyle w:val="Heading1"/>
        <w:spacing w:before="240" w:after="0" w:line="259" w:lineRule="auto"/>
        <w:jc w:val="center"/>
        <w:rPr>
          <w:rFonts w:ascii="Caibri" w:hAnsi="Caibri" w:cstheme="majorHAnsi"/>
        </w:rPr>
      </w:pPr>
      <w:r w:rsidRPr="008B5367">
        <w:rPr>
          <w:rFonts w:ascii="Caibri" w:eastAsiaTheme="majorEastAsia" w:hAnsi="Caibri" w:cstheme="majorHAnsi"/>
          <w:color w:val="365F91" w:themeColor="accent1" w:themeShade="BF"/>
          <w:sz w:val="32"/>
          <w:szCs w:val="32"/>
          <w:lang w:val="en-IN"/>
        </w:rPr>
        <w:t xml:space="preserve">Lead Scoring Case </w:t>
      </w:r>
      <w:r w:rsidRPr="008B5367">
        <w:rPr>
          <w:rFonts w:ascii="Caibri" w:eastAsiaTheme="majorEastAsia" w:hAnsi="Caibri" w:cstheme="majorHAnsi"/>
          <w:color w:val="365F91" w:themeColor="accent1" w:themeShade="BF"/>
          <w:sz w:val="32"/>
          <w:szCs w:val="32"/>
          <w:lang w:val="en-IN"/>
        </w:rPr>
        <w:t>Subjective</w:t>
      </w:r>
      <w:r w:rsidRPr="008B5367">
        <w:rPr>
          <w:rFonts w:ascii="Caibri" w:hAnsi="Caibri" w:cstheme="majorHAnsi"/>
        </w:rPr>
        <w:t xml:space="preserve"> </w:t>
      </w:r>
      <w:r w:rsidRPr="008B5367">
        <w:rPr>
          <w:rFonts w:ascii="Caibri" w:eastAsiaTheme="majorEastAsia" w:hAnsi="Caibri" w:cstheme="majorHAnsi"/>
          <w:color w:val="365F91" w:themeColor="accent1" w:themeShade="BF"/>
          <w:sz w:val="32"/>
          <w:szCs w:val="32"/>
          <w:lang w:val="en-IN"/>
        </w:rPr>
        <w:t>Questions</w:t>
      </w:r>
    </w:p>
    <w:p w14:paraId="5F0576AD" w14:textId="77777777" w:rsidR="00A543C6" w:rsidRDefault="00A543C6" w:rsidP="00A543C6">
      <w:pPr>
        <w:jc w:val="center"/>
        <w:rPr>
          <w:lang w:val="en-IN"/>
        </w:rPr>
      </w:pPr>
      <w:r>
        <w:rPr>
          <w:lang w:val="en-IN"/>
        </w:rPr>
        <w:t>—</w:t>
      </w:r>
      <w:r w:rsidRPr="00241C5C">
        <w:rPr>
          <w:lang w:val="en-IN"/>
        </w:rPr>
        <w:t>By Sankalp Seksaria and Vaibhav Parakh</w:t>
      </w:r>
    </w:p>
    <w:p w14:paraId="183483AD" w14:textId="104C3135" w:rsidR="00FA5FAA" w:rsidRDefault="00FA5FAA" w:rsidP="00736327">
      <w:pPr>
        <w:ind w:left="720"/>
        <w:jc w:val="both"/>
      </w:pPr>
    </w:p>
    <w:p w14:paraId="560865AA" w14:textId="77777777" w:rsidR="00FA5FAA" w:rsidRDefault="00FA5FAA" w:rsidP="00736327">
      <w:pPr>
        <w:ind w:left="720"/>
        <w:jc w:val="both"/>
      </w:pPr>
    </w:p>
    <w:p w14:paraId="0339DF98" w14:textId="77777777" w:rsidR="00FA5FAA" w:rsidRDefault="00BB19D9" w:rsidP="00736327">
      <w:pPr>
        <w:numPr>
          <w:ilvl w:val="0"/>
          <w:numId w:val="1"/>
        </w:numPr>
        <w:jc w:val="both"/>
      </w:pPr>
      <w:r>
        <w:t>Which are the top three variables in your model which contribute most towards the probability of a lead getting converted?</w:t>
      </w:r>
    </w:p>
    <w:p w14:paraId="5E1A48C2" w14:textId="77777777" w:rsidR="00FA5FAA" w:rsidRDefault="00FA5FAA" w:rsidP="00736327">
      <w:pPr>
        <w:ind w:left="720"/>
        <w:jc w:val="both"/>
      </w:pPr>
    </w:p>
    <w:p w14:paraId="3F2628F6" w14:textId="77777777" w:rsidR="00FA5FAA" w:rsidRDefault="00FA5FAA" w:rsidP="00736327">
      <w:pPr>
        <w:ind w:left="720"/>
        <w:jc w:val="both"/>
      </w:pPr>
      <w:r>
        <w:t xml:space="preserve">The features used to build the model have been represented below based on their importance in lead conversion as per their coefficient values. </w:t>
      </w:r>
    </w:p>
    <w:p w14:paraId="72A10A65" w14:textId="77777777" w:rsidR="00FA5FAA" w:rsidRDefault="00FA5FAA" w:rsidP="00736327">
      <w:pPr>
        <w:ind w:left="720"/>
        <w:jc w:val="both"/>
      </w:pPr>
    </w:p>
    <w:p w14:paraId="4BB420F3" w14:textId="77777777" w:rsidR="00FA5FAA" w:rsidRDefault="00FA5FAA" w:rsidP="00736327">
      <w:pPr>
        <w:ind w:left="720"/>
        <w:jc w:val="both"/>
      </w:pPr>
      <w:r>
        <w:rPr>
          <w:noProof/>
        </w:rPr>
        <w:drawing>
          <wp:inline distT="0" distB="0" distL="0" distR="0" wp14:anchorId="2C49DDC8" wp14:editId="29199BE2">
            <wp:extent cx="5408295" cy="4420003"/>
            <wp:effectExtent l="19050" t="19050" r="20955" b="19050"/>
            <wp:docPr id="1" name="Picture 1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funnel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753" cy="4432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04A314" w14:textId="77777777" w:rsidR="00FA5FAA" w:rsidRDefault="00FA5FAA" w:rsidP="00736327">
      <w:pPr>
        <w:ind w:left="720"/>
        <w:jc w:val="both"/>
      </w:pPr>
    </w:p>
    <w:p w14:paraId="3DD03ACB" w14:textId="77777777" w:rsidR="00FA5FAA" w:rsidRDefault="00FA5FAA" w:rsidP="00736327">
      <w:pPr>
        <w:ind w:left="720"/>
        <w:jc w:val="both"/>
      </w:pPr>
      <w:r>
        <w:t>As per the above diagram, the top 3 variables that contribute most towards the probability of a lead getting converted are:</w:t>
      </w:r>
    </w:p>
    <w:p w14:paraId="6FC4E306" w14:textId="77777777" w:rsidR="00FA5FAA" w:rsidRDefault="00FA5FAA" w:rsidP="00736327">
      <w:pPr>
        <w:ind w:left="720"/>
        <w:jc w:val="both"/>
      </w:pPr>
    </w:p>
    <w:p w14:paraId="7D902536" w14:textId="47B61C52" w:rsidR="00FA5FAA" w:rsidRDefault="004E4AB1" w:rsidP="00736327">
      <w:pPr>
        <w:pStyle w:val="ListParagraph"/>
        <w:numPr>
          <w:ilvl w:val="0"/>
          <w:numId w:val="2"/>
        </w:numPr>
        <w:jc w:val="both"/>
      </w:pPr>
      <w:r>
        <w:t>Tags</w:t>
      </w:r>
    </w:p>
    <w:p w14:paraId="4C2A915D" w14:textId="4D064B75" w:rsidR="008847DA" w:rsidRDefault="008847DA" w:rsidP="00736327">
      <w:pPr>
        <w:pStyle w:val="ListParagraph"/>
        <w:numPr>
          <w:ilvl w:val="0"/>
          <w:numId w:val="2"/>
        </w:numPr>
        <w:jc w:val="both"/>
      </w:pPr>
      <w:r>
        <w:t>Lead Source</w:t>
      </w:r>
    </w:p>
    <w:p w14:paraId="0589AE16" w14:textId="01011F10" w:rsidR="008847DA" w:rsidRDefault="008847DA" w:rsidP="00736327">
      <w:pPr>
        <w:pStyle w:val="ListParagraph"/>
        <w:numPr>
          <w:ilvl w:val="0"/>
          <w:numId w:val="2"/>
        </w:numPr>
        <w:jc w:val="both"/>
      </w:pPr>
      <w:r>
        <w:t>Lead Activity</w:t>
      </w:r>
    </w:p>
    <w:p w14:paraId="0E2C428B" w14:textId="77777777" w:rsidR="00FA5FAA" w:rsidRDefault="00FA5FAA" w:rsidP="00736327">
      <w:pPr>
        <w:jc w:val="both"/>
      </w:pPr>
    </w:p>
    <w:p w14:paraId="5443A6D3" w14:textId="2CD54E5E" w:rsidR="00243243" w:rsidRDefault="00BB19D9" w:rsidP="00736327">
      <w:pPr>
        <w:jc w:val="both"/>
      </w:pPr>
      <w:r>
        <w:lastRenderedPageBreak/>
        <w:br/>
      </w:r>
    </w:p>
    <w:p w14:paraId="4263D1CE" w14:textId="3C870529" w:rsidR="00243243" w:rsidRDefault="00BB19D9" w:rsidP="00736327">
      <w:pPr>
        <w:numPr>
          <w:ilvl w:val="0"/>
          <w:numId w:val="1"/>
        </w:numPr>
        <w:jc w:val="both"/>
      </w:pPr>
      <w:r>
        <w:t>What are the top 3 categorical/dummy variables in the model which should be focused the most on in order to increase the probability of lead conversion?</w:t>
      </w:r>
    </w:p>
    <w:p w14:paraId="22DDBCDB" w14:textId="2FA2D18F" w:rsidR="008847DA" w:rsidRDefault="008847DA" w:rsidP="00736327">
      <w:pPr>
        <w:ind w:left="720"/>
        <w:jc w:val="both"/>
      </w:pPr>
    </w:p>
    <w:p w14:paraId="17A2372D" w14:textId="77777777" w:rsidR="008847DA" w:rsidRDefault="008847DA" w:rsidP="00736327">
      <w:pPr>
        <w:ind w:left="720"/>
        <w:jc w:val="both"/>
      </w:pPr>
      <w:r>
        <w:t xml:space="preserve">The features used to build the model have been represented below based on their importance in lead conversion as per their coefficient values. </w:t>
      </w:r>
    </w:p>
    <w:p w14:paraId="452B8A32" w14:textId="77777777" w:rsidR="008847DA" w:rsidRDefault="008847DA" w:rsidP="00736327">
      <w:pPr>
        <w:ind w:left="720"/>
        <w:jc w:val="both"/>
      </w:pPr>
    </w:p>
    <w:p w14:paraId="326179A1" w14:textId="77777777" w:rsidR="008847DA" w:rsidRDefault="008847DA" w:rsidP="00736327">
      <w:pPr>
        <w:ind w:left="720"/>
        <w:jc w:val="both"/>
      </w:pPr>
      <w:r>
        <w:rPr>
          <w:noProof/>
        </w:rPr>
        <w:drawing>
          <wp:inline distT="0" distB="0" distL="0" distR="0" wp14:anchorId="42C71DDF" wp14:editId="3B70C0B7">
            <wp:extent cx="5408295" cy="4420003"/>
            <wp:effectExtent l="19050" t="19050" r="20955" b="19050"/>
            <wp:docPr id="2" name="Picture 2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funnel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753" cy="4432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3EAAE" w14:textId="77777777" w:rsidR="008847DA" w:rsidRDefault="008847DA" w:rsidP="00736327">
      <w:pPr>
        <w:ind w:left="720"/>
        <w:jc w:val="both"/>
      </w:pPr>
    </w:p>
    <w:p w14:paraId="3FCF0335" w14:textId="05402595" w:rsidR="008847DA" w:rsidRDefault="008847DA" w:rsidP="00736327">
      <w:pPr>
        <w:ind w:left="720"/>
        <w:jc w:val="both"/>
      </w:pPr>
      <w:r>
        <w:t xml:space="preserve">As per the above diagram, the top 3 </w:t>
      </w:r>
      <w:r w:rsidR="00887714">
        <w:t xml:space="preserve">dummy </w:t>
      </w:r>
      <w:r>
        <w:t>variables that contribute most towards the probability of a lead getting converted are:</w:t>
      </w:r>
    </w:p>
    <w:p w14:paraId="03BAD49C" w14:textId="77777777" w:rsidR="008847DA" w:rsidRDefault="008847DA" w:rsidP="00736327">
      <w:pPr>
        <w:ind w:left="720"/>
        <w:jc w:val="both"/>
      </w:pPr>
    </w:p>
    <w:p w14:paraId="317B1BAC" w14:textId="77777777" w:rsidR="008847DA" w:rsidRDefault="008847DA" w:rsidP="00736327">
      <w:pPr>
        <w:pStyle w:val="ListParagraph"/>
        <w:numPr>
          <w:ilvl w:val="0"/>
          <w:numId w:val="2"/>
        </w:numPr>
        <w:jc w:val="both"/>
      </w:pPr>
      <w:r>
        <w:t>Tags_Closed by Horizzon</w:t>
      </w:r>
    </w:p>
    <w:p w14:paraId="5AE15566" w14:textId="77777777" w:rsidR="008847DA" w:rsidRDefault="008847DA" w:rsidP="00736327">
      <w:pPr>
        <w:pStyle w:val="ListParagraph"/>
        <w:numPr>
          <w:ilvl w:val="0"/>
          <w:numId w:val="2"/>
        </w:numPr>
        <w:jc w:val="both"/>
      </w:pPr>
      <w:r>
        <w:t>Tags_Lost to EINS</w:t>
      </w:r>
    </w:p>
    <w:p w14:paraId="11960193" w14:textId="77777777" w:rsidR="008847DA" w:rsidRDefault="008847DA" w:rsidP="00736327">
      <w:pPr>
        <w:pStyle w:val="ListParagraph"/>
        <w:numPr>
          <w:ilvl w:val="0"/>
          <w:numId w:val="2"/>
        </w:numPr>
        <w:jc w:val="both"/>
      </w:pPr>
      <w:r>
        <w:t>Tags_will revert after reading the email</w:t>
      </w:r>
    </w:p>
    <w:p w14:paraId="144E370A" w14:textId="6CA780C9" w:rsidR="008847DA" w:rsidRDefault="008847DA" w:rsidP="00736327">
      <w:pPr>
        <w:ind w:left="720"/>
        <w:jc w:val="both"/>
      </w:pPr>
    </w:p>
    <w:p w14:paraId="71048B4A" w14:textId="566081DA" w:rsidR="008847DA" w:rsidRDefault="008847DA" w:rsidP="00736327">
      <w:pPr>
        <w:ind w:left="720"/>
        <w:jc w:val="both"/>
      </w:pPr>
    </w:p>
    <w:p w14:paraId="4F627EA8" w14:textId="10A1D38B" w:rsidR="008847DA" w:rsidRDefault="008847DA" w:rsidP="00736327">
      <w:pPr>
        <w:ind w:left="720"/>
        <w:jc w:val="both"/>
      </w:pPr>
    </w:p>
    <w:p w14:paraId="2B3D2D2D" w14:textId="64FADB3B" w:rsidR="008847DA" w:rsidRDefault="008847DA" w:rsidP="00736327">
      <w:pPr>
        <w:ind w:left="720"/>
        <w:jc w:val="both"/>
      </w:pPr>
    </w:p>
    <w:p w14:paraId="06B95601" w14:textId="77777777" w:rsidR="008847DA" w:rsidRDefault="008847DA" w:rsidP="00736327">
      <w:pPr>
        <w:ind w:left="720"/>
        <w:jc w:val="both"/>
      </w:pPr>
    </w:p>
    <w:p w14:paraId="0A74ADEC" w14:textId="77777777" w:rsidR="00243243" w:rsidRDefault="00243243" w:rsidP="00736327">
      <w:pPr>
        <w:jc w:val="both"/>
      </w:pPr>
    </w:p>
    <w:p w14:paraId="21FEFE6D" w14:textId="77777777" w:rsidR="004B4EAC" w:rsidRDefault="00BB19D9" w:rsidP="00736327">
      <w:pPr>
        <w:numPr>
          <w:ilvl w:val="0"/>
          <w:numId w:val="1"/>
        </w:numPr>
        <w:jc w:val="both"/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3A738924" w14:textId="77777777" w:rsidR="004B4EAC" w:rsidRDefault="004B4EAC" w:rsidP="00736327">
      <w:pPr>
        <w:ind w:left="360"/>
        <w:jc w:val="both"/>
      </w:pPr>
    </w:p>
    <w:p w14:paraId="5ADE32B1" w14:textId="77777777" w:rsidR="004B4EAC" w:rsidRDefault="004B4EAC" w:rsidP="00736327">
      <w:pPr>
        <w:ind w:left="360"/>
        <w:jc w:val="both"/>
      </w:pPr>
      <w:r>
        <w:t>If Specificity decreases for any model sensitivity increases and vice versa, by changing Conversion probability cutoff threshold value, different values of the sensitivity and specificity can be achieved.</w:t>
      </w:r>
    </w:p>
    <w:p w14:paraId="05665191" w14:textId="77777777" w:rsidR="004B4EAC" w:rsidRDefault="004B4EAC" w:rsidP="00736327">
      <w:pPr>
        <w:ind w:left="360"/>
        <w:jc w:val="both"/>
      </w:pPr>
    </w:p>
    <w:p w14:paraId="729914D2" w14:textId="77777777" w:rsidR="004B4EAC" w:rsidRDefault="004B4EAC" w:rsidP="00736327">
      <w:pPr>
        <w:ind w:left="360"/>
        <w:jc w:val="both"/>
      </w:pPr>
      <w:r>
        <w:t>Graph below shows change in sensitivity and specificity rating changes with change in the threshold value:</w:t>
      </w:r>
    </w:p>
    <w:p w14:paraId="7A62E9AD" w14:textId="77777777" w:rsidR="004B4EAC" w:rsidRDefault="004B4EAC" w:rsidP="00736327">
      <w:pPr>
        <w:ind w:left="360"/>
        <w:jc w:val="both"/>
      </w:pPr>
    </w:p>
    <w:p w14:paraId="3940E14B" w14:textId="4497879D" w:rsidR="00243243" w:rsidRDefault="004B4EAC" w:rsidP="00736327">
      <w:pPr>
        <w:ind w:left="360"/>
        <w:jc w:val="both"/>
      </w:pPr>
      <w:r>
        <w:rPr>
          <w:noProof/>
        </w:rPr>
        <w:drawing>
          <wp:inline distT="0" distB="0" distL="0" distR="0" wp14:anchorId="6E083B3C" wp14:editId="77D20E31">
            <wp:extent cx="5525310" cy="3327400"/>
            <wp:effectExtent l="19050" t="19050" r="18415" b="2540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930" cy="3332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B19D9">
        <w:br/>
      </w:r>
    </w:p>
    <w:p w14:paraId="043A6C41" w14:textId="69D53DF7" w:rsidR="004B4EAC" w:rsidRDefault="004B4EAC" w:rsidP="00736327">
      <w:pPr>
        <w:ind w:left="360"/>
        <w:jc w:val="both"/>
      </w:pPr>
      <w:r>
        <w:t xml:space="preserve">When the </w:t>
      </w:r>
      <w:r w:rsidR="008A7980">
        <w:t>probability is low, the sensitivity is high and specificity is low, for larger probability threshold, sensitivity values are low and specificity values are high.</w:t>
      </w:r>
    </w:p>
    <w:p w14:paraId="34B709CB" w14:textId="5517725A" w:rsidR="008A7980" w:rsidRDefault="008A7980" w:rsidP="00736327">
      <w:pPr>
        <w:ind w:left="360"/>
        <w:jc w:val="both"/>
      </w:pPr>
    </w:p>
    <w:p w14:paraId="7F8ACFBE" w14:textId="6A782888" w:rsidR="008A7980" w:rsidRDefault="008A7980" w:rsidP="00736327">
      <w:pPr>
        <w:ind w:left="360"/>
        <w:jc w:val="both"/>
      </w:pPr>
      <w:r>
        <w:t>High sensitivity will indicate that our model has capacity to correctly identify all leads which are likely to convert which will be done by estimating the conversion likel</w:t>
      </w:r>
      <w:r w:rsidR="004E4AB1">
        <w:t>i</w:t>
      </w:r>
      <w:r>
        <w:t>hood.</w:t>
      </w:r>
    </w:p>
    <w:p w14:paraId="5E655E2B" w14:textId="71DA6E4F" w:rsidR="008A7980" w:rsidRDefault="008A7980" w:rsidP="00736327">
      <w:pPr>
        <w:ind w:left="360"/>
        <w:jc w:val="both"/>
      </w:pPr>
    </w:p>
    <w:p w14:paraId="63C6D2F8" w14:textId="55D1A025" w:rsidR="008A7980" w:rsidRDefault="00CA7B8A" w:rsidP="00736327">
      <w:pPr>
        <w:ind w:left="360"/>
        <w:jc w:val="both"/>
      </w:pPr>
      <w:r>
        <w:t>Hence, to be more aggressive and to make use of interns, we could choose a lower probability cut-off which ensures that those leads which have a lower probability</w:t>
      </w:r>
      <w:r w:rsidR="00887714">
        <w:t xml:space="preserve"> of conversion</w:t>
      </w:r>
      <w:r>
        <w:t xml:space="preserve"> is</w:t>
      </w:r>
      <w:r w:rsidR="00887714">
        <w:t xml:space="preserve"> also</w:t>
      </w:r>
      <w:r>
        <w:t xml:space="preserve"> picked up by the system as converted hence generating a longer list of leads. This would </w:t>
      </w:r>
      <w:r>
        <w:lastRenderedPageBreak/>
        <w:t>ensure aggressively targeting those leads, while having low probability, which otherwise would have been missed by the system.</w:t>
      </w:r>
    </w:p>
    <w:p w14:paraId="2CAA9422" w14:textId="27019E37" w:rsidR="008A7980" w:rsidRDefault="008A7980" w:rsidP="00736327">
      <w:pPr>
        <w:ind w:left="360"/>
        <w:jc w:val="both"/>
      </w:pPr>
    </w:p>
    <w:p w14:paraId="041F70DC" w14:textId="77777777" w:rsidR="008A7980" w:rsidRDefault="008A7980" w:rsidP="00736327">
      <w:pPr>
        <w:ind w:left="360"/>
        <w:jc w:val="both"/>
      </w:pPr>
    </w:p>
    <w:p w14:paraId="51FE29EB" w14:textId="77777777" w:rsidR="004B4EAC" w:rsidRDefault="004B4EAC" w:rsidP="00736327">
      <w:pPr>
        <w:ind w:left="360"/>
        <w:jc w:val="both"/>
      </w:pPr>
    </w:p>
    <w:p w14:paraId="40451649" w14:textId="1B84F952" w:rsidR="00243243" w:rsidRDefault="00BB19D9" w:rsidP="00736327">
      <w:pPr>
        <w:numPr>
          <w:ilvl w:val="0"/>
          <w:numId w:val="1"/>
        </w:numPr>
        <w:jc w:val="both"/>
      </w:pPr>
      <w:r>
        <w:t xml:space="preserve">Similarly, at times, the company reaches its target for a quarter before the deadline. During this time, the company wants the sales team to focus on some new work as well. </w:t>
      </w:r>
      <w:r w:rsidR="004B4EAC">
        <w:t>So,</w:t>
      </w:r>
      <w:r>
        <w:t xml:space="preserve"> during this time, the company’s aim is to not make phone calls unless </w:t>
      </w:r>
      <w:proofErr w:type="gramStart"/>
      <w:r>
        <w:t>it’s</w:t>
      </w:r>
      <w:proofErr w:type="gramEnd"/>
      <w:r>
        <w:t xml:space="preserve"> extremely necessary, </w:t>
      </w:r>
      <w:r w:rsidR="00736327">
        <w:t>i.e.,</w:t>
      </w:r>
      <w:r>
        <w:t xml:space="preserve"> they want to minimi</w:t>
      </w:r>
      <w:r w:rsidR="001F26A5">
        <w:t>z</w:t>
      </w:r>
      <w:r>
        <w:t>e the rate of useless phone calls. Suggest a strategy they should employ at this stage.</w:t>
      </w:r>
    </w:p>
    <w:p w14:paraId="32351709" w14:textId="39C188F0" w:rsidR="00990237" w:rsidRDefault="00990237" w:rsidP="00736327">
      <w:pPr>
        <w:ind w:left="360"/>
        <w:jc w:val="both"/>
      </w:pPr>
    </w:p>
    <w:p w14:paraId="50AF42C4" w14:textId="4210CAFB" w:rsidR="00990237" w:rsidRDefault="00990237" w:rsidP="00736327">
      <w:pPr>
        <w:ind w:left="360"/>
        <w:jc w:val="both"/>
      </w:pPr>
      <w:r>
        <w:t xml:space="preserve">This is similar to concept we used in the previous </w:t>
      </w:r>
      <w:r w:rsidR="00462FA3">
        <w:t>question;</w:t>
      </w:r>
      <w:r>
        <w:t xml:space="preserve"> High specificity implies that our model will correctly identify almost all leads who are not likely to convert.</w:t>
      </w:r>
    </w:p>
    <w:p w14:paraId="47AE49A9" w14:textId="044CB66F" w:rsidR="00990237" w:rsidRDefault="00990237" w:rsidP="00736327">
      <w:pPr>
        <w:ind w:left="360"/>
        <w:jc w:val="both"/>
      </w:pPr>
    </w:p>
    <w:p w14:paraId="0DFF723B" w14:textId="21EA5FB6" w:rsidR="00990237" w:rsidRDefault="00990237" w:rsidP="00736327">
      <w:pPr>
        <w:ind w:left="360"/>
        <w:jc w:val="both"/>
      </w:pPr>
      <w:r>
        <w:t>Since X education has already reached its target for a quarter and does not need agents to make unnecessary calls</w:t>
      </w:r>
      <w:r w:rsidR="001676B5">
        <w:t>, to</w:t>
      </w:r>
      <w:r w:rsidR="00462FA3">
        <w:t xml:space="preserve"> help in minimizing rate of useless calls to the clients and agents can focus on some other work</w:t>
      </w:r>
      <w:r w:rsidR="001676B5">
        <w:t xml:space="preserve">, we can choose high probability cut-off ensuring a higher specificity value </w:t>
      </w:r>
      <w:r w:rsidR="008A6276">
        <w:t xml:space="preserve">i.e., </w:t>
      </w:r>
      <w:r w:rsidR="001676B5">
        <w:t>those leads which are on the brink of conversion would still be marked not to be selected,</w:t>
      </w:r>
      <w:r w:rsidR="008A6276">
        <w:t xml:space="preserve"> and only those leads which have a really high probability of conversion would be marked as to be converted,</w:t>
      </w:r>
      <w:r w:rsidR="001676B5">
        <w:t xml:space="preserve"> thereby generating fewer but hotter leads.</w:t>
      </w:r>
    </w:p>
    <w:sectPr w:rsidR="00990237" w:rsidSect="00FA5FA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ib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168DF"/>
    <w:multiLevelType w:val="hybridMultilevel"/>
    <w:tmpl w:val="12886436"/>
    <w:lvl w:ilvl="0" w:tplc="28C8E5A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676B5"/>
    <w:rsid w:val="001F26A5"/>
    <w:rsid w:val="00243243"/>
    <w:rsid w:val="00377D7A"/>
    <w:rsid w:val="00445A9E"/>
    <w:rsid w:val="00462FA3"/>
    <w:rsid w:val="004B4EAC"/>
    <w:rsid w:val="004E4AB1"/>
    <w:rsid w:val="00736327"/>
    <w:rsid w:val="008847DA"/>
    <w:rsid w:val="00887714"/>
    <w:rsid w:val="008A6276"/>
    <w:rsid w:val="008A7980"/>
    <w:rsid w:val="008B5367"/>
    <w:rsid w:val="00990237"/>
    <w:rsid w:val="00A543C6"/>
    <w:rsid w:val="00BB19D9"/>
    <w:rsid w:val="00CA7B8A"/>
    <w:rsid w:val="00D952F8"/>
    <w:rsid w:val="00FA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A5F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5367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4C7B11-787A-B94D-BCFD-DDE889236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 Parakh</cp:lastModifiedBy>
  <cp:revision>13</cp:revision>
  <dcterms:created xsi:type="dcterms:W3CDTF">2020-12-05T08:26:00Z</dcterms:created>
  <dcterms:modified xsi:type="dcterms:W3CDTF">2020-12-06T02:06:00Z</dcterms:modified>
</cp:coreProperties>
</file>