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6CCFF50E" w:rsidR="00340463" w:rsidRDefault="00340463" w:rsidP="00340463">
      <w:pPr>
        <w:spacing w:after="0"/>
      </w:pPr>
      <w:r>
        <w:t xml:space="preserve">Assignment No. </w:t>
      </w:r>
      <w:r w:rsidR="00234343">
        <w:t>1</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51515038" w:rsidR="00F0578A" w:rsidRDefault="00340463" w:rsidP="00340463">
      <w:pPr>
        <w:spacing w:after="0"/>
      </w:pPr>
      <w:r>
        <w:t xml:space="preserve">Due: </w:t>
      </w:r>
      <w:r w:rsidR="00F519BB" w:rsidRPr="00F519BB">
        <w:t xml:space="preserve">11:59 PM, </w:t>
      </w:r>
      <w:r w:rsidR="00F0578A" w:rsidRPr="00F0578A">
        <w:t>Friday, September 1</w:t>
      </w:r>
      <w:r w:rsidR="00234343" w:rsidRPr="00234343">
        <w:t>, 2023</w:t>
      </w:r>
    </w:p>
    <w:p w14:paraId="199264B4" w14:textId="31E9A0E4" w:rsidR="001807EA" w:rsidRPr="001807EA" w:rsidRDefault="001807EA" w:rsidP="00085804">
      <w:pPr>
        <w:spacing w:before="120" w:after="120"/>
        <w:rPr>
          <w:b/>
          <w:sz w:val="28"/>
          <w:szCs w:val="28"/>
        </w:rPr>
      </w:pPr>
      <w:r w:rsidRPr="001807EA">
        <w:rPr>
          <w:b/>
          <w:sz w:val="28"/>
          <w:szCs w:val="28"/>
        </w:rPr>
        <w:t>Student:</w:t>
      </w:r>
      <w:r w:rsidR="00DB42BA">
        <w:rPr>
          <w:b/>
          <w:sz w:val="28"/>
          <w:szCs w:val="28"/>
        </w:rPr>
        <w:t xml:space="preserve"> Thresa Kelly</w:t>
      </w:r>
    </w:p>
    <w:p w14:paraId="202E1EC4" w14:textId="4DF37983" w:rsidR="001807EA" w:rsidRPr="001807EA" w:rsidRDefault="001807EA" w:rsidP="00085804">
      <w:pPr>
        <w:spacing w:before="120" w:after="120"/>
        <w:rPr>
          <w:b/>
          <w:sz w:val="28"/>
          <w:szCs w:val="28"/>
        </w:rPr>
      </w:pPr>
      <w:r w:rsidRPr="001807EA">
        <w:rPr>
          <w:b/>
          <w:sz w:val="28"/>
          <w:szCs w:val="28"/>
        </w:rPr>
        <w:t>Student ID:</w:t>
      </w:r>
      <w:r w:rsidR="00DB42BA">
        <w:rPr>
          <w:b/>
          <w:sz w:val="28"/>
          <w:szCs w:val="28"/>
        </w:rPr>
        <w:t xml:space="preserve"> 2993966</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B2505D"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7E88A9E4"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198E8D79" w:rsidR="00B2505D" w:rsidRPr="00493884" w:rsidRDefault="00B2505D" w:rsidP="00B2505D">
            <w:pPr>
              <w:spacing w:after="0"/>
              <w:rPr>
                <w:rStyle w:val="fnt0"/>
                <w:rFonts w:cstheme="minorHAnsi"/>
              </w:rPr>
            </w:pPr>
            <w:r>
              <w:rPr>
                <w:rFonts w:ascii="Calibri" w:hAnsi="Calibri" w:cs="Calibri"/>
                <w:color w:val="000000"/>
              </w:rPr>
              <w:t xml:space="preserve">Name of the zip file: FirstnameLastname_Assignment1 (with your first and last name). </w:t>
            </w:r>
            <w:bookmarkStart w:id="0" w:name="_Hlk121929360"/>
            <w:r>
              <w:rPr>
                <w:rFonts w:ascii="Calibri" w:hAnsi="Calibri" w:cs="Calibri"/>
                <w:color w:val="000000"/>
              </w:rPr>
              <w:t>Files in other formats (e.g., .tar will not be graded).</w:t>
            </w:r>
            <w:bookmarkEnd w:id="0"/>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06E5D295"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FF8C6BE" w:rsidR="00B2505D" w:rsidRPr="00493884" w:rsidRDefault="00B2505D" w:rsidP="00B2505D">
            <w:pPr>
              <w:spacing w:after="0"/>
              <w:rPr>
                <w:rStyle w:val="fnt0"/>
                <w:rFonts w:cstheme="minorHAnsi"/>
              </w:rPr>
            </w:pPr>
            <w:r>
              <w:rPr>
                <w:rFonts w:ascii="Calibri" w:hAnsi="Calibri" w:cs="Calibri"/>
                <w:color w:val="000000"/>
              </w:rPr>
              <w:t>Name of the Assignment folder within the zip file: FirstnameLastname_Assignment1</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EB5185D"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7AAB033D" w:rsidR="00B2505D" w:rsidRPr="00493884" w:rsidRDefault="00B2505D" w:rsidP="00B2505D">
            <w:pPr>
              <w:spacing w:after="0"/>
              <w:rPr>
                <w:rStyle w:val="fnt0"/>
                <w:rFonts w:cstheme="minorHAnsi"/>
              </w:rPr>
            </w:pPr>
            <w:r>
              <w:rPr>
                <w:rFonts w:ascii="Calibri" w:hAnsi="Calibri" w:cs="Calibri"/>
                <w:color w:val="000000"/>
              </w:rPr>
              <w:t>Copy of Rubric 1.docx with your name and ID filled out</w:t>
            </w:r>
          </w:p>
        </w:tc>
      </w:tr>
      <w:tr w:rsidR="00B2505D"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0DA82650"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1D2434A0" w:rsidR="00B2505D" w:rsidRPr="00493884" w:rsidRDefault="00B2505D" w:rsidP="00B2505D">
            <w:pPr>
              <w:spacing w:after="0"/>
              <w:rPr>
                <w:rFonts w:ascii="Calibri" w:hAnsi="Calibri" w:cs="Calibri"/>
                <w:color w:val="000000"/>
              </w:rPr>
            </w:pPr>
            <w:r>
              <w:rPr>
                <w:rFonts w:ascii="Calibri" w:hAnsi="Calibri" w:cs="Calibri"/>
                <w:color w:val="000000"/>
              </w:rPr>
              <w:t>HTML file named: Assignment1.htm</w:t>
            </w:r>
            <w:r w:rsidR="00A876AB">
              <w:rPr>
                <w:rFonts w:ascii="Calibri" w:hAnsi="Calibri" w:cs="Calibri"/>
                <w:color w:val="000000"/>
              </w:rPr>
              <w:t>l</w:t>
            </w:r>
          </w:p>
        </w:tc>
      </w:tr>
      <w:tr w:rsidR="00B2505D"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52DD565C"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046D739" w:rsidR="00B2505D" w:rsidRPr="00493884" w:rsidRDefault="00B2505D" w:rsidP="00B2505D">
            <w:pPr>
              <w:spacing w:after="0"/>
              <w:rPr>
                <w:rFonts w:ascii="Calibri" w:hAnsi="Calibri" w:cs="Calibri"/>
                <w:color w:val="000000"/>
              </w:rPr>
            </w:pPr>
            <w:r>
              <w:rPr>
                <w:rFonts w:ascii="Calibri" w:hAnsi="Calibri" w:cs="Calibri"/>
                <w:color w:val="000000"/>
              </w:rPr>
              <w:t>Assignment1.html produces a web page with two buttons labeled: “Test 1 for Hello World!” and “Test 2 for Hello World!” and a tab labelled “Hello World!”.</w:t>
            </w:r>
          </w:p>
        </w:tc>
      </w:tr>
      <w:tr w:rsidR="00B2505D"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18EB7422"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08836FF5" w:rsidR="00B2505D" w:rsidRPr="00493884" w:rsidRDefault="00B2505D" w:rsidP="00B2505D">
            <w:pPr>
              <w:spacing w:after="0"/>
              <w:rPr>
                <w:rFonts w:cstheme="minorHAnsi"/>
                <w:color w:val="000000"/>
              </w:rPr>
            </w:pPr>
            <w:r>
              <w:rPr>
                <w:rFonts w:ascii="Calibri" w:hAnsi="Calibri" w:cs="Calibri"/>
                <w:color w:val="000000"/>
              </w:rPr>
              <w:t>Clicking on the button “Test 1 for Hello World!” produces a webpage like shown in the instructions.</w:t>
            </w:r>
          </w:p>
        </w:tc>
      </w:tr>
      <w:tr w:rsidR="00B2505D"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58B7E317"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559AEA7" w:rsidR="00B2505D" w:rsidRPr="00493884" w:rsidRDefault="00B2505D" w:rsidP="00B2505D">
            <w:pPr>
              <w:spacing w:after="0"/>
              <w:rPr>
                <w:rFonts w:cstheme="minorHAnsi"/>
                <w:color w:val="000000"/>
              </w:rPr>
            </w:pPr>
            <w:r>
              <w:rPr>
                <w:rFonts w:ascii="Calibri" w:hAnsi="Calibri" w:cs="Calibri"/>
                <w:color w:val="000000"/>
              </w:rPr>
              <w:t>Assignment1.html contains a JavaScript function using the JavaScript “alert” function to produce the webpage shown in the instructions when the button “Test 1 for Hello World!” is clicked on:</w:t>
            </w:r>
          </w:p>
        </w:tc>
      </w:tr>
      <w:tr w:rsidR="00B2505D"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716FB17E"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437E21BE" w:rsidR="00B2505D" w:rsidRPr="00493884" w:rsidRDefault="00B2505D" w:rsidP="00B2505D">
            <w:pPr>
              <w:spacing w:after="0"/>
              <w:rPr>
                <w:rFonts w:cstheme="minorHAnsi"/>
                <w:color w:val="000000"/>
              </w:rPr>
            </w:pPr>
            <w:r>
              <w:rPr>
                <w:rFonts w:ascii="Calibri" w:hAnsi="Calibri" w:cs="Calibri"/>
                <w:color w:val="000000"/>
              </w:rPr>
              <w:t>Clicking on the button “Test 2 for Hello World!” produces a webpage like shown in the instructions with Hello and World! on separate lines.</w:t>
            </w:r>
          </w:p>
        </w:tc>
      </w:tr>
      <w:tr w:rsidR="00B2505D"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58FDA938"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5871CB44" w:rsidR="00B2505D" w:rsidRPr="00493884" w:rsidRDefault="00B2505D" w:rsidP="00B2505D">
            <w:pPr>
              <w:spacing w:after="0"/>
              <w:rPr>
                <w:rFonts w:cstheme="minorHAnsi"/>
                <w:color w:val="000000"/>
              </w:rPr>
            </w:pPr>
            <w:r>
              <w:rPr>
                <w:rFonts w:ascii="Calibri" w:hAnsi="Calibri" w:cs="Calibri"/>
                <w:color w:val="000000"/>
              </w:rPr>
              <w:t>Assignment1.html contains a JavaScript function to produce the webpage shown in the instructions when the button “Test 2 for Hello World!” is clicked on:</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Creation date: The date you first create the file, i.e., the date you write this </w:t>
      </w:r>
      <w:proofErr w:type="gramStart"/>
      <w:r w:rsidRPr="00F0578A">
        <w:rPr>
          <w:rFonts w:asciiTheme="minorHAnsi" w:eastAsiaTheme="minorHAnsi" w:hAnsiTheme="minorHAnsi" w:cstheme="minorHAnsi"/>
          <w:b w:val="0"/>
          <w:bCs w:val="0"/>
          <w:kern w:val="0"/>
          <w:sz w:val="22"/>
          <w:szCs w:val="22"/>
          <w:lang w:eastAsia="en-US" w:bidi="ar-SA"/>
        </w:rPr>
        <w:t>comment</w:t>
      </w:r>
      <w:proofErr w:type="gramEnd"/>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w:t>
      </w:r>
      <w:proofErr w:type="gramStart"/>
      <w:r w:rsidRPr="00F0578A">
        <w:rPr>
          <w:rFonts w:asciiTheme="minorHAnsi" w:eastAsiaTheme="minorHAnsi" w:hAnsiTheme="minorHAnsi" w:cstheme="minorHAnsi"/>
          <w:b w:val="0"/>
          <w:bCs w:val="0"/>
          <w:kern w:val="0"/>
          <w:sz w:val="22"/>
          <w:szCs w:val="22"/>
          <w:lang w:eastAsia="en-US" w:bidi="ar-SA"/>
        </w:rPr>
        <w:t>comment</w:t>
      </w:r>
      <w:proofErr w:type="gramEnd"/>
      <w:r w:rsidRPr="00F0578A">
        <w:rPr>
          <w:rFonts w:asciiTheme="minorHAnsi" w:eastAsiaTheme="minorHAnsi" w:hAnsiTheme="minorHAnsi" w:cstheme="minorHAnsi"/>
          <w:b w:val="0"/>
          <w:bCs w:val="0"/>
          <w:kern w:val="0"/>
          <w:sz w:val="22"/>
          <w:szCs w:val="22"/>
          <w:lang w:eastAsia="en-US" w:bidi="ar-SA"/>
        </w:rPr>
        <w:t xml:space="preserve">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w:t>
      </w:r>
      <w:proofErr w:type="gramStart"/>
      <w:r w:rsidRPr="00F0578A">
        <w:rPr>
          <w:rFonts w:asciiTheme="minorHAnsi" w:eastAsiaTheme="minorHAnsi" w:hAnsiTheme="minorHAnsi" w:cstheme="minorHAnsi"/>
          <w:b w:val="0"/>
          <w:bCs w:val="0"/>
          <w:kern w:val="0"/>
          <w:sz w:val="22"/>
          <w:szCs w:val="22"/>
          <w:lang w:eastAsia="en-US" w:bidi="ar-SA"/>
        </w:rPr>
        <w:t>comments</w:t>
      </w:r>
      <w:proofErr w:type="gramEnd"/>
      <w:r w:rsidRPr="00F0578A">
        <w:rPr>
          <w:rFonts w:asciiTheme="minorHAnsi" w:eastAsiaTheme="minorHAnsi" w:hAnsiTheme="minorHAnsi" w:cstheme="minorHAnsi"/>
          <w:b w:val="0"/>
          <w:bCs w:val="0"/>
          <w:kern w:val="0"/>
          <w:sz w:val="22"/>
          <w:szCs w:val="22"/>
          <w:lang w:eastAsia="en-US" w:bidi="ar-SA"/>
        </w:rPr>
        <w:t xml:space="preserve">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BC9E" w14:textId="77777777" w:rsidR="00C26CC7" w:rsidRDefault="00C26CC7" w:rsidP="00340463">
      <w:pPr>
        <w:spacing w:after="0" w:line="240" w:lineRule="auto"/>
      </w:pPr>
      <w:r>
        <w:separator/>
      </w:r>
    </w:p>
  </w:endnote>
  <w:endnote w:type="continuationSeparator" w:id="0">
    <w:p w14:paraId="4ECEAE6B" w14:textId="77777777" w:rsidR="00C26CC7" w:rsidRDefault="00C26CC7"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3640" w14:textId="77777777" w:rsidR="00C26CC7" w:rsidRDefault="00C26CC7" w:rsidP="00340463">
      <w:pPr>
        <w:spacing w:after="0" w:line="240" w:lineRule="auto"/>
      </w:pPr>
      <w:r>
        <w:separator/>
      </w:r>
    </w:p>
  </w:footnote>
  <w:footnote w:type="continuationSeparator" w:id="0">
    <w:p w14:paraId="0F563895" w14:textId="77777777" w:rsidR="00C26CC7" w:rsidRDefault="00C26CC7"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34343"/>
    <w:rsid w:val="00253190"/>
    <w:rsid w:val="00323522"/>
    <w:rsid w:val="00340463"/>
    <w:rsid w:val="00404B27"/>
    <w:rsid w:val="00483A44"/>
    <w:rsid w:val="00493884"/>
    <w:rsid w:val="004A5678"/>
    <w:rsid w:val="00570EDE"/>
    <w:rsid w:val="006801A2"/>
    <w:rsid w:val="006825BC"/>
    <w:rsid w:val="009408A6"/>
    <w:rsid w:val="00944E32"/>
    <w:rsid w:val="009C5B93"/>
    <w:rsid w:val="00A33538"/>
    <w:rsid w:val="00A876AB"/>
    <w:rsid w:val="00B2505D"/>
    <w:rsid w:val="00B3523C"/>
    <w:rsid w:val="00C26CC7"/>
    <w:rsid w:val="00C8791F"/>
    <w:rsid w:val="00D36225"/>
    <w:rsid w:val="00DB42BA"/>
    <w:rsid w:val="00DF6662"/>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8</cp:revision>
  <dcterms:created xsi:type="dcterms:W3CDTF">2022-11-10T18:38:00Z</dcterms:created>
  <dcterms:modified xsi:type="dcterms:W3CDTF">2023-08-25T22:56:00Z</dcterms:modified>
</cp:coreProperties>
</file>