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6ACB" w14:textId="6CBF51EE" w:rsidR="00EB33F5" w:rsidRDefault="00EB33F5" w:rsidP="00432B2E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697F5CB9" wp14:editId="356487ED">
            <wp:extent cx="2377440" cy="643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F12F00" w14:textId="207B7CF4" w:rsidR="00BC34D6" w:rsidRPr="00A92098" w:rsidRDefault="00F04DB9" w:rsidP="00432B2E">
      <w:pPr>
        <w:jc w:val="center"/>
        <w:rPr>
          <w:sz w:val="24"/>
          <w:szCs w:val="24"/>
        </w:rPr>
      </w:pPr>
      <w:r w:rsidRPr="00A92098">
        <w:rPr>
          <w:b/>
          <w:bCs/>
          <w:sz w:val="24"/>
          <w:szCs w:val="24"/>
          <w:u w:val="single"/>
        </w:rPr>
        <w:t xml:space="preserve">Why </w:t>
      </w:r>
      <w:r w:rsidR="00432B2E" w:rsidRPr="00A92098">
        <w:rPr>
          <w:b/>
          <w:bCs/>
          <w:sz w:val="24"/>
          <w:szCs w:val="24"/>
          <w:u w:val="single"/>
        </w:rPr>
        <w:t>NoSQL (MongoDB) Over SQL (</w:t>
      </w:r>
      <w:r w:rsidRPr="00A92098">
        <w:rPr>
          <w:b/>
          <w:bCs/>
          <w:sz w:val="24"/>
          <w:szCs w:val="24"/>
          <w:u w:val="single"/>
        </w:rPr>
        <w:t>RDBMS</w:t>
      </w:r>
      <w:r w:rsidR="00432B2E" w:rsidRPr="00A92098">
        <w:rPr>
          <w:b/>
          <w:bCs/>
          <w:sz w:val="24"/>
          <w:szCs w:val="24"/>
          <w:u w:val="single"/>
        </w:rPr>
        <w:t xml:space="preserve">) </w:t>
      </w:r>
      <w:r w:rsidRPr="00A92098">
        <w:rPr>
          <w:b/>
          <w:bCs/>
          <w:sz w:val="24"/>
          <w:szCs w:val="24"/>
          <w:u w:val="single"/>
        </w:rPr>
        <w:t>for Core Application Functionality</w:t>
      </w:r>
    </w:p>
    <w:p w14:paraId="6B46ABDD" w14:textId="11BCBC42" w:rsidR="00432B2E" w:rsidRPr="00126A42" w:rsidRDefault="00432B2E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Expansive Object Model: MongoDB allows for objects to have base properties, and for nesting of object properties</w:t>
      </w:r>
      <w:r w:rsidR="00883910" w:rsidRPr="00126A42">
        <w:rPr>
          <w:sz w:val="19"/>
          <w:szCs w:val="19"/>
        </w:rPr>
        <w:t>, with the capacity to predicate indexes about nesting and object properties</w:t>
      </w:r>
      <w:r w:rsidRPr="00126A42">
        <w:rPr>
          <w:sz w:val="19"/>
          <w:szCs w:val="19"/>
        </w:rPr>
        <w:t>.</w:t>
      </w:r>
    </w:p>
    <w:p w14:paraId="5216D92C" w14:textId="0D9AB18D" w:rsidR="00432B2E" w:rsidRPr="00126A42" w:rsidRDefault="00432B2E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Flexible Object Property Indexing: MongoDB allows for indexing any property of any object at any level of the hierarchy</w:t>
      </w:r>
      <w:r w:rsidR="00DC01D5" w:rsidRPr="00126A42">
        <w:rPr>
          <w:sz w:val="19"/>
          <w:szCs w:val="19"/>
        </w:rPr>
        <w:t>; provides significant performance improvements on data reads (further improved with GraphQL design).</w:t>
      </w:r>
    </w:p>
    <w:p w14:paraId="2CA1929D" w14:textId="4F571F9E" w:rsidR="00DC01D5" w:rsidRPr="00126A42" w:rsidRDefault="00DC01D5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Availability: Single master node model, with subordinate node backups. MongoDB transition period for subordinate to elevate to master: approximately 10 seconds.</w:t>
      </w:r>
      <w:r w:rsidR="00883910" w:rsidRPr="00126A42">
        <w:rPr>
          <w:sz w:val="19"/>
          <w:szCs w:val="19"/>
        </w:rPr>
        <w:t xml:space="preserve"> As consistent as AWS with RDBMS.</w:t>
      </w:r>
    </w:p>
    <w:p w14:paraId="1ACE8669" w14:textId="7FE5E264" w:rsidR="00432B2E" w:rsidRPr="00126A42" w:rsidRDefault="00DC01D5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 xml:space="preserve">Write Scalability: </w:t>
      </w:r>
      <w:r w:rsidR="00F04DB9" w:rsidRPr="00126A42">
        <w:rPr>
          <w:sz w:val="19"/>
          <w:szCs w:val="19"/>
        </w:rPr>
        <w:t>Only restricted</w:t>
      </w:r>
      <w:r w:rsidRPr="00126A42">
        <w:rPr>
          <w:sz w:val="19"/>
          <w:szCs w:val="19"/>
        </w:rPr>
        <w:t xml:space="preserve"> by number of servers leveraged in the cluster</w:t>
      </w:r>
      <w:r w:rsidR="00F04DB9" w:rsidRPr="00126A42">
        <w:rPr>
          <w:sz w:val="19"/>
          <w:szCs w:val="19"/>
        </w:rPr>
        <w:t xml:space="preserve">; </w:t>
      </w:r>
      <w:r w:rsidR="00883910" w:rsidRPr="00126A42">
        <w:rPr>
          <w:sz w:val="19"/>
          <w:szCs w:val="19"/>
        </w:rPr>
        <w:t>allows</w:t>
      </w:r>
      <w:r w:rsidR="00F04DB9" w:rsidRPr="00126A42">
        <w:rPr>
          <w:sz w:val="19"/>
          <w:szCs w:val="19"/>
        </w:rPr>
        <w:t xml:space="preserve"> greater flexibility</w:t>
      </w:r>
      <w:r w:rsidR="00883910" w:rsidRPr="00126A42">
        <w:rPr>
          <w:sz w:val="19"/>
          <w:szCs w:val="19"/>
        </w:rPr>
        <w:t xml:space="preserve"> with how scaling can be determined (i.e. concurrent users, budget, hours of operation, etcetera)</w:t>
      </w:r>
      <w:r w:rsidRPr="00126A42">
        <w:rPr>
          <w:sz w:val="19"/>
          <w:szCs w:val="19"/>
        </w:rPr>
        <w:t>.</w:t>
      </w:r>
    </w:p>
    <w:p w14:paraId="203AF678" w14:textId="3B372AC1" w:rsidR="00DC01D5" w:rsidRPr="00126A42" w:rsidRDefault="00DC01D5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Query Language Support: Structured as JSON fragments</w:t>
      </w:r>
      <w:r w:rsidR="00F04DB9" w:rsidRPr="00126A42">
        <w:rPr>
          <w:sz w:val="19"/>
          <w:szCs w:val="19"/>
        </w:rPr>
        <w:t xml:space="preserve">, </w:t>
      </w:r>
      <w:r w:rsidR="00651588" w:rsidRPr="00126A42">
        <w:rPr>
          <w:sz w:val="19"/>
          <w:szCs w:val="19"/>
        </w:rPr>
        <w:t>supports SQL</w:t>
      </w:r>
      <w:r w:rsidR="00883910" w:rsidRPr="00126A42">
        <w:rPr>
          <w:sz w:val="19"/>
          <w:szCs w:val="19"/>
        </w:rPr>
        <w:t>, does not support complex joins</w:t>
      </w:r>
      <w:r w:rsidR="00F04DB9" w:rsidRPr="00126A42">
        <w:rPr>
          <w:sz w:val="19"/>
          <w:szCs w:val="19"/>
        </w:rPr>
        <w:t xml:space="preserve"> (</w:t>
      </w:r>
      <w:r w:rsidR="00883910" w:rsidRPr="00126A42">
        <w:rPr>
          <w:sz w:val="19"/>
          <w:szCs w:val="19"/>
        </w:rPr>
        <w:t>remedied</w:t>
      </w:r>
      <w:r w:rsidR="00F04DB9" w:rsidRPr="00126A42">
        <w:rPr>
          <w:sz w:val="19"/>
          <w:szCs w:val="19"/>
        </w:rPr>
        <w:t xml:space="preserve"> with GraphQL design).</w:t>
      </w:r>
      <w:r w:rsidR="00883910" w:rsidRPr="00126A42">
        <w:rPr>
          <w:sz w:val="19"/>
          <w:szCs w:val="19"/>
        </w:rPr>
        <w:t xml:space="preserve"> MongoDB supports dynamic querying</w:t>
      </w:r>
      <w:r w:rsidR="00106B6E" w:rsidRPr="00126A42">
        <w:rPr>
          <w:sz w:val="19"/>
          <w:szCs w:val="19"/>
        </w:rPr>
        <w:t xml:space="preserve"> with instantiated views</w:t>
      </w:r>
      <w:r w:rsidR="00883910" w:rsidRPr="00126A42">
        <w:rPr>
          <w:sz w:val="19"/>
          <w:szCs w:val="19"/>
        </w:rPr>
        <w:t>.</w:t>
      </w:r>
    </w:p>
    <w:p w14:paraId="64CAFDFF" w14:textId="4162D422" w:rsidR="00F04DB9" w:rsidRPr="00126A42" w:rsidRDefault="00F04DB9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Performant Benchmark: Scalability can be</w:t>
      </w:r>
      <w:r w:rsidR="00106B6E" w:rsidRPr="00126A42">
        <w:rPr>
          <w:sz w:val="19"/>
          <w:szCs w:val="19"/>
        </w:rPr>
        <w:t xml:space="preserve"> efficiently and cheaply</w:t>
      </w:r>
      <w:r w:rsidRPr="00126A42">
        <w:rPr>
          <w:sz w:val="19"/>
          <w:szCs w:val="19"/>
        </w:rPr>
        <w:t xml:space="preserve"> leveraged both horizontally (more server</w:t>
      </w:r>
      <w:r w:rsidR="00106B6E" w:rsidRPr="00126A42">
        <w:rPr>
          <w:sz w:val="19"/>
          <w:szCs w:val="19"/>
        </w:rPr>
        <w:t xml:space="preserve"> computation</w:t>
      </w:r>
      <w:r w:rsidRPr="00126A42">
        <w:rPr>
          <w:sz w:val="19"/>
          <w:szCs w:val="19"/>
        </w:rPr>
        <w:t xml:space="preserve">) </w:t>
      </w:r>
      <w:r w:rsidRPr="00126A42">
        <w:rPr>
          <w:i/>
          <w:iCs/>
          <w:sz w:val="19"/>
          <w:szCs w:val="19"/>
        </w:rPr>
        <w:t>and</w:t>
      </w:r>
      <w:r w:rsidRPr="00126A42">
        <w:rPr>
          <w:sz w:val="19"/>
          <w:szCs w:val="19"/>
        </w:rPr>
        <w:t xml:space="preserve"> vertically (more RAM). Demonstrably lower latency with higher throughput with NoSQL </w:t>
      </w:r>
      <w:r w:rsidR="00883910" w:rsidRPr="00126A42">
        <w:rPr>
          <w:sz w:val="19"/>
          <w:szCs w:val="19"/>
        </w:rPr>
        <w:t>over</w:t>
      </w:r>
      <w:r w:rsidRPr="00126A42">
        <w:rPr>
          <w:sz w:val="19"/>
          <w:szCs w:val="19"/>
        </w:rPr>
        <w:t xml:space="preserve"> SQL.</w:t>
      </w:r>
      <w:r w:rsidR="00883910" w:rsidRPr="00126A42">
        <w:rPr>
          <w:sz w:val="19"/>
          <w:szCs w:val="19"/>
        </w:rPr>
        <w:t xml:space="preserve"> MongoDB also uses internal memory for storing working information, providing quicker access and load times.</w:t>
      </w:r>
      <w:r w:rsidR="00106B6E" w:rsidRPr="00126A42">
        <w:rPr>
          <w:sz w:val="19"/>
          <w:szCs w:val="19"/>
        </w:rPr>
        <w:t xml:space="preserve"> NoSQL is more optimized for computation and querying, whereas SQL is more optimized for storage. </w:t>
      </w:r>
    </w:p>
    <w:p w14:paraId="21822E57" w14:textId="12A131A9" w:rsidR="00F04DB9" w:rsidRPr="00126A42" w:rsidRDefault="00F04DB9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 xml:space="preserve">Ease of Use: </w:t>
      </w:r>
      <w:r w:rsidR="00651588" w:rsidRPr="00126A42">
        <w:rPr>
          <w:sz w:val="19"/>
          <w:szCs w:val="19"/>
        </w:rPr>
        <w:t xml:space="preserve">No separate programming language (i.e. SQL) </w:t>
      </w:r>
      <w:r w:rsidR="00883910" w:rsidRPr="00126A42">
        <w:rPr>
          <w:sz w:val="19"/>
          <w:szCs w:val="19"/>
        </w:rPr>
        <w:t xml:space="preserve">required </w:t>
      </w:r>
      <w:r w:rsidR="00651588" w:rsidRPr="00126A42">
        <w:rPr>
          <w:sz w:val="19"/>
          <w:szCs w:val="19"/>
        </w:rPr>
        <w:t>to learn for writing a MongoDB based application, code</w:t>
      </w:r>
      <w:r w:rsidR="00883910" w:rsidRPr="00126A42">
        <w:rPr>
          <w:sz w:val="19"/>
          <w:szCs w:val="19"/>
        </w:rPr>
        <w:t xml:space="preserve"> for interaction</w:t>
      </w:r>
      <w:r w:rsidR="00651588" w:rsidRPr="00126A42">
        <w:rPr>
          <w:sz w:val="19"/>
          <w:szCs w:val="19"/>
        </w:rPr>
        <w:t xml:space="preserve"> is written in native application programming language</w:t>
      </w:r>
      <w:r w:rsidR="00883910" w:rsidRPr="00126A42">
        <w:rPr>
          <w:sz w:val="19"/>
          <w:szCs w:val="19"/>
        </w:rPr>
        <w:t xml:space="preserve"> via any of the provided drivers</w:t>
      </w:r>
      <w:r w:rsidR="00651588" w:rsidRPr="00126A42">
        <w:rPr>
          <w:sz w:val="19"/>
          <w:szCs w:val="19"/>
        </w:rPr>
        <w:t>.</w:t>
      </w:r>
      <w:r w:rsidR="00883910" w:rsidRPr="00126A42">
        <w:rPr>
          <w:sz w:val="19"/>
          <w:szCs w:val="19"/>
        </w:rPr>
        <w:t xml:space="preserve"> Less challenging to set up, configure, run and support in comparison to RDBMS.</w:t>
      </w:r>
    </w:p>
    <w:p w14:paraId="67E6DDFE" w14:textId="62E6DACD" w:rsidR="00651588" w:rsidRPr="00126A42" w:rsidRDefault="00651588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Schema: MongoDB allows schema-less</w:t>
      </w:r>
      <w:r w:rsidR="00106B6E" w:rsidRPr="00126A42">
        <w:rPr>
          <w:sz w:val="19"/>
          <w:szCs w:val="19"/>
        </w:rPr>
        <w:t>, dynamic data</w:t>
      </w:r>
      <w:r w:rsidRPr="00126A42">
        <w:rPr>
          <w:sz w:val="19"/>
          <w:szCs w:val="19"/>
        </w:rPr>
        <w:t xml:space="preserve"> modeling, which affords support of fluid data dynamics.</w:t>
      </w:r>
      <w:r w:rsidR="00106B6E" w:rsidRPr="00126A42">
        <w:rPr>
          <w:sz w:val="19"/>
          <w:szCs w:val="19"/>
        </w:rPr>
        <w:t xml:space="preserve"> Instead of being restricted to table-based data structures only, applications using NoSQL formats may also leverage Key-Values, Wide-Column Containers, Document Collections and Graph Structuring.</w:t>
      </w:r>
    </w:p>
    <w:p w14:paraId="348EA473" w14:textId="75ED0AA2" w:rsidR="00651588" w:rsidRPr="00126A42" w:rsidRDefault="00651588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Aggregation: MongoDB provides a native aggregation framework for Extract, Transform, Load (ETL) pipelines for data transformations.</w:t>
      </w:r>
    </w:p>
    <w:p w14:paraId="21BDCDEF" w14:textId="2368E4E9" w:rsidR="00651588" w:rsidRPr="00126A42" w:rsidRDefault="00651588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Philosophy: MongoDB premised on CAP (Consistency, Availability and Partition) versus RDBMS premised on ACID (Atomicity, Consistency, Isolation and Durability).</w:t>
      </w:r>
      <w:r w:rsidR="00883910" w:rsidRPr="00126A42">
        <w:rPr>
          <w:sz w:val="19"/>
          <w:szCs w:val="19"/>
        </w:rPr>
        <w:t xml:space="preserve"> Important priority for application functionality as current business and technological concerns align on Availability.</w:t>
      </w:r>
    </w:p>
    <w:p w14:paraId="0A2295B7" w14:textId="66F1A8F4" w:rsidR="00126A42" w:rsidRDefault="00126A42" w:rsidP="00432B2E">
      <w:pPr>
        <w:rPr>
          <w:sz w:val="19"/>
          <w:szCs w:val="19"/>
        </w:rPr>
      </w:pPr>
      <w:r w:rsidRPr="00126A42">
        <w:rPr>
          <w:sz w:val="19"/>
          <w:szCs w:val="19"/>
        </w:rPr>
        <w:t>Reporting: Proper data design, with a GraphQL implementation, allows for performant OLAP (Online Analytical Processing) and OLTP (Online Transaction Processing) operations.</w:t>
      </w:r>
    </w:p>
    <w:p w14:paraId="69242E1C" w14:textId="1336AB6E" w:rsidR="00126A42" w:rsidRPr="003B07DE" w:rsidRDefault="00126A42" w:rsidP="00126A42">
      <w:pPr>
        <w:jc w:val="center"/>
        <w:rPr>
          <w:b/>
          <w:bCs/>
          <w:u w:val="single"/>
        </w:rPr>
      </w:pPr>
      <w:r w:rsidRPr="003B07DE">
        <w:rPr>
          <w:b/>
          <w:bCs/>
          <w:u w:val="single"/>
        </w:rPr>
        <w:t>Summary</w:t>
      </w:r>
    </w:p>
    <w:p w14:paraId="335B6524" w14:textId="2DB04E73" w:rsidR="00126A42" w:rsidRPr="00126A42" w:rsidRDefault="00126A42" w:rsidP="00126A42">
      <w:pPr>
        <w:rPr>
          <w:sz w:val="19"/>
          <w:szCs w:val="19"/>
        </w:rPr>
      </w:pPr>
      <w:r>
        <w:rPr>
          <w:sz w:val="19"/>
          <w:szCs w:val="19"/>
        </w:rPr>
        <w:t>The NoSQL decision for application core functionality is predicated upon NoSQL being projected to be most performant in anticipated application benchmarks</w:t>
      </w:r>
      <w:r w:rsidR="003B07DE">
        <w:rPr>
          <w:sz w:val="19"/>
          <w:szCs w:val="19"/>
        </w:rPr>
        <w:t xml:space="preserve"> and</w:t>
      </w:r>
      <w:r>
        <w:rPr>
          <w:sz w:val="19"/>
          <w:szCs w:val="19"/>
        </w:rPr>
        <w:t xml:space="preserve"> cheaper to scale with an improved user experience.</w:t>
      </w:r>
    </w:p>
    <w:p w14:paraId="51FDFD24" w14:textId="26E0F764" w:rsidR="00883910" w:rsidRDefault="00474F57" w:rsidP="00A9209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Situations</w:t>
      </w:r>
      <w:r w:rsidR="00A92098">
        <w:rPr>
          <w:b/>
          <w:bCs/>
          <w:u w:val="single"/>
        </w:rPr>
        <w:t xml:space="preserve"> Recommended</w:t>
      </w:r>
      <w:r w:rsidR="00A92098" w:rsidRPr="00A92098">
        <w:rPr>
          <w:b/>
          <w:bCs/>
          <w:u w:val="single"/>
        </w:rPr>
        <w:t xml:space="preserve"> to Retain</w:t>
      </w:r>
      <w:r>
        <w:rPr>
          <w:b/>
          <w:bCs/>
          <w:u w:val="single"/>
        </w:rPr>
        <w:t xml:space="preserve"> Entity Data</w:t>
      </w:r>
      <w:r w:rsidR="00A92098" w:rsidRPr="00A92098">
        <w:rPr>
          <w:b/>
          <w:bCs/>
          <w:u w:val="single"/>
        </w:rPr>
        <w:t xml:space="preserve"> in SQL</w:t>
      </w:r>
      <w:r w:rsidR="00A92098">
        <w:rPr>
          <w:b/>
          <w:bCs/>
          <w:u w:val="single"/>
        </w:rPr>
        <w:t xml:space="preserve"> Formats</w:t>
      </w:r>
    </w:p>
    <w:p w14:paraId="1F6CCF49" w14:textId="1630D11C" w:rsidR="00A92098" w:rsidRPr="00126A42" w:rsidRDefault="00A92098" w:rsidP="00474F57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26A42">
        <w:rPr>
          <w:sz w:val="19"/>
          <w:szCs w:val="19"/>
        </w:rPr>
        <w:t>Billing Engine driven data (reasoning: permanency of structure and byte usage management).</w:t>
      </w:r>
    </w:p>
    <w:p w14:paraId="7F31C106" w14:textId="60798F1C" w:rsidR="00A92098" w:rsidRPr="00126A42" w:rsidRDefault="00A92098" w:rsidP="00474F57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26A42">
        <w:rPr>
          <w:sz w:val="19"/>
          <w:szCs w:val="19"/>
        </w:rPr>
        <w:t xml:space="preserve">Entity data which any </w:t>
      </w:r>
      <w:r w:rsidRPr="00126A42">
        <w:rPr>
          <w:i/>
          <w:iCs/>
          <w:sz w:val="19"/>
          <w:szCs w:val="19"/>
        </w:rPr>
        <w:t>analytical marketing</w:t>
      </w:r>
      <w:r w:rsidRPr="00126A42">
        <w:rPr>
          <w:sz w:val="19"/>
          <w:szCs w:val="19"/>
        </w:rPr>
        <w:t xml:space="preserve"> is predicated upon (reasoning: business consideration).</w:t>
      </w:r>
    </w:p>
    <w:p w14:paraId="0138B7EE" w14:textId="5A6D201F" w:rsidR="00A92098" w:rsidRPr="00126A42" w:rsidRDefault="00A92098" w:rsidP="00474F57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26A42">
        <w:rPr>
          <w:sz w:val="19"/>
          <w:szCs w:val="19"/>
        </w:rPr>
        <w:t>Entity data that is definitively scoped for the entirety of a product’s lifecycle (reasoning: permanency of structure).</w:t>
      </w:r>
    </w:p>
    <w:p w14:paraId="1F045102" w14:textId="29493555" w:rsidR="00A92098" w:rsidRPr="00126A42" w:rsidRDefault="00A92098" w:rsidP="00474F57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26A42">
        <w:rPr>
          <w:sz w:val="19"/>
          <w:szCs w:val="19"/>
        </w:rPr>
        <w:lastRenderedPageBreak/>
        <w:t>Scenarios where computational power needs dictate the business case</w:t>
      </w:r>
      <w:r w:rsidR="00474F57" w:rsidRPr="00126A42">
        <w:rPr>
          <w:sz w:val="19"/>
          <w:szCs w:val="19"/>
        </w:rPr>
        <w:t>;</w:t>
      </w:r>
      <w:r w:rsidRPr="00126A42">
        <w:rPr>
          <w:sz w:val="19"/>
          <w:szCs w:val="19"/>
        </w:rPr>
        <w:t xml:space="preserve"> such as algorithm processing, or CRON jobs for computations (reasoning: cheaper to scale </w:t>
      </w:r>
      <w:r w:rsidRPr="00126A42">
        <w:rPr>
          <w:i/>
          <w:iCs/>
          <w:sz w:val="19"/>
          <w:szCs w:val="19"/>
        </w:rPr>
        <w:t>only</w:t>
      </w:r>
      <w:r w:rsidRPr="00126A42">
        <w:rPr>
          <w:sz w:val="19"/>
          <w:szCs w:val="19"/>
        </w:rPr>
        <w:t xml:space="preserve"> vertically with SQL).</w:t>
      </w:r>
    </w:p>
    <w:p w14:paraId="2CB257BE" w14:textId="1F7F7C7D" w:rsidR="00474F57" w:rsidRPr="00126A42" w:rsidRDefault="00474F57" w:rsidP="00474F57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26A42">
        <w:rPr>
          <w:sz w:val="19"/>
          <w:szCs w:val="19"/>
        </w:rPr>
        <w:t>No anticipation of application changes, growth or feature development (reasoning: permanency of structure).</w:t>
      </w:r>
    </w:p>
    <w:p w14:paraId="78D793FC" w14:textId="6BE34303" w:rsidR="00474F57" w:rsidRPr="00126A42" w:rsidRDefault="00474F57" w:rsidP="00474F57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126A42">
        <w:rPr>
          <w:sz w:val="19"/>
          <w:szCs w:val="19"/>
        </w:rPr>
        <w:t>ACID compliance, in lieu of CAP theorem, is a business requirement for data structures (reasoning: business consideration).</w:t>
      </w:r>
    </w:p>
    <w:sectPr w:rsidR="00474F57" w:rsidRPr="0012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77F"/>
    <w:multiLevelType w:val="hybridMultilevel"/>
    <w:tmpl w:val="999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2E"/>
    <w:rsid w:val="00106B6E"/>
    <w:rsid w:val="00126A42"/>
    <w:rsid w:val="003B07DE"/>
    <w:rsid w:val="00432B2E"/>
    <w:rsid w:val="00474F57"/>
    <w:rsid w:val="00651588"/>
    <w:rsid w:val="00883910"/>
    <w:rsid w:val="00A92098"/>
    <w:rsid w:val="00BC34D6"/>
    <w:rsid w:val="00DC01D5"/>
    <w:rsid w:val="00EB33F5"/>
    <w:rsid w:val="00F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FC9C"/>
  <w15:chartTrackingRefBased/>
  <w15:docId w15:val="{A13F7C5B-97F1-4079-9AAA-5EAA6712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Hatley</dc:creator>
  <cp:keywords/>
  <dc:description/>
  <cp:lastModifiedBy>Wesley Hatley</cp:lastModifiedBy>
  <cp:revision>4</cp:revision>
  <dcterms:created xsi:type="dcterms:W3CDTF">2020-11-10T19:08:00Z</dcterms:created>
  <dcterms:modified xsi:type="dcterms:W3CDTF">2020-11-12T06:57:00Z</dcterms:modified>
</cp:coreProperties>
</file>