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F4AF5" w14:textId="780DAAD8" w:rsidR="00727F3A" w:rsidRDefault="004032BC" w:rsidP="00727F3A">
      <w:pPr>
        <w:pStyle w:val="Heading"/>
      </w:pPr>
      <w:r w:rsidRPr="004032BC">
        <w:t>Brown</w:t>
      </w:r>
      <w:r>
        <w:t xml:space="preserve"> </w:t>
      </w:r>
      <w:r w:rsidR="002156CA">
        <w:t>“</w:t>
      </w:r>
      <w:r w:rsidRPr="004032BC">
        <w:t>Proofs and pictures.</w:t>
      </w:r>
      <w:r w:rsidR="002156CA">
        <w:t>”</w:t>
      </w:r>
      <w:r w:rsidRPr="004032BC">
        <w:t xml:space="preserve"> (1997)</w:t>
      </w:r>
    </w:p>
    <w:p w14:paraId="4355196E" w14:textId="20A2F1BD" w:rsidR="004032BC" w:rsidRDefault="004032BC" w:rsidP="004032BC">
      <w:pPr>
        <w:pStyle w:val="BodyTextIndent"/>
        <w:rPr>
          <w:rFonts w:eastAsia="SimSun"/>
        </w:rPr>
      </w:pPr>
      <w:r w:rsidRPr="004032BC">
        <w:rPr>
          <w:rFonts w:eastAsia="SimSun"/>
        </w:rPr>
        <w:t xml:space="preserve">Brown, James Robert. </w:t>
      </w:r>
      <w:r w:rsidR="002156CA">
        <w:rPr>
          <w:rFonts w:eastAsia="SimSun"/>
        </w:rPr>
        <w:t>“</w:t>
      </w:r>
      <w:r w:rsidRPr="004032BC">
        <w:rPr>
          <w:rFonts w:eastAsia="SimSun"/>
        </w:rPr>
        <w:t>Proofs and pictures.</w:t>
      </w:r>
      <w:r w:rsidR="002156CA">
        <w:rPr>
          <w:rFonts w:eastAsia="SimSun"/>
        </w:rPr>
        <w:t>”</w:t>
      </w:r>
      <w:r w:rsidRPr="004032BC">
        <w:rPr>
          <w:rFonts w:eastAsia="SimSun"/>
        </w:rPr>
        <w:t xml:space="preserve"> </w:t>
      </w:r>
      <w:r w:rsidR="002156CA">
        <w:rPr>
          <w:rFonts w:eastAsia="SimSun"/>
        </w:rPr>
        <w:t>{</w:t>
      </w:r>
      <w:r w:rsidRPr="004032BC">
        <w:rPr>
          <w:rFonts w:eastAsia="SimSun"/>
          <w:i/>
          <w:iCs/>
        </w:rPr>
        <w:t>British Journal for Philosophy of Science</w:t>
      </w:r>
      <w:r w:rsidR="002156CA" w:rsidRPr="002156CA">
        <w:rPr>
          <w:rFonts w:eastAsia="SimSun"/>
        </w:rPr>
        <w:t>}</w:t>
      </w:r>
      <w:r w:rsidRPr="002156CA">
        <w:rPr>
          <w:rFonts w:eastAsia="SimSun"/>
        </w:rPr>
        <w:t>.</w:t>
      </w:r>
      <w:r w:rsidRPr="004032BC">
        <w:rPr>
          <w:rFonts w:eastAsia="SimSun"/>
        </w:rPr>
        <w:t xml:space="preserve"> </w:t>
      </w:r>
      <w:r w:rsidRPr="004032BC">
        <w:rPr>
          <w:rFonts w:eastAsia="SimSun"/>
          <w:b/>
          <w:bCs/>
        </w:rPr>
        <w:t>48</w:t>
      </w:r>
      <w:r w:rsidRPr="004032BC">
        <w:rPr>
          <w:rFonts w:eastAsia="SimSun"/>
        </w:rPr>
        <w:t xml:space="preserve"> (1997): 161</w:t>
      </w:r>
      <w:r>
        <w:rPr>
          <w:rFonts w:eastAsia="SimSun"/>
        </w:rPr>
        <w:noBreakHyphen/>
      </w:r>
      <w:r w:rsidRPr="004032BC">
        <w:rPr>
          <w:rFonts w:eastAsia="SimSun"/>
        </w:rPr>
        <w:t>180.</w:t>
      </w:r>
    </w:p>
    <w:p w14:paraId="7AD479D4" w14:textId="5A1946BA" w:rsidR="004032BC" w:rsidRDefault="004032BC" w:rsidP="004032BC">
      <w:pPr>
        <w:pStyle w:val="BodyText"/>
      </w:pPr>
      <w:r>
        <w:t xml:space="preserve">[At] </w:t>
      </w:r>
      <w:r w:rsidRPr="004032BC">
        <w:t>this time I</w:t>
      </w:r>
      <w:r w:rsidR="002156CA">
        <w:t>’</w:t>
      </w:r>
      <w:r w:rsidRPr="004032BC">
        <w:t>ll call on your imagination; like Shakespeare</w:t>
      </w:r>
      <w:r w:rsidR="002156CA">
        <w:t>’</w:t>
      </w:r>
      <w:r w:rsidRPr="004032BC">
        <w:t>s Prologue on the imagined battlefield of Agincourt, I</w:t>
      </w:r>
      <w:r w:rsidR="002156CA">
        <w:t>’</w:t>
      </w:r>
      <w:r w:rsidRPr="004032BC">
        <w:t xml:space="preserve">ll urge you to </w:t>
      </w:r>
      <w:r w:rsidR="002156CA">
        <w:t>‘</w:t>
      </w:r>
      <w:r w:rsidRPr="004032BC">
        <w:t>Work your thoughts!</w:t>
      </w:r>
      <w:r w:rsidR="002156CA">
        <w:t>’</w:t>
      </w:r>
      <w:r>
        <w:t xml:space="preserve"> </w:t>
      </w:r>
      <w:r>
        <w:tab/>
        <w:t xml:space="preserve">p. 164 </w:t>
      </w:r>
    </w:p>
    <w:p w14:paraId="7DE89914" w14:textId="64E998D5" w:rsidR="004032BC" w:rsidRDefault="004032BC" w:rsidP="004032BC">
      <w:pPr>
        <w:pStyle w:val="BodyText"/>
      </w:pPr>
      <w:r w:rsidRPr="004032BC">
        <w:t>There is a spectrum of ways to understand Bolzano</w:t>
      </w:r>
      <w:r w:rsidR="002156CA">
        <w:t>’</w:t>
      </w:r>
      <w:r w:rsidRPr="004032BC">
        <w:t>s achievement.</w:t>
      </w:r>
      <w:r>
        <w:t xml:space="preserve"> … </w:t>
      </w:r>
      <w:r w:rsidRPr="004032BC">
        <w:t xml:space="preserve">(I) </w:t>
      </w:r>
      <w:r w:rsidRPr="004032BC">
        <w:rPr>
          <w:i/>
          <w:iCs/>
        </w:rPr>
        <w:t>Balzano firmly established a theorem that was not known to be true until his proof</w:t>
      </w:r>
      <w:r>
        <w:rPr>
          <w:i/>
          <w:iCs/>
        </w:rPr>
        <w:t xml:space="preserve">. … </w:t>
      </w:r>
      <w:r w:rsidRPr="002156CA">
        <w:t>(II)</w:t>
      </w:r>
      <w:r w:rsidRPr="004032BC">
        <w:rPr>
          <w:i/>
          <w:iCs/>
        </w:rPr>
        <w:t xml:space="preserve"> Bolzano</w:t>
      </w:r>
      <w:r w:rsidR="002156CA">
        <w:rPr>
          <w:i/>
          <w:iCs/>
        </w:rPr>
        <w:t>’</w:t>
      </w:r>
      <w:r w:rsidRPr="004032BC">
        <w:rPr>
          <w:i/>
          <w:iCs/>
        </w:rPr>
        <w:t>s proof explained the theorem.</w:t>
      </w:r>
      <w:r>
        <w:rPr>
          <w:i/>
          <w:iCs/>
        </w:rPr>
        <w:t xml:space="preserve"> … </w:t>
      </w:r>
      <w:r w:rsidRPr="002156CA">
        <w:t>(III)</w:t>
      </w:r>
      <w:r w:rsidRPr="004032BC">
        <w:rPr>
          <w:i/>
          <w:iCs/>
        </w:rPr>
        <w:t xml:space="preserve"> The theorem confirmed the </w:t>
      </w:r>
      <w:r w:rsidR="002156CA" w:rsidRPr="004032BC">
        <w:rPr>
          <w:i/>
          <w:iCs/>
        </w:rPr>
        <w:t>premises</w:t>
      </w:r>
      <w:r w:rsidRPr="004032BC">
        <w:rPr>
          <w:i/>
          <w:iCs/>
        </w:rPr>
        <w:t xml:space="preserve"> of the proof</w:t>
      </w:r>
      <w:r>
        <w:rPr>
          <w:i/>
          <w:iCs/>
        </w:rPr>
        <w:t xml:space="preserve">. … </w:t>
      </w:r>
      <w:r w:rsidRPr="004032BC">
        <w:t>The consequence of adopting (III) is highly significant for our view of pictures. We can draw the moral quickly: on this view</w:t>
      </w:r>
      <w:r w:rsidR="002156CA">
        <w:t xml:space="preserve"> {</w:t>
      </w:r>
      <w:r w:rsidRPr="004032BC">
        <w:rPr>
          <w:i/>
          <w:iCs/>
        </w:rPr>
        <w:t>pictures are crucial</w:t>
      </w:r>
      <w:r w:rsidR="002156CA" w:rsidRPr="002156CA">
        <w:t>}</w:t>
      </w:r>
      <w:r w:rsidRPr="002156CA">
        <w:t>.</w:t>
      </w:r>
      <w:r w:rsidRPr="004032BC">
        <w:t xml:space="preserve"> </w:t>
      </w:r>
      <w:r w:rsidRPr="004032BC">
        <w:tab/>
      </w:r>
      <w:r>
        <w:t>p</w:t>
      </w:r>
      <w:r w:rsidRPr="004032BC">
        <w:t>p. 164, 5</w:t>
      </w:r>
      <w:r>
        <w:t xml:space="preserve"> </w:t>
      </w:r>
    </w:p>
    <w:p w14:paraId="408F01D1" w14:textId="1B319DDE" w:rsidR="004032BC" w:rsidRDefault="004032BC" w:rsidP="004032BC">
      <w:pPr>
        <w:pStyle w:val="BodyText"/>
      </w:pPr>
      <w:r w:rsidRPr="004032BC">
        <w:t>Whewell</w:t>
      </w:r>
      <w:r w:rsidR="002156CA">
        <w:t>’</w:t>
      </w:r>
      <w:r w:rsidRPr="004032BC">
        <w:t xml:space="preserve">s </w:t>
      </w:r>
      <w:r w:rsidR="002156CA">
        <w:t>‘</w:t>
      </w:r>
      <w:r w:rsidRPr="004032BC">
        <w:t>consilience of inductions</w:t>
      </w:r>
      <w:r w:rsidR="002156CA">
        <w:t>’</w:t>
      </w:r>
      <w:r w:rsidRPr="004032BC">
        <w:t>.</w:t>
      </w:r>
      <w:r>
        <w:t xml:space="preserve"> </w:t>
      </w:r>
      <w:r>
        <w:tab/>
      </w:r>
      <w:r w:rsidR="00B32F8B">
        <w:t>p.</w:t>
      </w:r>
      <w:r>
        <w:t xml:space="preserve">166 </w:t>
      </w:r>
      <w:r>
        <w:tab/>
        <w:t>w^induction</w:t>
      </w:r>
    </w:p>
    <w:p w14:paraId="7043309B" w14:textId="77777777" w:rsidR="002156CA" w:rsidRDefault="009163E0" w:rsidP="004032BC">
      <w:pPr>
        <w:pStyle w:val="BodyText"/>
      </w:pPr>
      <w:r w:rsidRPr="009163E0">
        <w:t>I should add that the way the picture works is much like a direct perception; it is not some sort of encoded argument.</w:t>
      </w:r>
      <w:r>
        <w:t xml:space="preserve"> </w:t>
      </w:r>
      <w:r>
        <w:tab/>
      </w:r>
      <w:r>
        <w:tab/>
      </w:r>
      <w:r w:rsidR="00B32F8B">
        <w:t>p.</w:t>
      </w:r>
      <w:r>
        <w:t xml:space="preserve"> 166</w:t>
      </w:r>
    </w:p>
    <w:p w14:paraId="51A88F7C" w14:textId="3D99E61E" w:rsidR="004032BC" w:rsidRDefault="002156CA" w:rsidP="004032BC">
      <w:pPr>
        <w:pStyle w:val="BodyText"/>
      </w:pPr>
      <w:r>
        <w:tab/>
        <w:t xml:space="preserve">^S: </w:t>
      </w:r>
      <w:r w:rsidR="009163E0">
        <w:t>direct</w:t>
      </w:r>
      <w:r>
        <w:t xml:space="preserve"> </w:t>
      </w:r>
      <w:r w:rsidR="009163E0">
        <w:t>perception</w:t>
      </w:r>
    </w:p>
    <w:p w14:paraId="332CF2D0" w14:textId="2729F526" w:rsidR="009163E0" w:rsidRPr="004032BC" w:rsidRDefault="009163E0" w:rsidP="004032BC">
      <w:pPr>
        <w:pStyle w:val="BodyText"/>
      </w:pPr>
      <w:r w:rsidRPr="009163E0">
        <w:t xml:space="preserve">Let us call any evidence which falls short of an actual traditional proof, </w:t>
      </w:r>
      <w:r w:rsidR="002156CA">
        <w:t>‘</w:t>
      </w:r>
      <w:r w:rsidRPr="009163E0">
        <w:t>inductive evidence</w:t>
      </w:r>
      <w:r w:rsidR="002156CA">
        <w:t>’</w:t>
      </w:r>
      <w:r w:rsidRPr="009163E0">
        <w:t xml:space="preserve">. Mathematical </w:t>
      </w:r>
      <w:r w:rsidRPr="009163E0">
        <w:rPr>
          <w:i/>
          <w:iCs/>
        </w:rPr>
        <w:t xml:space="preserve">achievements </w:t>
      </w:r>
      <w:r w:rsidRPr="009163E0">
        <w:t xml:space="preserve">may rest entirely on deductive evidence, but mathematical </w:t>
      </w:r>
      <w:r w:rsidRPr="009163E0">
        <w:rPr>
          <w:i/>
          <w:iCs/>
        </w:rPr>
        <w:t xml:space="preserve">practice </w:t>
      </w:r>
      <w:r w:rsidRPr="009163E0">
        <w:t>is based squarely on the inductive kind. Let</w:t>
      </w:r>
      <w:r w:rsidR="002156CA">
        <w:t>’</w:t>
      </w:r>
      <w:r w:rsidRPr="009163E0">
        <w:t>s look briefly at some types.</w:t>
      </w:r>
      <w:r>
        <w:t xml:space="preserve"> … </w:t>
      </w:r>
      <w:r w:rsidRPr="009163E0">
        <w:rPr>
          <w:i/>
          <w:iCs/>
        </w:rPr>
        <w:t>Enumerative induction:</w:t>
      </w:r>
      <w:r>
        <w:rPr>
          <w:i/>
          <w:iCs/>
        </w:rPr>
        <w:t xml:space="preserve"> … </w:t>
      </w:r>
      <w:r w:rsidRPr="009163E0">
        <w:rPr>
          <w:i/>
          <w:iCs/>
        </w:rPr>
        <w:t>Analogy:</w:t>
      </w:r>
      <w:r>
        <w:rPr>
          <w:i/>
          <w:iCs/>
        </w:rPr>
        <w:t xml:space="preserve"> … </w:t>
      </w:r>
      <w:r w:rsidRPr="009163E0">
        <w:rPr>
          <w:i/>
          <w:iCs/>
        </w:rPr>
        <w:t>Broad experience</w:t>
      </w:r>
      <w:r w:rsidRPr="009163E0">
        <w:t xml:space="preserve">:… </w:t>
      </w:r>
      <w:r w:rsidRPr="009163E0">
        <w:tab/>
        <w:t xml:space="preserve">p. 167 </w:t>
      </w:r>
    </w:p>
    <w:p w14:paraId="50AB401E" w14:textId="18AF327C" w:rsidR="00C31F1E" w:rsidRDefault="009163E0" w:rsidP="009163E0">
      <w:pPr>
        <w:pStyle w:val="BodyTextIndent"/>
      </w:pPr>
      <w:r>
        <w:t>[T]</w:t>
      </w:r>
      <w:r w:rsidRPr="009163E0">
        <w:t>he inferring of premises from consequences is the essence of induction; thus the method of investigating the principles of mathematics is really an inductive method, and is substantially the same as the method of discovering general laws in any other science (Russell [1907], pp. 273f.)</w:t>
      </w:r>
      <w:r>
        <w:t xml:space="preserve"> </w:t>
      </w:r>
      <w:r>
        <w:tab/>
        <w:t xml:space="preserve">p. 168 </w:t>
      </w:r>
    </w:p>
    <w:p w14:paraId="68063D9A" w14:textId="77777777" w:rsidR="002156CA" w:rsidRDefault="009163E0" w:rsidP="009163E0">
      <w:pPr>
        <w:pStyle w:val="BodyText"/>
      </w:pPr>
      <w:r w:rsidRPr="009163E0">
        <w:t>The relation for Godel between a general theory (such as the axioms of set theory) and individual intuitive truths is one of reflective equilibrium, to use a notion introduced by Goodman and made famous by Rawls.</w:t>
      </w:r>
      <w:r>
        <w:t xml:space="preserve"> </w:t>
      </w:r>
      <w:r>
        <w:tab/>
      </w:r>
      <w:r>
        <w:tab/>
      </w:r>
      <w:r>
        <w:tab/>
      </w:r>
      <w:r w:rsidR="00B32F8B">
        <w:t>p.</w:t>
      </w:r>
      <w:r>
        <w:t xml:space="preserve"> 168 </w:t>
      </w:r>
    </w:p>
    <w:p w14:paraId="13C6517C" w14:textId="72E8D4A8" w:rsidR="009163E0" w:rsidRDefault="002156CA" w:rsidP="009163E0">
      <w:pPr>
        <w:pStyle w:val="BodyText"/>
      </w:pPr>
      <w:r>
        <w:tab/>
        <w:t xml:space="preserve">~ </w:t>
      </w:r>
      <w:r w:rsidR="009163E0" w:rsidRPr="009163E0">
        <w:t>reflective</w:t>
      </w:r>
      <w:r>
        <w:t xml:space="preserve"> </w:t>
      </w:r>
      <w:r w:rsidR="009163E0" w:rsidRPr="009163E0">
        <w:t>equilibrium</w:t>
      </w:r>
      <w:r w:rsidR="0040560E">
        <w:t xml:space="preserve"> %%</w:t>
      </w:r>
    </w:p>
    <w:p w14:paraId="33DDF54D" w14:textId="2227D35C" w:rsidR="009163E0" w:rsidRDefault="002156CA" w:rsidP="009163E0">
      <w:pPr>
        <w:pStyle w:val="BodyText"/>
      </w:pPr>
      <w:r>
        <w:t>‘</w:t>
      </w:r>
      <w:r w:rsidR="00B32F8B" w:rsidRPr="00B32F8B">
        <w:t xml:space="preserve">The minimal commonality between pictorial form and object is </w:t>
      </w:r>
      <w:r w:rsidR="00B32F8B" w:rsidRPr="00B32F8B">
        <w:rPr>
          <w:i/>
          <w:iCs/>
        </w:rPr>
        <w:t>logical form</w:t>
      </w:r>
      <w:r>
        <w:rPr>
          <w:i/>
          <w:iCs/>
        </w:rPr>
        <w:t>’</w:t>
      </w:r>
      <w:r w:rsidR="00B32F8B" w:rsidRPr="00B32F8B">
        <w:rPr>
          <w:i/>
          <w:iCs/>
        </w:rPr>
        <w:t xml:space="preserve"> [Tractatus, </w:t>
      </w:r>
      <w:r w:rsidR="00B32F8B" w:rsidRPr="00B32F8B">
        <w:t xml:space="preserve">2.18]. What this suggests is a kind of structural similarity, a notion which is captured by the concept of an </w:t>
      </w:r>
      <w:r w:rsidR="00B32F8B" w:rsidRPr="00B32F8B">
        <w:rPr>
          <w:i/>
          <w:iCs/>
        </w:rPr>
        <w:t>isomorphism</w:t>
      </w:r>
      <w:r w:rsidR="00B32F8B" w:rsidRPr="00B32F8B">
        <w:t xml:space="preserve">. </w:t>
      </w:r>
      <w:r w:rsidR="00B32F8B" w:rsidRPr="00B32F8B">
        <w:tab/>
      </w:r>
      <w:r w:rsidR="00B32F8B" w:rsidRPr="00B32F8B">
        <w:tab/>
      </w:r>
      <w:r w:rsidR="00B32F8B" w:rsidRPr="00B32F8B">
        <w:tab/>
      </w:r>
      <w:r w:rsidR="00B32F8B" w:rsidRPr="00B32F8B">
        <w:tab/>
      </w:r>
      <w:r w:rsidR="00B32F8B">
        <w:t>p.</w:t>
      </w:r>
      <w:r w:rsidR="00B32F8B" w:rsidRPr="00B32F8B">
        <w:t xml:space="preserve"> 173</w:t>
      </w:r>
      <w:r>
        <w:t xml:space="preserve"> </w:t>
      </w:r>
    </w:p>
    <w:p w14:paraId="48807F04" w14:textId="103D5C42" w:rsidR="002156CA" w:rsidRPr="009163E0" w:rsidRDefault="002156CA" w:rsidP="009163E0">
      <w:pPr>
        <w:pStyle w:val="BodyText"/>
      </w:pPr>
      <w:r>
        <w:tab/>
        <w:t xml:space="preserve">^S: </w:t>
      </w:r>
      <w:r w:rsidRPr="002156CA">
        <w:t>Wittgenstein</w:t>
      </w:r>
    </w:p>
    <w:p w14:paraId="54C791B1" w14:textId="11F1841C" w:rsidR="00727F3A" w:rsidRDefault="00B32F8B" w:rsidP="00C31F1E">
      <w:pPr>
        <w:pStyle w:val="BodyText"/>
      </w:pPr>
      <w:r w:rsidRPr="00B32F8B">
        <w:t>Of course, the proper understanding of infinity is an unsettled question, but classical mathematics (especially set theory) seems pretty committed to actual infinities. So I see the platonistic interpretation of how the picture works as being favoured for that reason.</w:t>
      </w:r>
      <w:r>
        <w:t xml:space="preserve"> </w:t>
      </w:r>
      <w:r>
        <w:tab/>
        <w:t xml:space="preserve">p.174 </w:t>
      </w:r>
    </w:p>
    <w:p w14:paraId="1F1B1E61" w14:textId="582E8340" w:rsidR="00B32F8B" w:rsidRDefault="00B32F8B" w:rsidP="00C31F1E">
      <w:pPr>
        <w:pStyle w:val="BodyText"/>
      </w:pPr>
      <w:r w:rsidRPr="00B32F8B">
        <w:t xml:space="preserve">As a </w:t>
      </w:r>
      <w:r w:rsidR="002156CA">
        <w:t>‘</w:t>
      </w:r>
      <w:r w:rsidRPr="00B32F8B">
        <w:t>picture</w:t>
      </w:r>
      <w:r w:rsidR="002156CA">
        <w:t>’</w:t>
      </w:r>
      <w:r w:rsidRPr="00B32F8B">
        <w:t xml:space="preserve">, it represents Napoleon; as a </w:t>
      </w:r>
      <w:r w:rsidR="002156CA">
        <w:t>‘</w:t>
      </w:r>
      <w:r w:rsidRPr="00B32F8B">
        <w:t>symbol</w:t>
      </w:r>
      <w:r w:rsidR="002156CA">
        <w:t>’</w:t>
      </w:r>
      <w:r w:rsidRPr="00B32F8B">
        <w:t xml:space="preserve"> it represents leadership, courage, adventure. The painting simultaneously manages to be about something concrete and something abstract.</w:t>
      </w:r>
      <w:r>
        <w:t xml:space="preserve"> </w:t>
      </w:r>
      <w:r>
        <w:tab/>
      </w:r>
      <w:r>
        <w:tab/>
        <w:t xml:space="preserve">p. 175 </w:t>
      </w:r>
    </w:p>
    <w:p w14:paraId="747708EB" w14:textId="6DC97EF5" w:rsidR="00B32F8B" w:rsidRDefault="00B32F8B" w:rsidP="00C31F1E">
      <w:pPr>
        <w:pStyle w:val="BodyText"/>
      </w:pPr>
      <w:r w:rsidRPr="00B32F8B">
        <w:t xml:space="preserve">If we consider a surface, the </w:t>
      </w:r>
      <w:r w:rsidRPr="00B32F8B">
        <w:rPr>
          <w:i/>
          <w:iCs/>
        </w:rPr>
        <w:t xml:space="preserve">intrinsic </w:t>
      </w:r>
      <w:r w:rsidRPr="00B32F8B">
        <w:t xml:space="preserve">features are those which characterize the surface independently of any particular coordinatization. By contrast, the </w:t>
      </w:r>
      <w:r w:rsidRPr="00B32F8B">
        <w:rPr>
          <w:i/>
          <w:iCs/>
        </w:rPr>
        <w:t xml:space="preserve">extrinsic </w:t>
      </w:r>
      <w:r w:rsidRPr="00B32F8B">
        <w:t>features depend on particular coordinate systems, and change with a change of coordinates. The connection between them is this: an intrinsic feature corresponds to the existence of a coordinate system with specific appropriate extrinsic features.</w:t>
      </w:r>
      <w:r w:rsidR="002156CA">
        <w:t>(7)</w:t>
      </w:r>
      <w:r w:rsidR="002156CA">
        <w:tab/>
      </w:r>
      <w:r>
        <w:tab/>
        <w:t xml:space="preserve">p. 175 </w:t>
      </w:r>
    </w:p>
    <w:p w14:paraId="490AD345" w14:textId="5BF50894" w:rsidR="00B32F8B" w:rsidRDefault="002156CA" w:rsidP="002156CA">
      <w:pPr>
        <w:pStyle w:val="BodyText"/>
      </w:pPr>
      <w:r>
        <w:tab/>
        <w:t xml:space="preserve">n. </w:t>
      </w:r>
      <w:r w:rsidR="00B32F8B" w:rsidRPr="00B32F8B">
        <w:t>7 Excellent discussions can be found in Aleksandrov [1963] and Friedman [1983].</w:t>
      </w:r>
      <w:r w:rsidR="00B32F8B">
        <w:t xml:space="preserve"> </w:t>
      </w:r>
      <w:r>
        <w:t>%%</w:t>
      </w:r>
    </w:p>
    <w:p w14:paraId="072D287E" w14:textId="636D32A6" w:rsidR="00BE5B90" w:rsidRDefault="00B32F8B" w:rsidP="00C31F1E">
      <w:pPr>
        <w:pStyle w:val="BodyText"/>
      </w:pPr>
      <w:r w:rsidRPr="00B32F8B">
        <w:t>It would be much better to consider the evidence acquired from pictures to be like the empirical evidence acquired from microscopes, bubble chambers, and other instruments for making observations. These instruments can be highly misleading, too.</w:t>
      </w:r>
      <w:r>
        <w:t xml:space="preserve"> </w:t>
      </w:r>
      <w:r>
        <w:tab/>
        <w:t xml:space="preserve">p. 178 </w:t>
      </w:r>
    </w:p>
    <w:sectPr w:rsidR="00BE5B90" w:rsidSect="00111F1C">
      <w:footerReference w:type="default" r:id="rId6"/>
      <w:pgSz w:w="12240" w:h="15840" w:code="1"/>
      <w:pgMar w:top="720" w:right="1080" w:bottom="864" w:left="1440" w:header="288" w:footer="288"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5B41B" w14:textId="77777777" w:rsidR="00C153A1" w:rsidRDefault="00C153A1">
      <w:r>
        <w:separator/>
      </w:r>
    </w:p>
  </w:endnote>
  <w:endnote w:type="continuationSeparator" w:id="0">
    <w:p w14:paraId="0215AD5C" w14:textId="77777777" w:rsidR="00C153A1" w:rsidRDefault="00C1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181FF" w14:textId="77777777" w:rsidR="008E3568" w:rsidRDefault="00390C2B" w:rsidP="00032171">
    <w:pPr>
      <w:pStyle w:val="Footer"/>
    </w:pPr>
    <w:r>
      <w:tab/>
    </w:r>
    <w:r w:rsidR="00D31C8C">
      <w:rPr>
        <w:noProof/>
      </w:rPr>
      <w:fldChar w:fldCharType="begin"/>
    </w:r>
    <w:r w:rsidR="00D31C8C">
      <w:rPr>
        <w:noProof/>
      </w:rPr>
      <w:instrText xml:space="preserve"> FILENAME   \* MERGEFORMAT </w:instrText>
    </w:r>
    <w:r w:rsidR="00D31C8C">
      <w:rPr>
        <w:noProof/>
      </w:rPr>
      <w:fldChar w:fldCharType="separate"/>
    </w:r>
    <w:r w:rsidR="004032BC">
      <w:rPr>
        <w:noProof/>
      </w:rPr>
      <w:t>Document14</w:t>
    </w:r>
    <w:r w:rsidR="00D31C8C">
      <w:rPr>
        <w:noProof/>
      </w:rPr>
      <w:fldChar w:fldCharType="end"/>
    </w:r>
    <w:r w:rsidR="008F405A" w:rsidRPr="00390C2B">
      <w:tab/>
    </w:r>
    <w:r w:rsidR="008F405A" w:rsidRPr="00390C2B">
      <w:tab/>
      <w:t xml:space="preserve"> </w:t>
    </w:r>
    <w:r w:rsidR="008F405A" w:rsidRPr="00390C2B">
      <w:fldChar w:fldCharType="begin"/>
    </w:r>
    <w:r w:rsidR="008F405A" w:rsidRPr="00390C2B">
      <w:instrText xml:space="preserve"> PAGE   \* MERGEFORMAT </w:instrText>
    </w:r>
    <w:r w:rsidR="008F405A" w:rsidRPr="00390C2B">
      <w:fldChar w:fldCharType="separate"/>
    </w:r>
    <w:r w:rsidR="008F405A" w:rsidRPr="00390C2B">
      <w:t>1</w:t>
    </w:r>
    <w:r w:rsidR="008F405A" w:rsidRPr="00390C2B">
      <w:fldChar w:fldCharType="end"/>
    </w:r>
    <w:r w:rsidR="008F405A" w:rsidRPr="00390C2B">
      <w:t xml:space="preserve"> | </w:t>
    </w:r>
    <w:fldSimple w:instr=" NUMPAGES   \* MERGEFORMAT ">
      <w:r w:rsidR="008F405A" w:rsidRPr="00390C2B">
        <w:t>2</w:t>
      </w:r>
    </w:fldSimple>
    <w:r w:rsidR="0003217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39B77" w14:textId="77777777" w:rsidR="00C153A1" w:rsidRDefault="00C153A1">
      <w:r>
        <w:rPr>
          <w:color w:val="000000"/>
        </w:rPr>
        <w:separator/>
      </w:r>
    </w:p>
  </w:footnote>
  <w:footnote w:type="continuationSeparator" w:id="0">
    <w:p w14:paraId="111611A9" w14:textId="77777777" w:rsidR="00C153A1" w:rsidRDefault="00C153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6"/>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BC"/>
    <w:rsid w:val="000132DA"/>
    <w:rsid w:val="00025C88"/>
    <w:rsid w:val="00032171"/>
    <w:rsid w:val="00061602"/>
    <w:rsid w:val="00077ADF"/>
    <w:rsid w:val="000845DC"/>
    <w:rsid w:val="000C32EB"/>
    <w:rsid w:val="000E2D1A"/>
    <w:rsid w:val="00111F1C"/>
    <w:rsid w:val="00143408"/>
    <w:rsid w:val="00152F08"/>
    <w:rsid w:val="001537BE"/>
    <w:rsid w:val="0017142A"/>
    <w:rsid w:val="001766E1"/>
    <w:rsid w:val="00180424"/>
    <w:rsid w:val="001871C5"/>
    <w:rsid w:val="001A7FD5"/>
    <w:rsid w:val="001B0A25"/>
    <w:rsid w:val="001C209E"/>
    <w:rsid w:val="001E0F5B"/>
    <w:rsid w:val="001E771C"/>
    <w:rsid w:val="002156CA"/>
    <w:rsid w:val="00216B8A"/>
    <w:rsid w:val="00220D7A"/>
    <w:rsid w:val="00254ADE"/>
    <w:rsid w:val="002619D4"/>
    <w:rsid w:val="00266532"/>
    <w:rsid w:val="00285DE0"/>
    <w:rsid w:val="002871DD"/>
    <w:rsid w:val="0029614F"/>
    <w:rsid w:val="002A3FA0"/>
    <w:rsid w:val="002C21F3"/>
    <w:rsid w:val="002C3226"/>
    <w:rsid w:val="002D5784"/>
    <w:rsid w:val="002D5D04"/>
    <w:rsid w:val="002F11E3"/>
    <w:rsid w:val="002F3D50"/>
    <w:rsid w:val="002F56DB"/>
    <w:rsid w:val="0031414D"/>
    <w:rsid w:val="003218C5"/>
    <w:rsid w:val="003562AE"/>
    <w:rsid w:val="003569B7"/>
    <w:rsid w:val="003775B6"/>
    <w:rsid w:val="00390C2B"/>
    <w:rsid w:val="0039434D"/>
    <w:rsid w:val="003E027D"/>
    <w:rsid w:val="003E031B"/>
    <w:rsid w:val="003E05B8"/>
    <w:rsid w:val="003E362F"/>
    <w:rsid w:val="003F6BD0"/>
    <w:rsid w:val="00401897"/>
    <w:rsid w:val="004032BC"/>
    <w:rsid w:val="00404656"/>
    <w:rsid w:val="0040560E"/>
    <w:rsid w:val="004210E9"/>
    <w:rsid w:val="00474194"/>
    <w:rsid w:val="00476A44"/>
    <w:rsid w:val="004820C4"/>
    <w:rsid w:val="00485BC9"/>
    <w:rsid w:val="0048688F"/>
    <w:rsid w:val="00495CA5"/>
    <w:rsid w:val="004A7812"/>
    <w:rsid w:val="004D12F9"/>
    <w:rsid w:val="004D7C44"/>
    <w:rsid w:val="00502BCF"/>
    <w:rsid w:val="0051174E"/>
    <w:rsid w:val="0051592B"/>
    <w:rsid w:val="00523B21"/>
    <w:rsid w:val="00525754"/>
    <w:rsid w:val="005733A7"/>
    <w:rsid w:val="00576637"/>
    <w:rsid w:val="005A3C61"/>
    <w:rsid w:val="005D263B"/>
    <w:rsid w:val="005E5952"/>
    <w:rsid w:val="00617249"/>
    <w:rsid w:val="00631FEA"/>
    <w:rsid w:val="00657E01"/>
    <w:rsid w:val="00665990"/>
    <w:rsid w:val="0067191F"/>
    <w:rsid w:val="00674414"/>
    <w:rsid w:val="00680B7E"/>
    <w:rsid w:val="00686B64"/>
    <w:rsid w:val="00695B96"/>
    <w:rsid w:val="006A1A60"/>
    <w:rsid w:val="006D345A"/>
    <w:rsid w:val="006D72FC"/>
    <w:rsid w:val="00706862"/>
    <w:rsid w:val="00710B6B"/>
    <w:rsid w:val="00727F3A"/>
    <w:rsid w:val="00757D15"/>
    <w:rsid w:val="007C28B3"/>
    <w:rsid w:val="007D34F2"/>
    <w:rsid w:val="007D4C47"/>
    <w:rsid w:val="007E1EE4"/>
    <w:rsid w:val="00801C19"/>
    <w:rsid w:val="00833B6B"/>
    <w:rsid w:val="00851E29"/>
    <w:rsid w:val="00854DDE"/>
    <w:rsid w:val="008806F2"/>
    <w:rsid w:val="008A08F5"/>
    <w:rsid w:val="008A126F"/>
    <w:rsid w:val="008B004C"/>
    <w:rsid w:val="008B37B6"/>
    <w:rsid w:val="008C113A"/>
    <w:rsid w:val="008E0658"/>
    <w:rsid w:val="008E3568"/>
    <w:rsid w:val="008E4440"/>
    <w:rsid w:val="008E55CF"/>
    <w:rsid w:val="008F405A"/>
    <w:rsid w:val="008F7C22"/>
    <w:rsid w:val="00904CB7"/>
    <w:rsid w:val="009163E0"/>
    <w:rsid w:val="0092491E"/>
    <w:rsid w:val="009327F3"/>
    <w:rsid w:val="00946FD8"/>
    <w:rsid w:val="00984BA7"/>
    <w:rsid w:val="009914FD"/>
    <w:rsid w:val="009B2B7D"/>
    <w:rsid w:val="009E4A0E"/>
    <w:rsid w:val="009E6D8C"/>
    <w:rsid w:val="009E7023"/>
    <w:rsid w:val="00A36BBD"/>
    <w:rsid w:val="00A45B65"/>
    <w:rsid w:val="00A57A8F"/>
    <w:rsid w:val="00A8494C"/>
    <w:rsid w:val="00A90D24"/>
    <w:rsid w:val="00A93968"/>
    <w:rsid w:val="00AA4245"/>
    <w:rsid w:val="00AB11F2"/>
    <w:rsid w:val="00AD360C"/>
    <w:rsid w:val="00AF4AE9"/>
    <w:rsid w:val="00B20B7A"/>
    <w:rsid w:val="00B32F8B"/>
    <w:rsid w:val="00B62F15"/>
    <w:rsid w:val="00B852BB"/>
    <w:rsid w:val="00B852DD"/>
    <w:rsid w:val="00B8544B"/>
    <w:rsid w:val="00B87162"/>
    <w:rsid w:val="00BA6955"/>
    <w:rsid w:val="00BC4462"/>
    <w:rsid w:val="00BE4AAD"/>
    <w:rsid w:val="00BE5B90"/>
    <w:rsid w:val="00C153A1"/>
    <w:rsid w:val="00C31F1E"/>
    <w:rsid w:val="00C524EB"/>
    <w:rsid w:val="00C63A0B"/>
    <w:rsid w:val="00CC6AB0"/>
    <w:rsid w:val="00CE0A67"/>
    <w:rsid w:val="00D036B5"/>
    <w:rsid w:val="00D141C2"/>
    <w:rsid w:val="00D31C8C"/>
    <w:rsid w:val="00D32ADF"/>
    <w:rsid w:val="00D45A95"/>
    <w:rsid w:val="00D501FC"/>
    <w:rsid w:val="00D9167A"/>
    <w:rsid w:val="00D91FBA"/>
    <w:rsid w:val="00DA3F66"/>
    <w:rsid w:val="00DC3D1A"/>
    <w:rsid w:val="00DC78D6"/>
    <w:rsid w:val="00DD278B"/>
    <w:rsid w:val="00E0794F"/>
    <w:rsid w:val="00E10CDE"/>
    <w:rsid w:val="00E10F30"/>
    <w:rsid w:val="00E167C7"/>
    <w:rsid w:val="00E202F0"/>
    <w:rsid w:val="00E3394B"/>
    <w:rsid w:val="00E51D89"/>
    <w:rsid w:val="00E8302D"/>
    <w:rsid w:val="00EA0626"/>
    <w:rsid w:val="00EA1BE1"/>
    <w:rsid w:val="00EB1E96"/>
    <w:rsid w:val="00EC1D3E"/>
    <w:rsid w:val="00EC2E2D"/>
    <w:rsid w:val="00ED3CB4"/>
    <w:rsid w:val="00F467BD"/>
    <w:rsid w:val="00F469C8"/>
    <w:rsid w:val="00F509B8"/>
    <w:rsid w:val="00F512C0"/>
    <w:rsid w:val="00F52E58"/>
    <w:rsid w:val="00F656B1"/>
    <w:rsid w:val="00F93B3C"/>
    <w:rsid w:val="00F94802"/>
    <w:rsid w:val="00FA58E5"/>
    <w:rsid w:val="00FB7A89"/>
    <w:rsid w:val="00FF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72DC4"/>
  <w15:docId w15:val="{6C74BF15-9EBC-48CF-BCA9-6016552D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A89"/>
    <w:pPr>
      <w:tabs>
        <w:tab w:val="left" w:pos="360"/>
        <w:tab w:val="left" w:pos="720"/>
        <w:tab w:val="left" w:pos="1080"/>
        <w:tab w:val="decimal" w:pos="5760"/>
        <w:tab w:val="decimal" w:pos="7200"/>
        <w:tab w:val="decimal" w:pos="8640"/>
      </w:tabs>
    </w:pPr>
    <w:rPr>
      <w:rFonts w:eastAsiaTheme="minorEastAsia" w:cstheme="minorBidi"/>
      <w:sz w:val="24"/>
      <w:szCs w:val="22"/>
    </w:rPr>
  </w:style>
  <w:style w:type="paragraph" w:styleId="Heading1">
    <w:name w:val="heading 1"/>
    <w:basedOn w:val="Heading"/>
    <w:next w:val="BodyText"/>
    <w:autoRedefine/>
    <w:rsid w:val="009914FD"/>
    <w:pPr>
      <w:spacing w:before="80" w:after="60"/>
      <w:outlineLvl w:val="0"/>
    </w:pPr>
    <w:rPr>
      <w:sz w:val="30"/>
      <w:szCs w:val="30"/>
    </w:rPr>
  </w:style>
  <w:style w:type="paragraph" w:styleId="Heading2">
    <w:name w:val="heading 2"/>
    <w:basedOn w:val="Heading"/>
    <w:next w:val="BodyText"/>
    <w:autoRedefine/>
    <w:rsid w:val="009327F3"/>
    <w:pPr>
      <w:spacing w:before="80" w:after="40"/>
      <w:outlineLvl w:val="1"/>
    </w:pPr>
    <w:rPr>
      <w:bCs/>
      <w:iCs/>
      <w:caps/>
      <w:sz w:val="26"/>
      <w:szCs w:val="26"/>
    </w:rPr>
  </w:style>
  <w:style w:type="paragraph" w:styleId="Heading3">
    <w:name w:val="heading 3"/>
    <w:basedOn w:val="Heading"/>
    <w:next w:val="BodyText"/>
    <w:autoRedefine/>
    <w:rsid w:val="007D34F2"/>
    <w:pPr>
      <w:spacing w:before="80" w:after="60"/>
      <w:outlineLvl w:val="2"/>
    </w:pPr>
    <w:rPr>
      <w:bCs/>
      <w:i/>
      <w:sz w:val="28"/>
      <w:szCs w:val="30"/>
    </w:rPr>
  </w:style>
  <w:style w:type="paragraph" w:styleId="Heading4">
    <w:name w:val="heading 4"/>
    <w:basedOn w:val="Heading"/>
    <w:next w:val="Normal"/>
    <w:autoRedefine/>
    <w:rsid w:val="00D9167A"/>
    <w:pPr>
      <w:spacing w:before="80" w:after="60"/>
      <w:outlineLvl w:val="3"/>
    </w:pPr>
    <w:rPr>
      <w:sz w:val="28"/>
      <w:szCs w:val="28"/>
    </w:rPr>
  </w:style>
  <w:style w:type="paragraph" w:styleId="Heading5">
    <w:name w:val="heading 5"/>
    <w:basedOn w:val="Heading"/>
    <w:next w:val="Normal"/>
    <w:autoRedefine/>
    <w:rsid w:val="009914FD"/>
    <w:pPr>
      <w:spacing w:after="60"/>
      <w:outlineLvl w:val="4"/>
    </w:pPr>
    <w:rPr>
      <w:sz w:val="36"/>
      <w:szCs w:val="36"/>
    </w:rPr>
  </w:style>
  <w:style w:type="paragraph" w:styleId="Heading6">
    <w:name w:val="heading 6"/>
    <w:basedOn w:val="Heading"/>
    <w:next w:val="Normal"/>
    <w:autoRedefine/>
    <w:rsid w:val="009914FD"/>
    <w:pPr>
      <w:spacing w:before="80" w:after="60"/>
      <w:outlineLvl w:val="5"/>
    </w:pPr>
    <w:rPr>
      <w:bCs/>
      <w:color w:val="000099"/>
      <w:sz w:val="28"/>
    </w:rPr>
  </w:style>
  <w:style w:type="paragraph" w:styleId="Heading7">
    <w:name w:val="heading 7"/>
    <w:basedOn w:val="Heading"/>
    <w:next w:val="Normal"/>
    <w:autoRedefine/>
    <w:rsid w:val="009914FD"/>
    <w:pPr>
      <w:tabs>
        <w:tab w:val="clear" w:pos="5760"/>
        <w:tab w:val="clear" w:pos="7200"/>
      </w:tabs>
      <w:spacing w:before="80" w:after="60"/>
      <w:jc w:val="center"/>
      <w:outlineLvl w:val="6"/>
    </w:pPr>
    <w:rPr>
      <w:bCs/>
      <w:sz w:val="28"/>
    </w:rPr>
  </w:style>
  <w:style w:type="paragraph" w:styleId="Heading8">
    <w:name w:val="heading 8"/>
    <w:basedOn w:val="Heading"/>
    <w:next w:val="Normal"/>
    <w:autoRedefine/>
    <w:rsid w:val="009914FD"/>
    <w:pPr>
      <w:spacing w:before="80" w:after="60"/>
      <w:outlineLvl w:val="7"/>
    </w:pPr>
    <w:rPr>
      <w:rFonts w:ascii="Arial" w:hAnsi="Arial"/>
      <w:b/>
      <w:bCs/>
      <w:sz w:val="24"/>
    </w:rPr>
  </w:style>
  <w:style w:type="paragraph" w:styleId="Heading9">
    <w:name w:val="heading 9"/>
    <w:basedOn w:val="Normal"/>
    <w:next w:val="BodyText"/>
    <w:autoRedefine/>
    <w:rsid w:val="001871C5"/>
    <w:pPr>
      <w:widowControl w:val="0"/>
      <w:tabs>
        <w:tab w:val="left" w:pos="432"/>
        <w:tab w:val="left" w:pos="864"/>
        <w:tab w:val="left" w:pos="1296"/>
        <w:tab w:val="left" w:pos="1728"/>
        <w:tab w:val="left" w:pos="2160"/>
      </w:tabs>
      <w:spacing w:before="120" w:after="60"/>
      <w:outlineLvl w:val="8"/>
    </w:pPr>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F6BD0"/>
    <w:pPr>
      <w:widowControl w:val="0"/>
      <w:tabs>
        <w:tab w:val="left" w:pos="360"/>
        <w:tab w:val="left" w:pos="720"/>
        <w:tab w:val="left" w:pos="1080"/>
        <w:tab w:val="decimal" w:pos="6480"/>
        <w:tab w:val="decimal" w:pos="7920"/>
      </w:tabs>
      <w:suppressAutoHyphens/>
      <w:autoSpaceDN w:val="0"/>
      <w:textAlignment w:val="baseline"/>
    </w:pPr>
    <w:rPr>
      <w:kern w:val="3"/>
      <w:sz w:val="22"/>
      <w:szCs w:val="22"/>
      <w:lang w:eastAsia="zh-CN" w:bidi="hi-IN"/>
      <w14:numForm w14:val="oldStyle"/>
    </w:rPr>
  </w:style>
  <w:style w:type="paragraph" w:customStyle="1" w:styleId="Heading">
    <w:name w:val="Heading"/>
    <w:next w:val="BodyText"/>
    <w:autoRedefine/>
    <w:rsid w:val="009914FD"/>
    <w:pPr>
      <w:keepNext/>
      <w:widowControl w:val="0"/>
      <w:tabs>
        <w:tab w:val="left" w:pos="360"/>
        <w:tab w:val="left" w:pos="720"/>
        <w:tab w:val="left" w:pos="1080"/>
        <w:tab w:val="decimal" w:pos="5760"/>
        <w:tab w:val="decimal" w:pos="7200"/>
      </w:tabs>
      <w:suppressAutoHyphens/>
      <w:autoSpaceDN w:val="0"/>
      <w:spacing w:before="120" w:after="120"/>
      <w:textAlignment w:val="baseline"/>
    </w:pPr>
    <w:rPr>
      <w:rFonts w:eastAsiaTheme="minorHAnsi" w:cstheme="minorBidi"/>
      <w:color w:val="000000"/>
      <w:sz w:val="32"/>
      <w:szCs w:val="32"/>
      <w14:ligatures w14:val="standard"/>
      <w14:numForm w14:val="oldStyle"/>
    </w:rPr>
  </w:style>
  <w:style w:type="paragraph" w:styleId="List">
    <w:name w:val="List"/>
    <w:basedOn w:val="Normal"/>
    <w:rsid w:val="002D5D04"/>
    <w:pPr>
      <w:tabs>
        <w:tab w:val="left" w:pos="435"/>
        <w:tab w:val="left" w:pos="885"/>
        <w:tab w:val="left" w:pos="1320"/>
        <w:tab w:val="left" w:pos="1742"/>
        <w:tab w:val="left" w:pos="2145"/>
      </w:tabs>
      <w:spacing w:before="86" w:after="29" w:line="251" w:lineRule="auto"/>
    </w:pPr>
    <w:rPr>
      <w:sz w:val="30"/>
      <w:szCs w:val="30"/>
    </w:rPr>
  </w:style>
  <w:style w:type="paragraph" w:styleId="Caption">
    <w:name w:val="caption"/>
    <w:basedOn w:val="Normal"/>
    <w:next w:val="BodyText"/>
    <w:autoRedefine/>
    <w:rsid w:val="00AD360C"/>
    <w:pPr>
      <w:spacing w:before="60" w:after="60" w:line="252" w:lineRule="auto"/>
      <w:ind w:left="720"/>
    </w:pPr>
    <w:rPr>
      <w:rFonts w:eastAsia="Times New Roman" w:cs="Times New Roman"/>
      <w:szCs w:val="21"/>
    </w:rPr>
  </w:style>
  <w:style w:type="paragraph" w:customStyle="1" w:styleId="PreformattedText">
    <w:name w:val="Preformatted Text"/>
    <w:basedOn w:val="Standard"/>
    <w:rsid w:val="00216B8A"/>
    <w:pPr>
      <w:spacing w:before="30" w:after="30"/>
    </w:pPr>
    <w:rPr>
      <w:rFonts w:asciiTheme="majorHAnsi" w:hAnsiTheme="majorHAnsi" w:cstheme="majorHAnsi"/>
    </w:rPr>
  </w:style>
  <w:style w:type="paragraph" w:customStyle="1" w:styleId="Footnote">
    <w:name w:val="Footnote"/>
    <w:basedOn w:val="Standard"/>
    <w:pPr>
      <w:suppressLineNumbers/>
      <w:spacing w:line="288" w:lineRule="auto"/>
      <w:ind w:left="283" w:hanging="283"/>
    </w:pPr>
    <w:rPr>
      <w:sz w:val="20"/>
      <w:szCs w:val="20"/>
    </w:rPr>
  </w:style>
  <w:style w:type="paragraph" w:customStyle="1" w:styleId="ListIndent">
    <w:name w:val="List Indent"/>
    <w:basedOn w:val="Normal"/>
    <w:rsid w:val="002D5D04"/>
    <w:pPr>
      <w:tabs>
        <w:tab w:val="left" w:pos="2835"/>
      </w:tabs>
      <w:spacing w:before="86" w:after="29" w:line="251" w:lineRule="auto"/>
      <w:ind w:left="2835" w:hanging="2551"/>
    </w:pPr>
    <w:rPr>
      <w:sz w:val="30"/>
      <w:szCs w:val="3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BodyTextItalic">
    <w:name w:val="Body Text Italic"/>
    <w:basedOn w:val="Normal"/>
    <w:next w:val="BodyText"/>
    <w:autoRedefine/>
    <w:rsid w:val="00D9167A"/>
    <w:pPr>
      <w:spacing w:before="120" w:after="120" w:line="252" w:lineRule="auto"/>
      <w:ind w:left="360" w:right="576"/>
    </w:pPr>
    <w:rPr>
      <w:i/>
      <w14:ligatures w14:val="standard"/>
    </w:rPr>
  </w:style>
  <w:style w:type="paragraph" w:customStyle="1" w:styleId="xFilename">
    <w:name w:val="x File name"/>
    <w:basedOn w:val="Standard"/>
    <w:next w:val="Normal"/>
    <w:rsid w:val="00FA58E5"/>
    <w:pPr>
      <w:jc w:val="right"/>
    </w:pPr>
    <w:rPr>
      <w:sz w:val="24"/>
    </w:rPr>
  </w:style>
  <w:style w:type="paragraph" w:customStyle="1" w:styleId="Textzbib">
    <w:name w:val="Text zbib"/>
    <w:basedOn w:val="Normal"/>
    <w:next w:val="Normal"/>
    <w:autoRedefine/>
    <w:rsid w:val="00EC1D3E"/>
    <w:pPr>
      <w:tabs>
        <w:tab w:val="clear" w:pos="720"/>
        <w:tab w:val="left" w:pos="723"/>
        <w:tab w:val="left" w:pos="1173"/>
        <w:tab w:val="left" w:pos="1608"/>
        <w:tab w:val="left" w:pos="2030"/>
        <w:tab w:val="left" w:pos="2433"/>
      </w:tabs>
      <w:suppressAutoHyphens/>
      <w:spacing w:after="40"/>
      <w:ind w:left="288" w:hanging="288"/>
    </w:pPr>
    <w:rPr>
      <w:szCs w:val="24"/>
      <w14:ligatures w14:val="standard"/>
      <w14:cntxtAlts/>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Emphasis">
    <w:name w:val="Emphasis"/>
    <w:basedOn w:val="BodyTextChar"/>
    <w:rsid w:val="002D5D04"/>
    <w:rPr>
      <w:rFonts w:ascii="Times New Roman" w:eastAsiaTheme="minorHAnsi" w:hAnsi="Times New Roman" w:cstheme="minorBidi"/>
      <w:b w:val="0"/>
      <w:i w:val="0"/>
      <w:iCs/>
      <w:caps/>
      <w:smallCaps w:val="0"/>
      <w:kern w:val="3"/>
      <w:sz w:val="20"/>
      <w:szCs w:val="24"/>
      <w:lang w:eastAsia="zh-CN" w:bidi="hi-IN"/>
      <w14:ligatures w14:val="standard"/>
      <w14:numForm w14:val="oldStyle"/>
      <w14:numSpacing w14:val="proportional"/>
    </w:rPr>
  </w:style>
  <w:style w:type="character" w:customStyle="1" w:styleId="Internetlink">
    <w:name w:val="Internet link"/>
    <w:rPr>
      <w:color w:val="000080"/>
      <w:u w:val="single"/>
    </w:rPr>
  </w:style>
  <w:style w:type="paragraph" w:styleId="BodyText">
    <w:name w:val="Body Text"/>
    <w:basedOn w:val="Normal"/>
    <w:link w:val="BodyTextChar"/>
    <w:autoRedefine/>
    <w:uiPriority w:val="99"/>
    <w:unhideWhenUsed/>
    <w:rsid w:val="00A45B65"/>
    <w:pPr>
      <w:suppressAutoHyphens/>
      <w:spacing w:before="120" w:after="40" w:line="276" w:lineRule="auto"/>
    </w:pPr>
    <w:rPr>
      <w:rFonts w:eastAsiaTheme="minorHAnsi"/>
      <w:sz w:val="22"/>
      <w:szCs w:val="24"/>
      <w14:ligatures w14:val="standard"/>
      <w14:numForm w14:val="oldStyle"/>
      <w14:numSpacing w14:val="proportional"/>
    </w:rPr>
  </w:style>
  <w:style w:type="character" w:customStyle="1" w:styleId="BodyTextChar">
    <w:name w:val="Body Text Char"/>
    <w:link w:val="BodyText"/>
    <w:uiPriority w:val="99"/>
    <w:rsid w:val="00A45B65"/>
    <w:rPr>
      <w:rFonts w:eastAsiaTheme="minorHAnsi" w:cstheme="minorBidi"/>
      <w:sz w:val="22"/>
      <w:szCs w:val="24"/>
      <w14:ligatures w14:val="standard"/>
      <w14:numForm w14:val="oldStyle"/>
      <w14:numSpacing w14:val="proportional"/>
    </w:rPr>
  </w:style>
  <w:style w:type="paragraph" w:styleId="BodyTextIndent">
    <w:name w:val="Body Text Indent"/>
    <w:basedOn w:val="BodyText"/>
    <w:next w:val="BodyText"/>
    <w:link w:val="BodyTextIndentChar"/>
    <w:autoRedefine/>
    <w:uiPriority w:val="99"/>
    <w:unhideWhenUsed/>
    <w:rsid w:val="00AD360C"/>
    <w:pPr>
      <w:spacing w:after="120"/>
      <w:ind w:left="360"/>
    </w:pPr>
    <w:rPr>
      <w:rFonts w:eastAsia="Times New Roman" w:cs="Times New Roman"/>
      <w:szCs w:val="30"/>
    </w:rPr>
  </w:style>
  <w:style w:type="character" w:customStyle="1" w:styleId="BodyTextIndentChar">
    <w:name w:val="Body Text Indent Char"/>
    <w:link w:val="BodyTextIndent"/>
    <w:uiPriority w:val="99"/>
    <w:rsid w:val="00AD360C"/>
    <w:rPr>
      <w:rFonts w:eastAsia="Times New Roman" w:cs="Times New Roman"/>
      <w:sz w:val="22"/>
      <w:szCs w:val="30"/>
      <w14:ligatures w14:val="standard"/>
      <w14:numForm w14:val="oldStyle"/>
    </w:rPr>
  </w:style>
  <w:style w:type="paragraph" w:styleId="Footer">
    <w:name w:val="footer"/>
    <w:basedOn w:val="Normal"/>
    <w:link w:val="FooterChar"/>
    <w:uiPriority w:val="99"/>
    <w:unhideWhenUsed/>
    <w:rsid w:val="00ED3CB4"/>
    <w:pPr>
      <w:tabs>
        <w:tab w:val="center" w:pos="4680"/>
        <w:tab w:val="right" w:pos="8640"/>
      </w:tabs>
      <w:spacing w:after="160" w:line="259" w:lineRule="auto"/>
    </w:pPr>
    <w:rPr>
      <w:rFonts w:eastAsiaTheme="minorHAnsi" w:cs="Times New Roman"/>
      <w:sz w:val="20"/>
      <w:szCs w:val="20"/>
      <w14:numForm w14:val="oldStyle"/>
    </w:rPr>
  </w:style>
  <w:style w:type="character" w:customStyle="1" w:styleId="FooterChar">
    <w:name w:val="Footer Char"/>
    <w:basedOn w:val="DefaultParagraphFont"/>
    <w:link w:val="Footer"/>
    <w:uiPriority w:val="99"/>
    <w:rsid w:val="00ED3CB4"/>
    <w:rPr>
      <w:rFonts w:eastAsiaTheme="minorHAnsi" w:cs="Times New Roman"/>
      <w14:numForm w14:val="oldStyle"/>
    </w:rPr>
  </w:style>
  <w:style w:type="paragraph" w:styleId="Header">
    <w:name w:val="header"/>
    <w:basedOn w:val="Normal"/>
    <w:link w:val="HeaderChar"/>
    <w:uiPriority w:val="99"/>
    <w:unhideWhenUsed/>
    <w:rsid w:val="00111F1C"/>
    <w:pPr>
      <w:tabs>
        <w:tab w:val="center" w:pos="4680"/>
        <w:tab w:val="right" w:pos="9360"/>
      </w:tabs>
    </w:pPr>
    <w:rPr>
      <w:szCs w:val="21"/>
    </w:rPr>
  </w:style>
  <w:style w:type="character" w:customStyle="1" w:styleId="HeaderChar">
    <w:name w:val="Header Char"/>
    <w:basedOn w:val="DefaultParagraphFont"/>
    <w:link w:val="Header"/>
    <w:uiPriority w:val="99"/>
    <w:rsid w:val="00111F1C"/>
    <w:rPr>
      <w:kern w:val="3"/>
      <w:sz w:val="24"/>
      <w:szCs w:val="21"/>
      <w:lang w:eastAsia="zh-CN" w:bidi="hi-IN"/>
    </w:rPr>
  </w:style>
  <w:style w:type="paragraph" w:customStyle="1" w:styleId="TextbodySingle">
    <w:name w:val="Text body Single"/>
    <w:basedOn w:val="Normal"/>
    <w:autoRedefine/>
    <w:rsid w:val="00143408"/>
  </w:style>
  <w:style w:type="paragraph" w:customStyle="1" w:styleId="Textbodyindent">
    <w:name w:val="Text body indent"/>
    <w:basedOn w:val="Normal"/>
    <w:qFormat/>
    <w:rsid w:val="00143408"/>
    <w:pPr>
      <w:ind w:left="360"/>
    </w:pPr>
  </w:style>
  <w:style w:type="paragraph" w:customStyle="1" w:styleId="TextBody2ind">
    <w:name w:val="Text Body 2ind"/>
    <w:basedOn w:val="Normal"/>
    <w:qFormat/>
    <w:rsid w:val="001537BE"/>
    <w:pPr>
      <w:ind w:left="864" w:hanging="144"/>
      <w:outlineLvl w:val="1"/>
    </w:pPr>
  </w:style>
  <w:style w:type="paragraph" w:customStyle="1" w:styleId="Textbody1ind">
    <w:name w:val="Text body 1ind"/>
    <w:basedOn w:val="Textbody"/>
    <w:autoRedefine/>
    <w:rsid w:val="002C3226"/>
    <w:pPr>
      <w:ind w:left="504"/>
      <w:outlineLvl w:val="0"/>
    </w:pPr>
  </w:style>
  <w:style w:type="paragraph" w:customStyle="1" w:styleId="Textbody">
    <w:name w:val="Text body"/>
    <w:basedOn w:val="Normal"/>
    <w:autoRedefine/>
    <w:qFormat/>
    <w:rsid w:val="00474194"/>
    <w:pPr>
      <w:suppressAutoHyphens/>
      <w:spacing w:before="80" w:after="80"/>
      <w:ind w:left="144" w:hanging="144"/>
    </w:pPr>
    <w:rPr>
      <w:lang w:val="en"/>
      <w14:numForm w14:val="oldStyle"/>
    </w:rPr>
  </w:style>
  <w:style w:type="paragraph" w:customStyle="1" w:styleId="Textbody3ind">
    <w:name w:val="Text body 3ind"/>
    <w:basedOn w:val="Textbody"/>
    <w:qFormat/>
    <w:rsid w:val="002C3226"/>
    <w:pPr>
      <w:ind w:left="1224"/>
      <w:outlineLvl w:val="2"/>
    </w:pPr>
  </w:style>
  <w:style w:type="character" w:styleId="Hyperlink">
    <w:name w:val="Hyperlink"/>
    <w:basedOn w:val="DefaultParagraphFont"/>
    <w:uiPriority w:val="99"/>
    <w:unhideWhenUsed/>
    <w:rsid w:val="00CE0A67"/>
    <w:rPr>
      <w:color w:val="0038A8"/>
      <w:sz w:val="23"/>
      <w:szCs w:val="23"/>
      <w:u w:val="single" w:color="D9D9D9" w:themeColor="background1" w:themeShade="D9"/>
      <w:lang w:eastAsia="en-US" w:bidi="ar-SA"/>
    </w:rPr>
  </w:style>
  <w:style w:type="paragraph" w:customStyle="1" w:styleId="HeadingBib">
    <w:name w:val="Heading Bib"/>
    <w:basedOn w:val="BodyTextIndent"/>
    <w:link w:val="HeadingBibChar"/>
    <w:rsid w:val="004820C4"/>
    <w:rPr>
      <w:sz w:val="26"/>
      <w:szCs w:val="26"/>
    </w:rPr>
  </w:style>
  <w:style w:type="character" w:customStyle="1" w:styleId="HeadingBibChar">
    <w:name w:val="Heading Bib Char"/>
    <w:basedOn w:val="BodyTextIndentChar"/>
    <w:link w:val="HeadingBib"/>
    <w:rsid w:val="004820C4"/>
    <w:rPr>
      <w:rFonts w:eastAsia="Times New Roman" w:cs="Times New Roman"/>
      <w:sz w:val="26"/>
      <w:szCs w:val="26"/>
      <w14:ligatures w14:val="standard"/>
      <w14:numForm w14:val="oldStyle"/>
      <w14:numSpacing w14:val="proportional"/>
    </w:rPr>
  </w:style>
  <w:style w:type="paragraph" w:customStyle="1" w:styleId="zColorBodyText">
    <w:name w:val="z Color Body Text"/>
    <w:basedOn w:val="BodyText"/>
    <w:qFormat/>
    <w:rsid w:val="001E771C"/>
    <w:rPr>
      <w:color w:val="002060"/>
    </w:rPr>
  </w:style>
  <w:style w:type="character" w:customStyle="1" w:styleId="Style1">
    <w:name w:val="Style1"/>
    <w:basedOn w:val="DefaultParagraphFont"/>
    <w:uiPriority w:val="1"/>
    <w:qFormat/>
    <w:rsid w:val="00AB11F2"/>
    <w:rPr>
      <w:color w:val="1F3864" w:themeColor="accent1" w:themeShade="80"/>
    </w:rPr>
  </w:style>
  <w:style w:type="character" w:customStyle="1" w:styleId="EmphasisBL">
    <w:name w:val="Emphasis BL"/>
    <w:uiPriority w:val="1"/>
    <w:qFormat/>
    <w:rsid w:val="008806F2"/>
    <w:rPr>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cjm\Documents\Custom%20Office%20Templates\MW-16%202022%20jm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MW-16 2022 jmr.dotx</Template>
  <TotalTime>30</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reesDL2016-00_lo</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reesDL2016-00_lo</dc:title>
  <dc:creator>jmr</dc:creator>
  <cp:lastModifiedBy>jack rees</cp:lastModifiedBy>
  <cp:revision>5</cp:revision>
  <cp:lastPrinted>2017-04-07T22:43:00Z</cp:lastPrinted>
  <dcterms:created xsi:type="dcterms:W3CDTF">2024-05-15T16:14:00Z</dcterms:created>
  <dcterms:modified xsi:type="dcterms:W3CDTF">2025-05-15T23:10:00Z</dcterms:modified>
</cp:coreProperties>
</file>