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SPORTX APPLICATION – SPORTS ACADEMY RESEARCH DATASET</w:t>
      </w:r>
    </w:p>
    <w:p>
      <w:pPr>
        <w:jc w:val="center"/>
      </w:pPr>
      <w:r>
        <w:rPr>
          <w:i/>
          <w:sz w:val="20"/>
        </w:rPr>
        <w:t>Ahmedabad Sports Academy Database | Research Documentation</w:t>
      </w:r>
    </w:p>
    <w:p>
      <w:pPr>
        <w:spacing w:before="120" w:after="40"/>
      </w:pPr>
      <w:r>
        <w:rPr>
          <w:b/>
          <w:sz w:val="22"/>
        </w:rPr>
        <w:t>1. Purpose of the Dataset</w:t>
      </w:r>
    </w:p>
    <w:p>
      <w:pPr>
        <w:spacing w:after="60" w:line="240" w:lineRule="auto"/>
      </w:pPr>
      <w:r>
        <w:t>This dataset was created for the SportX application to build a structured and searchable database of sports academies and training centres in Ahmedabad. The main purpose is to help users discover sports facilities based on their preferred sport, location and available academy information.</w:t>
      </w:r>
    </w:p>
    <w:p>
      <w:pPr>
        <w:spacing w:before="120" w:after="40"/>
      </w:pPr>
      <w:r>
        <w:rPr>
          <w:b/>
          <w:sz w:val="22"/>
        </w:rPr>
        <w:t>2. Intended Use in the SportX Application</w:t>
      </w:r>
    </w:p>
    <w:p>
      <w:pPr>
        <w:spacing w:after="60" w:line="240" w:lineRule="auto"/>
      </w:pPr>
      <w:r>
        <w:t>The data can be used as a core information source for the academy discovery and search features of SportX. Users can browse academies by sport, compare available options, view addresses and localities, access contact details, visit official websites or social profiles, and open location links for navigation. The dataset can also support filtering, search, recommendation and future analytics features.</w:t>
      </w:r>
    </w:p>
    <w:p>
      <w:pPr>
        <w:spacing w:before="120" w:after="40"/>
      </w:pPr>
      <w:r>
        <w:rPr>
          <w:b/>
          <w:sz w:val="22"/>
        </w:rPr>
        <w:t>3. Dataset Coverage</w:t>
      </w:r>
    </w:p>
    <w:p>
      <w:pPr>
        <w:spacing w:after="60" w:line="240" w:lineRule="auto"/>
      </w:pPr>
      <w:r>
        <w:t>The workbook contains approximately 668 records across 14 sports categories in Ahmedabad. The categories include: Cricket, Football, Badminton, Swimming, Tennis, Vollyball, Basketball, Karate, Skating, Chess, Kabaddi, Archery, Shooting, LawnTennis. Each major sports category is maintained in a separate worksheet for easier organization and future expansion.</w:t>
      </w:r>
    </w:p>
    <w:p>
      <w:pPr>
        <w:spacing w:before="120" w:after="40"/>
      </w:pPr>
      <w:r>
        <w:rPr>
          <w:b/>
          <w:sz w:val="22"/>
        </w:rPr>
        <w:t>4. Type of Data Collected</w:t>
      </w:r>
    </w:p>
    <w:p>
      <w:pPr>
        <w:spacing w:after="60" w:line="240" w:lineRule="auto"/>
      </w:pPr>
      <w:r>
        <w:t>The dataset contains structured business and location information about sports academies, clubs and training centres. Depending on the sports category, the available fields include Academy Name, Sport, Academy Type, Full Address, Area/Locality, City, Contact Number, Email Address, Official Website, Instagram Profile, Google Maps Link, Operating Days and Timings, Age Groups, Coaching Level, Verification Status and Primary Source.</w:t>
      </w:r>
    </w:p>
    <w:p>
      <w:pPr>
        <w:spacing w:before="120" w:after="40"/>
      </w:pPr>
      <w:r>
        <w:rPr>
          <w:b/>
          <w:sz w:val="22"/>
        </w:rPr>
        <w:t>5. Data Collection and Creation Method</w:t>
      </w:r>
    </w:p>
    <w:p>
      <w:pPr>
        <w:spacing w:after="60" w:line="240" w:lineRule="auto"/>
      </w:pPr>
      <w:r>
        <w:t>The database was created through online research using publicly available digital sources such as Google Maps, official academy websites, business directories, social media profiles and other relevant web sources. Information was collected, reviewed and organized into Microsoft Excel according to a common sports and location-based structure. Where available, official sources were preferred for contact and website information, while source and verification fields were retained to improve traceability.</w:t>
      </w:r>
    </w:p>
    <w:p>
      <w:pPr>
        <w:spacing w:before="120" w:after="40"/>
      </w:pPr>
      <w:r>
        <w:rPr>
          <w:b/>
          <w:sz w:val="22"/>
        </w:rPr>
        <w:t>6. Data Preparation and Organization</w:t>
      </w:r>
    </w:p>
    <w:p>
      <w:pPr>
        <w:spacing w:after="60" w:line="240" w:lineRule="auto"/>
      </w:pPr>
      <w:r>
        <w:t>After collection, the information was organized into sport-specific Excel sheets and structured into columns suitable for filtering, searching and future integration with an application database. The data structure supports conversion from Excel into a backend database or API. Some fields differ between categories because the availability of information varies by academy and sport.</w:t>
      </w:r>
    </w:p>
    <w:p>
      <w:pPr>
        <w:spacing w:before="120" w:after="40"/>
      </w:pPr>
      <w:r>
        <w:rPr>
          <w:b/>
          <w:sz w:val="22"/>
        </w:rPr>
        <w:t>7. Potential Application Features Supported</w:t>
      </w:r>
    </w:p>
    <w:p>
      <w:pPr>
        <w:spacing w:after="60" w:line="240" w:lineRule="auto"/>
      </w:pPr>
      <w:r>
        <w:t>This dataset can support: sport-wise academy discovery; location and locality-based search; academy profile pages; contact and website access; map navigation; social media linking; filtering by coaching level, age group or operating information where available; and future recommendation or analytics features.</w:t>
      </w:r>
    </w:p>
    <w:p>
      <w:pPr>
        <w:spacing w:before="120" w:after="40"/>
      </w:pPr>
      <w:r>
        <w:rPr>
          <w:b/>
          <w:sz w:val="22"/>
        </w:rPr>
        <w:t>8. Data Quality and Future Scope</w:t>
      </w:r>
    </w:p>
    <w:p>
      <w:pPr>
        <w:spacing w:after="60" w:line="240" w:lineRule="auto"/>
      </w:pPr>
      <w:r>
        <w:t>The dataset is designed as an initial research database and should be periodically updated because contact details, websites, operating schedules and academy information may change over time. Future improvements can include additional cities, more sports categories, regular verification, user ratings and reviews, pricing information, facilities offered, coach profiles and real-time availability.</w:t>
      </w:r>
    </w:p>
    <w:p>
      <w:pPr>
        <w:spacing w:before="140"/>
        <w:jc w:val="center"/>
      </w:pPr>
      <w:r>
        <w:rPr>
          <w:b/>
          <w:sz w:val="18"/>
        </w:rPr>
        <w:t>Project: SportX | Research Dataset: Ahmedabad Sports Academies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