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3864"/>
          <w:sz w:val="30"/>
          <w:szCs w:val="30"/>
        </w:rPr>
        <w:t>Mid-project checkpoint — Status note</w:t>
      </w:r>
    </w:p>
    <w:p>
      <w:pPr>
        <w:spacing w:after="120" w:before="0"/>
      </w:pPr>
      <w:r>
        <w:rPr>
          <w:rFonts w:ascii="Calibri" w:cs="Calibri" w:eastAsia="Calibri" w:hAnsi="Calibri"/>
          <w:color w:val="666666"/>
          <w:sz w:val="20"/>
          <w:szCs w:val="20"/>
        </w:rPr>
        <w:t>22AIE304 Deep Learning · End-semester project · Due 23:59 IST, Wednesday 4 November 2026 · One page; tables may run onto a second</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Upload this note as T&lt;team&gt;_&lt;card&gt;_Checkpoint.docx (two-digit team number) through the checkpoint upload link, together with T&lt;team&gt;_&lt;card&gt;_runlog.csv, T&lt;team&gt;_&lt;card&gt;_repo_checkpoint.zip and T&lt;team&gt;_&lt;card&gt;_smoke_log.txt. Handout §14 defines all four. Report validation numbers only: do not score any test partition at this checkpoint. I1: report calibration on nominal development data, as at Week 2. Delete every guidance paragraph before you upload.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5"/>
      </w:tblGrid>
      <w:tr>
        <w:trPr>
          <w:tblHeader/>
        </w:trPr>
        <w:tc>
          <w:tcPr>
            <w:tcW w:type="dxa" w:w="366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Field</w:t>
            </w:r>
          </w:p>
        </w:tc>
        <w:tc>
          <w:tcPr>
            <w:tcW w:type="dxa" w:w="597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Entry</w:t>
            </w:r>
          </w:p>
        </w:tc>
      </w:tr>
      <w:tr>
        <w:trPr>
          <w:tblHeader w:val="false"/>
        </w:trPr>
        <w:tc>
          <w:tcPr>
            <w:tcW w:type="dxa" w:w="36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Team number and card</w:t>
            </w:r>
          </w:p>
        </w:tc>
        <w:tc>
          <w:tcPr>
            <w:tcW w:type="dxa" w:w="59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36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Members</w:t>
            </w:r>
          </w:p>
        </w:tc>
        <w:tc>
          <w:tcPr>
            <w:tcW w:type="dxa" w:w="59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36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Git tag and full commit hash</w:t>
            </w:r>
          </w:p>
        </w:tc>
        <w:tc>
          <w:tcPr>
            <w:tcW w:type="dxa" w:w="59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checkpoint · …</w:t>
            </w:r>
          </w:p>
        </w:tc>
      </w:tr>
      <w:tr>
        <w:trPr>
          <w:tblHeader w:val="false"/>
        </w:trPr>
        <w:tc>
          <w:tcPr>
            <w:tcW w:type="dxa" w:w="36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Smoke-test command (exactly as in your README)</w:t>
            </w:r>
          </w:p>
        </w:tc>
        <w:tc>
          <w:tcPr>
            <w:tcW w:type="dxa" w:w="59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36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Smoke-test elapsed time, machine (CPU, cores, RAM) and threads</w:t>
            </w:r>
          </w:p>
        </w:tc>
        <w:tc>
          <w:tcPr>
            <w:tcW w:type="dxa" w:w="59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36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Repository URL with read access (optional)</w:t>
            </w:r>
          </w:p>
        </w:tc>
        <w:tc>
          <w:tcPr>
            <w:tcW w:type="dxa" w:w="59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bl>
    <w:p>
      <w:pPr>
        <w:pStyle w:val="Heading2"/>
        <w:spacing w:after="60" w:before="160"/>
      </w:pPr>
      <w:r>
        <w:rPr>
          <w:rFonts w:ascii="Calibri" w:cs="Calibri" w:eastAsia="Calibri" w:hAnsi="Calibri"/>
          <w:b/>
          <w:bCs/>
          <w:color w:val="1F3864"/>
          <w:sz w:val="24"/>
          <w:szCs w:val="24"/>
        </w:rPr>
        <w:t>1. Components</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One row per required component. "Runs in smoke test" is Yes only if your smoke test runs that component end to end from your split files. "Full fit" is the run_id of the component's full fit in your run log, or "not yet". Owner and reviewer as in your proposal; if they changed, say so in section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638"/>
        <w:gridCol w:w="1638"/>
        <w:gridCol w:w="1734"/>
        <w:gridCol w:w="1734"/>
      </w:tblGrid>
      <w:tr>
        <w:trPr>
          <w:tblHeader/>
        </w:trPr>
        <w:tc>
          <w:tcPr>
            <w:tcW w:type="dxa" w:w="289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Component</w:t>
            </w:r>
          </w:p>
        </w:tc>
        <w:tc>
          <w:tcPr>
            <w:tcW w:type="dxa" w:w="16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Runs in smoke test (Yes/No)</w:t>
            </w:r>
          </w:p>
        </w:tc>
        <w:tc>
          <w:tcPr>
            <w:tcW w:type="dxa" w:w="16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Full fit (run_id)</w:t>
            </w:r>
          </w:p>
        </w:tc>
        <w:tc>
          <w:tcPr>
            <w:tcW w:type="dxa" w:w="173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Owner</w:t>
            </w:r>
          </w:p>
        </w:tc>
        <w:tc>
          <w:tcPr>
            <w:tcW w:type="dxa" w:w="173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Reviewer</w:t>
            </w:r>
          </w:p>
        </w:tc>
      </w:tr>
      <w:tr>
        <w:trPr>
          <w:tblHeader w:val="false"/>
        </w:trPr>
        <w:tc>
          <w:tcPr>
            <w:tcW w:type="dxa" w:w="28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Non-DL baseline</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28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1-D model</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28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2-D model</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28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Attention</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28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Attention ablation</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28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Fusion (pair named on your card)</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28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Core experiment 1</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28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Core experiment 2</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6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bl>
    <w:p>
      <w:pPr>
        <w:pStyle w:val="Heading2"/>
        <w:spacing w:after="60" w:before="160"/>
      </w:pPr>
      <w:r>
        <w:rPr>
          <w:rFonts w:ascii="Calibri" w:cs="Calibri" w:eastAsia="Calibri" w:hAnsi="Calibri"/>
          <w:b/>
          <w:bCs/>
          <w:color w:val="1F3864"/>
          <w:sz w:val="24"/>
          <w:szCs w:val="24"/>
        </w:rPr>
        <w:t>2. Preliminary core-experiment result</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At least one of your two core experiments. Give the condition(s), the run_id(s), and the validation result with its support: samples and independent units (leaf groups, lots, recordings, scene groups, patients, cells and so on). If your experiment is defined only on a test partition, run it through to an unscored inference pass, report the source-validation result, and say that the target evaluation waits for the freeze. Then two or three sentences: what the preliminary result shows and what remains to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734"/>
        <w:gridCol w:w="1349"/>
        <w:gridCol w:w="2505"/>
        <w:gridCol w:w="1349"/>
      </w:tblGrid>
      <w:tr>
        <w:trPr>
          <w:tblHeader/>
        </w:trPr>
        <w:tc>
          <w:tcPr>
            <w:tcW w:type="dxa" w:w="269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Experiment and condition</w:t>
            </w:r>
          </w:p>
        </w:tc>
        <w:tc>
          <w:tcPr>
            <w:tcW w:type="dxa" w:w="173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Metric (from your card)</w:t>
            </w:r>
          </w:p>
        </w:tc>
        <w:tc>
          <w:tcPr>
            <w:tcW w:type="dxa" w:w="134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Validation</w:t>
            </w:r>
          </w:p>
        </w:tc>
        <w:tc>
          <w:tcPr>
            <w:tcW w:type="dxa" w:w="25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Support (n samples, n units)</w:t>
            </w:r>
          </w:p>
        </w:tc>
        <w:tc>
          <w:tcPr>
            <w:tcW w:type="dxa" w:w="134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run_id</w:t>
            </w:r>
          </w:p>
        </w:tc>
      </w:tr>
      <w:tr>
        <w:trPr>
          <w:tblHeader w:val="false"/>
        </w:trPr>
        <w:tc>
          <w:tcPr>
            <w:tcW w:type="dxa" w:w="269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269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w:t>
            </w:r>
          </w:p>
        </w:tc>
        <w:tc>
          <w:tcPr>
            <w:tcW w:type="dxa" w:w="17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bl>
    <w:p>
      <w:pPr>
        <w:spacing w:after="80" w:before="0"/>
      </w:pPr>
      <w:r>
        <w:rPr>
          <w:rFonts w:ascii="Calibri" w:cs="Calibri" w:eastAsia="Calibri" w:hAnsi="Calibri"/>
          <w:color w:val="666666"/>
          <w:sz w:val="22"/>
          <w:szCs w:val="22"/>
        </w:rPr>
        <w:t>…</w:t>
      </w:r>
    </w:p>
    <w:p>
      <w:pPr>
        <w:pStyle w:val="Heading2"/>
        <w:spacing w:after="60" w:before="160"/>
      </w:pPr>
      <w:r>
        <w:rPr>
          <w:rFonts w:ascii="Calibri" w:cs="Calibri" w:eastAsia="Calibri" w:hAnsi="Calibri"/>
          <w:b/>
          <w:bCs/>
          <w:color w:val="1F3864"/>
          <w:sz w:val="24"/>
          <w:szCs w:val="24"/>
        </w:rPr>
        <w:t>3. Compute</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Elapsed time used so far is the sum of elapsed_s in your run log. Project the rest of your required programme against the 24-hour elapsed budget (Annex D0): count, per-item time and total. Mark which rows are measured and which are allowances.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927"/>
        <w:gridCol w:w="2505"/>
        <w:gridCol w:w="1927"/>
      </w:tblGrid>
      <w:tr>
        <w:trPr>
          <w:tblHeader/>
        </w:trPr>
        <w:tc>
          <w:tcPr>
            <w:tcW w:type="dxa" w:w="327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Stage</w:t>
            </w:r>
          </w:p>
        </w:tc>
        <w:tc>
          <w:tcPr>
            <w:tcW w:type="dxa" w:w="192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Used so far (elapsed)</w:t>
            </w:r>
          </w:p>
        </w:tc>
        <w:tc>
          <w:tcPr>
            <w:tcW w:type="dxa" w:w="25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Still to run (count × per item)</w:t>
            </w:r>
          </w:p>
        </w:tc>
        <w:tc>
          <w:tcPr>
            <w:tcW w:type="dxa" w:w="192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Projected total</w:t>
            </w:r>
          </w:p>
        </w:tc>
      </w:tr>
      <w:tr>
        <w:trPr>
          <w:tblHeader w:val="false"/>
        </w:trPr>
        <w:tc>
          <w:tcPr>
            <w:tcW w:type="dxa" w:w="32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Required neural fits</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32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Development fits (≤2, ≤60 min)</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32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Classical fitting (one 60-min allowance)</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32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Preprocessing</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32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Repeated inference / evaluation</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r>
        <w:trPr>
          <w:tblHeader w:val="false"/>
        </w:trPr>
        <w:tc>
          <w:tcPr>
            <w:tcW w:type="dxa" w:w="32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Total, against 24 h</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25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w:t>
            </w:r>
          </w:p>
        </w:tc>
      </w:tr>
    </w:tbl>
    <w:p>
      <w:pPr>
        <w:pStyle w:val="Heading2"/>
        <w:spacing w:after="60" w:before="160"/>
      </w:pPr>
      <w:r>
        <w:rPr>
          <w:rFonts w:ascii="Calibri" w:cs="Calibri" w:eastAsia="Calibri" w:hAnsi="Calibri"/>
          <w:b/>
          <w:bCs/>
          <w:color w:val="1F3864"/>
          <w:sz w:val="24"/>
          <w:szCs w:val="24"/>
        </w:rPr>
        <w:t>4. Changes, problems and requests</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Any departure from your card or your proposal (protocol, counts, model, owners), with its reason. Anything from your Weeks 1–2 review that is still open. Any component that does not run yet: what blocks it and when it will run. Requests.</w:t>
      </w:r>
    </w:p>
    <w:p>
      <w:pPr>
        <w:spacing w:after="80" w:before="0"/>
      </w:pPr>
      <w:r>
        <w:rPr>
          <w:rFonts w:ascii="Calibri" w:cs="Calibri" w:eastAsia="Calibri" w:hAnsi="Calibri"/>
          <w:color w:val="666666"/>
          <w:sz w:val="22"/>
          <w:szCs w:val="22"/>
        </w:rPr>
        <w: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22AIE304 · Team __ · Card __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2026-10-09T19:51:25.217Z</dcterms:created>
  <dcterms:modified xsi:type="dcterms:W3CDTF">2026-10-09T19:51:25.217Z</dcterms:modified>
  <dc:title>22AIE304 Mid-project checkpoint template</dc:title>
</cp:coreProperties>
</file>

<file path=docProps/custom.xml><?xml version="1.0" encoding="utf-8"?>
<Properties xmlns="http://schemas.openxmlformats.org/officeDocument/2006/custom-properties" xmlns:vt="http://schemas.openxmlformats.org/officeDocument/2006/docPropsVTypes"/>
</file>