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Robustness of AI-Text Detection</w:t>
        <w:br/>
        <w:t>Under Text Editing and Paraphrasing</w:t>
      </w:r>
    </w:p>
    <w:p>
      <w:pPr>
        <w:jc w:val="center"/>
      </w:pPr>
      <w:r>
        <w:t>AI26501 • Modern AI Assignments • Assignment 16 • Group 16</w:t>
        <w:br/>
        <w:t>11 October 2026</w:t>
        <w:br/>
        <w:t>Prepared by: Param Srinivas and Abhigyan Anand</w:t>
      </w:r>
    </w:p>
    <w:p>
      <w:pPr>
        <w:pStyle w:val="Heading1"/>
      </w:pPr>
      <w:r>
        <w:t>Abstract</w:t>
      </w:r>
    </w:p>
    <w:p>
      <w:r>
        <w:t>This study evaluates how wording changes affect a TF–IDF + LinearSVC classifier trained to distinguish human-written from AI-generated text in the Hello-SimpleAI/HC3 dataset. We compare original AI passages, light surface edits, and outputs from a T5-based paraphraser. The main paired evaluation covers 300 held-out question topics, with one human passage and one AI passage per condition. AI recall remained 98.00% after the tested surface edits but fell to 79.67% for semantic-paraphraser outputs. The result suggests sensitivity to the tested rewriting process, while the limited sample and paraphrase-quality issues restrict generalization.</w:t>
      </w:r>
    </w:p>
    <w:p>
      <w:pPr>
        <w:pStyle w:val="Heading1"/>
      </w:pPr>
      <w:r>
        <w:t>1. Problem and research question</w:t>
      </w:r>
    </w:p>
    <w:p>
      <w:r>
        <w:t>AI-generated text can be edited before publication. A detector that performs well on original model outputs may not retain the same performance after rewriting. False positives can wrongly label human writing, while false negatives can allow AI-generated passages to be classified as human. The research question is: how much does detection performance change after surface editing or semantic paraphrasing of AI text?</w:t>
      </w:r>
    </w:p>
    <w:p>
      <w:r>
        <w:t>H1: Small surface edits may have limited impact on detection performance.</w:t>
      </w:r>
    </w:p>
    <w:p>
      <w:r>
        <w:t>H2: Semantic paraphrasing may reduce AI recall more than surface editing.</w:t>
      </w:r>
    </w:p>
    <w:p>
      <w:pPr>
        <w:pStyle w:val="Heading1"/>
      </w:pPr>
      <w:r>
        <w:t>2. Dataset and preparation</w:t>
      </w:r>
    </w:p>
    <w:p>
      <w:r>
        <w:t>The study uses the Human–ChatGPT Comparison Corpus (HC3), with passages from Finance, Medicine, Open QA, Reddit ELI5, and Wiki CSAI. The prepared dataset is filtered to matched questions containing human and AI answers and deduplicated. The main grouped split uses GroupShuffleSplit with test_size=0.20 and random_state=42, grouping by topic_id. The reported split contains 17,528 training questions and 4,383 held-out questions, with no question-ID overlap between train and test.</w:t>
      </w:r>
    </w:p>
    <w:p>
      <w:r>
        <w:t>The paired robustness evaluation uses 300 held-out topics. Each condition contains 300 human controls and 300 AI passages, for 600 passages per condition. The sample is source-imbalanced, with Reddit ELI5 accounting for 222 of the 300 paired topics.</w:t>
      </w:r>
    </w:p>
    <w:p>
      <w:pPr>
        <w:pStyle w:val="Heading1"/>
      </w:pPr>
      <w:r>
        <w:t>3. Methodology</w:t>
      </w:r>
    </w:p>
    <w:p>
      <w:r>
        <w:t>The detector uses word-level TF–IDF unigrams and bigrams with a LinearSVC classifier and class_weight='balanced'. It is trained on original training passages only. The same held-out human controls are reused in the original, surface-edited, and semantic-paraphrase conditions. Metrics are computed on the combined human-plus-AI set for each condition.</w:t>
      </w:r>
    </w:p>
    <w:p>
      <w:r>
        <w:t>Surface edits are lightweight textual changes. Semantic paraphrases are generated using humarin/chatgpt_paraphraser_on_T5_base. The final evaluation checks that the paraphrase topics belong to the held-out split to reduce leakage risk. The semantic-paraphrase evaluation is a 300-pair pilot and should not be directly compared with the larger, class-specific surface-edit robustness experiment.</w:t>
      </w:r>
    </w:p>
    <w:p>
      <w:pPr>
        <w:pStyle w:val="Heading1"/>
      </w:pPr>
      <w:r>
        <w:t>4. Main paired results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sz w:val="18"/>
              </w:rPr>
              <w:t>Metric</w:t>
            </w:r>
          </w:p>
        </w:tc>
        <w:tc>
          <w:tcPr>
            <w:tcW w:type="dxa" w:w="2484"/>
            <w:vAlign w:val="center"/>
          </w:tcPr>
          <w:p>
            <w:r>
              <w:rPr>
                <w:sz w:val="18"/>
              </w:rPr>
              <w:t>Original AI</w:t>
            </w:r>
          </w:p>
        </w:tc>
        <w:tc>
          <w:tcPr>
            <w:tcW w:type="dxa" w:w="2484"/>
            <w:vAlign w:val="center"/>
          </w:tcPr>
          <w:p>
            <w:r>
              <w:rPr>
                <w:sz w:val="18"/>
              </w:rPr>
              <w:t>Surface-edited</w:t>
            </w:r>
          </w:p>
        </w:tc>
        <w:tc>
          <w:tcPr>
            <w:tcW w:type="dxa" w:w="2484"/>
            <w:vAlign w:val="center"/>
          </w:tcPr>
          <w:p>
            <w:r>
              <w:rPr>
                <w:sz w:val="18"/>
              </w:rPr>
              <w:t>Semantic paraphrase</w:t>
            </w:r>
          </w:p>
        </w:tc>
      </w:tr>
      <w:tr>
        <w:tc>
          <w:tcPr>
            <w:tcW w:type="dxa" w:w="2484"/>
            <w:vAlign w:val="center"/>
          </w:tcPr>
          <w:p>
            <w:r>
              <w:rPr>
                <w:sz w:val="18"/>
              </w:rPr>
              <w:t>Accuracy</w:t>
            </w:r>
          </w:p>
        </w:tc>
        <w:tc>
          <w:tcPr>
            <w:tcW w:type="dxa" w:w="2484"/>
            <w:vAlign w:val="center"/>
          </w:tcPr>
          <w:p>
            <w:r>
              <w:rPr>
                <w:sz w:val="18"/>
              </w:rPr>
              <w:t>98.83%</w:t>
            </w:r>
          </w:p>
        </w:tc>
        <w:tc>
          <w:tcPr>
            <w:tcW w:type="dxa" w:w="2484"/>
            <w:vAlign w:val="center"/>
          </w:tcPr>
          <w:p>
            <w:r>
              <w:rPr>
                <w:sz w:val="18"/>
              </w:rPr>
              <w:t>98.83%</w:t>
            </w:r>
          </w:p>
        </w:tc>
        <w:tc>
          <w:tcPr>
            <w:tcW w:type="dxa" w:w="2484"/>
            <w:vAlign w:val="center"/>
          </w:tcPr>
          <w:p>
            <w:r>
              <w:rPr>
                <w:sz w:val="18"/>
              </w:rPr>
              <w:t>89.67%</w:t>
            </w:r>
          </w:p>
        </w:tc>
      </w:tr>
      <w:tr>
        <w:tc>
          <w:tcPr>
            <w:tcW w:type="dxa" w:w="2484"/>
            <w:vAlign w:val="center"/>
          </w:tcPr>
          <w:p>
            <w:r>
              <w:rPr>
                <w:sz w:val="18"/>
              </w:rPr>
              <w:t>AI precision</w:t>
            </w:r>
          </w:p>
        </w:tc>
        <w:tc>
          <w:tcPr>
            <w:tcW w:type="dxa" w:w="2484"/>
            <w:vAlign w:val="center"/>
          </w:tcPr>
          <w:p>
            <w:r>
              <w:rPr>
                <w:sz w:val="18"/>
              </w:rPr>
              <w:t>99.66%</w:t>
            </w:r>
          </w:p>
        </w:tc>
        <w:tc>
          <w:tcPr>
            <w:tcW w:type="dxa" w:w="2484"/>
            <w:vAlign w:val="center"/>
          </w:tcPr>
          <w:p>
            <w:r>
              <w:rPr>
                <w:sz w:val="18"/>
              </w:rPr>
              <w:t>99.66%</w:t>
            </w:r>
          </w:p>
        </w:tc>
        <w:tc>
          <w:tcPr>
            <w:tcW w:type="dxa" w:w="2484"/>
            <w:vAlign w:val="center"/>
          </w:tcPr>
          <w:p>
            <w:r>
              <w:rPr>
                <w:sz w:val="18"/>
              </w:rPr>
              <w:t>99.58%</w:t>
            </w:r>
          </w:p>
        </w:tc>
      </w:tr>
      <w:tr>
        <w:tc>
          <w:tcPr>
            <w:tcW w:type="dxa" w:w="2484"/>
            <w:vAlign w:val="center"/>
          </w:tcPr>
          <w:p>
            <w:r>
              <w:rPr>
                <w:sz w:val="18"/>
              </w:rPr>
              <w:t>AI recall</w:t>
            </w:r>
          </w:p>
        </w:tc>
        <w:tc>
          <w:tcPr>
            <w:tcW w:type="dxa" w:w="2484"/>
            <w:vAlign w:val="center"/>
          </w:tcPr>
          <w:p>
            <w:r>
              <w:rPr>
                <w:sz w:val="18"/>
              </w:rPr>
              <w:t>98.00%</w:t>
            </w:r>
          </w:p>
        </w:tc>
        <w:tc>
          <w:tcPr>
            <w:tcW w:type="dxa" w:w="2484"/>
            <w:vAlign w:val="center"/>
          </w:tcPr>
          <w:p>
            <w:r>
              <w:rPr>
                <w:sz w:val="18"/>
              </w:rPr>
              <w:t>98.00%</w:t>
            </w:r>
          </w:p>
        </w:tc>
        <w:tc>
          <w:tcPr>
            <w:tcW w:type="dxa" w:w="2484"/>
            <w:vAlign w:val="center"/>
          </w:tcPr>
          <w:p>
            <w:r>
              <w:rPr>
                <w:sz w:val="18"/>
              </w:rPr>
              <w:t>79.67%</w:t>
            </w:r>
          </w:p>
        </w:tc>
      </w:tr>
      <w:tr>
        <w:tc>
          <w:tcPr>
            <w:tcW w:type="dxa" w:w="2484"/>
            <w:vAlign w:val="center"/>
          </w:tcPr>
          <w:p>
            <w:r>
              <w:rPr>
                <w:sz w:val="18"/>
              </w:rPr>
              <w:t>AI F1-score</w:t>
            </w:r>
          </w:p>
        </w:tc>
        <w:tc>
          <w:tcPr>
            <w:tcW w:type="dxa" w:w="2484"/>
            <w:vAlign w:val="center"/>
          </w:tcPr>
          <w:p>
            <w:r>
              <w:rPr>
                <w:sz w:val="18"/>
              </w:rPr>
              <w:t>98.82%</w:t>
            </w:r>
          </w:p>
        </w:tc>
        <w:tc>
          <w:tcPr>
            <w:tcW w:type="dxa" w:w="2484"/>
            <w:vAlign w:val="center"/>
          </w:tcPr>
          <w:p>
            <w:r>
              <w:rPr>
                <w:sz w:val="18"/>
              </w:rPr>
              <w:t>98.82%</w:t>
            </w:r>
          </w:p>
        </w:tc>
        <w:tc>
          <w:tcPr>
            <w:tcW w:type="dxa" w:w="2484"/>
            <w:vAlign w:val="center"/>
          </w:tcPr>
          <w:p>
            <w:r>
              <w:rPr>
                <w:sz w:val="18"/>
              </w:rPr>
              <w:t>88.52%</w:t>
            </w:r>
          </w:p>
        </w:tc>
      </w:tr>
      <w:tr>
        <w:tc>
          <w:tcPr>
            <w:tcW w:type="dxa" w:w="2484"/>
            <w:vAlign w:val="center"/>
          </w:tcPr>
          <w:p>
            <w:r>
              <w:rPr>
                <w:sz w:val="18"/>
              </w:rPr>
              <w:t>False-positive rate</w:t>
            </w:r>
          </w:p>
        </w:tc>
        <w:tc>
          <w:tcPr>
            <w:tcW w:type="dxa" w:w="2484"/>
            <w:vAlign w:val="center"/>
          </w:tcPr>
          <w:p>
            <w:r>
              <w:rPr>
                <w:sz w:val="18"/>
              </w:rPr>
              <w:t>0.33%</w:t>
            </w:r>
          </w:p>
        </w:tc>
        <w:tc>
          <w:tcPr>
            <w:tcW w:type="dxa" w:w="2484"/>
            <w:vAlign w:val="center"/>
          </w:tcPr>
          <w:p>
            <w:r>
              <w:rPr>
                <w:sz w:val="18"/>
              </w:rPr>
              <w:t>0.33%</w:t>
            </w:r>
          </w:p>
        </w:tc>
        <w:tc>
          <w:tcPr>
            <w:tcW w:type="dxa" w:w="2484"/>
            <w:vAlign w:val="center"/>
          </w:tcPr>
          <w:p>
            <w:r>
              <w:rPr>
                <w:sz w:val="18"/>
              </w:rPr>
              <w:t>0.33%</w:t>
            </w:r>
          </w:p>
        </w:tc>
      </w:tr>
    </w:tbl>
    <w:p>
      <w:r>
        <w:t>For the original and surface-edited conditions, 294 of 300 AI passages were detected and 6 were missed. For semantic paraphrases, 239 were detected and 61 were missed. This is 55 additional false negatives and an AI-recall decline of 18.33 percentage points. One human passage was incorrectly flagged as AI in each condition, yielding an FPR of 1/300 = 0.33%.</w:t>
      </w:r>
    </w:p>
    <w:p>
      <w:pPr>
        <w:pStyle w:val="Heading1"/>
      </w:pPr>
      <w:r>
        <w:t>5. Supplementary surface-edit evaluation</w:t>
      </w:r>
    </w:p>
    <w:p>
      <w:r>
        <w:t>The separate, larger robustness experiment evaluates 4,959 original AI passages, 4,959 surface-edited AI passages, and 10,198 human passages as class-specific groups. Original AI accuracy/recall was 98.37%; surface-edited AI accuracy/recall was 98.35%. For the human group, 10,123 were correctly classified as human and 75 were false positives, corresponding to an FPR of 0.74%. FPR is not meaningful for an AI-only group, and AI recall is not meaningful for a human-only group.</w:t>
      </w:r>
    </w:p>
    <w:p>
      <w:pPr>
        <w:pStyle w:val="Heading1"/>
      </w:pPr>
      <w:r>
        <w:t>6. Source-level observations</w:t>
      </w:r>
    </w:p>
    <w:p>
      <w:r>
        <w:t>AI recall after paraphrasing decreased in Finance (100% to 78.95%), Reddit ELI5 (97.75% to 77.93%), and Open QA (95.45% to 86.36%). Medicine was unchanged in this sample. Wiki CSAI recall was 66.67% after paraphrasing, but this estimate is based on only three AI passages. Source counts are uneven, so these results are descriptive rather than robust domain-level estimates.</w:t>
      </w:r>
    </w:p>
    <w:p>
      <w:pPr>
        <w:pStyle w:val="Heading1"/>
      </w:pPr>
      <w:r>
        <w:t>7. Failure cases and limitations</w:t>
      </w:r>
    </w:p>
    <w:p>
      <w:pPr>
        <w:pStyle w:val="ListBullet"/>
      </w:pPr>
      <w:r>
        <w:t>Only 300 paired held-out topics were included in the semantic-paraphrase pilot.</w:t>
      </w:r>
    </w:p>
    <w:p>
      <w:pPr>
        <w:pStyle w:val="ListBullet"/>
      </w:pPr>
      <w:r>
        <w:t>The sample is source-imbalanced, with Reddit ELI5 dominant.</w:t>
      </w:r>
    </w:p>
    <w:p>
      <w:pPr>
        <w:pStyle w:val="ListBullet"/>
      </w:pPr>
      <w:r>
        <w:t>Only one classical detector and one paraphraser were evaluated.</w:t>
      </w:r>
    </w:p>
    <w:p>
      <w:pPr>
        <w:pStyle w:val="ListBullet"/>
      </w:pPr>
      <w:r>
        <w:t>Some paraphrases changed facts, substituted examples, or removed qualifications and numerical details.</w:t>
      </w:r>
    </w:p>
    <w:p>
      <w:pPr>
        <w:pStyle w:val="ListBullet"/>
      </w:pPr>
      <w:r>
        <w:t>The study measures robustness to the outputs of this paraphrasing process, not exclusively to meaning-preserving paraphrases.</w:t>
      </w:r>
    </w:p>
    <w:p>
      <w:pPr>
        <w:pStyle w:val="ListBullet"/>
      </w:pPr>
      <w:r>
        <w:t>High metrics on this dataset do not establish general performance on other datasets, generators, or detectors.</w:t>
      </w:r>
    </w:p>
    <w:p>
      <w:pPr>
        <w:pStyle w:val="Heading1"/>
      </w:pPr>
      <w:r>
        <w:t>8. Conclusion</w:t>
      </w:r>
    </w:p>
    <w:p>
      <w:r>
        <w:t>In this HC3 experiment, the tested surface edits did not measurably change paired-evaluation performance, whereas semantic-paraphraser outputs reduced AI recall from 98.00% to 79.67%. The corresponding false negatives increased from 6 to 61 while the false-positive rate remained 0.33%. These findings support further testing of text detectors under rewriting, but should be interpreted as evidence about this detector, dataset, and paraphrasing process rather than all AI-text detectors.</w:t>
      </w:r>
    </w:p>
    <w:p>
      <w:pPr>
        <w:pStyle w:val="Heading1"/>
      </w:pPr>
      <w:r>
        <w:t>9. Future work</w:t>
      </w:r>
    </w:p>
    <w:p>
      <w:pPr>
        <w:pStyle w:val="ListBullet"/>
      </w:pPr>
      <w:r>
        <w:t>Human-review paraphrases for semantic fidelity and report both raw and quality-filtered results.</w:t>
      </w:r>
    </w:p>
    <w:p>
      <w:pPr>
        <w:pStyle w:val="ListBullet"/>
      </w:pPr>
      <w:r>
        <w:t>Increase the paired sample size and balance the source distribution.</w:t>
      </w:r>
    </w:p>
    <w:p>
      <w:pPr>
        <w:pStyle w:val="ListBullet"/>
      </w:pPr>
      <w:r>
        <w:t>Test additional detectors, text generators, paraphrasers, and human editing patterns.</w:t>
      </w:r>
    </w:p>
    <w:p>
      <w:pPr>
        <w:pStyle w:val="ListBullet"/>
      </w:pPr>
      <w:r>
        <w:t>Report per-source sample counts and uncertainty intervals.</w:t>
      </w:r>
    </w:p>
    <w:p>
      <w:pPr>
        <w:pStyle w:val="ListBullet"/>
      </w:pPr>
      <w:r>
        <w:t>Preserve the grouped topic split and audit all data transformations for leakage.</w:t>
      </w:r>
    </w:p>
    <w:p>
      <w:pPr>
        <w:pStyle w:val="Heading1"/>
      </w:pPr>
      <w:r>
        <w:t>Reproducibility</w:t>
      </w:r>
    </w:p>
    <w:p>
      <w:r>
        <w:t>The repository contains the preparation, baseline, surface-edit robustness, paraphrase-generation, and final evaluation scripts. Run them from the repository root in that order, using Python 3.12 and the dependencies listed in requirements.txt. Dataset/model downloads require internet access. Existing validated outputs should be backed up before rerunning scripts because generated files may be overwritten.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