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UTILITY AVAILABILITY</w:t>
      </w:r>
    </w:p>
    <w:p>
      <w:r>
        <w:rPr>
          <w:b/>
        </w:rPr>
        <w:t>Provider:</w:t>
      </w:r>
      <w:r>
        <w:t xml:space="preserve"> Dallas Water Utilities</w:t>
      </w:r>
    </w:p>
    <w:p>
      <w:r>
        <w:rPr>
          <w:b/>
        </w:rPr>
        <w:t>Water:</w:t>
      </w:r>
      <w:r>
        <w:t xml:space="preserve"> 12" Main on Hickory St (Capacity: Sufficient for 116 units)</w:t>
      </w:r>
    </w:p>
    <w:p>
      <w:r>
        <w:rPr>
          <w:b/>
        </w:rPr>
        <w:t>Sewer:</w:t>
      </w:r>
      <w:r>
        <w:t xml:space="preserve"> 8" Line on Ferris St</w:t>
      </w:r>
    </w:p>
    <w:p>
      <w:r>
        <w:rPr>
          <w:b/>
        </w:rPr>
        <w:t>Power:</w:t>
      </w:r>
      <w:r>
        <w:t xml:space="preserve"> Oncor (Transformer upgrade required - included in budget)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