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5A10" w14:textId="40A4CFC4" w:rsidR="0064077E" w:rsidRDefault="0064077E" w:rsidP="0064077E">
      <w:pPr>
        <w:pStyle w:val="Heading1"/>
      </w:pPr>
      <w:r>
        <w:t>IT Group 07</w:t>
      </w:r>
    </w:p>
    <w:p w14:paraId="1E50E572" w14:textId="17718E94" w:rsidR="0064077E" w:rsidRDefault="0064077E" w:rsidP="0064077E">
      <w:pPr>
        <w:pStyle w:val="Heading1"/>
      </w:pPr>
      <w:r>
        <w:t>Innovate Coders</w:t>
      </w:r>
    </w:p>
    <w:p w14:paraId="564E3E5D" w14:textId="77777777" w:rsidR="0064077E" w:rsidRDefault="0064077E" w:rsidP="0064077E"/>
    <w:p w14:paraId="19687CE7" w14:textId="77777777" w:rsidR="00336759" w:rsidRDefault="00336759" w:rsidP="0064077E"/>
    <w:p w14:paraId="2079A8BB" w14:textId="52935FBE" w:rsidR="00336759" w:rsidRDefault="00336759" w:rsidP="00336759">
      <w:pPr>
        <w:pStyle w:val="Heading2"/>
      </w:pPr>
      <w:r>
        <w:t>Group Details</w:t>
      </w:r>
    </w:p>
    <w:p w14:paraId="758C9994" w14:textId="77777777" w:rsidR="00336759" w:rsidRPr="00336759" w:rsidRDefault="00336759" w:rsidP="00336759"/>
    <w:tbl>
      <w:tblPr>
        <w:tblStyle w:val="TableGrid"/>
        <w:tblW w:w="9588" w:type="dxa"/>
        <w:tblLook w:val="04A0" w:firstRow="1" w:lastRow="0" w:firstColumn="1" w:lastColumn="0" w:noHBand="0" w:noVBand="1"/>
      </w:tblPr>
      <w:tblGrid>
        <w:gridCol w:w="4794"/>
        <w:gridCol w:w="4794"/>
      </w:tblGrid>
      <w:tr w:rsidR="0064077E" w14:paraId="6FF399BD" w14:textId="77777777" w:rsidTr="00336759">
        <w:trPr>
          <w:trHeight w:val="810"/>
        </w:trPr>
        <w:tc>
          <w:tcPr>
            <w:tcW w:w="4794" w:type="dxa"/>
          </w:tcPr>
          <w:p w14:paraId="00A51FE2" w14:textId="1AAFB436"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Name</w:t>
            </w:r>
          </w:p>
        </w:tc>
        <w:tc>
          <w:tcPr>
            <w:tcW w:w="4794" w:type="dxa"/>
          </w:tcPr>
          <w:p w14:paraId="59C4DA32" w14:textId="7C674120"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Index No</w:t>
            </w:r>
          </w:p>
        </w:tc>
      </w:tr>
      <w:tr w:rsidR="0064077E" w14:paraId="3144A96B" w14:textId="77777777" w:rsidTr="00336759">
        <w:trPr>
          <w:trHeight w:val="810"/>
        </w:trPr>
        <w:tc>
          <w:tcPr>
            <w:tcW w:w="4794" w:type="dxa"/>
          </w:tcPr>
          <w:p w14:paraId="6F5DCA57" w14:textId="688760D7"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214145R</w:t>
            </w:r>
          </w:p>
        </w:tc>
        <w:tc>
          <w:tcPr>
            <w:tcW w:w="4794" w:type="dxa"/>
          </w:tcPr>
          <w:p w14:paraId="7C284DFC" w14:textId="577651DA"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Paranietharan P</w:t>
            </w:r>
          </w:p>
        </w:tc>
      </w:tr>
      <w:tr w:rsidR="0064077E" w14:paraId="2D9880EE" w14:textId="77777777" w:rsidTr="00336759">
        <w:trPr>
          <w:trHeight w:val="810"/>
        </w:trPr>
        <w:tc>
          <w:tcPr>
            <w:tcW w:w="4794" w:type="dxa"/>
          </w:tcPr>
          <w:p w14:paraId="322444DD" w14:textId="3B4FE42B"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214134H</w:t>
            </w:r>
          </w:p>
        </w:tc>
        <w:tc>
          <w:tcPr>
            <w:tcW w:w="4794" w:type="dxa"/>
          </w:tcPr>
          <w:p w14:paraId="3472A7B4" w14:textId="6723B1A7"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Mihunan V.</w:t>
            </w:r>
          </w:p>
        </w:tc>
      </w:tr>
      <w:tr w:rsidR="0064077E" w14:paraId="2222120E" w14:textId="77777777" w:rsidTr="00336759">
        <w:trPr>
          <w:trHeight w:val="832"/>
        </w:trPr>
        <w:tc>
          <w:tcPr>
            <w:tcW w:w="4794" w:type="dxa"/>
          </w:tcPr>
          <w:p w14:paraId="4E96EA73" w14:textId="4F79A7E7"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214116F</w:t>
            </w:r>
          </w:p>
        </w:tc>
        <w:tc>
          <w:tcPr>
            <w:tcW w:w="4794" w:type="dxa"/>
          </w:tcPr>
          <w:p w14:paraId="0EAD1C44" w14:textId="33890682"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Lathisana T.</w:t>
            </w:r>
          </w:p>
        </w:tc>
      </w:tr>
      <w:tr w:rsidR="0064077E" w14:paraId="6DD95191" w14:textId="77777777" w:rsidTr="00336759">
        <w:trPr>
          <w:trHeight w:val="810"/>
        </w:trPr>
        <w:tc>
          <w:tcPr>
            <w:tcW w:w="4794" w:type="dxa"/>
          </w:tcPr>
          <w:p w14:paraId="101B6327" w14:textId="03F7216D"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214197C</w:t>
            </w:r>
          </w:p>
        </w:tc>
        <w:tc>
          <w:tcPr>
            <w:tcW w:w="4794" w:type="dxa"/>
          </w:tcPr>
          <w:p w14:paraId="05B78E43" w14:textId="21599BE6"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Shobikan V.</w:t>
            </w:r>
          </w:p>
        </w:tc>
      </w:tr>
      <w:tr w:rsidR="0064077E" w14:paraId="4338C099" w14:textId="77777777" w:rsidTr="00336759">
        <w:trPr>
          <w:trHeight w:val="810"/>
        </w:trPr>
        <w:tc>
          <w:tcPr>
            <w:tcW w:w="4794" w:type="dxa"/>
          </w:tcPr>
          <w:p w14:paraId="451B0E7A" w14:textId="3F23FCD8"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214240E</w:t>
            </w:r>
          </w:p>
        </w:tc>
        <w:tc>
          <w:tcPr>
            <w:tcW w:w="4794" w:type="dxa"/>
          </w:tcPr>
          <w:p w14:paraId="3A074041" w14:textId="3B8A488F" w:rsidR="0064077E" w:rsidRPr="0064077E" w:rsidRDefault="0064077E" w:rsidP="0064077E">
            <w:pPr>
              <w:rPr>
                <w:rFonts w:ascii="Times New Roman" w:hAnsi="Times New Roman" w:cs="Times New Roman"/>
                <w:sz w:val="40"/>
                <w:szCs w:val="40"/>
              </w:rPr>
            </w:pPr>
            <w:r w:rsidRPr="0064077E">
              <w:rPr>
                <w:rFonts w:ascii="Times New Roman" w:hAnsi="Times New Roman" w:cs="Times New Roman"/>
                <w:sz w:val="40"/>
                <w:szCs w:val="40"/>
              </w:rPr>
              <w:t>Yasothan R</w:t>
            </w:r>
          </w:p>
        </w:tc>
      </w:tr>
    </w:tbl>
    <w:p w14:paraId="123080D8" w14:textId="77777777" w:rsidR="0064077E" w:rsidRDefault="0064077E" w:rsidP="0064077E"/>
    <w:p w14:paraId="41EFBF7B" w14:textId="77777777" w:rsidR="0064077E" w:rsidRDefault="0064077E" w:rsidP="0064077E"/>
    <w:p w14:paraId="62C9AA31" w14:textId="77777777" w:rsidR="0064077E" w:rsidRDefault="0064077E" w:rsidP="0064077E"/>
    <w:p w14:paraId="3C120FCD" w14:textId="77777777" w:rsidR="0064077E" w:rsidRDefault="0064077E" w:rsidP="0064077E"/>
    <w:p w14:paraId="1E2ACA28" w14:textId="77777777" w:rsidR="0064077E" w:rsidRDefault="0064077E" w:rsidP="0064077E"/>
    <w:p w14:paraId="354613A8" w14:textId="77777777" w:rsidR="0064077E" w:rsidRDefault="0064077E" w:rsidP="0064077E"/>
    <w:p w14:paraId="4AD17A45" w14:textId="77777777" w:rsidR="0064077E" w:rsidRDefault="0064077E" w:rsidP="0064077E"/>
    <w:p w14:paraId="6B6E5EF7" w14:textId="77777777" w:rsidR="00336759" w:rsidRDefault="00336759" w:rsidP="0064077E"/>
    <w:p w14:paraId="5085E199" w14:textId="77777777" w:rsidR="0064077E" w:rsidRDefault="0064077E" w:rsidP="0064077E"/>
    <w:p w14:paraId="0FCF541D" w14:textId="08AF3CEB" w:rsidR="0064077E" w:rsidRDefault="0064077E" w:rsidP="0064077E">
      <w:pPr>
        <w:pStyle w:val="Heading1"/>
      </w:pPr>
      <w:r>
        <w:lastRenderedPageBreak/>
        <w:t>Description About Project</w:t>
      </w:r>
    </w:p>
    <w:p w14:paraId="5A184898" w14:textId="68A5DFF6" w:rsidR="00AB6EAB" w:rsidRPr="00AB6EAB" w:rsidRDefault="0064077E" w:rsidP="00AB6EAB">
      <w:pPr>
        <w:pStyle w:val="Heading2"/>
      </w:pPr>
      <w:r>
        <w:t>Web Based Library Management</w:t>
      </w:r>
    </w:p>
    <w:p w14:paraId="70A5D651" w14:textId="77777777" w:rsidR="00AB6EAB" w:rsidRPr="00AB6EAB" w:rsidRDefault="00AB6EAB" w:rsidP="00AB6EAB">
      <w:pPr>
        <w:rPr>
          <w:rFonts w:ascii="Times New Roman" w:hAnsi="Times New Roman" w:cs="Times New Roman"/>
          <w:sz w:val="32"/>
          <w:szCs w:val="32"/>
        </w:rPr>
      </w:pPr>
      <w:r w:rsidRPr="00AB6EAB">
        <w:rPr>
          <w:rFonts w:ascii="Times New Roman" w:hAnsi="Times New Roman" w:cs="Times New Roman"/>
          <w:sz w:val="32"/>
          <w:szCs w:val="32"/>
        </w:rPr>
        <w:t>The Web-Based Library Management System revolutionizes how schools manage their libraries, catering to students, teachers, and librarians. This comprehensive software offers a range of features designed to streamline library operations and enhance user experiences.</w:t>
      </w:r>
    </w:p>
    <w:p w14:paraId="251BDF3B" w14:textId="77777777" w:rsidR="00AB6EAB" w:rsidRPr="00AB6EAB" w:rsidRDefault="00AB6EAB" w:rsidP="00AB6EAB">
      <w:pPr>
        <w:rPr>
          <w:rFonts w:ascii="Times New Roman" w:hAnsi="Times New Roman" w:cs="Times New Roman"/>
          <w:sz w:val="32"/>
          <w:szCs w:val="32"/>
        </w:rPr>
      </w:pPr>
    </w:p>
    <w:p w14:paraId="394FB360" w14:textId="77777777" w:rsidR="00AB6EAB" w:rsidRPr="00AB6EAB" w:rsidRDefault="00AB6EAB" w:rsidP="00AB6EAB">
      <w:pPr>
        <w:rPr>
          <w:rFonts w:ascii="Times New Roman" w:hAnsi="Times New Roman" w:cs="Times New Roman"/>
          <w:sz w:val="32"/>
          <w:szCs w:val="32"/>
        </w:rPr>
      </w:pPr>
      <w:r w:rsidRPr="00AB6EAB">
        <w:rPr>
          <w:rFonts w:ascii="Times New Roman" w:hAnsi="Times New Roman" w:cs="Times New Roman"/>
          <w:sz w:val="32"/>
          <w:szCs w:val="32"/>
        </w:rPr>
        <w:t>Users initiate their library journey by logging in through a web interface using their own credentials. They can select their station and destination, enabling efficient resource location. The system then presents an array of available books enriched with details like title, author, ISBN, and category, along with real-time availability status.</w:t>
      </w:r>
    </w:p>
    <w:p w14:paraId="41A134A7" w14:textId="77777777" w:rsidR="00AB6EAB" w:rsidRPr="00AB6EAB" w:rsidRDefault="00AB6EAB" w:rsidP="00AB6EAB">
      <w:pPr>
        <w:rPr>
          <w:rFonts w:ascii="Times New Roman" w:hAnsi="Times New Roman" w:cs="Times New Roman"/>
          <w:sz w:val="32"/>
          <w:szCs w:val="32"/>
        </w:rPr>
      </w:pPr>
    </w:p>
    <w:p w14:paraId="606DCF25" w14:textId="77777777" w:rsidR="00AB6EAB" w:rsidRPr="00AB6EAB" w:rsidRDefault="00AB6EAB" w:rsidP="00AB6EAB">
      <w:pPr>
        <w:rPr>
          <w:rFonts w:ascii="Times New Roman" w:hAnsi="Times New Roman" w:cs="Times New Roman"/>
          <w:sz w:val="32"/>
          <w:szCs w:val="32"/>
        </w:rPr>
      </w:pPr>
      <w:r w:rsidRPr="00AB6EAB">
        <w:rPr>
          <w:rFonts w:ascii="Times New Roman" w:hAnsi="Times New Roman" w:cs="Times New Roman"/>
          <w:sz w:val="32"/>
          <w:szCs w:val="32"/>
        </w:rPr>
        <w:t>For librarians, the system empowers efficient management. They can seamlessly add, edit, and remove books, oversee user accounts, and access insightful analytics. Students, on the other hand, enjoy a simplified user experience, primarily for tracking their borrowing history, searching for books, and checking their account status.</w:t>
      </w:r>
    </w:p>
    <w:p w14:paraId="6FB0AE88" w14:textId="77777777" w:rsidR="00AB6EAB" w:rsidRPr="00AB6EAB" w:rsidRDefault="00AB6EAB" w:rsidP="00AB6EAB">
      <w:pPr>
        <w:rPr>
          <w:rFonts w:ascii="Times New Roman" w:hAnsi="Times New Roman" w:cs="Times New Roman"/>
          <w:sz w:val="32"/>
          <w:szCs w:val="32"/>
        </w:rPr>
      </w:pPr>
    </w:p>
    <w:p w14:paraId="68248D6B" w14:textId="77777777" w:rsidR="00AB6EAB" w:rsidRPr="00AB6EAB" w:rsidRDefault="00AB6EAB" w:rsidP="00AB6EAB">
      <w:pPr>
        <w:rPr>
          <w:rFonts w:ascii="Times New Roman" w:hAnsi="Times New Roman" w:cs="Times New Roman"/>
          <w:sz w:val="32"/>
          <w:szCs w:val="32"/>
        </w:rPr>
      </w:pPr>
      <w:r w:rsidRPr="00AB6EAB">
        <w:rPr>
          <w:rFonts w:ascii="Times New Roman" w:hAnsi="Times New Roman" w:cs="Times New Roman"/>
          <w:sz w:val="32"/>
          <w:szCs w:val="32"/>
        </w:rPr>
        <w:t>One distinguishing feature is the ability for students to reserve books that are currently checked out by others. Librarians can manage and prioritize these resource reservations. Additionally, users, particularly students, can opt to receive email notifications when specific books become available for borrowing. The system automatically sends an email alert when a reserved book is returned, ensuring timely updates for interested users.</w:t>
      </w:r>
    </w:p>
    <w:p w14:paraId="5D521F01" w14:textId="77777777" w:rsidR="00AB6EAB" w:rsidRPr="00AB6EAB" w:rsidRDefault="00AB6EAB" w:rsidP="00AB6EAB">
      <w:pPr>
        <w:rPr>
          <w:rFonts w:ascii="Times New Roman" w:hAnsi="Times New Roman" w:cs="Times New Roman"/>
          <w:sz w:val="32"/>
          <w:szCs w:val="32"/>
        </w:rPr>
      </w:pPr>
    </w:p>
    <w:p w14:paraId="3C437D1B" w14:textId="327C611A" w:rsidR="0064077E" w:rsidRPr="0064077E" w:rsidRDefault="00AB6EAB" w:rsidP="00AB6EAB">
      <w:pPr>
        <w:rPr>
          <w:rFonts w:ascii="Times New Roman" w:hAnsi="Times New Roman" w:cs="Times New Roman"/>
          <w:sz w:val="32"/>
          <w:szCs w:val="32"/>
        </w:rPr>
      </w:pPr>
      <w:r w:rsidRPr="00AB6EAB">
        <w:rPr>
          <w:rFonts w:ascii="Times New Roman" w:hAnsi="Times New Roman" w:cs="Times New Roman"/>
          <w:sz w:val="32"/>
          <w:szCs w:val="32"/>
        </w:rPr>
        <w:t xml:space="preserve">The system prioritizes data security, with sensitive information such as user credentials and transaction history meticulously encrypted. It </w:t>
      </w:r>
      <w:r w:rsidRPr="00AB6EAB">
        <w:rPr>
          <w:rFonts w:ascii="Times New Roman" w:hAnsi="Times New Roman" w:cs="Times New Roman"/>
          <w:sz w:val="32"/>
          <w:szCs w:val="32"/>
        </w:rPr>
        <w:lastRenderedPageBreak/>
        <w:t>adheres to privacy regulations, offering users control over their data privacy settings. With modern technology at its core, this solution transforms the school library into an efficient, accessible learning hub, fostering a culture of knowledge acquisition and exploration for both librarians and students.</w:t>
      </w:r>
    </w:p>
    <w:sectPr w:rsidR="0064077E" w:rsidRPr="0064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5C"/>
    <w:rsid w:val="0021375C"/>
    <w:rsid w:val="00336759"/>
    <w:rsid w:val="0064077E"/>
    <w:rsid w:val="00655D5F"/>
    <w:rsid w:val="007D6D2E"/>
    <w:rsid w:val="00AB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3AE8"/>
  <w15:chartTrackingRefBased/>
  <w15:docId w15:val="{850790E5-8045-4247-8FF5-9B434EBC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4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07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Paranietharan Palasuntharam</dc:creator>
  <cp:keywords/>
  <dc:description/>
  <cp:lastModifiedBy>Paranietharan Palasuntharam</cp:lastModifiedBy>
  <cp:revision>4</cp:revision>
  <dcterms:created xsi:type="dcterms:W3CDTF">2023-10-17T19:14:00Z</dcterms:created>
  <dcterms:modified xsi:type="dcterms:W3CDTF">2023-10-18T10:50:00Z</dcterms:modified>
</cp:coreProperties>
</file>