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45917024" w:displacedByCustomXml="next"/>
    <w:sdt>
      <w:sdtPr>
        <w:rPr>
          <w:rFonts w:ascii="Times New Roman" w:eastAsia="Times New Roman" w:hAnsi="Times New Roman" w:cs="Times New Roman"/>
          <w:b w:val="0"/>
          <w:sz w:val="24"/>
          <w:szCs w:val="24"/>
        </w:rPr>
        <w:id w:val="-729228808"/>
        <w:docPartObj>
          <w:docPartGallery w:val="Table of Contents"/>
          <w:docPartUnique/>
        </w:docPartObj>
      </w:sdtPr>
      <w:sdtEndPr>
        <w:rPr>
          <w:bCs w:val="0"/>
          <w:noProof/>
        </w:rPr>
      </w:sdtEndPr>
      <w:sdtContent>
        <w:p w14:paraId="50C32E1B" w14:textId="329A7344" w:rsidR="00E271E3" w:rsidRDefault="00E271E3">
          <w:pPr>
            <w:pStyle w:val="TOCHeading"/>
          </w:pPr>
          <w:r>
            <w:t>Table of Contents</w:t>
          </w:r>
        </w:p>
        <w:p w14:paraId="325574C3" w14:textId="72613B16" w:rsidR="00E271E3" w:rsidRDefault="00E271E3">
          <w:pPr>
            <w:pStyle w:val="TOC2"/>
            <w:tabs>
              <w:tab w:val="left" w:pos="720"/>
              <w:tab w:val="right" w:leader="dot" w:pos="8630"/>
            </w:tabs>
            <w:rPr>
              <w:rFonts w:eastAsiaTheme="minorEastAsia" w:cstheme="minorBidi"/>
              <w:b w:val="0"/>
              <w:bCs w:val="0"/>
              <w:noProof/>
              <w:kern w:val="2"/>
              <w:sz w:val="24"/>
              <w:szCs w:val="24"/>
              <w:lang w:bidi="ar-SA"/>
              <w14:ligatures w14:val="standardContextual"/>
            </w:rPr>
          </w:pPr>
          <w:r>
            <w:rPr>
              <w:b w:val="0"/>
              <w:bCs w:val="0"/>
            </w:rPr>
            <w:fldChar w:fldCharType="begin"/>
          </w:r>
          <w:r>
            <w:instrText xml:space="preserve"> TOC \o "1-3" \h \z \u </w:instrText>
          </w:r>
          <w:r>
            <w:rPr>
              <w:b w:val="0"/>
              <w:bCs w:val="0"/>
            </w:rPr>
            <w:fldChar w:fldCharType="separate"/>
          </w:r>
          <w:hyperlink w:anchor="_Toc145923529" w:history="1">
            <w:r w:rsidRPr="00564A4C">
              <w:rPr>
                <w:rStyle w:val="Hyperlink"/>
                <w:noProof/>
              </w:rPr>
              <w:t>1</w:t>
            </w:r>
            <w:r>
              <w:rPr>
                <w:rFonts w:eastAsiaTheme="minorEastAsia" w:cstheme="minorBidi"/>
                <w:b w:val="0"/>
                <w:bCs w:val="0"/>
                <w:noProof/>
                <w:kern w:val="2"/>
                <w:sz w:val="24"/>
                <w:szCs w:val="24"/>
                <w:lang w:bidi="ar-SA"/>
                <w14:ligatures w14:val="standardContextual"/>
              </w:rPr>
              <w:tab/>
            </w:r>
            <w:r w:rsidRPr="00564A4C">
              <w:rPr>
                <w:rStyle w:val="Hyperlink"/>
                <w:noProof/>
              </w:rPr>
              <w:t>Literature Review</w:t>
            </w:r>
            <w:r>
              <w:rPr>
                <w:noProof/>
                <w:webHidden/>
              </w:rPr>
              <w:tab/>
            </w:r>
            <w:r>
              <w:rPr>
                <w:noProof/>
                <w:webHidden/>
              </w:rPr>
              <w:fldChar w:fldCharType="begin"/>
            </w:r>
            <w:r>
              <w:rPr>
                <w:noProof/>
                <w:webHidden/>
              </w:rPr>
              <w:instrText xml:space="preserve"> PAGEREF _Toc145923529 \h </w:instrText>
            </w:r>
            <w:r>
              <w:rPr>
                <w:noProof/>
                <w:webHidden/>
              </w:rPr>
            </w:r>
            <w:r>
              <w:rPr>
                <w:noProof/>
                <w:webHidden/>
              </w:rPr>
              <w:fldChar w:fldCharType="separate"/>
            </w:r>
            <w:r>
              <w:rPr>
                <w:noProof/>
                <w:webHidden/>
              </w:rPr>
              <w:t>2</w:t>
            </w:r>
            <w:r>
              <w:rPr>
                <w:noProof/>
                <w:webHidden/>
              </w:rPr>
              <w:fldChar w:fldCharType="end"/>
            </w:r>
          </w:hyperlink>
        </w:p>
        <w:p w14:paraId="136D2021" w14:textId="7BFBC629" w:rsidR="00E271E3" w:rsidRDefault="00000000">
          <w:pPr>
            <w:pStyle w:val="TOC3"/>
            <w:tabs>
              <w:tab w:val="left" w:pos="1200"/>
              <w:tab w:val="right" w:leader="dot" w:pos="8630"/>
            </w:tabs>
            <w:rPr>
              <w:rFonts w:eastAsiaTheme="minorEastAsia" w:cstheme="minorBidi"/>
              <w:noProof/>
              <w:kern w:val="2"/>
              <w:sz w:val="24"/>
              <w:szCs w:val="24"/>
              <w:lang w:bidi="ar-SA"/>
              <w14:ligatures w14:val="standardContextual"/>
            </w:rPr>
          </w:pPr>
          <w:hyperlink w:anchor="_Toc145923530" w:history="1">
            <w:r w:rsidR="00E271E3" w:rsidRPr="00564A4C">
              <w:rPr>
                <w:rStyle w:val="Hyperlink"/>
                <w:rFonts w:ascii="Roboto" w:hAnsi="Roboto"/>
                <w:noProof/>
                <w:spacing w:val="2"/>
              </w:rPr>
              <w:t>1.1</w:t>
            </w:r>
            <w:r w:rsidR="00E271E3">
              <w:rPr>
                <w:rFonts w:eastAsiaTheme="minorEastAsia" w:cstheme="minorBidi"/>
                <w:noProof/>
                <w:kern w:val="2"/>
                <w:sz w:val="24"/>
                <w:szCs w:val="24"/>
                <w:lang w:bidi="ar-SA"/>
                <w14:ligatures w14:val="standardContextual"/>
              </w:rPr>
              <w:tab/>
            </w:r>
            <w:r w:rsidR="00E271E3" w:rsidRPr="00564A4C">
              <w:rPr>
                <w:rStyle w:val="Hyperlink"/>
                <w:noProof/>
              </w:rPr>
              <w:t>ORDEM (</w:t>
            </w:r>
            <w:r w:rsidR="00E271E3" w:rsidRPr="00564A4C">
              <w:rPr>
                <w:rStyle w:val="Hyperlink"/>
                <w:rFonts w:ascii="Roboto" w:hAnsi="Roboto"/>
                <w:noProof/>
                <w:spacing w:val="2"/>
              </w:rPr>
              <w:t>Orbital Debris Engineering Model)</w:t>
            </w:r>
            <w:r w:rsidR="00E271E3">
              <w:rPr>
                <w:noProof/>
                <w:webHidden/>
              </w:rPr>
              <w:tab/>
            </w:r>
            <w:r w:rsidR="00E271E3">
              <w:rPr>
                <w:noProof/>
                <w:webHidden/>
              </w:rPr>
              <w:fldChar w:fldCharType="begin"/>
            </w:r>
            <w:r w:rsidR="00E271E3">
              <w:rPr>
                <w:noProof/>
                <w:webHidden/>
              </w:rPr>
              <w:instrText xml:space="preserve"> PAGEREF _Toc145923530 \h </w:instrText>
            </w:r>
            <w:r w:rsidR="00E271E3">
              <w:rPr>
                <w:noProof/>
                <w:webHidden/>
              </w:rPr>
            </w:r>
            <w:r w:rsidR="00E271E3">
              <w:rPr>
                <w:noProof/>
                <w:webHidden/>
              </w:rPr>
              <w:fldChar w:fldCharType="separate"/>
            </w:r>
            <w:r w:rsidR="00E271E3">
              <w:rPr>
                <w:noProof/>
                <w:webHidden/>
              </w:rPr>
              <w:t>4</w:t>
            </w:r>
            <w:r w:rsidR="00E271E3">
              <w:rPr>
                <w:noProof/>
                <w:webHidden/>
              </w:rPr>
              <w:fldChar w:fldCharType="end"/>
            </w:r>
          </w:hyperlink>
        </w:p>
        <w:p w14:paraId="5C7649CF" w14:textId="3B398C91" w:rsidR="00E271E3" w:rsidRDefault="00000000">
          <w:pPr>
            <w:pStyle w:val="TOC3"/>
            <w:tabs>
              <w:tab w:val="left" w:pos="1200"/>
              <w:tab w:val="right" w:leader="dot" w:pos="8630"/>
            </w:tabs>
            <w:rPr>
              <w:rFonts w:eastAsiaTheme="minorEastAsia" w:cstheme="minorBidi"/>
              <w:noProof/>
              <w:kern w:val="2"/>
              <w:sz w:val="24"/>
              <w:szCs w:val="24"/>
              <w:lang w:bidi="ar-SA"/>
              <w14:ligatures w14:val="standardContextual"/>
            </w:rPr>
          </w:pPr>
          <w:hyperlink w:anchor="_Toc145923531" w:history="1">
            <w:r w:rsidR="00E271E3" w:rsidRPr="00564A4C">
              <w:rPr>
                <w:rStyle w:val="Hyperlink"/>
                <w:rFonts w:ascii="Roboto" w:hAnsi="Roboto"/>
                <w:noProof/>
                <w:spacing w:val="2"/>
              </w:rPr>
              <w:t>1.2</w:t>
            </w:r>
            <w:r w:rsidR="00E271E3">
              <w:rPr>
                <w:rFonts w:eastAsiaTheme="minorEastAsia" w:cstheme="minorBidi"/>
                <w:noProof/>
                <w:kern w:val="2"/>
                <w:sz w:val="24"/>
                <w:szCs w:val="24"/>
                <w:lang w:bidi="ar-SA"/>
                <w14:ligatures w14:val="standardContextual"/>
              </w:rPr>
              <w:tab/>
            </w:r>
            <w:r w:rsidR="00E271E3" w:rsidRPr="00564A4C">
              <w:rPr>
                <w:rStyle w:val="Hyperlink"/>
                <w:noProof/>
              </w:rPr>
              <w:t xml:space="preserve">LEGEND </w:t>
            </w:r>
            <w:r w:rsidR="00E271E3" w:rsidRPr="00564A4C">
              <w:rPr>
                <w:rStyle w:val="Hyperlink"/>
                <w:rFonts w:ascii="Roboto" w:hAnsi="Roboto"/>
                <w:noProof/>
                <w:spacing w:val="2"/>
              </w:rPr>
              <w:t>(LEO-to-GEO Environment Debris model)</w:t>
            </w:r>
            <w:r w:rsidR="00E271E3">
              <w:rPr>
                <w:noProof/>
                <w:webHidden/>
              </w:rPr>
              <w:tab/>
            </w:r>
            <w:r w:rsidR="00E271E3">
              <w:rPr>
                <w:noProof/>
                <w:webHidden/>
              </w:rPr>
              <w:fldChar w:fldCharType="begin"/>
            </w:r>
            <w:r w:rsidR="00E271E3">
              <w:rPr>
                <w:noProof/>
                <w:webHidden/>
              </w:rPr>
              <w:instrText xml:space="preserve"> PAGEREF _Toc145923531 \h </w:instrText>
            </w:r>
            <w:r w:rsidR="00E271E3">
              <w:rPr>
                <w:noProof/>
                <w:webHidden/>
              </w:rPr>
            </w:r>
            <w:r w:rsidR="00E271E3">
              <w:rPr>
                <w:noProof/>
                <w:webHidden/>
              </w:rPr>
              <w:fldChar w:fldCharType="separate"/>
            </w:r>
            <w:r w:rsidR="00E271E3">
              <w:rPr>
                <w:noProof/>
                <w:webHidden/>
              </w:rPr>
              <w:t>4</w:t>
            </w:r>
            <w:r w:rsidR="00E271E3">
              <w:rPr>
                <w:noProof/>
                <w:webHidden/>
              </w:rPr>
              <w:fldChar w:fldCharType="end"/>
            </w:r>
          </w:hyperlink>
        </w:p>
        <w:p w14:paraId="40FA7067" w14:textId="298D106A" w:rsidR="00E271E3" w:rsidRDefault="00000000">
          <w:pPr>
            <w:pStyle w:val="TOC3"/>
            <w:tabs>
              <w:tab w:val="left" w:pos="1200"/>
              <w:tab w:val="right" w:leader="dot" w:pos="8630"/>
            </w:tabs>
            <w:rPr>
              <w:rFonts w:eastAsiaTheme="minorEastAsia" w:cstheme="minorBidi"/>
              <w:noProof/>
              <w:kern w:val="2"/>
              <w:sz w:val="24"/>
              <w:szCs w:val="24"/>
              <w:lang w:bidi="ar-SA"/>
              <w14:ligatures w14:val="standardContextual"/>
            </w:rPr>
          </w:pPr>
          <w:hyperlink w:anchor="_Toc145923532" w:history="1">
            <w:r w:rsidR="00E271E3" w:rsidRPr="00564A4C">
              <w:rPr>
                <w:rStyle w:val="Hyperlink"/>
                <w:noProof/>
              </w:rPr>
              <w:t>1.3</w:t>
            </w:r>
            <w:r w:rsidR="00E271E3">
              <w:rPr>
                <w:rFonts w:eastAsiaTheme="minorEastAsia" w:cstheme="minorBidi"/>
                <w:noProof/>
                <w:kern w:val="2"/>
                <w:sz w:val="24"/>
                <w:szCs w:val="24"/>
                <w:lang w:bidi="ar-SA"/>
                <w14:ligatures w14:val="standardContextual"/>
              </w:rPr>
              <w:tab/>
            </w:r>
            <w:r w:rsidR="00E271E3" w:rsidRPr="00564A4C">
              <w:rPr>
                <w:rStyle w:val="Hyperlink"/>
                <w:noProof/>
              </w:rPr>
              <w:t>CELESTRAK</w:t>
            </w:r>
            <w:r w:rsidR="00E271E3">
              <w:rPr>
                <w:noProof/>
                <w:webHidden/>
              </w:rPr>
              <w:tab/>
            </w:r>
            <w:r w:rsidR="00E271E3">
              <w:rPr>
                <w:noProof/>
                <w:webHidden/>
              </w:rPr>
              <w:fldChar w:fldCharType="begin"/>
            </w:r>
            <w:r w:rsidR="00E271E3">
              <w:rPr>
                <w:noProof/>
                <w:webHidden/>
              </w:rPr>
              <w:instrText xml:space="preserve"> PAGEREF _Toc145923532 \h </w:instrText>
            </w:r>
            <w:r w:rsidR="00E271E3">
              <w:rPr>
                <w:noProof/>
                <w:webHidden/>
              </w:rPr>
            </w:r>
            <w:r w:rsidR="00E271E3">
              <w:rPr>
                <w:noProof/>
                <w:webHidden/>
              </w:rPr>
              <w:fldChar w:fldCharType="separate"/>
            </w:r>
            <w:r w:rsidR="00E271E3">
              <w:rPr>
                <w:noProof/>
                <w:webHidden/>
              </w:rPr>
              <w:t>5</w:t>
            </w:r>
            <w:r w:rsidR="00E271E3">
              <w:rPr>
                <w:noProof/>
                <w:webHidden/>
              </w:rPr>
              <w:fldChar w:fldCharType="end"/>
            </w:r>
          </w:hyperlink>
        </w:p>
        <w:p w14:paraId="62B6EFF7" w14:textId="24D37E3D" w:rsidR="00E271E3" w:rsidRDefault="00000000">
          <w:pPr>
            <w:pStyle w:val="TOC2"/>
            <w:tabs>
              <w:tab w:val="left" w:pos="720"/>
              <w:tab w:val="right" w:leader="dot" w:pos="8630"/>
            </w:tabs>
            <w:rPr>
              <w:rFonts w:eastAsiaTheme="minorEastAsia" w:cstheme="minorBidi"/>
              <w:b w:val="0"/>
              <w:bCs w:val="0"/>
              <w:noProof/>
              <w:kern w:val="2"/>
              <w:sz w:val="24"/>
              <w:szCs w:val="24"/>
              <w:lang w:bidi="ar-SA"/>
              <w14:ligatures w14:val="standardContextual"/>
            </w:rPr>
          </w:pPr>
          <w:hyperlink w:anchor="_Toc145923533" w:history="1">
            <w:r w:rsidR="00E271E3" w:rsidRPr="00564A4C">
              <w:rPr>
                <w:rStyle w:val="Hyperlink"/>
                <w:noProof/>
              </w:rPr>
              <w:t>2</w:t>
            </w:r>
            <w:r w:rsidR="00E271E3">
              <w:rPr>
                <w:rFonts w:eastAsiaTheme="minorEastAsia" w:cstheme="minorBidi"/>
                <w:b w:val="0"/>
                <w:bCs w:val="0"/>
                <w:noProof/>
                <w:kern w:val="2"/>
                <w:sz w:val="24"/>
                <w:szCs w:val="24"/>
                <w:lang w:bidi="ar-SA"/>
                <w14:ligatures w14:val="standardContextual"/>
              </w:rPr>
              <w:tab/>
            </w:r>
            <w:r w:rsidR="00E271E3" w:rsidRPr="00564A4C">
              <w:rPr>
                <w:rStyle w:val="Hyperlink"/>
                <w:noProof/>
              </w:rPr>
              <w:t>Data and Methodology</w:t>
            </w:r>
            <w:r w:rsidR="00E271E3">
              <w:rPr>
                <w:noProof/>
                <w:webHidden/>
              </w:rPr>
              <w:tab/>
            </w:r>
            <w:r w:rsidR="00E271E3">
              <w:rPr>
                <w:noProof/>
                <w:webHidden/>
              </w:rPr>
              <w:fldChar w:fldCharType="begin"/>
            </w:r>
            <w:r w:rsidR="00E271E3">
              <w:rPr>
                <w:noProof/>
                <w:webHidden/>
              </w:rPr>
              <w:instrText xml:space="preserve"> PAGEREF _Toc145923533 \h </w:instrText>
            </w:r>
            <w:r w:rsidR="00E271E3">
              <w:rPr>
                <w:noProof/>
                <w:webHidden/>
              </w:rPr>
            </w:r>
            <w:r w:rsidR="00E271E3">
              <w:rPr>
                <w:noProof/>
                <w:webHidden/>
              </w:rPr>
              <w:fldChar w:fldCharType="separate"/>
            </w:r>
            <w:r w:rsidR="00E271E3">
              <w:rPr>
                <w:noProof/>
                <w:webHidden/>
              </w:rPr>
              <w:t>6</w:t>
            </w:r>
            <w:r w:rsidR="00E271E3">
              <w:rPr>
                <w:noProof/>
                <w:webHidden/>
              </w:rPr>
              <w:fldChar w:fldCharType="end"/>
            </w:r>
          </w:hyperlink>
        </w:p>
        <w:p w14:paraId="1F20BAB0" w14:textId="122B883D" w:rsidR="00E271E3" w:rsidRDefault="00000000">
          <w:pPr>
            <w:pStyle w:val="TOC3"/>
            <w:tabs>
              <w:tab w:val="left" w:pos="1200"/>
              <w:tab w:val="right" w:leader="dot" w:pos="8630"/>
            </w:tabs>
            <w:rPr>
              <w:rFonts w:eastAsiaTheme="minorEastAsia" w:cstheme="minorBidi"/>
              <w:noProof/>
              <w:kern w:val="2"/>
              <w:sz w:val="24"/>
              <w:szCs w:val="24"/>
              <w:lang w:bidi="ar-SA"/>
              <w14:ligatures w14:val="standardContextual"/>
            </w:rPr>
          </w:pPr>
          <w:hyperlink w:anchor="_Toc145923534" w:history="1">
            <w:r w:rsidR="00E271E3" w:rsidRPr="00564A4C">
              <w:rPr>
                <w:rStyle w:val="Hyperlink"/>
                <w:noProof/>
              </w:rPr>
              <w:t>2.1</w:t>
            </w:r>
            <w:r w:rsidR="00E271E3">
              <w:rPr>
                <w:rFonts w:eastAsiaTheme="minorEastAsia" w:cstheme="minorBidi"/>
                <w:noProof/>
                <w:kern w:val="2"/>
                <w:sz w:val="24"/>
                <w:szCs w:val="24"/>
                <w:lang w:bidi="ar-SA"/>
                <w14:ligatures w14:val="standardContextual"/>
              </w:rPr>
              <w:tab/>
            </w:r>
            <w:r w:rsidR="00E271E3" w:rsidRPr="00564A4C">
              <w:rPr>
                <w:rStyle w:val="Hyperlink"/>
                <w:noProof/>
              </w:rPr>
              <w:t>Deterministic Model</w:t>
            </w:r>
            <w:r w:rsidR="00E271E3">
              <w:rPr>
                <w:noProof/>
                <w:webHidden/>
              </w:rPr>
              <w:tab/>
            </w:r>
            <w:r w:rsidR="00E271E3">
              <w:rPr>
                <w:noProof/>
                <w:webHidden/>
              </w:rPr>
              <w:fldChar w:fldCharType="begin"/>
            </w:r>
            <w:r w:rsidR="00E271E3">
              <w:rPr>
                <w:noProof/>
                <w:webHidden/>
              </w:rPr>
              <w:instrText xml:space="preserve"> PAGEREF _Toc145923534 \h </w:instrText>
            </w:r>
            <w:r w:rsidR="00E271E3">
              <w:rPr>
                <w:noProof/>
                <w:webHidden/>
              </w:rPr>
            </w:r>
            <w:r w:rsidR="00E271E3">
              <w:rPr>
                <w:noProof/>
                <w:webHidden/>
              </w:rPr>
              <w:fldChar w:fldCharType="separate"/>
            </w:r>
            <w:r w:rsidR="00E271E3">
              <w:rPr>
                <w:noProof/>
                <w:webHidden/>
              </w:rPr>
              <w:t>6</w:t>
            </w:r>
            <w:r w:rsidR="00E271E3">
              <w:rPr>
                <w:noProof/>
                <w:webHidden/>
              </w:rPr>
              <w:fldChar w:fldCharType="end"/>
            </w:r>
          </w:hyperlink>
        </w:p>
        <w:p w14:paraId="45A6B140" w14:textId="507952AF" w:rsidR="00E271E3" w:rsidRDefault="00000000">
          <w:pPr>
            <w:pStyle w:val="TOC3"/>
            <w:tabs>
              <w:tab w:val="left" w:pos="1200"/>
              <w:tab w:val="right" w:leader="dot" w:pos="8630"/>
            </w:tabs>
            <w:rPr>
              <w:rFonts w:eastAsiaTheme="minorEastAsia" w:cstheme="minorBidi"/>
              <w:noProof/>
              <w:kern w:val="2"/>
              <w:sz w:val="24"/>
              <w:szCs w:val="24"/>
              <w:lang w:bidi="ar-SA"/>
              <w14:ligatures w14:val="standardContextual"/>
            </w:rPr>
          </w:pPr>
          <w:hyperlink w:anchor="_Toc145923535" w:history="1">
            <w:r w:rsidR="00E271E3" w:rsidRPr="00564A4C">
              <w:rPr>
                <w:rStyle w:val="Hyperlink"/>
                <w:noProof/>
              </w:rPr>
              <w:t>2.2</w:t>
            </w:r>
            <w:r w:rsidR="00E271E3">
              <w:rPr>
                <w:rFonts w:eastAsiaTheme="minorEastAsia" w:cstheme="minorBidi"/>
                <w:noProof/>
                <w:kern w:val="2"/>
                <w:sz w:val="24"/>
                <w:szCs w:val="24"/>
                <w:lang w:bidi="ar-SA"/>
                <w14:ligatures w14:val="standardContextual"/>
              </w:rPr>
              <w:tab/>
            </w:r>
            <w:r w:rsidR="00E271E3" w:rsidRPr="00564A4C">
              <w:rPr>
                <w:rStyle w:val="Hyperlink"/>
                <w:noProof/>
              </w:rPr>
              <w:t>Measurement Model</w:t>
            </w:r>
            <w:r w:rsidR="00E271E3">
              <w:rPr>
                <w:noProof/>
                <w:webHidden/>
              </w:rPr>
              <w:tab/>
            </w:r>
            <w:r w:rsidR="00E271E3">
              <w:rPr>
                <w:noProof/>
                <w:webHidden/>
              </w:rPr>
              <w:fldChar w:fldCharType="begin"/>
            </w:r>
            <w:r w:rsidR="00E271E3">
              <w:rPr>
                <w:noProof/>
                <w:webHidden/>
              </w:rPr>
              <w:instrText xml:space="preserve"> PAGEREF _Toc145923535 \h </w:instrText>
            </w:r>
            <w:r w:rsidR="00E271E3">
              <w:rPr>
                <w:noProof/>
                <w:webHidden/>
              </w:rPr>
            </w:r>
            <w:r w:rsidR="00E271E3">
              <w:rPr>
                <w:noProof/>
                <w:webHidden/>
              </w:rPr>
              <w:fldChar w:fldCharType="separate"/>
            </w:r>
            <w:r w:rsidR="00E271E3">
              <w:rPr>
                <w:noProof/>
                <w:webHidden/>
              </w:rPr>
              <w:t>11</w:t>
            </w:r>
            <w:r w:rsidR="00E271E3">
              <w:rPr>
                <w:noProof/>
                <w:webHidden/>
              </w:rPr>
              <w:fldChar w:fldCharType="end"/>
            </w:r>
          </w:hyperlink>
        </w:p>
        <w:p w14:paraId="26EAD0BF" w14:textId="08A0E136" w:rsidR="00E271E3" w:rsidRDefault="00000000">
          <w:pPr>
            <w:pStyle w:val="TOC3"/>
            <w:tabs>
              <w:tab w:val="left" w:pos="1200"/>
              <w:tab w:val="right" w:leader="dot" w:pos="8630"/>
            </w:tabs>
            <w:rPr>
              <w:rFonts w:eastAsiaTheme="minorEastAsia" w:cstheme="minorBidi"/>
              <w:noProof/>
              <w:kern w:val="2"/>
              <w:sz w:val="24"/>
              <w:szCs w:val="24"/>
              <w:lang w:bidi="ar-SA"/>
              <w14:ligatures w14:val="standardContextual"/>
            </w:rPr>
          </w:pPr>
          <w:hyperlink w:anchor="_Toc145923536" w:history="1">
            <w:r w:rsidR="00E271E3" w:rsidRPr="00564A4C">
              <w:rPr>
                <w:rStyle w:val="Hyperlink"/>
                <w:noProof/>
              </w:rPr>
              <w:t>2.3</w:t>
            </w:r>
            <w:r w:rsidR="00E271E3">
              <w:rPr>
                <w:rFonts w:eastAsiaTheme="minorEastAsia" w:cstheme="minorBidi"/>
                <w:noProof/>
                <w:kern w:val="2"/>
                <w:sz w:val="24"/>
                <w:szCs w:val="24"/>
                <w:lang w:bidi="ar-SA"/>
                <w14:ligatures w14:val="standardContextual"/>
              </w:rPr>
              <w:tab/>
            </w:r>
            <w:r w:rsidR="00E271E3" w:rsidRPr="00564A4C">
              <w:rPr>
                <w:rStyle w:val="Hyperlink"/>
                <w:noProof/>
              </w:rPr>
              <w:t>Uncertainty Model</w:t>
            </w:r>
            <w:r w:rsidR="00E271E3">
              <w:rPr>
                <w:noProof/>
                <w:webHidden/>
              </w:rPr>
              <w:tab/>
            </w:r>
            <w:r w:rsidR="00E271E3">
              <w:rPr>
                <w:noProof/>
                <w:webHidden/>
              </w:rPr>
              <w:fldChar w:fldCharType="begin"/>
            </w:r>
            <w:r w:rsidR="00E271E3">
              <w:rPr>
                <w:noProof/>
                <w:webHidden/>
              </w:rPr>
              <w:instrText xml:space="preserve"> PAGEREF _Toc145923536 \h </w:instrText>
            </w:r>
            <w:r w:rsidR="00E271E3">
              <w:rPr>
                <w:noProof/>
                <w:webHidden/>
              </w:rPr>
            </w:r>
            <w:r w:rsidR="00E271E3">
              <w:rPr>
                <w:noProof/>
                <w:webHidden/>
              </w:rPr>
              <w:fldChar w:fldCharType="separate"/>
            </w:r>
            <w:r w:rsidR="00E271E3">
              <w:rPr>
                <w:noProof/>
                <w:webHidden/>
              </w:rPr>
              <w:t>13</w:t>
            </w:r>
            <w:r w:rsidR="00E271E3">
              <w:rPr>
                <w:noProof/>
                <w:webHidden/>
              </w:rPr>
              <w:fldChar w:fldCharType="end"/>
            </w:r>
          </w:hyperlink>
        </w:p>
        <w:p w14:paraId="195709D4" w14:textId="0324CD23" w:rsidR="00E271E3" w:rsidRDefault="00000000">
          <w:pPr>
            <w:pStyle w:val="TOC2"/>
            <w:tabs>
              <w:tab w:val="left" w:pos="720"/>
              <w:tab w:val="right" w:leader="dot" w:pos="8630"/>
            </w:tabs>
            <w:rPr>
              <w:rFonts w:eastAsiaTheme="minorEastAsia" w:cstheme="minorBidi"/>
              <w:b w:val="0"/>
              <w:bCs w:val="0"/>
              <w:noProof/>
              <w:kern w:val="2"/>
              <w:sz w:val="24"/>
              <w:szCs w:val="24"/>
              <w:lang w:bidi="ar-SA"/>
              <w14:ligatures w14:val="standardContextual"/>
            </w:rPr>
          </w:pPr>
          <w:hyperlink w:anchor="_Toc145923537" w:history="1">
            <w:r w:rsidR="00E271E3" w:rsidRPr="00564A4C">
              <w:rPr>
                <w:rStyle w:val="Hyperlink"/>
                <w:noProof/>
              </w:rPr>
              <w:t>3</w:t>
            </w:r>
            <w:r w:rsidR="00E271E3">
              <w:rPr>
                <w:rFonts w:eastAsiaTheme="minorEastAsia" w:cstheme="minorBidi"/>
                <w:b w:val="0"/>
                <w:bCs w:val="0"/>
                <w:noProof/>
                <w:kern w:val="2"/>
                <w:sz w:val="24"/>
                <w:szCs w:val="24"/>
                <w:lang w:bidi="ar-SA"/>
                <w14:ligatures w14:val="standardContextual"/>
              </w:rPr>
              <w:tab/>
            </w:r>
            <w:r w:rsidR="00E271E3" w:rsidRPr="00564A4C">
              <w:rPr>
                <w:rStyle w:val="Hyperlink"/>
                <w:noProof/>
              </w:rPr>
              <w:t>Reference List</w:t>
            </w:r>
            <w:r w:rsidR="00E271E3">
              <w:rPr>
                <w:noProof/>
                <w:webHidden/>
              </w:rPr>
              <w:tab/>
            </w:r>
            <w:r w:rsidR="00E271E3">
              <w:rPr>
                <w:noProof/>
                <w:webHidden/>
              </w:rPr>
              <w:fldChar w:fldCharType="begin"/>
            </w:r>
            <w:r w:rsidR="00E271E3">
              <w:rPr>
                <w:noProof/>
                <w:webHidden/>
              </w:rPr>
              <w:instrText xml:space="preserve"> PAGEREF _Toc145923537 \h </w:instrText>
            </w:r>
            <w:r w:rsidR="00E271E3">
              <w:rPr>
                <w:noProof/>
                <w:webHidden/>
              </w:rPr>
            </w:r>
            <w:r w:rsidR="00E271E3">
              <w:rPr>
                <w:noProof/>
                <w:webHidden/>
              </w:rPr>
              <w:fldChar w:fldCharType="separate"/>
            </w:r>
            <w:r w:rsidR="00E271E3">
              <w:rPr>
                <w:noProof/>
                <w:webHidden/>
              </w:rPr>
              <w:t>18</w:t>
            </w:r>
            <w:r w:rsidR="00E271E3">
              <w:rPr>
                <w:noProof/>
                <w:webHidden/>
              </w:rPr>
              <w:fldChar w:fldCharType="end"/>
            </w:r>
          </w:hyperlink>
        </w:p>
        <w:p w14:paraId="6ACCA17D" w14:textId="35DE777B" w:rsidR="00E271E3" w:rsidRDefault="00E271E3">
          <w:r>
            <w:rPr>
              <w:b/>
              <w:bCs w:val="0"/>
              <w:noProof/>
            </w:rPr>
            <w:fldChar w:fldCharType="end"/>
          </w:r>
        </w:p>
      </w:sdtContent>
    </w:sdt>
    <w:p w14:paraId="7085F5D8" w14:textId="77777777" w:rsidR="00E271E3" w:rsidRDefault="00E271E3" w:rsidP="00890BA4"/>
    <w:p w14:paraId="664AA890" w14:textId="77777777" w:rsidR="00890BA4" w:rsidRDefault="00890BA4" w:rsidP="00890BA4">
      <w:pPr>
        <w:pStyle w:val="Heading2"/>
        <w:rPr>
          <w:lang w:bidi="ar-SA"/>
        </w:rPr>
      </w:pPr>
      <w:bookmarkStart w:id="1" w:name="_Toc145923529"/>
      <w:r>
        <w:rPr>
          <w:lang w:bidi="ar-SA"/>
        </w:rPr>
        <w:lastRenderedPageBreak/>
        <w:t>Literature Review</w:t>
      </w:r>
      <w:bookmarkEnd w:id="0"/>
      <w:bookmarkEnd w:id="1"/>
    </w:p>
    <w:p w14:paraId="59319060" w14:textId="77777777" w:rsidR="00890BA4" w:rsidRPr="00A945FF" w:rsidRDefault="00890BA4" w:rsidP="00890BA4">
      <w:pPr>
        <w:rPr>
          <w:lang w:bidi="ar-SA"/>
        </w:rPr>
      </w:pPr>
    </w:p>
    <w:p w14:paraId="2BEB86C3" w14:textId="77777777" w:rsidR="00831558" w:rsidRDefault="00890BA4" w:rsidP="00831558">
      <w:pPr>
        <w:ind w:firstLine="576"/>
      </w:pPr>
      <w:r>
        <w:t>Several studies have employed Bayesian methods to model and update the knowledge of space objects and their orbits. These studies focus on various aspects of space situational awareness, such as orbit determination, orbit prediction, and collision probability assessment.</w:t>
      </w:r>
    </w:p>
    <w:p w14:paraId="1042E23B" w14:textId="687D59D1" w:rsidR="00890BA4" w:rsidRDefault="00890BA4" w:rsidP="00831558">
      <w:pPr>
        <w:ind w:firstLine="576"/>
      </w:pPr>
      <w:r>
        <w:t>There has been research in understanding the limitations of current debris characterization techniques and models, M.J. Matney</w:t>
      </w:r>
      <w:r w:rsidRPr="00FE5DB6">
        <w:rPr>
          <w:rStyle w:val="FootnoteReference"/>
        </w:rPr>
        <w:footnoteReference w:id="1"/>
      </w:r>
      <w:r>
        <w:t xml:space="preserve"> from NASA Johnson Space Center found that uncertainties in orbital debris measurement arise from bias in observational data, </w:t>
      </w:r>
      <w:r w:rsidRPr="005A0F98">
        <w:t>statistical fluctuations, and model errors. These uncertainties can significantly affect the reliability of orbital debris models.</w:t>
      </w:r>
      <w:r>
        <w:t xml:space="preserve"> Particle filters</w:t>
      </w:r>
      <w:r w:rsidRPr="00FE5DB6">
        <w:rPr>
          <w:rStyle w:val="FootnoteReference"/>
        </w:rPr>
        <w:footnoteReference w:id="2"/>
      </w:r>
      <w:r>
        <w:t xml:space="preserve"> have been proposed to represent the </w:t>
      </w:r>
      <w:r w:rsidRPr="00AA7EEE">
        <w:t xml:space="preserve">full probability </w:t>
      </w:r>
      <w:r>
        <w:t>density function (PDF).</w:t>
      </w:r>
      <w:r w:rsidRPr="00F52528">
        <w:t xml:space="preserve"> By using Monte Carlo runs to generate particles approximating the full PDF, the PF demonstrates proficiency in comparison to the Extended Kalman Filter and Splitting Gaussian Mixture algorithms, providing a more accurate representation of orbit states and a potential method for modeling uncertainty in debris characteristics.</w:t>
      </w:r>
      <w:r w:rsidRPr="00E74C20">
        <w:t xml:space="preserve"> </w:t>
      </w:r>
      <w:r>
        <w:t>T</w:t>
      </w:r>
      <w:r w:rsidRPr="00E74C20">
        <w:t>he paper contributes to the field of orbit determination by presenting a method that can effectively handle non-Gaussian uncertainties using a particle filter</w:t>
      </w:r>
      <w:r>
        <w:t>. There have been efforts to use machine-learning</w:t>
      </w:r>
      <w:r w:rsidRPr="00FE5DB6">
        <w:rPr>
          <w:rStyle w:val="FootnoteReference"/>
        </w:rPr>
        <w:footnoteReference w:id="3"/>
      </w:r>
      <w:r>
        <w:t xml:space="preserve"> and ontology-based Bayesian networks to characterize and understand the behavior of Orbital Debris to predict and mitigate potential collisions.</w:t>
      </w:r>
      <w:r w:rsidRPr="004B459F">
        <w:t xml:space="preserve"> Furfaro </w:t>
      </w:r>
      <w:r>
        <w:t xml:space="preserve">and team </w:t>
      </w:r>
      <w:r w:rsidRPr="004B459F">
        <w:t>propose</w:t>
      </w:r>
      <w:r>
        <w:t>d</w:t>
      </w:r>
      <w:r w:rsidRPr="004B459F">
        <w:t xml:space="preserve"> a deep meta-learning approach for the identification and characterization of space debris, showcasing the potential of machine learning techniques in this domain. </w:t>
      </w:r>
      <w:r>
        <w:t>There have been studies in propagating uncertainties in satellites states</w:t>
      </w:r>
      <w:r w:rsidRPr="00FE5DB6">
        <w:rPr>
          <w:rStyle w:val="FootnoteReference"/>
        </w:rPr>
        <w:footnoteReference w:id="4"/>
      </w:r>
      <w:r>
        <w:t xml:space="preserve"> for orbit injection errors which could be used to validate some findings from this Thesis. </w:t>
      </w:r>
      <w:r w:rsidRPr="004B459F">
        <w:t>The proposed methodology demonstrates an advanced alternative to traditional methods, potentially improving the accuracy of debris tracking and collision prediction</w:t>
      </w:r>
      <w:r>
        <w:t xml:space="preserve"> or debris capture.</w:t>
      </w:r>
    </w:p>
    <w:p w14:paraId="70EDA954" w14:textId="77777777" w:rsidR="00890BA4" w:rsidRDefault="00890BA4" w:rsidP="00890BA4">
      <w:r>
        <w:t>There are several challenges and future directions for applying Bayesian methods to orbital debris modeling. These include improving the efficiency and accuracy of the Bayesian updating process, incorporating non-Gaussian uncertainties, and fusing data from multiple sensors and databases. Another potential direction is to combine the Bayesian framework with machine learning methods to enhance the accuracy and efficiency of debris characterization.</w:t>
      </w:r>
    </w:p>
    <w:p w14:paraId="6885E8AF" w14:textId="77777777" w:rsidR="00890BA4" w:rsidRDefault="00890BA4" w:rsidP="00890BA4"/>
    <w:p w14:paraId="743C7470" w14:textId="77777777" w:rsidR="00890BA4" w:rsidRPr="00C12215" w:rsidRDefault="00890BA4" w:rsidP="00890BA4">
      <w:pPr>
        <w:rPr>
          <w:u w:val="single"/>
        </w:rPr>
      </w:pPr>
      <w:r w:rsidRPr="00C12215">
        <w:rPr>
          <w:u w:val="single"/>
        </w:rPr>
        <w:lastRenderedPageBreak/>
        <w:t>Conclusion</w:t>
      </w:r>
    </w:p>
    <w:p w14:paraId="4E4BD7FC" w14:textId="77777777" w:rsidR="00890BA4" w:rsidRDefault="00890BA4" w:rsidP="00890BA4">
      <w:pPr>
        <w:ind w:firstLine="720"/>
      </w:pPr>
      <w:r>
        <w:t xml:space="preserve">This literature review highlights the use of Bayesian principles to model uncertainty in orbital debris flux using tools such as the ORDEM database and the LEGEND tool from NASA. The study revealed that the LEGEND tool was able to predict the debris characteristics but uses a Monte Carlo approach without using any prior knowledge of the debris characteristics, while the ORDEM tool/database uses Bayesian Principles to predict the future state of orbit characteristic, it is more tailored towards calculating the debris flux with an intention to create space situational awareness as part of future mission planning. This thesis will focus on providing a framework on quantifying the uncertainty of </w:t>
      </w:r>
      <w:r w:rsidRPr="00AF469F">
        <w:rPr>
          <w:b/>
        </w:rPr>
        <w:t>individual</w:t>
      </w:r>
      <w:r>
        <w:t xml:space="preserve"> debris states using Bayesian principles and debris data from NORAD (</w:t>
      </w:r>
      <w:r w:rsidRPr="00B83399">
        <w:t>North American Aerospace Defense Command</w:t>
      </w:r>
      <w:r>
        <w:t>) and the SSN (United States Space Surveillance Network) via CelesTrak.</w:t>
      </w:r>
    </w:p>
    <w:p w14:paraId="4EA9BC95" w14:textId="77777777" w:rsidR="00890BA4" w:rsidRDefault="00890BA4" w:rsidP="00890BA4">
      <w:r>
        <w:fldChar w:fldCharType="begin"/>
      </w:r>
      <w:r>
        <w:instrText xml:space="preserve"> INCLUDEPICTURE "https://orbitaldebris.jsc.nasa.gov/_pictures/objects_on_orbit.png" \* MERGEFORMATINET </w:instrText>
      </w:r>
      <w:r>
        <w:fldChar w:fldCharType="separate"/>
      </w:r>
      <w:r>
        <w:rPr>
          <w:noProof/>
          <w:lang w:bidi="ar-SA"/>
        </w:rPr>
        <w:drawing>
          <wp:inline distT="0" distB="0" distL="0" distR="0" wp14:anchorId="7DA9F7E8" wp14:editId="7C986C99">
            <wp:extent cx="5486400" cy="3728085"/>
            <wp:effectExtent l="63500" t="63500" r="127000" b="132715"/>
            <wp:docPr id="1467993887" name="Picture 1" descr="Chart showing number of objects &gt;10 cm in LEO. Credit: NASA OD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showing number of objects &gt;10 cm in LEO. Credit: NASA ODP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7280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fldChar w:fldCharType="end"/>
      </w:r>
    </w:p>
    <w:p w14:paraId="60B47865" w14:textId="77777777" w:rsidR="00890BA4" w:rsidRDefault="00890BA4" w:rsidP="00890BA4">
      <w:pPr>
        <w:ind w:firstLine="432"/>
        <w:jc w:val="center"/>
        <w:rPr>
          <w:rFonts w:ascii="Roboto" w:hAnsi="Roboto"/>
          <w:color w:val="444444"/>
          <w:sz w:val="23"/>
          <w:szCs w:val="23"/>
          <w:shd w:val="clear" w:color="auto" w:fill="FFFFFF"/>
        </w:rPr>
      </w:pPr>
      <w:bookmarkStart w:id="2" w:name="_Ref63786059"/>
      <w:bookmarkStart w:id="3" w:name="_Ref63786295"/>
      <w:bookmarkStart w:id="4" w:name="_Toc135601269"/>
      <w:r>
        <w:t xml:space="preserve">Figure </w:t>
      </w:r>
      <w:fldSimple w:instr=" STYLEREF 2 \s ">
        <w:r>
          <w:rPr>
            <w:noProof/>
          </w:rPr>
          <w:t>2</w:t>
        </w:r>
      </w:fldSimple>
      <w:r>
        <w:t>.</w:t>
      </w:r>
      <w:fldSimple w:instr=" SEQ Figure \* ARABIC \s 2 ">
        <w:r>
          <w:rPr>
            <w:noProof/>
          </w:rPr>
          <w:t>1</w:t>
        </w:r>
      </w:fldSimple>
      <w:bookmarkEnd w:id="2"/>
      <w:r>
        <w:t xml:space="preserve">. </w:t>
      </w:r>
      <w:bookmarkEnd w:id="3"/>
      <w:r>
        <w:rPr>
          <w:rFonts w:ascii="Roboto" w:hAnsi="Roboto"/>
          <w:color w:val="444444"/>
          <w:sz w:val="23"/>
          <w:szCs w:val="23"/>
          <w:shd w:val="clear" w:color="auto" w:fill="FFFFFF"/>
        </w:rPr>
        <w:t>Chart showing number of objects &gt;10 cm in LEO. Credit: NASA ODPO</w:t>
      </w:r>
      <w:bookmarkEnd w:id="4"/>
      <w:r>
        <w:rPr>
          <w:rFonts w:ascii="Roboto" w:hAnsi="Roboto"/>
          <w:color w:val="444444"/>
          <w:sz w:val="23"/>
          <w:szCs w:val="23"/>
          <w:shd w:val="clear" w:color="auto" w:fill="FFFFFF"/>
        </w:rPr>
        <w:t>.</w:t>
      </w:r>
    </w:p>
    <w:p w14:paraId="35523846" w14:textId="77777777" w:rsidR="00E271E3" w:rsidRDefault="00E271E3" w:rsidP="00890BA4">
      <w:pPr>
        <w:ind w:firstLine="432"/>
        <w:rPr>
          <w:rFonts w:ascii="Roboto" w:hAnsi="Roboto"/>
          <w:color w:val="444444"/>
          <w:sz w:val="23"/>
          <w:szCs w:val="23"/>
          <w:shd w:val="clear" w:color="auto" w:fill="FFFFFF"/>
        </w:rPr>
      </w:pPr>
    </w:p>
    <w:p w14:paraId="42701B17" w14:textId="77777777" w:rsidR="00E271E3" w:rsidRDefault="00E271E3" w:rsidP="00890BA4">
      <w:pPr>
        <w:ind w:firstLine="432"/>
        <w:rPr>
          <w:rFonts w:ascii="Roboto" w:hAnsi="Roboto"/>
          <w:color w:val="444444"/>
          <w:sz w:val="23"/>
          <w:szCs w:val="23"/>
          <w:shd w:val="clear" w:color="auto" w:fill="FFFFFF"/>
        </w:rPr>
      </w:pPr>
    </w:p>
    <w:p w14:paraId="70D420F5" w14:textId="77777777" w:rsidR="00E271E3" w:rsidRDefault="00E271E3" w:rsidP="00890BA4">
      <w:pPr>
        <w:ind w:firstLine="432"/>
        <w:rPr>
          <w:rFonts w:ascii="Roboto" w:hAnsi="Roboto"/>
          <w:color w:val="444444"/>
          <w:sz w:val="23"/>
          <w:szCs w:val="23"/>
          <w:shd w:val="clear" w:color="auto" w:fill="FFFFFF"/>
        </w:rPr>
      </w:pPr>
    </w:p>
    <w:p w14:paraId="707B326A" w14:textId="77777777" w:rsidR="00E271E3" w:rsidRDefault="00E271E3" w:rsidP="00890BA4">
      <w:pPr>
        <w:ind w:firstLine="432"/>
        <w:rPr>
          <w:rFonts w:ascii="Roboto" w:hAnsi="Roboto"/>
          <w:color w:val="444444"/>
          <w:sz w:val="23"/>
          <w:szCs w:val="23"/>
          <w:shd w:val="clear" w:color="auto" w:fill="FFFFFF"/>
        </w:rPr>
      </w:pPr>
    </w:p>
    <w:p w14:paraId="04536ED1" w14:textId="15015DE1" w:rsidR="00890BA4" w:rsidRPr="00747B70" w:rsidRDefault="00890BA4" w:rsidP="00890BA4">
      <w:pPr>
        <w:ind w:firstLine="432"/>
        <w:rPr>
          <w:rFonts w:ascii="Roboto" w:hAnsi="Roboto"/>
          <w:color w:val="444444"/>
          <w:sz w:val="23"/>
          <w:szCs w:val="23"/>
          <w:shd w:val="clear" w:color="auto" w:fill="FFFFFF"/>
        </w:rPr>
      </w:pPr>
      <w:r>
        <w:rPr>
          <w:rFonts w:ascii="Roboto" w:hAnsi="Roboto"/>
          <w:color w:val="444444"/>
          <w:sz w:val="23"/>
          <w:szCs w:val="23"/>
          <w:shd w:val="clear" w:color="auto" w:fill="FFFFFF"/>
        </w:rPr>
        <w:lastRenderedPageBreak/>
        <w:t>Orbital debris historical Data review.</w:t>
      </w:r>
    </w:p>
    <w:p w14:paraId="309B7A26" w14:textId="7548585F" w:rsidR="00890BA4" w:rsidRDefault="00890BA4" w:rsidP="00890BA4">
      <w:pPr>
        <w:pStyle w:val="Heading3"/>
        <w:rPr>
          <w:rFonts w:ascii="Roboto" w:hAnsi="Roboto"/>
          <w:spacing w:val="2"/>
          <w:sz w:val="21"/>
          <w:szCs w:val="21"/>
        </w:rPr>
      </w:pPr>
      <w:bookmarkStart w:id="5" w:name="_Toc145917036"/>
      <w:bookmarkStart w:id="6" w:name="_Toc145923530"/>
      <w:bookmarkStart w:id="7" w:name="_Ref192574035"/>
      <w:bookmarkStart w:id="8" w:name="_Toc412552056"/>
      <w:bookmarkStart w:id="9" w:name="_Toc424048414"/>
      <w:r w:rsidRPr="00A7394B">
        <w:t xml:space="preserve">ORDEM </w:t>
      </w:r>
      <w:r>
        <w:t>(</w:t>
      </w:r>
      <w:r>
        <w:rPr>
          <w:rFonts w:ascii="Roboto" w:hAnsi="Roboto"/>
          <w:spacing w:val="2"/>
          <w:sz w:val="21"/>
          <w:szCs w:val="21"/>
        </w:rPr>
        <w:t>Orbital Debris Engineering Model)</w:t>
      </w:r>
      <w:bookmarkEnd w:id="5"/>
      <w:r>
        <w:rPr>
          <w:rStyle w:val="FootnoteReference"/>
          <w:rFonts w:ascii="Roboto" w:hAnsi="Roboto"/>
          <w:spacing w:val="2"/>
          <w:sz w:val="21"/>
          <w:szCs w:val="21"/>
        </w:rPr>
        <w:footnoteReference w:id="5"/>
      </w:r>
      <w:bookmarkEnd w:id="6"/>
    </w:p>
    <w:p w14:paraId="57A9C79D" w14:textId="77777777" w:rsidR="00890BA4" w:rsidRDefault="00890BA4" w:rsidP="00890BA4">
      <w:pPr>
        <w:ind w:firstLine="576"/>
      </w:pPr>
      <w:r>
        <w:t xml:space="preserve">NASA’s Orbital Debris Program Office develops ORDEM 3.1. It is a tool for spacecraft designers to understand the long-term risk of collisions with orbital debris. The model covers low Earth orbit (LEO) to geosynchronous orbit (GEO) altitudes for the years 2016-2050.It models fluxes for object sizes &gt; 10 μm within LEO and &gt; 10 cm in GEO. The deterministic portion is based on the U.S. Space Surveillance Network (SSN) catalog. The tool uses observational datasets from radar, in situ, and optical sources to extrapolate to smaller sizes. </w:t>
      </w:r>
    </w:p>
    <w:p w14:paraId="275BBAA3" w14:textId="77777777" w:rsidR="00890BA4" w:rsidRDefault="00890BA4" w:rsidP="00890BA4">
      <w:pPr>
        <w:ind w:firstLine="576"/>
      </w:pPr>
      <w:r>
        <w:t>Provides fluxes (number per m² per year) of debris for a given year. Includes "spacecraft mode" and "telescope/radar mode" settings. It models fluxes for objects greater than 10 μm in LEO and greater than 10 cm in GEO. Breakdown of debris into material density categories. It models five populations, including intact, low-density fragments, medium-density fragments, high-density fragments, and sodium-potassium (NaK) coolant droplets.</w:t>
      </w:r>
    </w:p>
    <w:p w14:paraId="0513C893" w14:textId="77777777" w:rsidR="00890BA4" w:rsidRDefault="00890BA4" w:rsidP="00890BA4"/>
    <w:p w14:paraId="63025C35" w14:textId="7898F794" w:rsidR="00890BA4" w:rsidRDefault="00890BA4" w:rsidP="00890BA4">
      <w:pPr>
        <w:pStyle w:val="Heading3"/>
        <w:rPr>
          <w:rFonts w:ascii="Roboto" w:hAnsi="Roboto"/>
          <w:spacing w:val="2"/>
          <w:sz w:val="21"/>
          <w:szCs w:val="21"/>
        </w:rPr>
      </w:pPr>
      <w:bookmarkStart w:id="10" w:name="_Toc145917037"/>
      <w:bookmarkStart w:id="11" w:name="_Toc145923531"/>
      <w:r>
        <w:t xml:space="preserve">LEGEND </w:t>
      </w:r>
      <w:r>
        <w:rPr>
          <w:rFonts w:ascii="Roboto" w:hAnsi="Roboto"/>
          <w:spacing w:val="2"/>
          <w:sz w:val="21"/>
          <w:szCs w:val="21"/>
        </w:rPr>
        <w:t>(LEO-to-GEO Environment Debris model)</w:t>
      </w:r>
      <w:bookmarkEnd w:id="10"/>
      <w:r>
        <w:rPr>
          <w:rStyle w:val="FootnoteReference"/>
          <w:rFonts w:ascii="Roboto" w:hAnsi="Roboto"/>
          <w:spacing w:val="2"/>
          <w:sz w:val="21"/>
          <w:szCs w:val="21"/>
        </w:rPr>
        <w:footnoteReference w:id="6"/>
      </w:r>
      <w:bookmarkEnd w:id="11"/>
    </w:p>
    <w:p w14:paraId="6C984EEB" w14:textId="77777777" w:rsidR="00890BA4" w:rsidRDefault="00890BA4" w:rsidP="00890BA4">
      <w:pPr>
        <w:ind w:firstLine="576"/>
      </w:pPr>
      <w:r w:rsidRPr="00E74D78">
        <w:t>The LEGEND model consists of a three-dimensional simulation program that uses daily solar flux F10.7 values combined with the J77 atmospheric model for the drag calculation. The model adopts a deterministic approach to mimic the known historical populations of debris and a Monte Carlo approach to simulate potential future on-orbit explosions and collisions. The model generates fragments down to 1 mm in size based on the NASA Standard Breakup Model, which describes the size, area-to-mass, and velocity distributions of the breakup fragments. Each breakup fragment is assigned a unique identification character to track its origin: explosion, intact-intact collision, intact-fragment collision, or fragment-fragment collision. The model also considers perturbations such as Earth's J2, J3, solar-lunar gravitational perturbations, atmospheric drag, solar radiation pressure, and Earth's shadow effects.</w:t>
      </w:r>
    </w:p>
    <w:p w14:paraId="2A187C44" w14:textId="77777777" w:rsidR="00890BA4" w:rsidRDefault="00890BA4" w:rsidP="00890BA4">
      <w:pPr>
        <w:ind w:firstLine="576"/>
      </w:pPr>
    </w:p>
    <w:p w14:paraId="08640FF4" w14:textId="77777777" w:rsidR="00890BA4" w:rsidRDefault="00890BA4" w:rsidP="00890BA4">
      <w:pPr>
        <w:ind w:firstLine="576"/>
      </w:pPr>
    </w:p>
    <w:p w14:paraId="01C4AF8D" w14:textId="77777777" w:rsidR="00890BA4" w:rsidRDefault="00890BA4" w:rsidP="00890BA4">
      <w:pPr>
        <w:ind w:firstLine="576"/>
      </w:pPr>
    </w:p>
    <w:p w14:paraId="718F78A1" w14:textId="5A3D34B8" w:rsidR="00890BA4" w:rsidRDefault="00890BA4" w:rsidP="00890BA4">
      <w:pPr>
        <w:pStyle w:val="Heading3"/>
      </w:pPr>
      <w:bookmarkStart w:id="12" w:name="_Toc145917038"/>
      <w:bookmarkStart w:id="13" w:name="_Toc145923532"/>
      <w:r>
        <w:lastRenderedPageBreak/>
        <w:t>CELESTRAK</w:t>
      </w:r>
      <w:bookmarkEnd w:id="12"/>
      <w:r>
        <w:rPr>
          <w:rStyle w:val="FootnoteReference"/>
        </w:rPr>
        <w:footnoteReference w:id="7"/>
      </w:r>
      <w:bookmarkEnd w:id="13"/>
    </w:p>
    <w:p w14:paraId="2813B27A" w14:textId="77777777" w:rsidR="00890BA4" w:rsidRDefault="00890BA4" w:rsidP="00890BA4">
      <w:r>
        <w:t>CelesTrak provides Two-Line Element Sets (TLEs) and other related data, which is crucial for the tracking of artificial satellites in Earth orbit. The TLEs are sets of numerical values that describe the orbit of a satellite at a particular point in time. Researchers, engineers, and amateur satellite observers for various applications, including satellite tracking and collision avoidance, often use these TLEs.</w:t>
      </w:r>
    </w:p>
    <w:p w14:paraId="16B2B1A3" w14:textId="77777777" w:rsidR="00890BA4" w:rsidRPr="00C9288D" w:rsidRDefault="00890BA4" w:rsidP="00890BA4">
      <w:r>
        <w:t>CelesTrak's data is frequently updated and is sourced from authoritative bodies such as the North American Aerospace Defense Command (NORAD) and the United States Space Surveillance Network. The website also provides educational and analytical resources, such as software tools and articles, to help users understand and interpret the data.</w:t>
      </w:r>
    </w:p>
    <w:p w14:paraId="4DD5B8E3" w14:textId="77777777" w:rsidR="00890BA4" w:rsidRDefault="00890BA4" w:rsidP="00890BA4">
      <w:pPr>
        <w:pStyle w:val="Heading2"/>
      </w:pPr>
      <w:bookmarkStart w:id="14" w:name="_Toc145917025"/>
      <w:bookmarkStart w:id="15" w:name="_Toc145923533"/>
      <w:r>
        <w:lastRenderedPageBreak/>
        <w:t>Data and Methodology</w:t>
      </w:r>
      <w:bookmarkEnd w:id="14"/>
      <w:bookmarkEnd w:id="15"/>
      <w:r>
        <w:t xml:space="preserve"> </w:t>
      </w:r>
    </w:p>
    <w:p w14:paraId="1B22C930" w14:textId="77777777" w:rsidR="00890BA4" w:rsidRDefault="00890BA4" w:rsidP="00890BA4"/>
    <w:p w14:paraId="208CFF6B" w14:textId="77777777" w:rsidR="00890BA4" w:rsidRPr="00A2221C" w:rsidRDefault="00890BA4" w:rsidP="00890BA4">
      <w:pPr>
        <w:ind w:firstLine="432"/>
      </w:pPr>
      <w:r>
        <w:t>In this section we discuss the different models that will be used in this thesis. We start with the deterministic model where we use the orbital parameters of the debris to calculate the state vectors in addition to capturing different perturbations on the debris. The equations of motions and then use numerical methods to calculate the future state; whereas in the uncertainty model, we use the data from NORAD</w:t>
      </w:r>
      <w:r w:rsidRPr="00FE5DB6">
        <w:rPr>
          <w:rStyle w:val="FootnoteReference"/>
        </w:rPr>
        <w:footnoteReference w:id="8"/>
      </w:r>
      <w:r>
        <w:t xml:space="preserve"> to create a prior to create a Bayesian box to better estimate the certainty on our deterministic model’s prediction. The Uncertainty model also provides the posterior distribution of the state parameters which can be used to derive samples using algorithms like Markov Chain Monte Carlo (MCMC).The objective of this thesis is to compare these two results and provide insights into using Bayesian Framework for orbital parameter estimations. </w:t>
      </w:r>
    </w:p>
    <w:p w14:paraId="5C2F8290" w14:textId="77777777" w:rsidR="00890BA4" w:rsidRDefault="00890BA4" w:rsidP="00890BA4">
      <w:pPr>
        <w:pStyle w:val="Heading3"/>
      </w:pPr>
      <w:bookmarkStart w:id="16" w:name="_Toc145917026"/>
      <w:bookmarkStart w:id="17" w:name="_Toc145923534"/>
      <w:r>
        <w:t>Deterministic Model</w:t>
      </w:r>
      <w:bookmarkEnd w:id="16"/>
      <w:bookmarkEnd w:id="17"/>
    </w:p>
    <w:p w14:paraId="25B0AE39" w14:textId="77777777" w:rsidR="00890BA4" w:rsidRDefault="00890BA4" w:rsidP="00890BA4">
      <w:r>
        <w:tab/>
        <w:t xml:space="preserve">The equations of motion for a debris object can be expressed as a system of ordinary differential equations (ODEs) using the debris' position and velocity as state variables. Let's denote the position vector of the debris as </w:t>
      </w:r>
      <m:oMath>
        <m:r>
          <w:rPr>
            <w:rFonts w:ascii="Cambria Math" w:hAnsi="Cambria Math"/>
          </w:rPr>
          <m:t xml:space="preserve"> </m:t>
        </m:r>
        <m:bar>
          <m:barPr>
            <m:ctrlPr>
              <w:rPr>
                <w:rFonts w:ascii="Cambria Math" w:hAnsi="Cambria Math"/>
                <w:i/>
              </w:rPr>
            </m:ctrlPr>
          </m:barPr>
          <m:e>
            <m:r>
              <w:rPr>
                <w:rFonts w:ascii="Cambria Math" w:hAnsi="Cambria Math"/>
              </w:rPr>
              <m:t>r</m:t>
            </m:r>
          </m:e>
        </m:bar>
        <m:r>
          <w:rPr>
            <w:rFonts w:ascii="Cambria Math" w:hAnsi="Cambria Math"/>
          </w:rPr>
          <m:t>= (x, y, z)</m:t>
        </m:r>
      </m:oMath>
      <w:r>
        <w:t xml:space="preserve"> and the velocity vector as </w:t>
      </w:r>
      <m:oMath>
        <m:bar>
          <m:barPr>
            <m:ctrlPr>
              <w:rPr>
                <w:rFonts w:ascii="Cambria Math" w:hAnsi="Cambria Math"/>
                <w:i/>
              </w:rPr>
            </m:ctrlPr>
          </m:barPr>
          <m:e>
            <m:acc>
              <m:accPr>
                <m:chr m:val="̇"/>
                <m:ctrlPr>
                  <w:rPr>
                    <w:rFonts w:ascii="Cambria Math" w:hAnsi="Cambria Math"/>
                    <w:i/>
                  </w:rPr>
                </m:ctrlPr>
              </m:accPr>
              <m:e>
                <m:r>
                  <w:rPr>
                    <w:rFonts w:ascii="Cambria Math" w:hAnsi="Cambria Math"/>
                  </w:rPr>
                  <m:t>r</m:t>
                </m:r>
              </m:e>
            </m:acc>
          </m:e>
        </m:bar>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vertAlign w:val="subscript"/>
              </w:rPr>
              <m:t>x</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vertAlign w:val="subscript"/>
              </w:rPr>
              <m:t>y</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vertAlign w:val="subscript"/>
              </w:rPr>
              <m:t>z</m:t>
            </m:r>
          </m:sub>
        </m:sSub>
        <m:r>
          <w:rPr>
            <w:rFonts w:ascii="Cambria Math" w:hAnsi="Cambria Math"/>
          </w:rPr>
          <m:t>)</m:t>
        </m:r>
      </m:oMath>
      <w:r>
        <w:t xml:space="preserve"> with respect to the earth.</w:t>
      </w:r>
    </w:p>
    <w:tbl>
      <w:tblPr>
        <w:tblStyle w:val="TableGrid"/>
        <w:tblpPr w:leftFromText="180" w:rightFromText="180" w:vertAnchor="text" w:horzAnchor="margin" w:tblpXSpec="center" w:tblpY="141"/>
        <w:tblW w:w="0" w:type="auto"/>
        <w:tblLook w:val="04A0" w:firstRow="1" w:lastRow="0" w:firstColumn="1" w:lastColumn="0" w:noHBand="0" w:noVBand="1"/>
      </w:tblPr>
      <w:tblGrid>
        <w:gridCol w:w="1345"/>
        <w:gridCol w:w="7285"/>
      </w:tblGrid>
      <w:tr w:rsidR="00890BA4" w14:paraId="0D495CCA" w14:textId="77777777" w:rsidTr="00DE574F">
        <w:trPr>
          <w:trHeight w:val="350"/>
        </w:trPr>
        <w:tc>
          <w:tcPr>
            <w:tcW w:w="1345" w:type="dxa"/>
          </w:tcPr>
          <w:p w14:paraId="0618875E" w14:textId="77777777" w:rsidR="00890BA4" w:rsidRDefault="00890BA4" w:rsidP="00DE574F">
            <w:pPr>
              <w:rPr>
                <w:bCs w:val="0"/>
                <w:iCs/>
              </w:rPr>
            </w:pPr>
            <w:r>
              <w:rPr>
                <w:bCs w:val="0"/>
                <w:iCs/>
              </w:rPr>
              <w:t>r</w:t>
            </w:r>
            <w:r w:rsidRPr="00D06F26">
              <w:rPr>
                <w:bCs w:val="0"/>
                <w:iCs/>
                <w:vertAlign w:val="subscript"/>
              </w:rPr>
              <w:t>p</w:t>
            </w:r>
          </w:p>
        </w:tc>
        <w:tc>
          <w:tcPr>
            <w:tcW w:w="7285" w:type="dxa"/>
          </w:tcPr>
          <w:p w14:paraId="760DDFA3" w14:textId="77777777" w:rsidR="00890BA4" w:rsidRDefault="00890BA4" w:rsidP="00DE574F">
            <w:pPr>
              <w:rPr>
                <w:bCs w:val="0"/>
                <w:iCs/>
              </w:rPr>
            </w:pPr>
            <w:r>
              <w:rPr>
                <w:bCs w:val="0"/>
                <w:iCs/>
              </w:rPr>
              <w:t>This is the radial distance of the perigee, the closest point in the orbit.</w:t>
            </w:r>
          </w:p>
        </w:tc>
      </w:tr>
      <w:tr w:rsidR="00890BA4" w14:paraId="32CD5A75" w14:textId="77777777" w:rsidTr="00DE574F">
        <w:tc>
          <w:tcPr>
            <w:tcW w:w="1345" w:type="dxa"/>
          </w:tcPr>
          <w:p w14:paraId="52796C80" w14:textId="77777777" w:rsidR="00890BA4" w:rsidRDefault="00890BA4" w:rsidP="00DE574F">
            <w:pPr>
              <w:rPr>
                <w:bCs w:val="0"/>
                <w:iCs/>
              </w:rPr>
            </w:pPr>
            <w:r>
              <w:rPr>
                <w:bCs w:val="0"/>
                <w:iCs/>
              </w:rPr>
              <w:t>r</w:t>
            </w:r>
            <w:r w:rsidRPr="00D06F26">
              <w:rPr>
                <w:bCs w:val="0"/>
                <w:iCs/>
                <w:vertAlign w:val="subscript"/>
              </w:rPr>
              <w:t>a</w:t>
            </w:r>
          </w:p>
        </w:tc>
        <w:tc>
          <w:tcPr>
            <w:tcW w:w="7285" w:type="dxa"/>
          </w:tcPr>
          <w:p w14:paraId="17445068" w14:textId="77777777" w:rsidR="00890BA4" w:rsidRDefault="00890BA4" w:rsidP="00DE574F">
            <w:pPr>
              <w:rPr>
                <w:bCs w:val="0"/>
                <w:iCs/>
              </w:rPr>
            </w:pPr>
            <w:r>
              <w:rPr>
                <w:bCs w:val="0"/>
                <w:iCs/>
              </w:rPr>
              <w:t>This is the radial distance of the apogee, the farthest point in the orbit.</w:t>
            </w:r>
          </w:p>
        </w:tc>
      </w:tr>
      <w:tr w:rsidR="00890BA4" w14:paraId="20168D23" w14:textId="77777777" w:rsidTr="00DE574F">
        <w:tc>
          <w:tcPr>
            <w:tcW w:w="1345" w:type="dxa"/>
          </w:tcPr>
          <w:p w14:paraId="0B140895" w14:textId="77777777" w:rsidR="00890BA4" w:rsidRDefault="00890BA4" w:rsidP="00DE574F">
            <w:pPr>
              <w:rPr>
                <w:bCs w:val="0"/>
                <w:iCs/>
              </w:rPr>
            </w:pPr>
            <w:r>
              <w:rPr>
                <w:bCs w:val="0"/>
                <w:iCs/>
              </w:rPr>
              <w:t>i</w:t>
            </w:r>
          </w:p>
        </w:tc>
        <w:tc>
          <w:tcPr>
            <w:tcW w:w="7285" w:type="dxa"/>
          </w:tcPr>
          <w:p w14:paraId="1A99F9F3" w14:textId="77777777" w:rsidR="00890BA4" w:rsidRDefault="00890BA4" w:rsidP="00DE574F">
            <w:pPr>
              <w:rPr>
                <w:bCs w:val="0"/>
                <w:iCs/>
              </w:rPr>
            </w:pPr>
            <w:r>
              <w:rPr>
                <w:bCs w:val="0"/>
                <w:iCs/>
              </w:rPr>
              <w:t>The state i denotes the angle of inclination, the angle between the orbital plane and equatorial plane.</w:t>
            </w:r>
          </w:p>
        </w:tc>
      </w:tr>
      <w:tr w:rsidR="00890BA4" w14:paraId="22FC622A" w14:textId="77777777" w:rsidTr="00DE574F">
        <w:tc>
          <w:tcPr>
            <w:tcW w:w="1345" w:type="dxa"/>
          </w:tcPr>
          <w:p w14:paraId="1C31317D" w14:textId="77777777" w:rsidR="00890BA4" w:rsidRDefault="00890BA4" w:rsidP="00DE574F">
            <w:pPr>
              <w:rPr>
                <w:bCs w:val="0"/>
                <w:iCs/>
              </w:rPr>
            </w:pPr>
            <w:r w:rsidRPr="00A2221C">
              <w:t>Ω</w:t>
            </w:r>
          </w:p>
        </w:tc>
        <w:tc>
          <w:tcPr>
            <w:tcW w:w="7285" w:type="dxa"/>
          </w:tcPr>
          <w:p w14:paraId="26443D9C" w14:textId="77777777" w:rsidR="00890BA4" w:rsidRDefault="00890BA4" w:rsidP="00DE574F">
            <w:pPr>
              <w:rPr>
                <w:bCs w:val="0"/>
                <w:iCs/>
              </w:rPr>
            </w:pPr>
            <w:r>
              <w:rPr>
                <w:bCs w:val="0"/>
                <w:iCs/>
              </w:rPr>
              <w:t xml:space="preserve">The angle </w:t>
            </w:r>
            <w:r w:rsidRPr="00A2221C">
              <w:t>Ω</w:t>
            </w:r>
            <w:r>
              <w:t xml:space="preserve"> denotes the right ascension of the ascending node, the angle between the x axis and the line joining the ascending node.</w:t>
            </w:r>
          </w:p>
        </w:tc>
      </w:tr>
      <w:tr w:rsidR="00890BA4" w14:paraId="2074E183" w14:textId="77777777" w:rsidTr="00DE574F">
        <w:tc>
          <w:tcPr>
            <w:tcW w:w="1345" w:type="dxa"/>
          </w:tcPr>
          <w:p w14:paraId="474EAC97" w14:textId="77777777" w:rsidR="00890BA4" w:rsidRDefault="00890BA4" w:rsidP="00DE574F">
            <w:pPr>
              <w:rPr>
                <w:bCs w:val="0"/>
                <w:iCs/>
              </w:rPr>
            </w:pPr>
            <w:r w:rsidRPr="00A2221C">
              <w:t>ω</w:t>
            </w:r>
          </w:p>
        </w:tc>
        <w:tc>
          <w:tcPr>
            <w:tcW w:w="7285" w:type="dxa"/>
          </w:tcPr>
          <w:p w14:paraId="303FF3B3" w14:textId="77777777" w:rsidR="00890BA4" w:rsidRDefault="00890BA4" w:rsidP="00DE574F">
            <w:pPr>
              <w:rPr>
                <w:bCs w:val="0"/>
                <w:iCs/>
              </w:rPr>
            </w:pPr>
            <w:r>
              <w:rPr>
                <w:bCs w:val="0"/>
                <w:iCs/>
              </w:rPr>
              <w:t xml:space="preserve">The angle </w:t>
            </w:r>
            <w:r w:rsidRPr="00A2221C">
              <w:t>ω</w:t>
            </w:r>
            <w:r>
              <w:t xml:space="preserve"> denotes the argument of periapsis, the angle made between the perigee and the ascending node line.</w:t>
            </w:r>
          </w:p>
        </w:tc>
      </w:tr>
      <w:tr w:rsidR="00890BA4" w14:paraId="16ECAD43" w14:textId="77777777" w:rsidTr="00DE574F">
        <w:tc>
          <w:tcPr>
            <w:tcW w:w="1345" w:type="dxa"/>
          </w:tcPr>
          <w:p w14:paraId="3EFC1D01" w14:textId="77777777" w:rsidR="00890BA4" w:rsidRDefault="00890BA4" w:rsidP="00DE574F">
            <w:pPr>
              <w:rPr>
                <w:bCs w:val="0"/>
                <w:iCs/>
              </w:rPr>
            </w:pPr>
            <w:r w:rsidRPr="00A2221C">
              <w:t>θ</w:t>
            </w:r>
          </w:p>
        </w:tc>
        <w:tc>
          <w:tcPr>
            <w:tcW w:w="7285" w:type="dxa"/>
          </w:tcPr>
          <w:p w14:paraId="68F194F7" w14:textId="77777777" w:rsidR="00890BA4" w:rsidRDefault="00890BA4" w:rsidP="00DE574F">
            <w:pPr>
              <w:rPr>
                <w:bCs w:val="0"/>
                <w:iCs/>
              </w:rPr>
            </w:pPr>
            <w:r>
              <w:rPr>
                <w:bCs w:val="0"/>
                <w:iCs/>
              </w:rPr>
              <w:t xml:space="preserve">The angle </w:t>
            </w:r>
            <w:r w:rsidRPr="00A2221C">
              <w:t>θ</w:t>
            </w:r>
            <w:r>
              <w:t xml:space="preserve"> denotes the true anomaly angle which is the angle between perigee and the line connecting the debris to origin in earth.</w:t>
            </w:r>
          </w:p>
        </w:tc>
      </w:tr>
    </w:tbl>
    <w:p w14:paraId="10BF9B8A" w14:textId="77777777" w:rsidR="00890BA4" w:rsidRDefault="00890BA4" w:rsidP="00890BA4"/>
    <w:p w14:paraId="21BEB974" w14:textId="77777777" w:rsidR="00890BA4" w:rsidRDefault="00890BA4" w:rsidP="00890BA4"/>
    <w:p w14:paraId="2CDD5316" w14:textId="77777777" w:rsidR="00890BA4" w:rsidRDefault="00890BA4" w:rsidP="00890BA4">
      <w:pPr>
        <w:jc w:val="center"/>
      </w:pPr>
      <w:r w:rsidRPr="00EC7418">
        <w:rPr>
          <w:noProof/>
          <w:lang w:bidi="ar-SA"/>
        </w:rPr>
        <w:lastRenderedPageBreak/>
        <w:drawing>
          <wp:inline distT="0" distB="0" distL="0" distR="0" wp14:anchorId="7E8B2A61" wp14:editId="3BE5D4BB">
            <wp:extent cx="5486400" cy="3169285"/>
            <wp:effectExtent l="38100" t="38100" r="88900" b="94615"/>
            <wp:docPr id="1095603254" name="Picture 1" descr="A diagram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603254" name="Picture 1" descr="A diagram of a plane&#10;&#10;Description automatically generated"/>
                    <pic:cNvPicPr/>
                  </pic:nvPicPr>
                  <pic:blipFill>
                    <a:blip r:embed="rId9"/>
                    <a:stretch>
                      <a:fillRect/>
                    </a:stretch>
                  </pic:blipFill>
                  <pic:spPr>
                    <a:xfrm>
                      <a:off x="0" y="0"/>
                      <a:ext cx="5486400" cy="316928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C93275" w14:textId="77777777" w:rsidR="00890BA4" w:rsidRDefault="00890BA4" w:rsidP="00890BA4">
      <w:pPr>
        <w:jc w:val="center"/>
      </w:pPr>
      <w:r>
        <w:t>Picture 1  : Orbital Elements in the ECI Reference Frame</w:t>
      </w:r>
    </w:p>
    <w:p w14:paraId="5EA18692" w14:textId="77777777" w:rsidR="00890BA4" w:rsidRDefault="00890BA4" w:rsidP="00890BA4"/>
    <w:p w14:paraId="75B48799" w14:textId="77777777" w:rsidR="00890BA4" w:rsidRDefault="00890BA4" w:rsidP="00890BA4"/>
    <w:p w14:paraId="29C2DC63" w14:textId="77777777" w:rsidR="00890BA4" w:rsidRDefault="00890BA4" w:rsidP="00890BA4">
      <w:r>
        <w:t>Let’s consider a vector D(t) that represents the orbital parameters of a debris orbiting somewhere in the LEO around the planet earth at a given time t.</w:t>
      </w:r>
    </w:p>
    <w:p w14:paraId="338D99B5" w14:textId="77777777" w:rsidR="00890BA4" w:rsidRDefault="00890BA4" w:rsidP="00890BA4">
      <w:pPr>
        <w:jc w:val="center"/>
      </w:pPr>
      <w:r>
        <w:t xml:space="preserve">D(t) = [ </w:t>
      </w:r>
      <w:r>
        <w:rPr>
          <w:bCs w:val="0"/>
          <w:iCs/>
        </w:rPr>
        <w:t>R</w:t>
      </w:r>
      <w:r w:rsidRPr="00D06F26">
        <w:rPr>
          <w:bCs w:val="0"/>
          <w:iCs/>
          <w:vertAlign w:val="subscript"/>
        </w:rPr>
        <w:t>p</w:t>
      </w:r>
      <w:r w:rsidRPr="00B6576C">
        <w:rPr>
          <w:bCs w:val="0"/>
          <w:iCs/>
        </w:rPr>
        <w:t>(t)</w:t>
      </w:r>
      <w:r>
        <w:rPr>
          <w:bCs w:val="0"/>
          <w:iCs/>
          <w:vertAlign w:val="subscript"/>
        </w:rPr>
        <w:t xml:space="preserve">  </w:t>
      </w:r>
      <w:r>
        <w:rPr>
          <w:bCs w:val="0"/>
          <w:iCs/>
        </w:rPr>
        <w:t>R</w:t>
      </w:r>
      <w:r w:rsidRPr="00D06F26">
        <w:rPr>
          <w:bCs w:val="0"/>
          <w:iCs/>
          <w:vertAlign w:val="subscript"/>
        </w:rPr>
        <w:t>a</w:t>
      </w:r>
      <w:r w:rsidRPr="00B6576C">
        <w:rPr>
          <w:bCs w:val="0"/>
          <w:iCs/>
        </w:rPr>
        <w:t>(t)</w:t>
      </w:r>
      <w:r>
        <w:rPr>
          <w:bCs w:val="0"/>
          <w:iCs/>
          <w:vertAlign w:val="subscript"/>
        </w:rPr>
        <w:t xml:space="preserve">   </w:t>
      </w:r>
      <w:r>
        <w:rPr>
          <w:bCs w:val="0"/>
          <w:iCs/>
        </w:rPr>
        <w:t xml:space="preserve">I(t)   </w:t>
      </w:r>
      <w:r w:rsidRPr="00A2221C">
        <w:t>Ω</w:t>
      </w:r>
      <w:r>
        <w:t xml:space="preserve">(t)   </w:t>
      </w:r>
      <w:r w:rsidRPr="00A2221C">
        <w:t>ω</w:t>
      </w:r>
      <w:r>
        <w:t xml:space="preserve">(t)   </w:t>
      </w:r>
      <w:r w:rsidRPr="00A2221C">
        <w:t>θ</w:t>
      </w:r>
      <w:r>
        <w:t>(t) ]</w:t>
      </w:r>
    </w:p>
    <w:p w14:paraId="5A4E8321" w14:textId="77777777" w:rsidR="00890BA4" w:rsidRDefault="00890BA4" w:rsidP="00890BA4"/>
    <w:p w14:paraId="110962AE" w14:textId="77777777" w:rsidR="00890BA4" w:rsidRDefault="00890BA4" w:rsidP="00890BA4">
      <w:r>
        <w:t>The orbital parameter vectors can be converted into Cartesian coordinates containing the position and velocity components as detailed below.</w:t>
      </w:r>
    </w:p>
    <w:p w14:paraId="301B70F3" w14:textId="77777777" w:rsidR="00890BA4" w:rsidRDefault="00890BA4" w:rsidP="00890BA4">
      <w:r>
        <w:rPr>
          <w:noProof/>
          <w:lang w:bidi="ar-SA"/>
        </w:rPr>
        <mc:AlternateContent>
          <mc:Choice Requires="wps">
            <w:drawing>
              <wp:anchor distT="0" distB="0" distL="114300" distR="114300" simplePos="0" relativeHeight="251662336" behindDoc="1" locked="0" layoutInCell="1" allowOverlap="1" wp14:anchorId="7B1EEFC2" wp14:editId="6CE0DFE8">
                <wp:simplePos x="0" y="0"/>
                <wp:positionH relativeFrom="column">
                  <wp:posOffset>-175260</wp:posOffset>
                </wp:positionH>
                <wp:positionV relativeFrom="paragraph">
                  <wp:posOffset>455540</wp:posOffset>
                </wp:positionV>
                <wp:extent cx="3938954" cy="949570"/>
                <wp:effectExtent l="0" t="0" r="10795" b="15875"/>
                <wp:wrapNone/>
                <wp:docPr id="2064303549" name="Text Box 7"/>
                <wp:cNvGraphicFramePr/>
                <a:graphic xmlns:a="http://schemas.openxmlformats.org/drawingml/2006/main">
                  <a:graphicData uri="http://schemas.microsoft.com/office/word/2010/wordprocessingShape">
                    <wps:wsp>
                      <wps:cNvSpPr txBox="1"/>
                      <wps:spPr>
                        <a:xfrm>
                          <a:off x="0" y="0"/>
                          <a:ext cx="3938954" cy="949570"/>
                        </a:xfrm>
                        <a:prstGeom prst="rect">
                          <a:avLst/>
                        </a:prstGeom>
                        <a:solidFill>
                          <a:schemeClr val="lt1"/>
                        </a:solidFill>
                        <a:ln w="6350">
                          <a:solidFill>
                            <a:prstClr val="black"/>
                          </a:solidFill>
                        </a:ln>
                      </wps:spPr>
                      <wps:txbx>
                        <w:txbxContent>
                          <w:p w14:paraId="28824DF6" w14:textId="77777777" w:rsidR="00890BA4" w:rsidRDefault="00890BA4" w:rsidP="00890B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B1EEFC2" id="_x0000_t202" coordsize="21600,21600" o:spt="202" path="m,l,21600r21600,l21600,xe">
                <v:stroke joinstyle="miter"/>
                <v:path gradientshapeok="t" o:connecttype="rect"/>
              </v:shapetype>
              <v:shape id="Text Box 7" o:spid="_x0000_s1026" type="#_x0000_t202" style="position:absolute;margin-left:-13.8pt;margin-top:35.85pt;width:310.15pt;height:74.7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kOMhOAIAAHwEAAAOAAAAZHJzL2Uyb0RvYy54bWysVEtv2zAMvg/YfxB0b5xn2xhxiixFhgFB&#13;&#10;WyAtelZkKTYqi5qkxM5+/SjFeXU7DbvIpEh9JD+Snjw0lSI7YV0JOqO9TpcSoTnkpd5k9O11cXNP&#13;&#10;ifNM50yBFhndC0cfpl+/TGqTij4UoHJhCYJol9Ymo4X3Jk0SxwtRMdcBIzQaJdiKeVTtJsktqxG9&#13;&#10;Ukm/271NarC5scCFc3j7eDDSacSXUnD/LKUTnqiMYm4+njae63Am0wlLN5aZouRtGuwfsqhYqTHo&#13;&#10;CeqReUa2tvwDqiq5BQfSdzhUCUhZchFrwGp63U/VrApmRKwFyXHmRJP7f7D8abcyL5b45hs02MBA&#13;&#10;SG1c6vAy1NNIW4UvZkrQjhTuT7SJxhOOl4Px4H48GlLC0TYejkd3kdfk/NpY578LqEgQMmqxLZEt&#13;&#10;tls6jxHR9egSgjlQZb4olYpKGAUxV5bsGDZR+ZgjvrjyUprUGb0djLoR+MoWoE/v14rxj1DlNQJq&#13;&#10;SuPlufYg+WbdtISsId8jTxYOI+QMX5SIu2TOvzCLM4PU4B74ZzykAkwGWomSAuyvv90Hf2wlWimp&#13;&#10;cQYz6n5umRWUqB8amzzuDYdhaKMyHN31UbGXlvWlRW+rOSBDPdw4w6MY/L06itJC9Y7rMgtR0cQ0&#13;&#10;x9gZ9Udx7g+bgevGxWwWnXBMDfNLvTI8QIeOBD5fm3dmTdtPj5PwBMdpZemnth58w0sNs60HWcae&#13;&#10;B4IPrLa844jHtrTrGHboUo9e55/G9DcAAAD//wMAUEsDBBQABgAIAAAAIQCJeHJ84QAAAA8BAAAP&#13;&#10;AAAAZHJzL2Rvd25yZXYueG1sTE/LTsMwELwj8Q/WInFrnViiSdM4FY/ChRMF9ezGrm01tiPbTcPf&#13;&#10;s5zgstrVzM6j3c5uIJOKyQbPoVwWQJTvg7Rec/j6fF3UQFIWXooheMXhWyXYdrc3rWhkuPoPNe2z&#13;&#10;JijiUyM4mJzHhtLUG+VEWoZRecROITqR8YyayiiuKO4GyopiRZ2wHh2MGNWzUf15f3Ecdk96rfta&#13;&#10;RLOrpbXTfDi96zfO7+/mlw2Oxw2QrOb89wG/HTA/dBjsGC5eJjJwWLBqhVQOVVkBQcLDmuFy5MBY&#13;&#10;yYB2Lf3fo/sBAAD//wMAUEsBAi0AFAAGAAgAAAAhALaDOJL+AAAA4QEAABMAAAAAAAAAAAAAAAAA&#13;&#10;AAAAAFtDb250ZW50X1R5cGVzXS54bWxQSwECLQAUAAYACAAAACEAOP0h/9YAAACUAQAACwAAAAAA&#13;&#10;AAAAAAAAAAAvAQAAX3JlbHMvLnJlbHNQSwECLQAUAAYACAAAACEAfZDjITgCAAB8BAAADgAAAAAA&#13;&#10;AAAAAAAAAAAuAgAAZHJzL2Uyb0RvYy54bWxQSwECLQAUAAYACAAAACEAiXhyfOEAAAAPAQAADwAA&#13;&#10;AAAAAAAAAAAAAACSBAAAZHJzL2Rvd25yZXYueG1sUEsFBgAAAAAEAAQA8wAAAKAFAAAAAA==&#13;&#10;" fillcolor="white [3201]" strokeweight=".5pt">
                <v:textbox>
                  <w:txbxContent>
                    <w:p w14:paraId="28824DF6" w14:textId="77777777" w:rsidR="00890BA4" w:rsidRDefault="00890BA4" w:rsidP="00890BA4"/>
                  </w:txbxContent>
                </v:textbox>
              </v:shape>
            </w:pict>
          </mc:Fallback>
        </mc:AlternateContent>
      </w:r>
      <w:r>
        <w:t>The different relationships between  semi-major axis(a), eccentricity(e), radial distance (r) and specific angular momentum (h) are shown below  :</w:t>
      </w:r>
    </w:p>
    <w:p w14:paraId="27C8D58C" w14:textId="77777777" w:rsidR="00890BA4" w:rsidRDefault="00890BA4" w:rsidP="00890BA4">
      <m:oMath>
        <m:r>
          <w:rPr>
            <w:rFonts w:ascii="Cambria Math" w:hAnsi="Cambria Math"/>
          </w:rPr>
          <m:t>e=1-</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a</m:t>
                </m:r>
              </m:den>
            </m:f>
          </m:e>
        </m:d>
        <m:r>
          <w:rPr>
            <w:rFonts w:ascii="Cambria Math" w:hAnsi="Cambria Math"/>
          </w:rPr>
          <m:t xml:space="preserve">                                                 </m:t>
        </m:r>
      </m:oMath>
      <w:r>
        <w:t xml:space="preserve">  </w:t>
      </w:r>
      <m:oMath>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num>
          <m:den>
            <m:r>
              <w:rPr>
                <w:rFonts w:ascii="Cambria Math" w:hAnsi="Cambria Math"/>
              </w:rPr>
              <m:t>2</m:t>
            </m:r>
          </m:den>
        </m:f>
      </m:oMath>
      <w:r>
        <w:t xml:space="preserve">                                                   (1,2)</w:t>
      </w:r>
    </w:p>
    <w:p w14:paraId="5EB52955" w14:textId="77777777" w:rsidR="00890BA4" w:rsidRDefault="00890BA4" w:rsidP="00890BA4">
      <w:pPr>
        <w:jc w:val="center"/>
      </w:pPr>
      <m:oMath>
        <m:r>
          <w:rPr>
            <w:rFonts w:ascii="Cambria Math" w:hAnsi="Cambria Math"/>
          </w:rPr>
          <m:t xml:space="preserve">h= </m:t>
        </m:r>
        <m:rad>
          <m:radPr>
            <m:degHide m:val="1"/>
            <m:ctrlPr>
              <w:rPr>
                <w:rFonts w:ascii="Cambria Math" w:hAnsi="Cambria Math"/>
                <w:i/>
              </w:rPr>
            </m:ctrlPr>
          </m:radPr>
          <m:deg/>
          <m:e>
            <m:r>
              <w:rPr>
                <w:rFonts w:ascii="Cambria Math" w:hAnsi="Cambria Math"/>
              </w:rPr>
              <m:t>a(1-</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)μ</m:t>
            </m:r>
          </m:e>
        </m:rad>
      </m:oMath>
      <w:r>
        <w:t xml:space="preserve">                             </w:t>
      </w:r>
      <m:oMath>
        <m:r>
          <w:rPr>
            <w:rFonts w:ascii="Cambria Math" w:hAnsi="Cambria Math"/>
          </w:rPr>
          <m:t>r=</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m:t>
                    </m:r>
                  </m:sup>
                </m:sSup>
              </m:e>
            </m:d>
          </m:num>
          <m:den>
            <m:r>
              <w:rPr>
                <w:rFonts w:ascii="Cambria Math" w:hAnsi="Cambria Math"/>
              </w:rPr>
              <m:t>1+ecos</m:t>
            </m:r>
            <m:d>
              <m:dPr>
                <m:ctrlPr>
                  <w:rPr>
                    <w:rFonts w:ascii="Cambria Math" w:hAnsi="Cambria Math"/>
                    <w:i/>
                  </w:rPr>
                </m:ctrlPr>
              </m:dPr>
              <m:e>
                <m:r>
                  <w:rPr>
                    <w:rFonts w:ascii="Cambria Math" w:hAnsi="Cambria Math"/>
                  </w:rPr>
                  <m:t>θ</m:t>
                </m:r>
              </m:e>
            </m:d>
          </m:den>
        </m:f>
      </m:oMath>
      <w:r>
        <w:t xml:space="preserve">                                                   (3,4)</w:t>
      </w:r>
    </w:p>
    <w:p w14:paraId="66FF9B09" w14:textId="77777777" w:rsidR="00890BA4" w:rsidRDefault="00890BA4" w:rsidP="00890BA4">
      <w:pPr>
        <w:jc w:val="center"/>
      </w:pPr>
    </w:p>
    <w:p w14:paraId="76EB9D74" w14:textId="77777777" w:rsidR="00890BA4" w:rsidRPr="004B5882" w:rsidRDefault="00890BA4" w:rsidP="00890BA4">
      <w:pPr>
        <w:jc w:val="center"/>
      </w:pPr>
    </w:p>
    <w:p w14:paraId="48046EA4" w14:textId="77777777" w:rsidR="00890BA4" w:rsidRDefault="00890BA4" w:rsidP="00890BA4"/>
    <w:p w14:paraId="6D155B06" w14:textId="77777777" w:rsidR="00890BA4" w:rsidRDefault="00890BA4" w:rsidP="00890BA4">
      <w:r>
        <w:rPr>
          <w:noProof/>
          <w:lang w:bidi="ar-SA"/>
        </w:rPr>
        <mc:AlternateContent>
          <mc:Choice Requires="wps">
            <w:drawing>
              <wp:anchor distT="0" distB="0" distL="114300" distR="114300" simplePos="0" relativeHeight="251663360" behindDoc="1" locked="0" layoutInCell="1" allowOverlap="1" wp14:anchorId="09FABFD8" wp14:editId="739E7EFB">
                <wp:simplePos x="0" y="0"/>
                <wp:positionH relativeFrom="column">
                  <wp:posOffset>-175846</wp:posOffset>
                </wp:positionH>
                <wp:positionV relativeFrom="paragraph">
                  <wp:posOffset>319453</wp:posOffset>
                </wp:positionV>
                <wp:extent cx="5317588" cy="1681089"/>
                <wp:effectExtent l="0" t="0" r="16510" b="8255"/>
                <wp:wrapNone/>
                <wp:docPr id="379657917" name="Text Box 8"/>
                <wp:cNvGraphicFramePr/>
                <a:graphic xmlns:a="http://schemas.openxmlformats.org/drawingml/2006/main">
                  <a:graphicData uri="http://schemas.microsoft.com/office/word/2010/wordprocessingShape">
                    <wps:wsp>
                      <wps:cNvSpPr txBox="1"/>
                      <wps:spPr>
                        <a:xfrm>
                          <a:off x="0" y="0"/>
                          <a:ext cx="5317588" cy="1681089"/>
                        </a:xfrm>
                        <a:prstGeom prst="rect">
                          <a:avLst/>
                        </a:prstGeom>
                        <a:solidFill>
                          <a:schemeClr val="lt1"/>
                        </a:solidFill>
                        <a:ln w="6350">
                          <a:solidFill>
                            <a:prstClr val="black"/>
                          </a:solidFill>
                        </a:ln>
                      </wps:spPr>
                      <wps:txbx>
                        <w:txbxContent>
                          <w:p w14:paraId="4FACA77D" w14:textId="77777777" w:rsidR="00890BA4" w:rsidRDefault="00890BA4" w:rsidP="00890B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FABFD8" id="Text Box 8" o:spid="_x0000_s1027" type="#_x0000_t202" style="position:absolute;margin-left:-13.85pt;margin-top:25.15pt;width:418.7pt;height:132.3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MwwrPAIAAIQEAAAOAAAAZHJzL2Uyb0RvYy54bWysVE1v2zAMvQ/YfxB0X2ynSZoacYosRYYB&#13;&#10;QVsgLXpWZDk2JouapMTOfv0o2flot9Owi0yJ1BP5+OjZfVtLchDGVqAymgxiSoTikFdql9HXl9WX&#13;&#10;KSXWMZUzCUpk9CgsvZ9//jRrdCqGUILMhSEIomza6IyWzuk0iiwvRc3sALRQ6CzA1Mzh1uyi3LAG&#13;&#10;0WsZDeN4EjVgcm2AC2vx9KFz0nnALwrB3VNRWOGIzCjm5sJqwrr1azSfsXRnmC4r3qfB/iGLmlUK&#13;&#10;Hz1DPTDHyN5Uf0DVFTdgoXADDnUERVFxEWrAapL4QzWbkmkRakFyrD7TZP8fLH88bPSzIa79Ci02&#13;&#10;0BPSaJtaPPT1tIWp/RczJehHCo9n2kTrCMfD8U1yO55iozn6ksk0iad3Hie6XNfGum8CauKNjBrs&#13;&#10;S6CLHdbWdaGnEP+aBVnlq0rKsPFaEEtpyIFhF6ULSSL4uyipSJPRyc04DsDvfB76fH8rGf/Rp3cV&#13;&#10;hXhSYc6X4r3l2m1LqvyKmC3kR+TLQCclq/mqQvg1s+6ZGdQOUoTz4J5wKSRgTtBblJRgfv3t3Mdj&#13;&#10;S9FLSYNazKj9uWdGUCK/K2z2XTIaefGGzWh8O8SNufZsrz1qXy8BiUpw8jQPpo938mQWBuo3HJuF&#13;&#10;fxVdTHF8O6PuZC5dNyE4dlwsFiEI5aqZW6uN5h7aN8bT+tK+MaP7tjpUxCOcVMvSD93tYv1NBYu9&#13;&#10;g6IKrfc8d6z29KPUg3j6sfSzdL0PUZefx/w3AAAA//8DAFBLAwQUAAYACAAAACEAm7nHuuIAAAAP&#13;&#10;AQAADwAAAGRycy9kb3ducmV2LnhtbExPy27CMBC8V+o/WFupN7ABUUKIg/qgvfRUWnE28WJHxHZk&#13;&#10;m5D+fben9rLS7szOo9qOrmMDxtQGL2E2FcDQN0G33kj4+nydFMBSVl6rLniU8I0JtvXtTaVKHa7+&#13;&#10;A4d9NoxEfCqVBJtzX3KeGotOpWno0RN2CtGpTGs0XEd1JXHX8bkQD9yp1pODVT0+W2zO+4uTsHsy&#13;&#10;a9MUKtpdodt2GA+nd/Mm5f3d+LKh8bgBlnHMfx/w24HyQ03BjuHidWKdhMl8tSKqhKVYACNCIdZ0&#13;&#10;OEpYzJYCeF3x/z3qHwAAAP//AwBQSwECLQAUAAYACAAAACEAtoM4kv4AAADhAQAAEwAAAAAAAAAA&#13;&#10;AAAAAAAAAAAAW0NvbnRlbnRfVHlwZXNdLnhtbFBLAQItABQABgAIAAAAIQA4/SH/1gAAAJQBAAAL&#13;&#10;AAAAAAAAAAAAAAAAAC8BAABfcmVscy8ucmVsc1BLAQItABQABgAIAAAAIQCUMwwrPAIAAIQEAAAO&#13;&#10;AAAAAAAAAAAAAAAAAC4CAABkcnMvZTJvRG9jLnhtbFBLAQItABQABgAIAAAAIQCbuce64gAAAA8B&#13;&#10;AAAPAAAAAAAAAAAAAAAAAJYEAABkcnMvZG93bnJldi54bWxQSwUGAAAAAAQABADzAAAApQUAAAAA&#13;&#10;" fillcolor="white [3201]" strokeweight=".5pt">
                <v:textbox>
                  <w:txbxContent>
                    <w:p w14:paraId="4FACA77D" w14:textId="77777777" w:rsidR="00890BA4" w:rsidRDefault="00890BA4" w:rsidP="00890BA4"/>
                  </w:txbxContent>
                </v:textbox>
              </v:shape>
            </w:pict>
          </mc:Fallback>
        </mc:AlternateContent>
      </w:r>
      <w:r>
        <w:t xml:space="preserve">with the above equations in place, we can go ahead and calculate the position vector </w:t>
      </w:r>
      <m:oMath>
        <m:bar>
          <m:barPr>
            <m:ctrlPr>
              <w:rPr>
                <w:rFonts w:ascii="Cambria Math" w:hAnsi="Cambria Math"/>
                <w:i/>
              </w:rPr>
            </m:ctrlPr>
          </m:barPr>
          <m:e>
            <m:r>
              <w:rPr>
                <w:rFonts w:ascii="Cambria Math" w:hAnsi="Cambria Math"/>
              </w:rPr>
              <m:t>r</m:t>
            </m:r>
          </m:e>
        </m:bar>
      </m:oMath>
    </w:p>
    <w:p w14:paraId="6751E006" w14:textId="77777777" w:rsidR="00890BA4" w:rsidRPr="00966CB9" w:rsidRDefault="00000000" w:rsidP="00890BA4">
      <w:pPr>
        <w:jc w:val="center"/>
      </w:pPr>
      <m:oMath>
        <m:bar>
          <m:barPr>
            <m:ctrlPr>
              <w:rPr>
                <w:rFonts w:ascii="Cambria Math" w:hAnsi="Cambria Math"/>
                <w:i/>
              </w:rPr>
            </m:ctrlPr>
          </m:barPr>
          <m:e>
            <m:r>
              <w:rPr>
                <w:rFonts w:ascii="Cambria Math" w:hAnsi="Cambria Math"/>
              </w:rPr>
              <m:t>r</m:t>
            </m:r>
          </m:e>
        </m:bar>
        <m:r>
          <w:rPr>
            <w:rFonts w:ascii="Cambria Math" w:hAnsi="Cambria Math"/>
          </w:rPr>
          <m:t xml:space="preserve">=r [ </m:t>
        </m:r>
        <m:m>
          <m:mPr>
            <m:mcs>
              <m:mc>
                <m:mcPr>
                  <m:count m:val="1"/>
                  <m:mcJc m:val="center"/>
                </m:mcPr>
              </m:mc>
            </m:mcs>
            <m:ctrlPr>
              <w:rPr>
                <w:rFonts w:ascii="Cambria Math" w:hAnsi="Cambria Math"/>
                <w:i/>
              </w:rPr>
            </m:ctrlPr>
          </m:mPr>
          <m:mr>
            <m:e>
              <m:func>
                <m:funcPr>
                  <m:ctrlPr>
                    <w:rPr>
                      <w:rFonts w:ascii="Cambria Math" w:hAnsi="Cambria Math"/>
                      <w:i/>
                    </w:rPr>
                  </m:ctrlPr>
                </m:funcPr>
                <m:fName>
                  <m:r>
                    <w:rPr>
                      <w:rFonts w:ascii="Cambria Math" w:hAnsi="Cambria Math"/>
                    </w:rPr>
                    <m:t>cos</m:t>
                  </m:r>
                </m:fName>
                <m:e>
                  <m:r>
                    <w:rPr>
                      <w:rFonts w:ascii="Cambria Math" w:hAnsi="Cambria Math"/>
                    </w:rPr>
                    <m:t>Ω</m:t>
                  </m:r>
                </m:e>
              </m:func>
              <m:func>
                <m:funcPr>
                  <m:ctrlPr>
                    <w:rPr>
                      <w:rFonts w:ascii="Cambria Math" w:hAnsi="Cambria Math"/>
                      <w:i/>
                    </w:rPr>
                  </m:ctrlPr>
                </m:funcPr>
                <m:fName>
                  <m:r>
                    <w:rPr>
                      <w:rFonts w:ascii="Cambria Math" w:hAnsi="Cambria Math"/>
                    </w:rPr>
                    <m:t>cos</m:t>
                  </m:r>
                </m:fName>
                <m:e>
                  <m:d>
                    <m:dPr>
                      <m:ctrlPr>
                        <w:rPr>
                          <w:rFonts w:ascii="Cambria Math" w:hAnsi="Cambria Math"/>
                          <w:i/>
                        </w:rPr>
                      </m:ctrlPr>
                    </m:dPr>
                    <m:e>
                      <m:r>
                        <w:rPr>
                          <w:rFonts w:ascii="Cambria Math" w:hAnsi="Cambria Math"/>
                        </w:rPr>
                        <m:t>ω+θ</m:t>
                      </m:r>
                    </m:e>
                  </m:d>
                </m:e>
              </m:func>
              <m:r>
                <w:rPr>
                  <w:rFonts w:ascii="Cambria Math" w:hAnsi="Cambria Math"/>
                </w:rPr>
                <m:t>-</m:t>
              </m:r>
              <m:func>
                <m:funcPr>
                  <m:ctrlPr>
                    <w:rPr>
                      <w:rFonts w:ascii="Cambria Math" w:hAnsi="Cambria Math"/>
                      <w:i/>
                    </w:rPr>
                  </m:ctrlPr>
                </m:funcPr>
                <m:fName>
                  <m:r>
                    <w:rPr>
                      <w:rFonts w:ascii="Cambria Math" w:hAnsi="Cambria Math"/>
                    </w:rPr>
                    <m:t>sin</m:t>
                  </m:r>
                </m:fName>
                <m:e>
                  <m:r>
                    <w:rPr>
                      <w:rFonts w:ascii="Cambria Math" w:hAnsi="Cambria Math"/>
                    </w:rPr>
                    <m:t>Ω</m:t>
                  </m:r>
                </m:e>
              </m:func>
              <m:func>
                <m:funcPr>
                  <m:ctrlPr>
                    <w:rPr>
                      <w:rFonts w:ascii="Cambria Math" w:hAnsi="Cambria Math"/>
                      <w:i/>
                    </w:rPr>
                  </m:ctrlPr>
                </m:funcPr>
                <m:fName>
                  <m:r>
                    <w:rPr>
                      <w:rFonts w:ascii="Cambria Math" w:hAnsi="Cambria Math"/>
                    </w:rPr>
                    <m:t>sin</m:t>
                  </m:r>
                </m:fName>
                <m:e>
                  <m:d>
                    <m:dPr>
                      <m:ctrlPr>
                        <w:rPr>
                          <w:rFonts w:ascii="Cambria Math" w:hAnsi="Cambria Math"/>
                          <w:i/>
                        </w:rPr>
                      </m:ctrlPr>
                    </m:dPr>
                    <m:e>
                      <m:r>
                        <w:rPr>
                          <w:rFonts w:ascii="Cambria Math" w:hAnsi="Cambria Math"/>
                        </w:rPr>
                        <m:t>ω+θ</m:t>
                      </m:r>
                    </m:e>
                  </m:d>
                </m:e>
              </m:func>
              <m:func>
                <m:funcPr>
                  <m:ctrlPr>
                    <w:rPr>
                      <w:rFonts w:ascii="Cambria Math" w:hAnsi="Cambria Math"/>
                      <w:i/>
                    </w:rPr>
                  </m:ctrlPr>
                </m:funcPr>
                <m:fName>
                  <m:r>
                    <w:rPr>
                      <w:rFonts w:ascii="Cambria Math" w:hAnsi="Cambria Math"/>
                    </w:rPr>
                    <m:t>cos</m:t>
                  </m:r>
                </m:fName>
                <m:e>
                  <m:r>
                    <w:rPr>
                      <w:rFonts w:ascii="Cambria Math" w:hAnsi="Cambria Math"/>
                    </w:rPr>
                    <m:t>i</m:t>
                  </m:r>
                </m:e>
              </m:func>
            </m:e>
          </m:mr>
          <m:mr>
            <m:e>
              <m:func>
                <m:funcPr>
                  <m:ctrlPr>
                    <w:rPr>
                      <w:rFonts w:ascii="Cambria Math" w:hAnsi="Cambria Math"/>
                      <w:i/>
                    </w:rPr>
                  </m:ctrlPr>
                </m:funcPr>
                <m:fName>
                  <m:r>
                    <w:rPr>
                      <w:rFonts w:ascii="Cambria Math" w:hAnsi="Cambria Math"/>
                    </w:rPr>
                    <m:t xml:space="preserve">   sin</m:t>
                  </m:r>
                </m:fName>
                <m:e>
                  <m:r>
                    <w:rPr>
                      <w:rFonts w:ascii="Cambria Math" w:hAnsi="Cambria Math"/>
                    </w:rPr>
                    <m:t>Ω</m:t>
                  </m:r>
                </m:e>
              </m:func>
              <m:func>
                <m:funcPr>
                  <m:ctrlPr>
                    <w:rPr>
                      <w:rFonts w:ascii="Cambria Math" w:hAnsi="Cambria Math"/>
                      <w:i/>
                    </w:rPr>
                  </m:ctrlPr>
                </m:funcPr>
                <m:fName>
                  <m:r>
                    <w:rPr>
                      <w:rFonts w:ascii="Cambria Math" w:hAnsi="Cambria Math"/>
                    </w:rPr>
                    <m:t>cos</m:t>
                  </m:r>
                </m:fName>
                <m:e>
                  <m:d>
                    <m:dPr>
                      <m:ctrlPr>
                        <w:rPr>
                          <w:rFonts w:ascii="Cambria Math" w:hAnsi="Cambria Math"/>
                          <w:i/>
                        </w:rPr>
                      </m:ctrlPr>
                    </m:dPr>
                    <m:e>
                      <m:r>
                        <w:rPr>
                          <w:rFonts w:ascii="Cambria Math" w:hAnsi="Cambria Math"/>
                        </w:rPr>
                        <m:t>ω+θ</m:t>
                      </m:r>
                    </m:e>
                  </m:d>
                </m:e>
              </m:func>
              <m:r>
                <w:rPr>
                  <w:rFonts w:ascii="Cambria Math" w:hAnsi="Cambria Math"/>
                </w:rPr>
                <m:t>+</m:t>
              </m:r>
              <m:func>
                <m:funcPr>
                  <m:ctrlPr>
                    <w:rPr>
                      <w:rFonts w:ascii="Cambria Math" w:hAnsi="Cambria Math"/>
                      <w:i/>
                    </w:rPr>
                  </m:ctrlPr>
                </m:funcPr>
                <m:fName>
                  <m:r>
                    <w:rPr>
                      <w:rFonts w:ascii="Cambria Math" w:hAnsi="Cambria Math"/>
                    </w:rPr>
                    <m:t>cos</m:t>
                  </m:r>
                </m:fName>
                <m:e>
                  <m:r>
                    <w:rPr>
                      <w:rFonts w:ascii="Cambria Math" w:hAnsi="Cambria Math"/>
                    </w:rPr>
                    <m:t>Ω</m:t>
                  </m:r>
                </m:e>
              </m:func>
              <m:func>
                <m:funcPr>
                  <m:ctrlPr>
                    <w:rPr>
                      <w:rFonts w:ascii="Cambria Math" w:hAnsi="Cambria Math"/>
                      <w:i/>
                    </w:rPr>
                  </m:ctrlPr>
                </m:funcPr>
                <m:fName>
                  <m:r>
                    <w:rPr>
                      <w:rFonts w:ascii="Cambria Math" w:hAnsi="Cambria Math"/>
                    </w:rPr>
                    <m:t>sin</m:t>
                  </m:r>
                </m:fName>
                <m:e>
                  <m:d>
                    <m:dPr>
                      <m:ctrlPr>
                        <w:rPr>
                          <w:rFonts w:ascii="Cambria Math" w:hAnsi="Cambria Math"/>
                          <w:i/>
                        </w:rPr>
                      </m:ctrlPr>
                    </m:dPr>
                    <m:e>
                      <m:r>
                        <w:rPr>
                          <w:rFonts w:ascii="Cambria Math" w:hAnsi="Cambria Math"/>
                        </w:rPr>
                        <m:t>ω+θ</m:t>
                      </m:r>
                    </m:e>
                  </m:d>
                </m:e>
              </m:func>
              <m:func>
                <m:funcPr>
                  <m:ctrlPr>
                    <w:rPr>
                      <w:rFonts w:ascii="Cambria Math" w:hAnsi="Cambria Math"/>
                      <w:i/>
                    </w:rPr>
                  </m:ctrlPr>
                </m:funcPr>
                <m:fName>
                  <m:r>
                    <w:rPr>
                      <w:rFonts w:ascii="Cambria Math" w:hAnsi="Cambria Math"/>
                    </w:rPr>
                    <m:t>cos</m:t>
                  </m:r>
                </m:fName>
                <m:e>
                  <m:r>
                    <w:rPr>
                      <w:rFonts w:ascii="Cambria Math" w:hAnsi="Cambria Math"/>
                    </w:rPr>
                    <m:t>i</m:t>
                  </m:r>
                </m:e>
              </m:func>
              <m:r>
                <w:rPr>
                  <w:rFonts w:ascii="Cambria Math" w:hAnsi="Cambria Math"/>
                </w:rPr>
                <m:t xml:space="preserve">   </m:t>
              </m:r>
            </m:e>
          </m:mr>
          <m:mr>
            <m:e>
              <m:func>
                <m:funcPr>
                  <m:ctrlPr>
                    <w:rPr>
                      <w:rFonts w:ascii="Cambria Math" w:hAnsi="Cambria Math"/>
                      <w:i/>
                    </w:rPr>
                  </m:ctrlPr>
                </m:funcPr>
                <m:fName>
                  <m:r>
                    <w:rPr>
                      <w:rFonts w:ascii="Cambria Math" w:hAnsi="Cambria Math"/>
                    </w:rPr>
                    <m:t>sin</m:t>
                  </m:r>
                </m:fName>
                <m:e>
                  <m:d>
                    <m:dPr>
                      <m:ctrlPr>
                        <w:rPr>
                          <w:rFonts w:ascii="Cambria Math" w:hAnsi="Cambria Math"/>
                          <w:i/>
                        </w:rPr>
                      </m:ctrlPr>
                    </m:dPr>
                    <m:e>
                      <m:r>
                        <w:rPr>
                          <w:rFonts w:ascii="Cambria Math" w:hAnsi="Cambria Math"/>
                        </w:rPr>
                        <m:t>ω+θ</m:t>
                      </m:r>
                    </m:e>
                  </m:d>
                  <m:func>
                    <m:funcPr>
                      <m:ctrlPr>
                        <w:rPr>
                          <w:rFonts w:ascii="Cambria Math" w:hAnsi="Cambria Math"/>
                          <w:i/>
                        </w:rPr>
                      </m:ctrlPr>
                    </m:funcPr>
                    <m:fName>
                      <m:r>
                        <w:rPr>
                          <w:rFonts w:ascii="Cambria Math" w:hAnsi="Cambria Math"/>
                        </w:rPr>
                        <m:t>sin</m:t>
                      </m:r>
                    </m:fName>
                    <m:e>
                      <m:r>
                        <w:rPr>
                          <w:rFonts w:ascii="Cambria Math" w:hAnsi="Cambria Math"/>
                        </w:rPr>
                        <m:t>i</m:t>
                      </m:r>
                    </m:e>
                  </m:func>
                </m:e>
              </m:func>
            </m:e>
          </m:mr>
        </m:m>
        <m:r>
          <w:rPr>
            <w:rFonts w:ascii="Cambria Math" w:hAnsi="Cambria Math"/>
          </w:rPr>
          <m:t xml:space="preserve">]  </m:t>
        </m:r>
      </m:oMath>
      <w:r w:rsidR="00890BA4">
        <w:t xml:space="preserve">                                                (5)</w:t>
      </w:r>
    </w:p>
    <w:p w14:paraId="4B0C4722" w14:textId="77777777" w:rsidR="00890BA4" w:rsidRDefault="00000000" w:rsidP="00890BA4">
      <m:oMath>
        <m:bar>
          <m:barPr>
            <m:ctrlPr>
              <w:rPr>
                <w:rFonts w:ascii="Cambria Math" w:hAnsi="Cambria Math"/>
                <w:i/>
              </w:rPr>
            </m:ctrlPr>
          </m:barPr>
          <m:e>
            <m:r>
              <w:rPr>
                <w:rFonts w:ascii="Cambria Math" w:hAnsi="Cambria Math"/>
              </w:rPr>
              <m:t>v</m:t>
            </m:r>
          </m:e>
        </m:bar>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h</m:t>
                </m:r>
              </m:den>
            </m:f>
          </m:e>
        </m:d>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ω+θ</m:t>
                          </m:r>
                        </m:e>
                      </m:d>
                      <m:r>
                        <w:rPr>
                          <w:rFonts w:ascii="Cambria Math" w:hAnsi="Cambria Math"/>
                        </w:rPr>
                        <m:t>+e</m:t>
                      </m:r>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rPr>
                            <m:t>Ω</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rPr>
                            <m:t>Ω</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ω+θ</m:t>
                              </m:r>
                            </m:e>
                          </m:d>
                          <m:r>
                            <w:rPr>
                              <w:rFonts w:ascii="Cambria Math" w:hAnsi="Cambria Math"/>
                            </w:rPr>
                            <m:t>+e</m:t>
                          </m:r>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Ω</m:t>
                              </m:r>
                              <m:r>
                                <w:rPr>
                                  <w:rFonts w:ascii="Cambria Math" w:hAnsi="Cambria Math"/>
                                </w:rPr>
                                <m:t>)</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i</m:t>
                              </m:r>
                            </m:e>
                          </m:func>
                        </m:e>
                      </m:func>
                    </m:e>
                  </m:func>
                </m:e>
              </m:func>
            </m:e>
          </m:mr>
          <m:mr>
            <m:e>
              <m:func>
                <m:funcPr>
                  <m:ctrlPr>
                    <w:rPr>
                      <w:rFonts w:ascii="Cambria Math" w:hAnsi="Cambria Math"/>
                      <w:i/>
                    </w:rPr>
                  </m:ctrlPr>
                </m:funcPr>
                <m:fName>
                  <m:r>
                    <m:rPr>
                      <m:sty m:val="p"/>
                    </m:rPr>
                    <w:rPr>
                      <w:rFonts w:ascii="Cambria Math" w:hAnsi="Cambria Math"/>
                    </w:rPr>
                    <m:t>[  sin</m:t>
                  </m:r>
                </m:fName>
                <m:e>
                  <m:r>
                    <m:rPr>
                      <m:sty m:val="p"/>
                    </m:rPr>
                    <w:rPr>
                      <w:rFonts w:ascii="Cambria Math" w:hAnsi="Cambria Math"/>
                    </w:rPr>
                    <m:t>Ω(</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ω+θ</m:t>
                          </m:r>
                        </m:e>
                      </m:d>
                      <m:r>
                        <w:rPr>
                          <w:rFonts w:ascii="Cambria Math" w:hAnsi="Cambria Math"/>
                        </w:rPr>
                        <m:t>+e</m:t>
                      </m:r>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rPr>
                            <m:t>Ω)-</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Ω(</m:t>
                              </m:r>
                              <m:func>
                                <m:funcPr>
                                  <m:ctrlPr>
                                    <w:rPr>
                                      <w:rFonts w:ascii="Cambria Math" w:hAnsi="Cambria Math"/>
                                    </w:rPr>
                                  </m:ctrlPr>
                                </m:funcPr>
                                <m:fName>
                                  <m:r>
                                    <m:rPr>
                                      <m:sty m:val="p"/>
                                    </m:rPr>
                                    <w:rPr>
                                      <w:rFonts w:ascii="Cambria Math" w:hAnsi="Cambria Math"/>
                                    </w:rPr>
                                    <m:t>cos</m:t>
                                  </m:r>
                                </m:fName>
                                <m:e>
                                  <m:r>
                                    <w:rPr>
                                      <w:rFonts w:ascii="Cambria Math" w:hAnsi="Cambria Math"/>
                                    </w:rPr>
                                    <m:t>ω+θ)+e</m:t>
                                  </m:r>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Ω)</m:t>
                                      </m:r>
                                      <m:func>
                                        <m:funcPr>
                                          <m:ctrlPr>
                                            <w:rPr>
                                              <w:rFonts w:ascii="Cambria Math" w:hAnsi="Cambria Math"/>
                                            </w:rPr>
                                          </m:ctrlPr>
                                        </m:funcPr>
                                        <m:fName>
                                          <m:r>
                                            <m:rPr>
                                              <m:sty m:val="p"/>
                                            </m:rPr>
                                            <w:rPr>
                                              <w:rFonts w:ascii="Cambria Math" w:hAnsi="Cambria Math"/>
                                            </w:rPr>
                                            <m:t>cos</m:t>
                                          </m:r>
                                        </m:fName>
                                        <m:e>
                                          <m:r>
                                            <w:rPr>
                                              <w:rFonts w:ascii="Cambria Math" w:hAnsi="Cambria Math"/>
                                            </w:rPr>
                                            <m:t>i   ]</m:t>
                                          </m:r>
                                        </m:e>
                                      </m:func>
                                    </m:e>
                                  </m:func>
                                </m:e>
                              </m:func>
                            </m:e>
                          </m:func>
                        </m:e>
                      </m:func>
                    </m:e>
                  </m:func>
                </m:e>
              </m:func>
            </m:e>
          </m:mr>
          <m:mr>
            <m:e>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ω+θ</m:t>
                      </m:r>
                    </m:e>
                  </m:d>
                  <m:r>
                    <w:rPr>
                      <w:rFonts w:ascii="Cambria Math" w:hAnsi="Cambria Math"/>
                    </w:rPr>
                    <m:t>+e</m:t>
                  </m:r>
                  <m:func>
                    <m:funcPr>
                      <m:ctrlPr>
                        <w:rPr>
                          <w:rFonts w:ascii="Cambria Math" w:hAnsi="Cambria Math"/>
                          <w:i/>
                        </w:rPr>
                      </m:ctrlPr>
                    </m:funcPr>
                    <m:fName>
                      <m:r>
                        <m:rPr>
                          <m:sty m:val="p"/>
                        </m:rPr>
                        <w:rPr>
                          <w:rFonts w:ascii="Cambria Math" w:hAnsi="Cambria Math"/>
                        </w:rPr>
                        <m:t>sin</m:t>
                      </m:r>
                    </m:fName>
                    <m:e>
                      <m:r>
                        <w:rPr>
                          <w:rFonts w:ascii="Cambria Math" w:hAnsi="Cambria Math"/>
                        </w:rPr>
                        <m:t>ω</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i</m:t>
                      </m:r>
                    </m:e>
                  </m:func>
                </m:e>
              </m:func>
            </m:e>
          </m:mr>
        </m:m>
      </m:oMath>
      <w:r w:rsidR="00890BA4">
        <w:t xml:space="preserve">        (6)</w:t>
      </w:r>
    </w:p>
    <w:p w14:paraId="3111ADFB" w14:textId="77777777" w:rsidR="00890BA4" w:rsidRDefault="00890BA4" w:rsidP="00890BA4"/>
    <w:p w14:paraId="0E4C4CBB" w14:textId="77777777" w:rsidR="00890BA4" w:rsidRDefault="00890BA4" w:rsidP="00890BA4"/>
    <w:p w14:paraId="20284D8B" w14:textId="77777777" w:rsidR="00890BA4" w:rsidRDefault="00890BA4" w:rsidP="00890BA4">
      <w:pPr>
        <w:pStyle w:val="Heading4"/>
      </w:pPr>
      <w:bookmarkStart w:id="18" w:name="_Toc145917027"/>
      <w:r>
        <w:t>Orbital Debris Dynamics</w:t>
      </w:r>
      <w:r w:rsidRPr="00FE5DB6">
        <w:rPr>
          <w:rStyle w:val="FootnoteReference"/>
        </w:rPr>
        <w:footnoteReference w:id="9"/>
      </w:r>
      <w:bookmarkEnd w:id="18"/>
    </w:p>
    <w:p w14:paraId="45339C65" w14:textId="77777777" w:rsidR="00890BA4" w:rsidRDefault="00890BA4" w:rsidP="00890BA4">
      <w:pPr>
        <w:ind w:firstLine="720"/>
      </w:pPr>
      <w:r>
        <w:rPr>
          <w:noProof/>
          <w:lang w:bidi="ar-SA"/>
        </w:rPr>
        <mc:AlternateContent>
          <mc:Choice Requires="wps">
            <w:drawing>
              <wp:anchor distT="0" distB="0" distL="114300" distR="114300" simplePos="0" relativeHeight="251661312" behindDoc="1" locked="0" layoutInCell="1" allowOverlap="1" wp14:anchorId="227A6842" wp14:editId="4CFE763B">
                <wp:simplePos x="0" y="0"/>
                <wp:positionH relativeFrom="column">
                  <wp:posOffset>822960</wp:posOffset>
                </wp:positionH>
                <wp:positionV relativeFrom="paragraph">
                  <wp:posOffset>734939</wp:posOffset>
                </wp:positionV>
                <wp:extent cx="1526345" cy="527539"/>
                <wp:effectExtent l="0" t="0" r="10795" b="19050"/>
                <wp:wrapNone/>
                <wp:docPr id="586312494" name="Text Box 6"/>
                <wp:cNvGraphicFramePr/>
                <a:graphic xmlns:a="http://schemas.openxmlformats.org/drawingml/2006/main">
                  <a:graphicData uri="http://schemas.microsoft.com/office/word/2010/wordprocessingShape">
                    <wps:wsp>
                      <wps:cNvSpPr txBox="1"/>
                      <wps:spPr>
                        <a:xfrm>
                          <a:off x="0" y="0"/>
                          <a:ext cx="1526345" cy="527539"/>
                        </a:xfrm>
                        <a:prstGeom prst="rect">
                          <a:avLst/>
                        </a:prstGeom>
                        <a:solidFill>
                          <a:schemeClr val="lt1"/>
                        </a:solidFill>
                        <a:ln w="6350">
                          <a:solidFill>
                            <a:prstClr val="black"/>
                          </a:solidFill>
                        </a:ln>
                      </wps:spPr>
                      <wps:txbx>
                        <w:txbxContent>
                          <w:p w14:paraId="44EC4465" w14:textId="77777777" w:rsidR="00890BA4" w:rsidRDefault="00890BA4" w:rsidP="00890B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7A6842" id="Text Box 6" o:spid="_x0000_s1028" type="#_x0000_t202" style="position:absolute;left:0;text-align:left;margin-left:64.8pt;margin-top:57.85pt;width:120.2pt;height:41.5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UxzuPAIAAIMEAAAOAAAAZHJzL2Uyb0RvYy54bWysVE1v2zAMvQ/YfxB0X5w4H12NOEWWIsOA&#13;&#10;oi2QDj0rshQbk0VNUmJnv36U7Hy022nYRaZE6ol8fPT8rq0VOQjrKtA5HQ2GlAjNoaj0LqffX9af&#13;&#10;PlPiPNMFU6BFTo/C0bvFxw/zxmQihRJUISxBEO2yxuS09N5kSeJ4KWrmBmCERqcEWzOPW7tLCssa&#13;&#10;RK9Vkg6Hs6QBWxgLXDiHp/edky4ivpSC+ycpnfBE5RRz83G1cd2GNVnMWbazzJQV79Ng/5BFzSqN&#13;&#10;j56h7plnZG+rP6DqiltwIP2AQ52AlBUXsQasZjR8V82mZEbEWpAcZ840uf8Hyx8PG/NsiW+/QIsN&#13;&#10;DIQ0xmUOD0M9rbR1+GKmBP1I4fFMm2g94eHSNJ2NJ1NKOPqm6c10fBtgksttY53/KqAmwcipxbZE&#13;&#10;ttjhwfku9BQSHnOgqmJdKRU3QQpipSw5MGyi8jFHBH8TpTRpcjobT4cR+I0vQJ/vbxXjP/r0rqIQ&#13;&#10;T2nM+VJ7sHy7bUlV5DQ98bKF4oh0WeiU5AxfVwj/wJx/ZhalgwzhOPgnXKQCzAl6i5IS7K+/nYd4&#13;&#10;7Ch6KWlQijl1P/fMCkrUN429vh1NJkG7cTOZ3qS4sdee7bVH7+sVIFEjHDzDoxnivTqZ0kL9ilOz&#13;&#10;DK+ii2mOb+fUn8yV7wYEp46L5TIGoVoN8w96Y3iADo0JtL60r8yavq0eBfEIJ9Gy7F13u9hwU8Ny&#13;&#10;70FWsfWB547Vnn5UehRPP5VhlK73Mery71j8BgAA//8DAFBLAwQUAAYACAAAACEAJCgJKuEAAAAQ&#13;&#10;AQAADwAAAGRycy9kb3ducmV2LnhtbExPTU/DMAy9I/EfIiNxY+mG2NKu6cTH4MKJgXbOmiyp1jhV&#13;&#10;knXl32NOcLH87Ofn9+rN5Hs2mpi6gBLmswKYwTboDq2Er8/XOwEsZYVa9QGNhG+TYNNcX9Wq0uGC&#13;&#10;H2bcZctIBFOlJLich4rz1DrjVZqFwSDtjiF6lQlGy3VUFxL3PV8UxZJ71SF9cGowz860p93ZS9g+&#13;&#10;2dK2QkW3Fbrrxml/fLdvUt7eTC9rKo9rYNlM+e8CfjOQf2jI2CGcUSfWE16US6JSM39YASPG/aqg&#13;&#10;iAealEIAb2r+P0jzAwAA//8DAFBLAQItABQABgAIAAAAIQC2gziS/gAAAOEBAAATAAAAAAAAAAAA&#13;&#10;AAAAAAAAAABbQ29udGVudF9UeXBlc10ueG1sUEsBAi0AFAAGAAgAAAAhADj9If/WAAAAlAEAAAsA&#13;&#10;AAAAAAAAAAAAAAAALwEAAF9yZWxzLy5yZWxzUEsBAi0AFAAGAAgAAAAhAIdTHO48AgAAgwQAAA4A&#13;&#10;AAAAAAAAAAAAAAAALgIAAGRycy9lMm9Eb2MueG1sUEsBAi0AFAAGAAgAAAAhACQoCSrhAAAAEAEA&#13;&#10;AA8AAAAAAAAAAAAAAAAAlgQAAGRycy9kb3ducmV2LnhtbFBLBQYAAAAABAAEAPMAAACkBQAAAAA=&#13;&#10;" fillcolor="white [3201]" strokeweight=".5pt">
                <v:textbox>
                  <w:txbxContent>
                    <w:p w14:paraId="44EC4465" w14:textId="77777777" w:rsidR="00890BA4" w:rsidRDefault="00890BA4" w:rsidP="00890BA4"/>
                  </w:txbxContent>
                </v:textbox>
              </v:shape>
            </w:pict>
          </mc:Fallback>
        </mc:AlternateContent>
      </w:r>
      <w:r>
        <w:t>Considering Keplerian motion and the forces acting on the debris comprising of gravitational perturbations, aerodynamics drag and solar radiation pressure and no external forces , we can calculate the debris state in the future using its equations of motion as follows.</w:t>
      </w:r>
    </w:p>
    <w:p w14:paraId="6803B2CB" w14:textId="77777777" w:rsidR="00890BA4" w:rsidRPr="00C26FDE" w:rsidRDefault="00890BA4" w:rsidP="00890BA4">
      <w:pPr>
        <w:ind w:firstLine="720"/>
        <w:jc w:val="right"/>
      </w:pPr>
      <m:oMath>
        <m:r>
          <w:rPr>
            <w:rFonts w:ascii="Cambria Math" w:hAnsi="Cambria Math"/>
          </w:rPr>
          <m:t xml:space="preserve">     </m:t>
        </m:r>
        <m:bar>
          <m:barPr>
            <m:ctrlPr>
              <w:rPr>
                <w:rFonts w:ascii="Cambria Math" w:hAnsi="Cambria Math"/>
                <w:i/>
              </w:rPr>
            </m:ctrlPr>
          </m:barPr>
          <m:e>
            <m:acc>
              <m:accPr>
                <m:chr m:val="̈"/>
                <m:ctrlPr>
                  <w:rPr>
                    <w:rFonts w:ascii="Cambria Math" w:hAnsi="Cambria Math"/>
                    <w:i/>
                  </w:rPr>
                </m:ctrlPr>
              </m:accPr>
              <m:e>
                <m:r>
                  <w:rPr>
                    <w:rFonts w:ascii="Cambria Math" w:hAnsi="Cambria Math"/>
                  </w:rPr>
                  <m:t>r</m:t>
                </m:r>
              </m:e>
            </m:acc>
          </m:e>
        </m:bar>
        <m:r>
          <w:rPr>
            <w:rFonts w:ascii="Cambria Math" w:hAnsi="Cambria Math"/>
          </w:rPr>
          <m:t>= -μ</m:t>
        </m:r>
        <m:f>
          <m:fPr>
            <m:ctrlPr>
              <w:rPr>
                <w:rFonts w:ascii="Cambria Math" w:hAnsi="Cambria Math"/>
                <w:i/>
              </w:rPr>
            </m:ctrlPr>
          </m:fPr>
          <m:num>
            <m:bar>
              <m:barPr>
                <m:ctrlPr>
                  <w:rPr>
                    <w:rFonts w:ascii="Cambria Math" w:hAnsi="Cambria Math"/>
                    <w:i/>
                  </w:rPr>
                </m:ctrlPr>
              </m:barPr>
              <m:e>
                <m:r>
                  <w:rPr>
                    <w:rFonts w:ascii="Cambria Math" w:hAnsi="Cambria Math"/>
                  </w:rPr>
                  <m:t xml:space="preserve">  r</m:t>
                </m:r>
              </m:e>
            </m:bar>
          </m:num>
          <m:den>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m:t>
        </m:r>
        <m:bar>
          <m:barPr>
            <m:ctrlPr>
              <w:rPr>
                <w:rFonts w:ascii="Cambria Math" w:hAnsi="Cambria Math"/>
                <w:i/>
              </w:rPr>
            </m:ctrlPr>
          </m:barPr>
          <m:e>
            <m:r>
              <w:rPr>
                <w:rFonts w:ascii="Cambria Math" w:hAnsi="Cambria Math"/>
              </w:rPr>
              <m:t>p</m:t>
            </m:r>
          </m:e>
        </m:bar>
      </m:oMath>
      <w:r>
        <w:t xml:space="preserve">                                                                                       (7)</w:t>
      </w:r>
    </w:p>
    <w:p w14:paraId="70EF095C" w14:textId="77777777" w:rsidR="00890BA4" w:rsidRPr="003D5EC4" w:rsidRDefault="00890BA4" w:rsidP="00890BA4"/>
    <w:p w14:paraId="1D46F2AE" w14:textId="77777777" w:rsidR="00890BA4" w:rsidRDefault="00890BA4" w:rsidP="00890BA4">
      <m:oMath>
        <m:r>
          <w:rPr>
            <w:rFonts w:ascii="Cambria Math" w:hAnsi="Cambria Math"/>
          </w:rPr>
          <m:t>μ</m:t>
        </m:r>
      </m:oMath>
      <w:r>
        <w:t xml:space="preserve"> is the gravitational parameter for Earth due to the debris mass being significantly smaller compared to Earth. </w:t>
      </w:r>
      <m:oMath>
        <m:bar>
          <m:barPr>
            <m:ctrlPr>
              <w:rPr>
                <w:rFonts w:ascii="Cambria Math" w:hAnsi="Cambria Math"/>
                <w:i/>
              </w:rPr>
            </m:ctrlPr>
          </m:barPr>
          <m:e>
            <m:r>
              <w:rPr>
                <w:rFonts w:ascii="Cambria Math" w:hAnsi="Cambria Math"/>
              </w:rPr>
              <m:t>p</m:t>
            </m:r>
          </m:e>
        </m:bar>
      </m:oMath>
      <w:r>
        <w:t xml:space="preserve"> is the resultant acceleration vector produced by perturbations  listed below.</w:t>
      </w:r>
    </w:p>
    <w:p w14:paraId="45D8B209" w14:textId="77777777" w:rsidR="00890BA4" w:rsidRDefault="00890BA4" w:rsidP="00890BA4"/>
    <w:p w14:paraId="2532DF49" w14:textId="77777777" w:rsidR="00890BA4" w:rsidRPr="0045477C" w:rsidRDefault="00890BA4" w:rsidP="00890BA4">
      <w:pPr>
        <w:rPr>
          <w:b/>
          <w:bCs w:val="0"/>
        </w:rPr>
      </w:pPr>
      <w:r w:rsidRPr="0045477C">
        <w:rPr>
          <w:b/>
          <w:bCs w:val="0"/>
        </w:rPr>
        <w:t>Atmospheric drag. (</w:t>
      </w:r>
      <m:oMath>
        <m:bar>
          <m:barPr>
            <m:ctrlPr>
              <w:rPr>
                <w:rFonts w:ascii="Cambria Math" w:hAnsi="Cambria Math"/>
                <w:b/>
                <w:bCs w:val="0"/>
                <w:i/>
              </w:rPr>
            </m:ctrlPr>
          </m:barPr>
          <m:e>
            <m:sSub>
              <m:sSubPr>
                <m:ctrlPr>
                  <w:rPr>
                    <w:rFonts w:ascii="Cambria Math" w:hAnsi="Cambria Math"/>
                    <w:b/>
                    <w:bCs w:val="0"/>
                    <w:i/>
                  </w:rPr>
                </m:ctrlPr>
              </m:sSubPr>
              <m:e>
                <m:r>
                  <m:rPr>
                    <m:sty m:val="bi"/>
                  </m:rPr>
                  <w:rPr>
                    <w:rFonts w:ascii="Cambria Math" w:hAnsi="Cambria Math"/>
                  </w:rPr>
                  <m:t>a</m:t>
                </m:r>
              </m:e>
              <m:sub>
                <m:r>
                  <m:rPr>
                    <m:sty m:val="bi"/>
                  </m:rPr>
                  <w:rPr>
                    <w:rFonts w:ascii="Cambria Math" w:hAnsi="Cambria Math"/>
                  </w:rPr>
                  <m:t>D</m:t>
                </m:r>
              </m:sub>
            </m:sSub>
          </m:e>
        </m:bar>
        <m:r>
          <m:rPr>
            <m:sty m:val="bi"/>
          </m:rPr>
          <w:rPr>
            <w:rFonts w:ascii="Cambria Math" w:hAnsi="Cambria Math"/>
          </w:rPr>
          <m:t>)</m:t>
        </m:r>
      </m:oMath>
    </w:p>
    <w:p w14:paraId="2BACA918" w14:textId="77777777" w:rsidR="00890BA4" w:rsidRDefault="00890BA4" w:rsidP="00890BA4">
      <w:r>
        <w:t>Atmosphere is a spherically symmetric 1000 km thick gas layer around the planet Earth. Atmospheric density decreases with the altitude hence the effect of atmosphere is a function of the altitude of the debris. The perturbing force is given by the following equations.</w:t>
      </w:r>
    </w:p>
    <w:p w14:paraId="19DFD2B1" w14:textId="77777777" w:rsidR="00890BA4" w:rsidRPr="001A3331" w:rsidRDefault="00000000" w:rsidP="00890BA4">
      <w:pPr>
        <w:jc w:val="center"/>
      </w:pPr>
      <m:oMathPara>
        <m:oMath>
          <m:bar>
            <m:barPr>
              <m:ctrlPr>
                <w:rPr>
                  <w:rFonts w:ascii="Cambria Math" w:hAnsi="Cambria Math"/>
                  <w:i/>
                </w:rPr>
              </m:ctrlPr>
            </m:barPr>
            <m:e>
              <m:sSub>
                <m:sSubPr>
                  <m:ctrlPr>
                    <w:rPr>
                      <w:rFonts w:ascii="Cambria Math" w:hAnsi="Cambria Math"/>
                      <w:i/>
                    </w:rPr>
                  </m:ctrlPr>
                </m:sSubPr>
                <m:e>
                  <m:r>
                    <w:rPr>
                      <w:rFonts w:ascii="Cambria Math" w:hAnsi="Cambria Math"/>
                    </w:rPr>
                    <m:t>F</m:t>
                  </m:r>
                </m:e>
                <m:sub>
                  <m:r>
                    <w:rPr>
                      <w:rFonts w:ascii="Cambria Math" w:hAnsi="Cambria Math"/>
                    </w:rPr>
                    <m:t>D</m:t>
                  </m:r>
                </m:sub>
              </m:sSub>
            </m:e>
          </m:ba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ρS</m:t>
          </m:r>
          <m:sSub>
            <m:sSubPr>
              <m:ctrlPr>
                <w:rPr>
                  <w:rFonts w:ascii="Cambria Math" w:hAnsi="Cambria Math"/>
                  <w:i/>
                </w:rPr>
              </m:ctrlPr>
            </m:sSubPr>
            <m:e>
              <m:r>
                <w:rPr>
                  <w:rFonts w:ascii="Cambria Math" w:hAnsi="Cambria Math"/>
                </w:rPr>
                <m:t>C</m:t>
              </m:r>
            </m:e>
            <m:sub>
              <m:r>
                <w:rPr>
                  <w:rFonts w:ascii="Cambria Math" w:hAnsi="Cambria Math"/>
                </w:rPr>
                <m:t>D</m:t>
              </m:r>
            </m:sub>
          </m:sSub>
          <m:sSubSup>
            <m:sSubSupPr>
              <m:ctrlPr>
                <w:rPr>
                  <w:rFonts w:ascii="Cambria Math" w:hAnsi="Cambria Math"/>
                  <w:i/>
                </w:rPr>
              </m:ctrlPr>
            </m:sSubSupPr>
            <m:e>
              <m:r>
                <w:rPr>
                  <w:rFonts w:ascii="Cambria Math" w:hAnsi="Cambria Math"/>
                </w:rPr>
                <m:t>v</m:t>
              </m:r>
            </m:e>
            <m:sub>
              <m:r>
                <w:rPr>
                  <w:rFonts w:ascii="Cambria Math" w:hAnsi="Cambria Math"/>
                </w:rPr>
                <m:t>r</m:t>
              </m:r>
            </m:sub>
            <m:sup>
              <m:r>
                <w:rPr>
                  <w:rFonts w:ascii="Cambria Math" w:hAnsi="Cambria Math"/>
                </w:rPr>
                <m:t>2</m:t>
              </m:r>
            </m:sup>
          </m:sSubSup>
          <m:d>
            <m:dPr>
              <m:ctrlPr>
                <w:rPr>
                  <w:rFonts w:ascii="Cambria Math" w:hAnsi="Cambria Math"/>
                  <w:i/>
                </w:rPr>
              </m:ctrlPr>
            </m:dPr>
            <m:e>
              <m:r>
                <w:rPr>
                  <w:rFonts w:ascii="Cambria Math" w:hAnsi="Cambria Math"/>
                </w:rPr>
                <m:t>-</m:t>
              </m:r>
              <m:f>
                <m:fPr>
                  <m:ctrlPr>
                    <w:rPr>
                      <w:rFonts w:ascii="Cambria Math" w:hAnsi="Cambria Math"/>
                      <w:i/>
                    </w:rPr>
                  </m:ctrlPr>
                </m:fPr>
                <m:num>
                  <m:bar>
                    <m:barPr>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r</m:t>
                          </m:r>
                        </m:sub>
                      </m:sSub>
                    </m:e>
                  </m:bar>
                </m:num>
                <m:den>
                  <m:box>
                    <m:boxPr>
                      <m:opEmu m:val="1"/>
                      <m:ctrlPr>
                        <w:rPr>
                          <w:rFonts w:ascii="Cambria Math" w:hAnsi="Cambria Math"/>
                          <w:i/>
                        </w:rPr>
                      </m:ctrlPr>
                    </m:boxPr>
                    <m:e>
                      <m:sSub>
                        <m:sSubPr>
                          <m:ctrlPr>
                            <w:rPr>
                              <w:rFonts w:ascii="Cambria Math" w:hAnsi="Cambria Math"/>
                              <w:i/>
                            </w:rPr>
                          </m:ctrlPr>
                        </m:sSubPr>
                        <m:e>
                          <m:r>
                            <w:rPr>
                              <w:rFonts w:ascii="Cambria Math" w:hAnsi="Cambria Math"/>
                            </w:rPr>
                            <m:t>v</m:t>
                          </m:r>
                        </m:e>
                        <m:sub>
                          <m:r>
                            <w:rPr>
                              <w:rFonts w:ascii="Cambria Math" w:hAnsi="Cambria Math"/>
                            </w:rPr>
                            <m:t>r</m:t>
                          </m:r>
                        </m:sub>
                      </m:sSub>
                    </m:e>
                  </m:box>
                </m:den>
              </m:f>
            </m:e>
          </m:d>
        </m:oMath>
      </m:oMathPara>
    </w:p>
    <w:p w14:paraId="3AA28307" w14:textId="77777777" w:rsidR="00890BA4" w:rsidRDefault="00890BA4" w:rsidP="00890BA4">
      <w:pPr>
        <w:jc w:val="center"/>
      </w:pPr>
      <w:r>
        <w:t xml:space="preserve">Here </w:t>
      </w:r>
      <m:oMath>
        <m:bar>
          <m:barPr>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r</m:t>
                </m:r>
              </m:sub>
            </m:sSub>
          </m:e>
        </m:bar>
        <m:r>
          <w:rPr>
            <w:rFonts w:ascii="Cambria Math" w:hAnsi="Cambria Math"/>
          </w:rPr>
          <m:t xml:space="preserve">= </m:t>
        </m:r>
        <m:bar>
          <m:barPr>
            <m:ctrlPr>
              <w:rPr>
                <w:rFonts w:ascii="Cambria Math" w:hAnsi="Cambria Math"/>
                <w:i/>
              </w:rPr>
            </m:ctrlPr>
          </m:barPr>
          <m:e>
            <m:r>
              <w:rPr>
                <w:rFonts w:ascii="Cambria Math" w:hAnsi="Cambria Math"/>
              </w:rPr>
              <m:t>v</m:t>
            </m:r>
          </m:e>
        </m:bar>
        <m:r>
          <w:rPr>
            <w:rFonts w:ascii="Cambria Math" w:hAnsi="Cambria Math"/>
          </w:rPr>
          <m:t xml:space="preserve"> - </m:t>
        </m:r>
        <m:bar>
          <m:barPr>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atm</m:t>
                </m:r>
              </m:sub>
            </m:sSub>
          </m:e>
        </m:bar>
      </m:oMath>
    </w:p>
    <w:p w14:paraId="07897C43" w14:textId="77777777" w:rsidR="00890BA4" w:rsidRPr="001A3331" w:rsidRDefault="00000000" w:rsidP="00890BA4">
      <w:pPr>
        <w:jc w:val="center"/>
      </w:pPr>
      <m:oMathPara>
        <m:oMath>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atm</m:t>
              </m:r>
            </m:sub>
          </m:sSub>
          <m:r>
            <w:rPr>
              <w:rFonts w:ascii="Cambria Math" w:hAnsi="Cambria Math"/>
            </w:rPr>
            <m:t xml:space="preserve">= </m:t>
          </m:r>
          <m:sSub>
            <m:sSubPr>
              <m:ctrlPr>
                <w:rPr>
                  <w:rFonts w:ascii="Cambria Math" w:hAnsi="Cambria Math"/>
                  <w:i/>
                </w:rPr>
              </m:ctrlPr>
            </m:sSubPr>
            <m:e>
              <m:bar>
                <m:barPr>
                  <m:ctrlPr>
                    <w:rPr>
                      <w:rFonts w:ascii="Cambria Math" w:hAnsi="Cambria Math"/>
                      <w:i/>
                    </w:rPr>
                  </m:ctrlPr>
                </m:barPr>
                <m:e>
                  <m:r>
                    <w:rPr>
                      <w:rFonts w:ascii="Cambria Math" w:hAnsi="Cambria Math"/>
                    </w:rPr>
                    <m:t>ω</m:t>
                  </m:r>
                </m:e>
              </m:bar>
            </m:e>
            <m:sub>
              <m:r>
                <w:rPr>
                  <w:rFonts w:ascii="Cambria Math" w:hAnsi="Cambria Math"/>
                </w:rPr>
                <m:t>e</m:t>
              </m:r>
            </m:sub>
          </m:sSub>
          <m:r>
            <w:rPr>
              <w:rFonts w:ascii="Cambria Math" w:hAnsi="Cambria Math"/>
            </w:rPr>
            <m:t xml:space="preserve"> X </m:t>
          </m:r>
          <m:bar>
            <m:barPr>
              <m:ctrlPr>
                <w:rPr>
                  <w:rFonts w:ascii="Cambria Math" w:hAnsi="Cambria Math"/>
                  <w:i/>
                </w:rPr>
              </m:ctrlPr>
            </m:barPr>
            <m:e>
              <m:r>
                <w:rPr>
                  <w:rFonts w:ascii="Cambria Math" w:hAnsi="Cambria Math"/>
                </w:rPr>
                <m:t>r</m:t>
              </m:r>
            </m:e>
          </m:bar>
        </m:oMath>
      </m:oMathPara>
    </w:p>
    <w:p w14:paraId="4070CC37" w14:textId="77777777" w:rsidR="00890BA4" w:rsidRPr="00C126AF" w:rsidRDefault="00000000" w:rsidP="00890BA4">
      <w:pPr>
        <w:jc w:val="right"/>
      </w:pPr>
      <m:oMath>
        <m:bar>
          <m:barPr>
            <m:ctrlPr>
              <w:rPr>
                <w:rFonts w:ascii="Cambria Math" w:hAnsi="Cambria Math"/>
                <w:i/>
              </w:rPr>
            </m:ctrlPr>
          </m:barPr>
          <m:e>
            <m:sSub>
              <m:sSubPr>
                <m:ctrlPr>
                  <w:rPr>
                    <w:rFonts w:ascii="Cambria Math" w:hAnsi="Cambria Math"/>
                    <w:i/>
                  </w:rPr>
                </m:ctrlPr>
              </m:sSubPr>
              <m:e>
                <m:r>
                  <w:rPr>
                    <w:rFonts w:ascii="Cambria Math" w:hAnsi="Cambria Math"/>
                  </w:rPr>
                  <m:t>a</m:t>
                </m:r>
              </m:e>
              <m:sub>
                <m:r>
                  <w:rPr>
                    <w:rFonts w:ascii="Cambria Math" w:hAnsi="Cambria Math"/>
                  </w:rPr>
                  <m:t>D</m:t>
                </m:r>
              </m:sub>
            </m:sSub>
          </m:e>
        </m:bar>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D</m:t>
                </m:r>
              </m:sub>
            </m:sSub>
          </m:num>
          <m:den>
            <m:r>
              <w:rPr>
                <w:rFonts w:ascii="Cambria Math" w:hAnsi="Cambria Math"/>
              </w:rPr>
              <m:t>m</m:t>
            </m:r>
          </m:den>
        </m:f>
        <m:sSub>
          <m:sSubPr>
            <m:ctrlPr>
              <w:rPr>
                <w:rFonts w:ascii="Cambria Math" w:hAnsi="Cambria Math"/>
                <w:i/>
              </w:rPr>
            </m:ctrlPr>
          </m:sSubPr>
          <m:e>
            <m:r>
              <w:rPr>
                <w:rFonts w:ascii="Cambria Math" w:hAnsi="Cambria Math"/>
              </w:rPr>
              <m:t>v</m:t>
            </m:r>
          </m:e>
          <m:sub>
            <m:r>
              <w:rPr>
                <w:rFonts w:ascii="Cambria Math" w:hAnsi="Cambria Math"/>
              </w:rPr>
              <m:t>r</m:t>
            </m:r>
          </m:sub>
        </m:sSub>
        <m:bar>
          <m:barPr>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r</m:t>
                </m:r>
              </m:sub>
            </m:sSub>
          </m:e>
        </m:bar>
      </m:oMath>
      <w:r w:rsidR="00890BA4">
        <w:t xml:space="preserve">                                                (8)</w:t>
      </w:r>
    </w:p>
    <w:p w14:paraId="42572476" w14:textId="77777777" w:rsidR="00890BA4" w:rsidRDefault="00890BA4" w:rsidP="00890BA4">
      <w:pPr>
        <w:jc w:val="center"/>
      </w:pPr>
      <w:r>
        <w:rPr>
          <w:noProof/>
          <w:lang w:bidi="ar-SA"/>
        </w:rPr>
        <mc:AlternateContent>
          <mc:Choice Requires="wps">
            <w:drawing>
              <wp:anchor distT="0" distB="0" distL="114300" distR="114300" simplePos="0" relativeHeight="251659264" behindDoc="1" locked="0" layoutInCell="1" allowOverlap="1" wp14:anchorId="590A8F7F" wp14:editId="052FE1B8">
                <wp:simplePos x="0" y="0"/>
                <wp:positionH relativeFrom="column">
                  <wp:posOffset>1293837</wp:posOffset>
                </wp:positionH>
                <wp:positionV relativeFrom="paragraph">
                  <wp:posOffset>-490318</wp:posOffset>
                </wp:positionV>
                <wp:extent cx="3158197" cy="506437"/>
                <wp:effectExtent l="0" t="0" r="17145" b="14605"/>
                <wp:wrapNone/>
                <wp:docPr id="984988888" name="Text Box 5"/>
                <wp:cNvGraphicFramePr/>
                <a:graphic xmlns:a="http://schemas.openxmlformats.org/drawingml/2006/main">
                  <a:graphicData uri="http://schemas.microsoft.com/office/word/2010/wordprocessingShape">
                    <wps:wsp>
                      <wps:cNvSpPr txBox="1"/>
                      <wps:spPr>
                        <a:xfrm>
                          <a:off x="0" y="0"/>
                          <a:ext cx="3158197" cy="506437"/>
                        </a:xfrm>
                        <a:prstGeom prst="rect">
                          <a:avLst/>
                        </a:prstGeom>
                        <a:solidFill>
                          <a:schemeClr val="lt1"/>
                        </a:solidFill>
                        <a:ln w="6350">
                          <a:solidFill>
                            <a:prstClr val="black"/>
                          </a:solidFill>
                        </a:ln>
                      </wps:spPr>
                      <wps:txbx>
                        <w:txbxContent>
                          <w:p w14:paraId="64B973F2" w14:textId="77777777" w:rsidR="00890BA4" w:rsidRDefault="00890BA4" w:rsidP="00890B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0A8F7F" id="Text Box 5" o:spid="_x0000_s1029" type="#_x0000_t202" style="position:absolute;left:0;text-align:left;margin-left:101.9pt;margin-top:-38.6pt;width:248.7pt;height:39.9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fpOPAIAAIMEAAAOAAAAZHJzL2Uyb0RvYy54bWysVE1v2zAMvQ/YfxB0X2znq60Rp8hSZBgQ&#13;&#10;tAXSomdFlmNjsqhJSuzs14+SnY92Ow27yJRIPZGPj57dt7UkB2FsBSqjySCmRCgOeaV2GX19WX25&#13;&#10;pcQ6pnImQYmMHoWl9/PPn2aNTsUQSpC5MARBlE0bndHSOZ1GkeWlqJkdgBYKnQWYmjncml2UG9Yg&#13;&#10;ei2jYRxPowZMrg1wYS2ePnROOg/4RSG4eyoKKxyRGcXcXFhNWLd+jeYzlu4M02XF+zTYP2RRs0rh&#13;&#10;o2eoB+YY2ZvqD6i64gYsFG7AoY6gKCouQg1YTRJ/qGZTMi1CLUiO1Wea7P+D5Y+HjX42xLVfocUG&#13;&#10;ekIabVOLh76etjC1/2KmBP1I4fFMm2gd4Xg4Sia3yd0NJRx9k3g6Ht14mOhyWxvrvgmoiTcyarAt&#13;&#10;gS12WFvXhZ5C/GMWZJWvKinDxktBLKUhB4ZNlC7kiODvoqQiTUano0kcgN/5PPT5/lYy/qNP7yoK&#13;&#10;8aTCnC+1e8u125ZUOZZ44mUL+RHpMtApyWq+qhB+zax7ZgalgwzhOLgnXAoJmBP0FiUlmF9/O/fx&#13;&#10;2FH0UtKgFDNqf+6ZEZTI7wp7fZeMx167YTOe3AxxY64922uP2tdLQKISHDzNg+njnTyZhYH6Dadm&#13;&#10;4V9FF1Mc386oO5lL1w0ITh0Xi0UIQrVq5tZqo7mH9o3xtL60b8zovq0OBfEIJ9Gy9EN3u1h/U8Fi&#13;&#10;76CoQus9zx2rPf2o9CCefir9KF3vQ9Tl3zH/DQAA//8DAFBLAwQUAAYACAAAACEA68OfPOEAAAAO&#13;&#10;AQAADwAAAGRycy9kb3ducmV2LnhtbEyPT0/DMAzF70h8h8hI3LZkRVpL13Tiz+DCiYE4Z42XRDRJ&#13;&#10;1WRd+faYE7tYtp79/HvNdvY9m3BMLgYJq6UAhqGL2gUj4fPjZVEBS1kFrfoYUMIPJti211eNqnU8&#13;&#10;h3ec9tkwMgmpVhJszkPNeeosepWWccBA2jGOXmUaR8P1qM5k7nteCLHmXrlAH6wa8Mli970/eQm7&#13;&#10;R3NvukqNdldp56b56/hmXqW8vZmfN1QeNsAyzvn/Av4yED+0BHaIp6AT6yUU4o74s4RFWRbAaKMU&#13;&#10;K2oOJK2Btw2/jNH+AgAA//8DAFBLAQItABQABgAIAAAAIQC2gziS/gAAAOEBAAATAAAAAAAAAAAA&#13;&#10;AAAAAAAAAABbQ29udGVudF9UeXBlc10ueG1sUEsBAi0AFAAGAAgAAAAhADj9If/WAAAAlAEAAAsA&#13;&#10;AAAAAAAAAAAAAAAALwEAAF9yZWxzLy5yZWxzUEsBAi0AFAAGAAgAAAAhAI4l+k48AgAAgwQAAA4A&#13;&#10;AAAAAAAAAAAAAAAALgIAAGRycy9lMm9Eb2MueG1sUEsBAi0AFAAGAAgAAAAhAOvDnzzhAAAADgEA&#13;&#10;AA8AAAAAAAAAAAAAAAAAlgQAAGRycy9kb3ducmV2LnhtbFBLBQYAAAAABAAEAPMAAACkBQAAAAA=&#13;&#10;" fillcolor="white [3201]" strokeweight=".5pt">
                <v:textbox>
                  <w:txbxContent>
                    <w:p w14:paraId="64B973F2" w14:textId="77777777" w:rsidR="00890BA4" w:rsidRDefault="00890BA4" w:rsidP="00890BA4"/>
                  </w:txbxContent>
                </v:textbox>
              </v:shape>
            </w:pict>
          </mc:Fallback>
        </mc:AlternateContent>
      </w:r>
    </w:p>
    <w:p w14:paraId="241E8B7A" w14:textId="77777777" w:rsidR="00890BA4" w:rsidRDefault="00890BA4" w:rsidP="00890BA4">
      <w:r>
        <w:t>*Perturbing acceleration due to drag is computed using a correction factor f to account for the effect of latitude which is usually less than 10%</w:t>
      </w:r>
    </w:p>
    <w:p w14:paraId="42D97B2C" w14:textId="77777777" w:rsidR="00890BA4" w:rsidRDefault="00000000" w:rsidP="00890BA4">
      <w:pPr>
        <w:jc w:val="center"/>
      </w:pPr>
      <m:oMath>
        <m:sSub>
          <m:sSubPr>
            <m:ctrlPr>
              <w:rPr>
                <w:rFonts w:ascii="Cambria Math" w:hAnsi="Cambria Math"/>
                <w:i/>
              </w:rPr>
            </m:ctrlPr>
          </m:sSubPr>
          <m:e>
            <m:r>
              <w:rPr>
                <w:rFonts w:ascii="Cambria Math" w:hAnsi="Cambria Math"/>
              </w:rPr>
              <m:t>a</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ρ</m:t>
        </m:r>
        <m:sSup>
          <m:sSupPr>
            <m:ctrlPr>
              <w:rPr>
                <w:rFonts w:ascii="Cambria Math" w:hAnsi="Cambria Math"/>
                <w:i/>
              </w:rPr>
            </m:ctrlPr>
          </m:sSupPr>
          <m:e>
            <m:r>
              <w:rPr>
                <w:rFonts w:ascii="Cambria Math" w:hAnsi="Cambria Math"/>
              </w:rPr>
              <m:t>v</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D</m:t>
                </m:r>
              </m:sub>
            </m:sSub>
          </m:num>
          <m:den>
            <m:r>
              <w:rPr>
                <w:rFonts w:ascii="Cambria Math" w:hAnsi="Cambria Math"/>
              </w:rPr>
              <m:t>m</m:t>
            </m:r>
          </m:den>
        </m:f>
      </m:oMath>
      <w:r w:rsidR="00890BA4">
        <w:t xml:space="preserve">               </w:t>
      </w:r>
      <m:oMath>
        <m:r>
          <w:rPr>
            <w:rFonts w:ascii="Cambria Math" w:hAnsi="Cambria Math"/>
          </w:rPr>
          <m:t>f=1-(</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e</m:t>
                </m:r>
              </m:sub>
            </m:sSub>
            <m:r>
              <w:rPr>
                <w:rFonts w:ascii="Cambria Math" w:hAnsi="Cambria Math"/>
              </w:rPr>
              <m:t>rP0</m:t>
            </m:r>
          </m:num>
          <m:den>
            <m:r>
              <w:rPr>
                <w:rFonts w:ascii="Cambria Math" w:hAnsi="Cambria Math"/>
              </w:rPr>
              <m:t>vP0</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i</m:t>
            </m:r>
          </m:e>
        </m:func>
        <m:r>
          <w:rPr>
            <w:rFonts w:ascii="Cambria Math" w:hAnsi="Cambria Math"/>
          </w:rPr>
          <m:t>)</m:t>
        </m:r>
      </m:oMath>
    </w:p>
    <w:p w14:paraId="2C571523" w14:textId="77777777" w:rsidR="00890BA4" w:rsidRDefault="00890BA4" w:rsidP="00890BA4">
      <w:r>
        <w:t>where C</w:t>
      </w:r>
      <w:r w:rsidRPr="00AC5CDA">
        <w:rPr>
          <w:vertAlign w:val="subscript"/>
        </w:rPr>
        <w:t>D</w:t>
      </w:r>
      <w:r>
        <w:t xml:space="preserve"> is the drag coefficient, </w:t>
      </w:r>
      <m:oMath>
        <m:r>
          <w:rPr>
            <w:rFonts w:ascii="Cambria Math" w:hAnsi="Cambria Math"/>
          </w:rPr>
          <m:t>ρ</m:t>
        </m:r>
      </m:oMath>
      <w:r>
        <w:rPr>
          <w:rFonts w:ascii="pho" w:hAnsi="pho"/>
        </w:rPr>
        <w:t xml:space="preserve"> </w:t>
      </w:r>
      <w:r>
        <w:rPr>
          <w:rFonts w:ascii="greek" w:hAnsi="greek"/>
        </w:rPr>
        <w:t xml:space="preserve"> </w:t>
      </w:r>
      <w:r>
        <w:t xml:space="preserve">is the atmospheric density, and </w:t>
      </w:r>
      <m:oMath>
        <m:sSub>
          <m:sSubPr>
            <m:ctrlPr>
              <w:rPr>
                <w:rFonts w:ascii="Cambria Math" w:hAnsi="Cambria Math"/>
                <w:i/>
              </w:rPr>
            </m:ctrlPr>
          </m:sSubPr>
          <m:e>
            <m:r>
              <w:rPr>
                <w:rFonts w:ascii="Cambria Math" w:hAnsi="Cambria Math"/>
              </w:rPr>
              <m:t>v</m:t>
            </m:r>
          </m:e>
          <m:sub>
            <m:r>
              <w:rPr>
                <w:rFonts w:ascii="Cambria Math" w:hAnsi="Cambria Math"/>
              </w:rPr>
              <m:t>r</m:t>
            </m:r>
          </m:sub>
        </m:sSub>
      </m:oMath>
      <w:r>
        <w:t xml:space="preserve"> is the relative velocity between the debris object and the atmosphere. The drag force </w:t>
      </w:r>
      <m:oMath>
        <m:bar>
          <m:barPr>
            <m:ctrlPr>
              <w:rPr>
                <w:rFonts w:ascii="Cambria Math" w:hAnsi="Cambria Math"/>
                <w:i/>
              </w:rPr>
            </m:ctrlPr>
          </m:barPr>
          <m:e>
            <m:sSub>
              <m:sSubPr>
                <m:ctrlPr>
                  <w:rPr>
                    <w:rFonts w:ascii="Cambria Math" w:hAnsi="Cambria Math"/>
                    <w:i/>
                  </w:rPr>
                </m:ctrlPr>
              </m:sSubPr>
              <m:e>
                <m:r>
                  <w:rPr>
                    <w:rFonts w:ascii="Cambria Math" w:hAnsi="Cambria Math"/>
                  </w:rPr>
                  <m:t>F</m:t>
                </m:r>
              </m:e>
              <m:sub>
                <m:r>
                  <w:rPr>
                    <w:rFonts w:ascii="Cambria Math" w:hAnsi="Cambria Math"/>
                  </w:rPr>
                  <m:t>D</m:t>
                </m:r>
              </m:sub>
            </m:sSub>
          </m:e>
        </m:bar>
      </m:oMath>
      <w:r>
        <w:t xml:space="preserve"> acts in the direction opposite to the relative velocity vector </w:t>
      </w:r>
      <m:oMath>
        <m:bar>
          <m:barPr>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r</m:t>
                </m:r>
              </m:sub>
            </m:sSub>
          </m:e>
        </m:bar>
      </m:oMath>
      <w:r>
        <w:t xml:space="preserve"> .  </w:t>
      </w:r>
    </w:p>
    <w:p w14:paraId="23D2A480" w14:textId="77777777" w:rsidR="00890BA4" w:rsidRPr="004D6BFA" w:rsidRDefault="00890BA4" w:rsidP="00890BA4">
      <w:r>
        <w:t xml:space="preserve">The semi-major axis decreases over time due to the loss of the energy  , also known as contraction. The debris’ eccentricity decreases over time because of the debris experiencing a higher deceleration at the periapsis compared to the apoapsis , also known as circularization.                                          </w:t>
      </w:r>
    </w:p>
    <w:p w14:paraId="62FD9299" w14:textId="77777777" w:rsidR="00890BA4" w:rsidRPr="00876517" w:rsidRDefault="00890BA4" w:rsidP="00890BA4">
      <w:pPr>
        <w:rPr>
          <w:b/>
        </w:rPr>
      </w:pPr>
      <w:r w:rsidRPr="00876517">
        <w:rPr>
          <w:b/>
          <w:iCs/>
        </w:rPr>
        <w:t>Gravitational perturbations (J2).(</w:t>
      </w:r>
      <m:oMath>
        <m:bar>
          <m:barPr>
            <m:ctrlPr>
              <w:rPr>
                <w:rFonts w:ascii="Cambria Math" w:hAnsi="Cambria Math"/>
                <w:b/>
                <w:i/>
                <w:iCs/>
              </w:rPr>
            </m:ctrlPr>
          </m:barPr>
          <m:e>
            <m:sSub>
              <m:sSubPr>
                <m:ctrlPr>
                  <w:rPr>
                    <w:rFonts w:ascii="Cambria Math" w:hAnsi="Cambria Math"/>
                    <w:b/>
                    <w:i/>
                    <w:iCs/>
                  </w:rPr>
                </m:ctrlPr>
              </m:sSubPr>
              <m:e>
                <m:r>
                  <m:rPr>
                    <m:sty m:val="bi"/>
                  </m:rPr>
                  <w:rPr>
                    <w:rFonts w:ascii="Cambria Math" w:hAnsi="Cambria Math"/>
                  </w:rPr>
                  <m:t>a</m:t>
                </m:r>
              </m:e>
              <m:sub>
                <m:r>
                  <m:rPr>
                    <m:sty m:val="bi"/>
                  </m:rPr>
                  <w:rPr>
                    <w:rFonts w:ascii="Cambria Math" w:hAnsi="Cambria Math"/>
                  </w:rPr>
                  <m:t>J</m:t>
                </m:r>
                <m:r>
                  <m:rPr>
                    <m:sty m:val="bi"/>
                  </m:rPr>
                  <w:rPr>
                    <w:rFonts w:ascii="Cambria Math" w:hAnsi="Cambria Math"/>
                  </w:rPr>
                  <m:t>2</m:t>
                </m:r>
              </m:sub>
            </m:sSub>
          </m:e>
        </m:bar>
        <m:r>
          <m:rPr>
            <m:sty m:val="bi"/>
          </m:rPr>
          <w:rPr>
            <w:rFonts w:ascii="Cambria Math" w:hAnsi="Cambria Math"/>
          </w:rPr>
          <m:t>)</m:t>
        </m:r>
      </m:oMath>
    </w:p>
    <w:p w14:paraId="34EDD817" w14:textId="77777777" w:rsidR="00890BA4" w:rsidRDefault="00890BA4" w:rsidP="00890BA4">
      <w:r>
        <w:rPr>
          <w:noProof/>
          <w:lang w:bidi="ar-SA"/>
        </w:rPr>
        <mc:AlternateContent>
          <mc:Choice Requires="wps">
            <w:drawing>
              <wp:anchor distT="0" distB="0" distL="114300" distR="114300" simplePos="0" relativeHeight="251664384" behindDoc="1" locked="0" layoutInCell="1" allowOverlap="1" wp14:anchorId="18F2F682" wp14:editId="3BE7A894">
                <wp:simplePos x="0" y="0"/>
                <wp:positionH relativeFrom="column">
                  <wp:posOffset>1041009</wp:posOffset>
                </wp:positionH>
                <wp:positionV relativeFrom="paragraph">
                  <wp:posOffset>602859</wp:posOffset>
                </wp:positionV>
                <wp:extent cx="2890911" cy="752622"/>
                <wp:effectExtent l="0" t="0" r="17780" b="9525"/>
                <wp:wrapNone/>
                <wp:docPr id="1546692165" name="Text Box 9"/>
                <wp:cNvGraphicFramePr/>
                <a:graphic xmlns:a="http://schemas.openxmlformats.org/drawingml/2006/main">
                  <a:graphicData uri="http://schemas.microsoft.com/office/word/2010/wordprocessingShape">
                    <wps:wsp>
                      <wps:cNvSpPr txBox="1"/>
                      <wps:spPr>
                        <a:xfrm>
                          <a:off x="0" y="0"/>
                          <a:ext cx="2890911" cy="752622"/>
                        </a:xfrm>
                        <a:prstGeom prst="rect">
                          <a:avLst/>
                        </a:prstGeom>
                        <a:solidFill>
                          <a:schemeClr val="lt1"/>
                        </a:solidFill>
                        <a:ln w="6350">
                          <a:solidFill>
                            <a:prstClr val="black"/>
                          </a:solidFill>
                        </a:ln>
                      </wps:spPr>
                      <wps:txbx>
                        <w:txbxContent>
                          <w:p w14:paraId="153B95FC" w14:textId="77777777" w:rsidR="00890BA4" w:rsidRDefault="00890BA4" w:rsidP="00890B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F2F682" id="Text Box 9" o:spid="_x0000_s1030" type="#_x0000_t202" style="position:absolute;margin-left:81.95pt;margin-top:47.45pt;width:227.65pt;height:59.2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DjJiPAIAAIMEAAAOAAAAZHJzL2Uyb0RvYy54bWysVE1v2zAMvQ/YfxB0X+x4SdoEcYosRYYB&#13;&#10;RVsgHXpWZDkWJouapMTOfv0o2flot9Owi0yJ1BP5+Oj5XVsrchDWSdA5HQ5SSoTmUEi9y+n3l/Wn&#13;&#10;W0qcZ7pgCrTI6VE4erf4+GHemJnIoAJVCEsQRLtZY3JaeW9mSeJ4JWrmBmCERmcJtmYet3aXFJY1&#13;&#10;iF6rJEvTSdKALYwFLpzD0/vOSRcRvywF909l6YQnKqeYm4+rjes2rMlizmY7y0wleZ8G+4csaiY1&#13;&#10;PnqGumeekb2Vf0DVkltwUPoBhzqBspRcxBqwmmH6rppNxYyItSA5zpxpcv8Plj8eNubZEt9+gRYb&#13;&#10;GAhpjJs5PAz1tKWtwxczJehHCo9n2kTrCcfD7HaaTodDSjj6bsbZJMsCTHK5bazzXwXUJBg5tdiW&#13;&#10;yBY7PDjfhZ5CwmMOlCzWUqm4CVIQK2XJgWETlY85IvibKKVJk9PJ53Eagd/4AvT5/lYx/qNP7yoK&#13;&#10;8ZTGnC+1B8u325bIIqejEy9bKI5Il4VOSc7wtUT4B+b8M7MoHWQIx8E/4VIqwJygtyipwP7623mI&#13;&#10;x46il5IGpZhT93PPrKBEfdPY6+lwNArajZvR+CbDjb32bK89el+vAInCfmB20QzxXp3M0kL9ilOz&#13;&#10;DK+ii2mOb+fUn8yV7wYEp46L5TIGoVoN8w96Y3iADo0JtL60r8yavq0eBfEIJ9Gy2bvudrHhpobl&#13;&#10;3kMpY+sDzx2rPf2o9CiefirDKF3vY9Tl37H4DQAA//8DAFBLAwQUAAYACAAAACEAgWm3m+AAAAAP&#13;&#10;AQAADwAAAGRycy9kb3ducmV2LnhtbExPy07DMBC8I/EP1iJxo07SKkrSOBWPwoUTBXHexq4dEduR&#13;&#10;7abh71lOcNnVaGfn0e4WO7JZhTh4JyBfZcCU670cnBbw8f58VwGLCZ3E0Tsl4FtF2HXXVy020l/c&#13;&#10;m5oPSTMScbFBASalqeE89kZZjCs/KUe3kw8WE8GguQx4IXE78iLLSm5xcORgcFKPRvVfh7MVsH/Q&#13;&#10;te4rDGZfyWGYl8/Tq34R4vZmedrSuN8CS2pJfx/w24HyQ0fBjv7sZGQj4XJdE1VAvaFNhDKvC2BH&#13;&#10;AUW+3gDvWv6/R/cDAAD//wMAUEsBAi0AFAAGAAgAAAAhALaDOJL+AAAA4QEAABMAAAAAAAAAAAAA&#13;&#10;AAAAAAAAAFtDb250ZW50X1R5cGVzXS54bWxQSwECLQAUAAYACAAAACEAOP0h/9YAAACUAQAACwAA&#13;&#10;AAAAAAAAAAAAAAAvAQAAX3JlbHMvLnJlbHNQSwECLQAUAAYACAAAACEAvA4yYjwCAACDBAAADgAA&#13;&#10;AAAAAAAAAAAAAAAuAgAAZHJzL2Uyb0RvYy54bWxQSwECLQAUAAYACAAAACEAgWm3m+AAAAAPAQAA&#13;&#10;DwAAAAAAAAAAAAAAAACWBAAAZHJzL2Rvd25yZXYueG1sUEsFBgAAAAAEAAQA8wAAAKMFAAAAAA==&#13;&#10;" fillcolor="white [3201]" strokeweight=".5pt">
                <v:textbox>
                  <w:txbxContent>
                    <w:p w14:paraId="153B95FC" w14:textId="77777777" w:rsidR="00890BA4" w:rsidRDefault="00890BA4" w:rsidP="00890BA4"/>
                  </w:txbxContent>
                </v:textbox>
              </v:shape>
            </w:pict>
          </mc:Fallback>
        </mc:AlternateContent>
      </w:r>
      <w:r>
        <w:t>The J2 effect arises due to the Earth's oblate shape. The gravitational potential can be expanded in a series of spherical harmonics, and the J2 term is the first non-zero zonal harmonic. The J2 perturbation accelerations (</w:t>
      </w:r>
      <m:oMath>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J2</m:t>
            </m:r>
          </m:sub>
        </m:sSub>
        <m:r>
          <w:rPr>
            <w:rFonts w:ascii="Cambria Math" w:hAnsi="Cambria Math"/>
          </w:rPr>
          <m:t>)</m:t>
        </m:r>
      </m:oMath>
      <w:r>
        <w:t>can be expressed as:</w:t>
      </w:r>
    </w:p>
    <w:p w14:paraId="2387C266" w14:textId="77777777" w:rsidR="00890BA4" w:rsidRPr="00D36A1E" w:rsidRDefault="00000000" w:rsidP="00890BA4">
      <w:pPr>
        <w:jc w:val="right"/>
      </w:pPr>
      <m:oMath>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J2</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 xml:space="preserve"> J2</m:t>
        </m:r>
        <m:d>
          <m:dPr>
            <m:ctrlPr>
              <w:rPr>
                <w:rFonts w:ascii="Cambria Math" w:hAnsi="Cambria Math"/>
                <w:i/>
              </w:rPr>
            </m:ctrlPr>
          </m:dPr>
          <m:e>
            <m:f>
              <m:fPr>
                <m:ctrlPr>
                  <w:rPr>
                    <w:rFonts w:ascii="Cambria Math" w:hAnsi="Cambria Math"/>
                    <w:i/>
                  </w:rPr>
                </m:ctrlPr>
              </m:fPr>
              <m:num>
                <m:r>
                  <w:rPr>
                    <w:rFonts w:ascii="Cambria Math" w:hAnsi="Cambria Math"/>
                  </w:rPr>
                  <m:t>μ</m:t>
                </m:r>
              </m:num>
              <m:den>
                <m:sSubSup>
                  <m:sSubSupPr>
                    <m:ctrlPr>
                      <w:rPr>
                        <w:rFonts w:ascii="Cambria Math" w:hAnsi="Cambria Math"/>
                        <w:i/>
                      </w:rPr>
                    </m:ctrlPr>
                  </m:sSubSupPr>
                  <m:e>
                    <m:r>
                      <w:rPr>
                        <w:rFonts w:ascii="Cambria Math" w:hAnsi="Cambria Math"/>
                      </w:rPr>
                      <m:t>R</m:t>
                    </m:r>
                  </m:e>
                  <m:sub>
                    <m:r>
                      <w:rPr>
                        <w:rFonts w:ascii="Cambria Math" w:hAnsi="Cambria Math"/>
                      </w:rPr>
                      <m:t>Earth</m:t>
                    </m:r>
                  </m:sub>
                  <m:sup>
                    <m:r>
                      <w:rPr>
                        <w:rFonts w:ascii="Cambria Math" w:hAnsi="Cambria Math"/>
                      </w:rPr>
                      <m:t>2</m:t>
                    </m:r>
                  </m:sup>
                </m:sSubSup>
              </m:den>
            </m:f>
          </m:e>
        </m:d>
        <m:bar>
          <m:barPr>
            <m:ctrlPr>
              <w:rPr>
                <w:rFonts w:ascii="Cambria Math" w:hAnsi="Cambria Math"/>
                <w:i/>
              </w:rPr>
            </m:ctrlPr>
          </m:barPr>
          <m:e>
            <m:r>
              <w:rPr>
                <w:rFonts w:ascii="Cambria Math" w:hAnsi="Cambria Math"/>
              </w:rPr>
              <m:t>r</m:t>
            </m:r>
          </m:e>
        </m:bar>
        <m:f>
          <m:fPr>
            <m:ctrlPr>
              <w:rPr>
                <w:rFonts w:ascii="Cambria Math" w:hAnsi="Cambria Math"/>
                <w:i/>
              </w:rPr>
            </m:ctrlPr>
          </m:fPr>
          <m:num>
            <m:d>
              <m:dPr>
                <m:ctrlPr>
                  <w:rPr>
                    <w:rFonts w:ascii="Cambria Math" w:hAnsi="Cambria Math"/>
                    <w:i/>
                  </w:rPr>
                </m:ctrlPr>
              </m:dPr>
              <m:e>
                <m:r>
                  <w:rPr>
                    <w:rFonts w:ascii="Cambria Math" w:hAnsi="Cambria Math"/>
                  </w:rPr>
                  <m:t xml:space="preserve">5 * </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r>
                  <w:rPr>
                    <w:rFonts w:ascii="Cambria Math" w:hAnsi="Cambria Math"/>
                  </w:rPr>
                  <m:t>- 1</m:t>
                </m:r>
              </m:e>
            </m:d>
          </m:num>
          <m:den>
            <m:sSup>
              <m:sSupPr>
                <m:ctrlPr>
                  <w:rPr>
                    <w:rFonts w:ascii="Cambria Math" w:hAnsi="Cambria Math"/>
                    <w:i/>
                  </w:rPr>
                </m:ctrlPr>
              </m:sSupPr>
              <m:e>
                <m:r>
                  <w:rPr>
                    <w:rFonts w:ascii="Cambria Math" w:hAnsi="Cambria Math"/>
                  </w:rPr>
                  <m:t>r</m:t>
                </m:r>
              </m:e>
              <m:sup>
                <m:r>
                  <w:rPr>
                    <w:rFonts w:ascii="Cambria Math" w:hAnsi="Cambria Math"/>
                  </w:rPr>
                  <m:t>5</m:t>
                </m:r>
              </m:sup>
            </m:sSup>
          </m:den>
        </m:f>
      </m:oMath>
      <w:r w:rsidR="00890BA4">
        <w:t xml:space="preserve">                                              (9)</w:t>
      </w:r>
    </w:p>
    <w:p w14:paraId="2A3986F1" w14:textId="77777777" w:rsidR="00890BA4" w:rsidRDefault="00890BA4" w:rsidP="00890BA4"/>
    <w:p w14:paraId="7BFA94C1" w14:textId="77777777" w:rsidR="00890BA4" w:rsidRDefault="00890BA4" w:rsidP="00890BA4">
      <w:r>
        <w:t xml:space="preserve">Where J2 is the Earth's second zonal harmonic, </w:t>
      </w:r>
      <m:oMath>
        <m:sSub>
          <m:sSubPr>
            <m:ctrlPr>
              <w:rPr>
                <w:rFonts w:ascii="Cambria Math" w:hAnsi="Cambria Math"/>
                <w:i/>
              </w:rPr>
            </m:ctrlPr>
          </m:sSubPr>
          <m:e>
            <m:r>
              <w:rPr>
                <w:rFonts w:ascii="Cambria Math" w:hAnsi="Cambria Math"/>
              </w:rPr>
              <m:t>R</m:t>
            </m:r>
          </m:e>
          <m:sub>
            <m:r>
              <w:rPr>
                <w:rFonts w:ascii="Cambria Math" w:hAnsi="Cambria Math"/>
              </w:rPr>
              <m:t>Earth</m:t>
            </m:r>
          </m:sub>
        </m:sSub>
      </m:oMath>
      <w:r w:rsidRPr="00D36A1E">
        <w:t xml:space="preserve"> </w:t>
      </w:r>
      <w:r>
        <w:t>is the Earth's mean equatorial radius, and r is the distance between the debris object and the center of the Earth.</w:t>
      </w:r>
    </w:p>
    <w:p w14:paraId="57299BB6" w14:textId="77777777" w:rsidR="00890BA4" w:rsidRPr="00AB04E2" w:rsidRDefault="00890BA4" w:rsidP="00890BA4">
      <w:pPr>
        <w:rPr>
          <w:bCs w:val="0"/>
        </w:rPr>
      </w:pPr>
      <w:r>
        <w:rPr>
          <w:bCs w:val="0"/>
        </w:rPr>
        <w:t>There are other perturbations that add to the uncertainty of the deterministic model but for the sake of simplicity these will not be incorporated in our current model.</w:t>
      </w:r>
    </w:p>
    <w:p w14:paraId="724768A9" w14:textId="77777777" w:rsidR="00890BA4" w:rsidRDefault="00890BA4" w:rsidP="00890BA4">
      <w:r w:rsidRPr="00D36A1E">
        <w:lastRenderedPageBreak/>
        <w:t>Solar radiation pressure</w:t>
      </w:r>
      <w:r>
        <w:t xml:space="preserve"> (</w:t>
      </w:r>
      <w:proofErr w:type="spellStart"/>
      <w:r>
        <w:t>a</w:t>
      </w:r>
      <w:r w:rsidRPr="003D5EC4">
        <w:rPr>
          <w:vertAlign w:val="subscript"/>
        </w:rPr>
        <w:t>rad</w:t>
      </w:r>
      <w:proofErr w:type="spellEnd"/>
      <w:r>
        <w:t>) ,Earth albedo radiation pressure (</w:t>
      </w:r>
      <w:proofErr w:type="spellStart"/>
      <w:r>
        <w:t>a</w:t>
      </w:r>
      <w:r w:rsidRPr="00AB04E2">
        <w:rPr>
          <w:vertAlign w:val="subscript"/>
        </w:rPr>
        <w:t>albe</w:t>
      </w:r>
      <w:proofErr w:type="spellEnd"/>
      <w:r>
        <w:t>),Solid Earth Tides (</w:t>
      </w:r>
      <w:proofErr w:type="spellStart"/>
      <w:r>
        <w:t>a</w:t>
      </w:r>
      <w:r w:rsidRPr="00AB04E2">
        <w:rPr>
          <w:vertAlign w:val="subscript"/>
        </w:rPr>
        <w:t>ET</w:t>
      </w:r>
      <w:proofErr w:type="spellEnd"/>
      <w:r>
        <w:t>),Ocean Tides (</w:t>
      </w:r>
      <w:proofErr w:type="spellStart"/>
      <w:r>
        <w:t>a</w:t>
      </w:r>
      <w:r>
        <w:rPr>
          <w:vertAlign w:val="subscript"/>
        </w:rPr>
        <w:t>OT</w:t>
      </w:r>
      <w:proofErr w:type="spellEnd"/>
      <w:r>
        <w:t>) are other perturbations that have been discussed in literature</w:t>
      </w:r>
      <w:r w:rsidRPr="00FE5DB6">
        <w:rPr>
          <w:rStyle w:val="FootnoteReference"/>
        </w:rPr>
        <w:footnoteReference w:id="10"/>
      </w:r>
      <w:r>
        <w:t xml:space="preserve">. </w:t>
      </w:r>
    </w:p>
    <w:p w14:paraId="3887098A" w14:textId="77777777" w:rsidR="00890BA4" w:rsidRDefault="00890BA4" w:rsidP="00890BA4">
      <w:r>
        <w:t>Now, we can combine all the accelerations to form the complete system of ODEs:      (10)</w:t>
      </w:r>
    </w:p>
    <w:p w14:paraId="2F85CD6C" w14:textId="77777777" w:rsidR="00890BA4" w:rsidRPr="003D5EC4" w:rsidRDefault="00890BA4" w:rsidP="00890BA4"/>
    <w:p w14:paraId="3B267D5B" w14:textId="77777777" w:rsidR="00890BA4" w:rsidRPr="00DC4AF6" w:rsidRDefault="00000000" w:rsidP="00890BA4">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 xml:space="preserve"> </m:t>
          </m:r>
        </m:oMath>
      </m:oMathPara>
    </w:p>
    <w:p w14:paraId="4EA3CCB9" w14:textId="77777777" w:rsidR="00890BA4" w:rsidRPr="00DC4AF6" w:rsidRDefault="00000000" w:rsidP="00890BA4">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 xml:space="preserve"> </m:t>
          </m:r>
        </m:oMath>
      </m:oMathPara>
    </w:p>
    <w:p w14:paraId="7CF1A5AD" w14:textId="77777777" w:rsidR="00890BA4" w:rsidRPr="00DC4AF6" w:rsidRDefault="00000000" w:rsidP="00890BA4">
      <m:oMathPara>
        <m:oMath>
          <m:acc>
            <m:accPr>
              <m:chr m:val="̇"/>
              <m:ctrlPr>
                <w:rPr>
                  <w:rFonts w:ascii="Cambria Math" w:hAnsi="Cambria Math"/>
                  <w:i/>
                </w:rPr>
              </m:ctrlPr>
            </m:accPr>
            <m:e>
              <m:r>
                <w:rPr>
                  <w:rFonts w:ascii="Cambria Math" w:hAnsi="Cambria Math"/>
                </w:rPr>
                <m:t>z</m:t>
              </m:r>
            </m:e>
          </m:acc>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z</m:t>
              </m:r>
            </m:sub>
          </m:sSub>
        </m:oMath>
      </m:oMathPara>
    </w:p>
    <w:p w14:paraId="5D6DE132" w14:textId="77777777" w:rsidR="00890BA4" w:rsidRPr="00DC4AF6" w:rsidRDefault="00000000" w:rsidP="00890BA4">
      <m:oMathPara>
        <m:oMath>
          <m:acc>
            <m:accPr>
              <m:chr m:val="̈"/>
              <m:ctrlPr>
                <w:rPr>
                  <w:rFonts w:ascii="Cambria Math" w:hAnsi="Cambria Math"/>
                  <w:i/>
                </w:rPr>
              </m:ctrlPr>
            </m:accPr>
            <m:e>
              <m:r>
                <w:rPr>
                  <w:rFonts w:ascii="Cambria Math" w:hAnsi="Cambria Math"/>
                </w:rPr>
                <m:t>x</m:t>
              </m:r>
            </m:e>
          </m:acc>
          <m:r>
            <w:rPr>
              <w:rFonts w:ascii="Cambria Math" w:hAnsi="Cambria Math"/>
            </w:rPr>
            <m:t>= -</m:t>
          </m:r>
          <m:f>
            <m:fPr>
              <m:ctrlPr>
                <w:rPr>
                  <w:rFonts w:ascii="Cambria Math" w:hAnsi="Cambria Math"/>
                  <w:i/>
                </w:rPr>
              </m:ctrlPr>
            </m:fPr>
            <m:num>
              <m:r>
                <w:rPr>
                  <w:rFonts w:ascii="Cambria Math" w:hAnsi="Cambria Math"/>
                </w:rPr>
                <m:t>μx</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 xml:space="preserve">+ </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x</m:t>
                  </m:r>
                </m:e>
                <m:sub>
                  <m:r>
                    <w:rPr>
                      <w:rFonts w:ascii="Cambria Math" w:hAnsi="Cambria Math"/>
                    </w:rPr>
                    <m:t>J2</m:t>
                  </m:r>
                </m:sub>
              </m:sSub>
            </m:sub>
          </m:sSub>
          <m:r>
            <w:rPr>
              <w:rFonts w:ascii="Cambria Math" w:hAnsi="Cambria Math"/>
            </w:rPr>
            <m:t xml:space="preserve"> + </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x</m:t>
                  </m:r>
                </m:e>
                <m:sub>
                  <m:r>
                    <w:rPr>
                      <w:rFonts w:ascii="Cambria Math" w:hAnsi="Cambria Math"/>
                    </w:rPr>
                    <m:t>drag</m:t>
                  </m:r>
                </m:sub>
              </m:sSub>
            </m:sub>
          </m:sSub>
        </m:oMath>
      </m:oMathPara>
    </w:p>
    <w:p w14:paraId="5B652509" w14:textId="77777777" w:rsidR="00890BA4" w:rsidRPr="00DC4AF6" w:rsidRDefault="00000000" w:rsidP="00890BA4">
      <m:oMathPara>
        <m:oMath>
          <m:acc>
            <m:accPr>
              <m:chr m:val="̈"/>
              <m:ctrlPr>
                <w:rPr>
                  <w:rFonts w:ascii="Cambria Math" w:hAnsi="Cambria Math"/>
                  <w:i/>
                </w:rPr>
              </m:ctrlPr>
            </m:accPr>
            <m:e>
              <m:r>
                <w:rPr>
                  <w:rFonts w:ascii="Cambria Math" w:hAnsi="Cambria Math"/>
                </w:rPr>
                <m:t>y</m:t>
              </m:r>
            </m:e>
          </m:acc>
          <m:r>
            <w:rPr>
              <w:rFonts w:ascii="Cambria Math" w:hAnsi="Cambria Math"/>
            </w:rPr>
            <m:t>= -</m:t>
          </m:r>
          <m:f>
            <m:fPr>
              <m:ctrlPr>
                <w:rPr>
                  <w:rFonts w:ascii="Cambria Math" w:hAnsi="Cambria Math"/>
                  <w:i/>
                </w:rPr>
              </m:ctrlPr>
            </m:fPr>
            <m:num>
              <m:r>
                <w:rPr>
                  <w:rFonts w:ascii="Cambria Math" w:hAnsi="Cambria Math"/>
                </w:rPr>
                <m:t>μy</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 xml:space="preserve">+ </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y</m:t>
                  </m:r>
                </m:e>
                <m:sub>
                  <m:r>
                    <w:rPr>
                      <w:rFonts w:ascii="Cambria Math" w:hAnsi="Cambria Math"/>
                    </w:rPr>
                    <m:t>J2</m:t>
                  </m:r>
                </m:sub>
              </m:sSub>
            </m:sub>
          </m:sSub>
          <m:r>
            <w:rPr>
              <w:rFonts w:ascii="Cambria Math" w:hAnsi="Cambria Math"/>
            </w:rPr>
            <m:t xml:space="preserve"> + </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y</m:t>
                  </m:r>
                </m:e>
                <m:sub>
                  <m:r>
                    <w:rPr>
                      <w:rFonts w:ascii="Cambria Math" w:hAnsi="Cambria Math"/>
                    </w:rPr>
                    <m:t>drag</m:t>
                  </m:r>
                </m:sub>
              </m:sSub>
            </m:sub>
          </m:sSub>
        </m:oMath>
      </m:oMathPara>
    </w:p>
    <w:p w14:paraId="524ABD5C" w14:textId="77777777" w:rsidR="00890BA4" w:rsidRPr="00DC4AF6" w:rsidRDefault="00000000" w:rsidP="00890BA4">
      <m:oMathPara>
        <m:oMath>
          <m:acc>
            <m:accPr>
              <m:chr m:val="̈"/>
              <m:ctrlPr>
                <w:rPr>
                  <w:rFonts w:ascii="Cambria Math" w:hAnsi="Cambria Math"/>
                  <w:i/>
                </w:rPr>
              </m:ctrlPr>
            </m:accPr>
            <m:e>
              <m:r>
                <w:rPr>
                  <w:rFonts w:ascii="Cambria Math" w:hAnsi="Cambria Math"/>
                </w:rPr>
                <m:t>z</m:t>
              </m:r>
            </m:e>
          </m:acc>
          <m:r>
            <w:rPr>
              <w:rFonts w:ascii="Cambria Math" w:hAnsi="Cambria Math"/>
            </w:rPr>
            <m:t>= -</m:t>
          </m:r>
          <m:f>
            <m:fPr>
              <m:ctrlPr>
                <w:rPr>
                  <w:rFonts w:ascii="Cambria Math" w:hAnsi="Cambria Math"/>
                  <w:i/>
                </w:rPr>
              </m:ctrlPr>
            </m:fPr>
            <m:num>
              <m:r>
                <w:rPr>
                  <w:rFonts w:ascii="Cambria Math" w:hAnsi="Cambria Math"/>
                </w:rPr>
                <m:t>μz</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 xml:space="preserve">+ </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z</m:t>
                  </m:r>
                </m:e>
                <m:sub>
                  <m:r>
                    <w:rPr>
                      <w:rFonts w:ascii="Cambria Math" w:hAnsi="Cambria Math"/>
                    </w:rPr>
                    <m:t>J2</m:t>
                  </m:r>
                </m:sub>
              </m:sSub>
            </m:sub>
          </m:sSub>
          <m:r>
            <w:rPr>
              <w:rFonts w:ascii="Cambria Math" w:hAnsi="Cambria Math"/>
            </w:rPr>
            <m:t xml:space="preserve"> + </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z</m:t>
                  </m:r>
                </m:e>
                <m:sub>
                  <m:r>
                    <w:rPr>
                      <w:rFonts w:ascii="Cambria Math" w:hAnsi="Cambria Math"/>
                    </w:rPr>
                    <m:t>drag</m:t>
                  </m:r>
                </m:sub>
              </m:sSub>
            </m:sub>
          </m:sSub>
        </m:oMath>
      </m:oMathPara>
    </w:p>
    <w:p w14:paraId="184F4C43" w14:textId="77777777" w:rsidR="00890BA4" w:rsidRPr="00DC4AF6" w:rsidRDefault="00890BA4" w:rsidP="00890BA4">
      <w:r>
        <w:rPr>
          <w:noProof/>
          <w:lang w:bidi="ar-SA"/>
        </w:rPr>
        <mc:AlternateContent>
          <mc:Choice Requires="wps">
            <w:drawing>
              <wp:anchor distT="0" distB="0" distL="114300" distR="114300" simplePos="0" relativeHeight="251660288" behindDoc="1" locked="0" layoutInCell="1" allowOverlap="1" wp14:anchorId="413AF6F4" wp14:editId="0E20C988">
                <wp:simplePos x="0" y="0"/>
                <wp:positionH relativeFrom="column">
                  <wp:posOffset>836588</wp:posOffset>
                </wp:positionH>
                <wp:positionV relativeFrom="paragraph">
                  <wp:posOffset>-2508983</wp:posOffset>
                </wp:positionV>
                <wp:extent cx="3629464" cy="2398541"/>
                <wp:effectExtent l="0" t="0" r="15875" b="14605"/>
                <wp:wrapNone/>
                <wp:docPr id="1964961569" name="Text Box 4"/>
                <wp:cNvGraphicFramePr/>
                <a:graphic xmlns:a="http://schemas.openxmlformats.org/drawingml/2006/main">
                  <a:graphicData uri="http://schemas.microsoft.com/office/word/2010/wordprocessingShape">
                    <wps:wsp>
                      <wps:cNvSpPr txBox="1"/>
                      <wps:spPr>
                        <a:xfrm>
                          <a:off x="0" y="0"/>
                          <a:ext cx="3629464" cy="2398541"/>
                        </a:xfrm>
                        <a:prstGeom prst="rect">
                          <a:avLst/>
                        </a:prstGeom>
                        <a:solidFill>
                          <a:schemeClr val="lt1"/>
                        </a:solidFill>
                        <a:ln w="6350">
                          <a:solidFill>
                            <a:prstClr val="black"/>
                          </a:solidFill>
                        </a:ln>
                      </wps:spPr>
                      <wps:txbx>
                        <w:txbxContent>
                          <w:p w14:paraId="4D37D6F7" w14:textId="77777777" w:rsidR="00890BA4" w:rsidRDefault="00890BA4" w:rsidP="00890B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3AF6F4" id="Text Box 4" o:spid="_x0000_s1031" type="#_x0000_t202" style="position:absolute;margin-left:65.85pt;margin-top:-197.55pt;width:285.8pt;height:188.8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ea2MPQIAAIQEAAAOAAAAZHJzL2Uyb0RvYy54bWysVN+P2jAMfp+0/yHK+yg/CjsqyolxYpqE&#13;&#10;7k7ipnsOaUqjpXGWBFr2188JFLjbnqa9pHbsfLY/253dt7UiB2GdBJ3TQa9PidAcCql3Of3+svp0&#13;&#10;R4nzTBdMgRY5PQpH7+cfP8wak4khVKAKYQmCaJc1JqeV9yZLEscrUTPXAyM0GkuwNfOo2l1SWNYg&#13;&#10;eq2SYb8/SRqwhbHAhXN4+3Ay0nnEL0vB/VNZOuGJyinm5uNp47kNZzKfsWxnmakkP6fB/iGLmkmN&#13;&#10;QS9QD8wzsrfyD6hacgsOSt/jUCdQlpKLWANWM+i/q2ZTMSNiLUiOMxea3P+D5Y+HjXm2xLdfoMUG&#13;&#10;BkIa4zKHl6GetrR1+GKmBO1I4fFCm2g94Xg5mgyn6SSlhKNtOJrejdOIk1yfG+v8VwE1CUJOLfYl&#13;&#10;0sUOa+cxJLp2LiGaAyWLlVQqKmEWxFJZcmDYReU78DdeSpMmp5PRuB+B39gC9OX9VjH+I5SJMW+8&#13;&#10;UFMaL6/FB8m325bIIqfjjpgtFEfky8JplJzhK4nwa+b8M7M4O0gR7oN/wqNUgDnBWaKkAvvrb/fB&#13;&#10;H1uKVkoanMWcup97ZgUl6pvGZk8HaRqGNyrp+PMQFXtr2d5a9L5eAhI1wM0zPIrB36tOLC3Ur7g2&#13;&#10;ixAVTUxzjJ1T34lLf9oQXDsuFovohONqmF/rjeEBOjQm0PrSvjJrzm31OBGP0E0ty9519+QbXmpY&#13;&#10;7D2UMrY+8Hxi9Uw/jnrsznktwy7d6tHr+vOY/wYAAP//AwBQSwMEFAAGAAgAAAAhAN2JR8LiAAAA&#13;&#10;EQEAAA8AAABkcnMvZG93bnJldi54bWxMT8tOwzAQvCPxD9YicWudECBpGqfiUXrhREGc3di1LeJ1&#13;&#10;FLtp+HuWE1xWmt3ZeTSb2fds0mN0AQXkywyYxi4oh0bAx/vLogIWk0Ql+4BawLeOsGkvLxpZq3DG&#13;&#10;Nz3tk2EkgrGWAmxKQ8157Kz2Mi7DoJFuxzB6mQiOhqtRnknc9/wmy+65lw7JwcpBP1ndfe1PXsD2&#13;&#10;0axMV8nRbivl3DR/Hl/NTojrq/l5TeNhDSzpOf19wG8Hyg8tBTuEE6rIesJFXhJVwKJY3eXAiFJm&#13;&#10;RQHsQKu8vAXeNvx/k/YHAAD//wMAUEsBAi0AFAAGAAgAAAAhALaDOJL+AAAA4QEAABMAAAAAAAAA&#13;&#10;AAAAAAAAAAAAAFtDb250ZW50X1R5cGVzXS54bWxQSwECLQAUAAYACAAAACEAOP0h/9YAAACUAQAA&#13;&#10;CwAAAAAAAAAAAAAAAAAvAQAAX3JlbHMvLnJlbHNQSwECLQAUAAYACAAAACEAknmtjD0CAACEBAAA&#13;&#10;DgAAAAAAAAAAAAAAAAAuAgAAZHJzL2Uyb0RvYy54bWxQSwECLQAUAAYACAAAACEA3YlHwuIAAAAR&#13;&#10;AQAADwAAAAAAAAAAAAAAAACXBAAAZHJzL2Rvd25yZXYueG1sUEsFBgAAAAAEAAQA8wAAAKYFAAAA&#13;&#10;AA==&#13;&#10;" fillcolor="white [3201]" strokeweight=".5pt">
                <v:textbox>
                  <w:txbxContent>
                    <w:p w14:paraId="4D37D6F7" w14:textId="77777777" w:rsidR="00890BA4" w:rsidRDefault="00890BA4" w:rsidP="00890BA4"/>
                  </w:txbxContent>
                </v:textbox>
              </v:shape>
            </w:pict>
          </mc:Fallback>
        </mc:AlternateContent>
      </w:r>
    </w:p>
    <w:p w14:paraId="352D7803" w14:textId="77777777" w:rsidR="00890BA4" w:rsidRPr="00DC4AF6" w:rsidRDefault="00890BA4" w:rsidP="00890BA4"/>
    <w:p w14:paraId="2C61E47B" w14:textId="77777777" w:rsidR="00890BA4" w:rsidRDefault="00890BA4" w:rsidP="00890BA4">
      <w:r>
        <w:t>These ODEs describe the motion of a debris object in Earth's orbit, considering the Earth's gravitational force, J2 perturbations, solar radiation pressure, and atmospheric drag. The ODEs can be solved numerically using various methods, such as the Runge-Kutta or Verlet algorithms, to obtain the position and velocity of the debris object over time.</w:t>
      </w:r>
    </w:p>
    <w:p w14:paraId="2D7B47BC" w14:textId="77777777" w:rsidR="00890BA4" w:rsidRDefault="00890BA4" w:rsidP="00890BA4"/>
    <w:p w14:paraId="1A13802E" w14:textId="77777777" w:rsidR="00890BA4" w:rsidRDefault="00890BA4" w:rsidP="00890BA4"/>
    <w:p w14:paraId="1B5395CB" w14:textId="77777777" w:rsidR="00890BA4" w:rsidRDefault="00890BA4" w:rsidP="00890BA4"/>
    <w:p w14:paraId="56D0C0BB" w14:textId="77777777" w:rsidR="00890BA4" w:rsidRDefault="00890BA4" w:rsidP="00890BA4"/>
    <w:p w14:paraId="6D04FA51" w14:textId="77777777" w:rsidR="00890BA4" w:rsidRPr="00894D86" w:rsidRDefault="00890BA4" w:rsidP="00890BA4"/>
    <w:p w14:paraId="428710E9" w14:textId="77777777" w:rsidR="00890BA4" w:rsidRDefault="00890BA4" w:rsidP="00890BA4">
      <w:pPr>
        <w:pStyle w:val="Heading3"/>
      </w:pPr>
      <w:bookmarkStart w:id="19" w:name="_Toc145917028"/>
      <w:bookmarkStart w:id="20" w:name="_Toc145923535"/>
      <w:r>
        <w:lastRenderedPageBreak/>
        <w:t>Measurement Model</w:t>
      </w:r>
      <w:bookmarkEnd w:id="19"/>
      <w:bookmarkEnd w:id="20"/>
      <w:r>
        <w:t xml:space="preserve"> </w:t>
      </w:r>
    </w:p>
    <w:p w14:paraId="52A08665" w14:textId="77777777" w:rsidR="00890BA4" w:rsidRDefault="00890BA4" w:rsidP="00890BA4">
      <w:pPr>
        <w:ind w:firstLine="432"/>
      </w:pPr>
      <w:r w:rsidRPr="008D3920">
        <w:t xml:space="preserve">The measurement model relates the true state of the debris </w:t>
      </w:r>
      <w:r>
        <w:t xml:space="preserve"> T </w:t>
      </w:r>
      <w:r w:rsidRPr="008D3920">
        <w:t>(position and velocity) to the observations (e.g., radar, telescopes, and satellite-based measurements)</w:t>
      </w:r>
      <w:r>
        <w:t>. In our case the NORAD tool is going to act a source of measurement.</w:t>
      </w:r>
      <w:r w:rsidRPr="008D3920">
        <w:t xml:space="preserve"> Due to the inherent uncertainties in measurement devices, there will be errors between the true state and the observed state. This measurement model should account for these errors, which are often assumed to follow a Gaussian distribution with a mean of zero and a known covariance matrix.</w:t>
      </w:r>
    </w:p>
    <w:p w14:paraId="7350C307" w14:textId="77777777" w:rsidR="00890BA4" w:rsidRDefault="00890BA4" w:rsidP="00890BA4">
      <w:pPr>
        <w:ind w:firstLine="432"/>
      </w:pPr>
      <w:r>
        <w:t>Let’s consider an example of a measurement model for debris tracking using a radar system. The radar system provides range (ρ), azimuth angle (α), and elevation angle (ε) measurements for the observed debris.</w:t>
      </w:r>
    </w:p>
    <w:p w14:paraId="7C56EAC9" w14:textId="77777777" w:rsidR="00890BA4" w:rsidRDefault="00890BA4" w:rsidP="00890BA4">
      <w:pPr>
        <w:ind w:firstLine="432"/>
      </w:pPr>
      <w:r>
        <w:t>The true state vector T of the debris may include position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z</m:t>
            </m:r>
          </m:sub>
        </m:sSub>
      </m:oMath>
      <w:r>
        <w:t>) and velocity (</w:t>
      </w:r>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z</m:t>
            </m:r>
          </m:sub>
        </m:sSub>
      </m:oMath>
      <w:r>
        <w:t>) in an Earth-centered inertial (ECI) coordinate system:</w:t>
      </w:r>
    </w:p>
    <w:p w14:paraId="2D7A1BFA" w14:textId="77777777" w:rsidR="00890BA4" w:rsidRPr="008D3920" w:rsidRDefault="00890BA4" w:rsidP="00890BA4">
      <w:pPr>
        <w:ind w:firstLine="432"/>
      </w:pPr>
      <m:oMathPara>
        <m:oMath>
          <m:r>
            <w:rPr>
              <w:rFonts w:ascii="Cambria Math" w:hAnsi="Cambria Math"/>
            </w:rPr>
            <m:t xml:space="preserve">T = </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z</m:t>
                      </m:r>
                    </m:sub>
                  </m:sSub>
                </m:e>
              </m:d>
            </m:e>
            <m:sup>
              <m:r>
                <w:rPr>
                  <w:rFonts w:ascii="Cambria Math" w:hAnsi="Cambria Math"/>
                </w:rPr>
                <m:t>T</m:t>
              </m:r>
            </m:sup>
          </m:sSup>
        </m:oMath>
      </m:oMathPara>
    </w:p>
    <w:p w14:paraId="40902282" w14:textId="77777777" w:rsidR="00890BA4" w:rsidRDefault="00890BA4" w:rsidP="00890BA4">
      <w:pPr>
        <w:ind w:firstLine="432"/>
      </w:pPr>
      <w:r>
        <w:t>The non-linear function h(x) maps the true state vector x to the expected measurements (ρ, α, ε). In this case, we can define h(x) using radar geometry equations:</w:t>
      </w:r>
    </w:p>
    <w:p w14:paraId="7488A326" w14:textId="77777777" w:rsidR="00890BA4" w:rsidRDefault="00890BA4" w:rsidP="00890BA4">
      <w:pPr>
        <w:ind w:firstLine="432"/>
      </w:pPr>
    </w:p>
    <w:p w14:paraId="38E7E569" w14:textId="77777777" w:rsidR="00890BA4" w:rsidRPr="008D3920" w:rsidRDefault="00890BA4" w:rsidP="00890BA4">
      <w:pPr>
        <w:ind w:firstLine="432"/>
      </w:pPr>
      <m:oMathPara>
        <m:oMath>
          <m:r>
            <w:rPr>
              <w:rFonts w:ascii="Cambria Math" w:hAnsi="Cambria Math"/>
            </w:rPr>
            <m:t xml:space="preserve">ρ =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rx</m:t>
                          </m:r>
                        </m:sub>
                      </m:sSub>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ry</m:t>
                          </m:r>
                        </m:sub>
                      </m:sSub>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rz</m:t>
                          </m:r>
                        </m:sub>
                      </m:sSub>
                    </m:e>
                  </m:d>
                </m:e>
                <m:sup>
                  <m:r>
                    <w:rPr>
                      <w:rFonts w:ascii="Cambria Math" w:hAnsi="Cambria Math"/>
                    </w:rPr>
                    <m:t>2</m:t>
                  </m:r>
                </m:sup>
              </m:sSup>
            </m:e>
          </m:rad>
        </m:oMath>
      </m:oMathPara>
    </w:p>
    <w:p w14:paraId="3358C9AF" w14:textId="77777777" w:rsidR="00890BA4" w:rsidRPr="008D3920" w:rsidRDefault="00890BA4" w:rsidP="00890BA4">
      <w:pPr>
        <w:ind w:firstLine="432"/>
      </w:pPr>
    </w:p>
    <w:p w14:paraId="703DFE8F" w14:textId="77777777" w:rsidR="00890BA4" w:rsidRPr="008D3920" w:rsidRDefault="00890BA4" w:rsidP="00890BA4">
      <w:pPr>
        <w:ind w:firstLine="432"/>
        <w:rPr>
          <w:rFonts w:ascii="Cambria Math" w:hAnsi="Cambria Math"/>
          <w:oMath/>
        </w:rPr>
      </w:pPr>
      <m:oMathPara>
        <m:oMath>
          <m:r>
            <w:rPr>
              <w:rFonts w:ascii="Cambria Math" w:hAnsi="Cambria Math"/>
            </w:rPr>
            <m:t>α = atan2</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ry</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rx</m:t>
                      </m:r>
                    </m:sub>
                  </m:sSub>
                </m:e>
              </m:d>
            </m:e>
          </m:d>
          <m:r>
            <w:rPr>
              <w:rFonts w:ascii="Cambria Math" w:hAnsi="Cambria Math"/>
            </w:rPr>
            <m:t xml:space="preserve">= </m:t>
          </m:r>
          <m:r>
            <m:rPr>
              <m:sty m:val="p"/>
            </m:rPr>
            <w:rPr>
              <w:rFonts w:ascii="Cambria Math" w:hAnsi="Cambria Math"/>
            </w:rPr>
            <m:t>asin⁡</m:t>
          </m:r>
          <m:r>
            <w:rPr>
              <w:rFonts w:ascii="Cambria Math" w:hAnsi="Cambria Math"/>
            </w:rPr>
            <m:t>((r_z - r_rz) / ρ)</m:t>
          </m:r>
        </m:oMath>
      </m:oMathPara>
    </w:p>
    <w:p w14:paraId="155BB8CD" w14:textId="77777777" w:rsidR="00890BA4" w:rsidRDefault="00890BA4" w:rsidP="00890BA4">
      <w:pPr>
        <w:ind w:firstLine="432"/>
      </w:pPr>
      <m:oMathPara>
        <m:oMath>
          <m:r>
            <w:rPr>
              <w:rFonts w:ascii="Cambria Math" w:hAnsi="Cambria Math"/>
            </w:rPr>
            <m:t>∈ =</m:t>
          </m:r>
          <m:r>
            <m:rPr>
              <m:sty m:val="p"/>
            </m:rPr>
            <w:rPr>
              <w:rFonts w:ascii="Cambria Math" w:hAnsi="Cambria Math"/>
            </w:rPr>
            <m:t>arctan⁡</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rz</m:t>
                  </m:r>
                </m:sub>
              </m:sSub>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rx</m:t>
                              </m:r>
                            </m:sub>
                          </m:sSub>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ry</m:t>
                              </m:r>
                            </m:sub>
                          </m:sSub>
                        </m:e>
                      </m:d>
                    </m:e>
                    <m:sup>
                      <m:r>
                        <w:rPr>
                          <w:rFonts w:ascii="Cambria Math" w:hAnsi="Cambria Math"/>
                        </w:rPr>
                        <m:t>2</m:t>
                      </m:r>
                    </m:sup>
                  </m:sSup>
                </m:e>
              </m:rad>
            </m:den>
          </m:f>
          <m:r>
            <w:rPr>
              <w:rFonts w:ascii="Cambria Math" w:hAnsi="Cambria Math"/>
            </w:rPr>
            <m:t xml:space="preserve"> )</m:t>
          </m:r>
        </m:oMath>
      </m:oMathPara>
    </w:p>
    <w:p w14:paraId="7ACD45E5" w14:textId="77777777" w:rsidR="00890BA4" w:rsidRPr="00DC4AF6" w:rsidRDefault="00890BA4" w:rsidP="00890BA4">
      <w:pPr>
        <w:ind w:firstLine="432"/>
      </w:pPr>
      <w:r>
        <w:t>Where (</w:t>
      </w:r>
      <m:oMath>
        <m:sSub>
          <m:sSubPr>
            <m:ctrlPr>
              <w:rPr>
                <w:rFonts w:ascii="Cambria Math" w:hAnsi="Cambria Math"/>
                <w:i/>
              </w:rPr>
            </m:ctrlPr>
          </m:sSubPr>
          <m:e>
            <m:r>
              <w:rPr>
                <w:rFonts w:ascii="Cambria Math" w:hAnsi="Cambria Math"/>
              </w:rPr>
              <m:t>r</m:t>
            </m:r>
          </m:e>
          <m:sub>
            <m:r>
              <w:rPr>
                <w:rFonts w:ascii="Cambria Math" w:hAnsi="Cambria Math"/>
              </w:rPr>
              <m:t>rx</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ry</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rz</m:t>
            </m:r>
          </m:sub>
        </m:sSub>
      </m:oMath>
      <w:r>
        <w:t>) represents the position of the radar system in the ECI coordinate system.</w:t>
      </w:r>
    </w:p>
    <w:p w14:paraId="2FFF4F97" w14:textId="77777777" w:rsidR="00890BA4" w:rsidRPr="00DC4AF6" w:rsidRDefault="00890BA4" w:rsidP="00890BA4">
      <w:pPr>
        <w:ind w:firstLine="432"/>
      </w:pPr>
      <w:r>
        <w:t xml:space="preserve">The measurement noise vector </w:t>
      </w:r>
      <m:oMath>
        <m:r>
          <w:rPr>
            <w:rFonts w:ascii="Cambria Math" w:hAnsi="Cambria Math"/>
          </w:rPr>
          <m:t xml:space="preserve">v = </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ρ</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α</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ε</m:t>
                    </m:r>
                  </m:sub>
                </m:sSub>
              </m:e>
            </m:d>
          </m:e>
          <m:sup>
            <m:r>
              <w:rPr>
                <w:rFonts w:ascii="Cambria Math" w:hAnsi="Cambria Math"/>
              </w:rPr>
              <m:t>T</m:t>
            </m:r>
          </m:sup>
        </m:sSup>
      </m:oMath>
      <w:r>
        <w:t xml:space="preserve"> represents the uncertainties in the radar measurements, which can be assumed to be a zero-mean Gaussian noise with a known covariance matrix R. The elements of R can be obtained from the specifications of the radar system or by analyzing the residuals of the measurements.</w:t>
      </w:r>
    </w:p>
    <w:p w14:paraId="709D0ED2" w14:textId="77777777" w:rsidR="00890BA4" w:rsidRDefault="00890BA4" w:rsidP="00890BA4">
      <w:pPr>
        <w:ind w:firstLine="432"/>
      </w:pPr>
    </w:p>
    <w:p w14:paraId="544E8C9E" w14:textId="77777777" w:rsidR="00890BA4" w:rsidRDefault="00890BA4" w:rsidP="00890BA4">
      <w:pPr>
        <w:ind w:firstLine="432"/>
      </w:pPr>
      <w:r>
        <w:lastRenderedPageBreak/>
        <w:t>The measurement model can be written as:</w:t>
      </w:r>
    </w:p>
    <w:p w14:paraId="64756CAD" w14:textId="77777777" w:rsidR="00890BA4" w:rsidRDefault="00890BA4" w:rsidP="00890BA4">
      <w:pPr>
        <w:ind w:firstLine="432"/>
      </w:pPr>
      <w:r>
        <w:t>y = h(x) + v</w:t>
      </w:r>
    </w:p>
    <w:p w14:paraId="07D71C8A" w14:textId="77777777" w:rsidR="00890BA4" w:rsidRDefault="00890BA4" w:rsidP="00890BA4">
      <w:pPr>
        <w:ind w:firstLine="432"/>
      </w:pPr>
      <w:r>
        <w:t xml:space="preserve">Where </w:t>
      </w:r>
      <m:oMath>
        <m:r>
          <w:rPr>
            <w:rFonts w:ascii="Cambria Math" w:hAnsi="Cambria Math"/>
          </w:rPr>
          <m:t xml:space="preserve">y =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ρ, α, ε</m:t>
                </m:r>
              </m:e>
            </m:d>
          </m:e>
          <m:sup>
            <m:r>
              <w:rPr>
                <w:rFonts w:ascii="Cambria Math" w:hAnsi="Cambria Math"/>
              </w:rPr>
              <m:t>T</m:t>
            </m:r>
          </m:sup>
        </m:sSup>
      </m:oMath>
      <w:r>
        <w:t xml:space="preserve"> is the vector of observed radar measurements.</w:t>
      </w:r>
    </w:p>
    <w:p w14:paraId="626E9EFD" w14:textId="77777777" w:rsidR="00890BA4" w:rsidRDefault="00890BA4" w:rsidP="00890BA4">
      <w:pPr>
        <w:ind w:firstLine="432"/>
      </w:pPr>
      <w:r>
        <w:t xml:space="preserve">In this example, the NORAD tool provides the measurement data on the debris characteristic. This information can be incorporated into the Bayesian framework to refine calculate the likelihood function. </w:t>
      </w:r>
    </w:p>
    <w:p w14:paraId="48D64D57" w14:textId="77777777" w:rsidR="00890BA4" w:rsidRDefault="00890BA4" w:rsidP="00890BA4">
      <w:pPr>
        <w:ind w:firstLine="432"/>
      </w:pPr>
      <w:r>
        <w:t>The NORAD tool leverages the SGP4 Orbit Determination</w:t>
      </w:r>
      <w:r w:rsidRPr="00FE5DB6">
        <w:rPr>
          <w:rStyle w:val="FootnoteReference"/>
        </w:rPr>
        <w:footnoteReference w:id="11"/>
      </w:r>
      <w:r>
        <w:t xml:space="preserve"> to provide the measurement data.</w:t>
      </w:r>
    </w:p>
    <w:p w14:paraId="6061DEFE" w14:textId="77777777" w:rsidR="00890BA4" w:rsidRDefault="00890BA4" w:rsidP="00890BA4">
      <w:pPr>
        <w:ind w:firstLine="432"/>
        <w:jc w:val="center"/>
      </w:pPr>
      <w:r w:rsidRPr="004E39AB">
        <w:rPr>
          <w:noProof/>
          <w:lang w:bidi="ar-SA"/>
        </w:rPr>
        <w:drawing>
          <wp:inline distT="0" distB="0" distL="0" distR="0" wp14:anchorId="1AE0268C" wp14:editId="24338EEB">
            <wp:extent cx="3975440" cy="2644772"/>
            <wp:effectExtent l="63500" t="63500" r="127000" b="124460"/>
            <wp:docPr id="1499014850"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14850" name="Picture 1" descr="A diagram of a process&#10;&#10;Description automatically generated"/>
                    <pic:cNvPicPr/>
                  </pic:nvPicPr>
                  <pic:blipFill>
                    <a:blip r:embed="rId10"/>
                    <a:stretch>
                      <a:fillRect/>
                    </a:stretch>
                  </pic:blipFill>
                  <pic:spPr>
                    <a:xfrm>
                      <a:off x="0" y="0"/>
                      <a:ext cx="3990857" cy="26550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B48EB1" w14:textId="77777777" w:rsidR="00890BA4" w:rsidRDefault="00890BA4" w:rsidP="00890BA4">
      <w:pPr>
        <w:ind w:firstLine="432"/>
        <w:jc w:val="center"/>
      </w:pPr>
      <w:r>
        <w:t>Figure 2  : Orbit determination algorithm</w:t>
      </w:r>
    </w:p>
    <w:p w14:paraId="1AD2DCAB" w14:textId="77777777" w:rsidR="00890BA4" w:rsidRDefault="00890BA4" w:rsidP="00890BA4">
      <w:pPr>
        <w:ind w:firstLine="432"/>
        <w:jc w:val="center"/>
      </w:pPr>
    </w:p>
    <w:p w14:paraId="266840B9" w14:textId="77777777" w:rsidR="00890BA4" w:rsidRDefault="00890BA4" w:rsidP="00890BA4">
      <w:pPr>
        <w:ind w:firstLine="432"/>
        <w:jc w:val="center"/>
      </w:pPr>
    </w:p>
    <w:p w14:paraId="0887C051" w14:textId="77777777" w:rsidR="00890BA4" w:rsidRDefault="00890BA4" w:rsidP="00890BA4">
      <w:pPr>
        <w:ind w:firstLine="432"/>
        <w:jc w:val="center"/>
      </w:pPr>
    </w:p>
    <w:p w14:paraId="5AE9A55D" w14:textId="77777777" w:rsidR="00890BA4" w:rsidRDefault="00890BA4" w:rsidP="00890BA4">
      <w:pPr>
        <w:ind w:firstLine="432"/>
        <w:jc w:val="center"/>
      </w:pPr>
    </w:p>
    <w:p w14:paraId="4B8F1D3F" w14:textId="77777777" w:rsidR="00890BA4" w:rsidRDefault="00890BA4" w:rsidP="00890BA4"/>
    <w:p w14:paraId="4C61D081" w14:textId="77777777" w:rsidR="00890BA4" w:rsidRDefault="00890BA4" w:rsidP="00890BA4">
      <w:pPr>
        <w:ind w:firstLine="432"/>
        <w:jc w:val="center"/>
      </w:pPr>
    </w:p>
    <w:p w14:paraId="5F88BDCD" w14:textId="77777777" w:rsidR="00890BA4" w:rsidRPr="00A8239D" w:rsidRDefault="00890BA4" w:rsidP="00890BA4">
      <w:pPr>
        <w:pStyle w:val="Heading3"/>
      </w:pPr>
      <w:bookmarkStart w:id="21" w:name="_Toc145917029"/>
      <w:bookmarkStart w:id="22" w:name="_Toc145923536"/>
      <w:r>
        <w:t>Uncertainty Model</w:t>
      </w:r>
      <w:bookmarkEnd w:id="21"/>
      <w:bookmarkEnd w:id="22"/>
    </w:p>
    <w:p w14:paraId="1BE6529E" w14:textId="77777777" w:rsidR="00890BA4" w:rsidRDefault="00890BA4" w:rsidP="00890BA4">
      <w:pPr>
        <w:ind w:firstLine="432"/>
      </w:pPr>
      <w:r w:rsidRPr="008A0F35">
        <w:t xml:space="preserve">Orbital debris tracking is a challenging task due to various uncertainties, such as initial condition errors, environmental factors, and the limitations of mathematical models. This thesis proposes a comprehensive Uncertainty Quantification (UQ) model based on Bayesian principles to address these issues. The goal is to develop a probabilistic framework that can effectively quantify the uncertainties associated with orbital debris </w:t>
      </w:r>
      <w:r>
        <w:t>parameters</w:t>
      </w:r>
      <w:r w:rsidRPr="008A0F35">
        <w:t>. By providing a measure of the confidence levels associated with debris trajectory predictions, this UQ model aims to improve the reliability of collision risk assessments</w:t>
      </w:r>
      <w:r>
        <w:t xml:space="preserve"> as well as lay ground for future debris capture missions.</w:t>
      </w:r>
      <w:r w:rsidRPr="008A0F35">
        <w:t xml:space="preserve"> </w:t>
      </w:r>
    </w:p>
    <w:p w14:paraId="6DFC3583" w14:textId="77777777" w:rsidR="00890BA4" w:rsidRDefault="00890BA4" w:rsidP="00890BA4">
      <w:pPr>
        <w:ind w:firstLine="432"/>
      </w:pPr>
      <w:r>
        <w:t>The main relation that captures the essence of the Bayesian statistics is the one of posterior probability</w:t>
      </w:r>
      <w:r w:rsidRPr="00FE5DB6">
        <w:rPr>
          <w:rStyle w:val="FootnoteReference"/>
        </w:rPr>
        <w:footnoteReference w:id="12"/>
      </w:r>
      <w:r>
        <w:t>.</w:t>
      </w:r>
    </w:p>
    <w:p w14:paraId="7F9DD2AE" w14:textId="77777777" w:rsidR="00890BA4" w:rsidRPr="00FA6BC3" w:rsidRDefault="00890BA4" w:rsidP="00890BA4">
      <w:pPr>
        <w:ind w:firstLine="432"/>
        <w:jc w:val="right"/>
      </w:pPr>
      <m:oMath>
        <m:r>
          <w:rPr>
            <w:rFonts w:ascii="Cambria Math" w:hAnsi="Cambria Math"/>
          </w:rPr>
          <m:t xml:space="preserve">P </m:t>
        </m:r>
        <m:d>
          <m:dPr>
            <m:ctrlPr>
              <w:rPr>
                <w:rFonts w:ascii="Cambria Math" w:hAnsi="Cambria Math"/>
                <w:i/>
              </w:rPr>
            </m:ctrlPr>
          </m:dPr>
          <m:e>
            <m:r>
              <w:rPr>
                <w:rFonts w:ascii="Cambria Math" w:hAnsi="Cambria Math"/>
              </w:rPr>
              <m:t>H</m:t>
            </m:r>
          </m:e>
          <m:e>
            <m: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H</m:t>
                </m:r>
              </m:e>
            </m:d>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H</m:t>
                </m:r>
              </m:e>
            </m:d>
          </m:num>
          <m:den>
            <m:r>
              <w:rPr>
                <w:rFonts w:ascii="Cambria Math" w:hAnsi="Cambria Math"/>
              </w:rPr>
              <m:t>P</m:t>
            </m:r>
            <m:d>
              <m:dPr>
                <m:ctrlPr>
                  <w:rPr>
                    <w:rFonts w:ascii="Cambria Math" w:hAnsi="Cambria Math"/>
                    <w:i/>
                  </w:rPr>
                </m:ctrlPr>
              </m:dPr>
              <m:e>
                <m:r>
                  <w:rPr>
                    <w:rFonts w:ascii="Cambria Math" w:hAnsi="Cambria Math"/>
                  </w:rPr>
                  <m:t>D</m:t>
                </m:r>
              </m:e>
            </m:d>
          </m:den>
        </m:f>
      </m:oMath>
      <w:r>
        <w:t xml:space="preserve">                                                        (11)</w:t>
      </w:r>
    </w:p>
    <w:p w14:paraId="64A85339" w14:textId="77777777" w:rsidR="00890BA4" w:rsidRDefault="00890BA4" w:rsidP="00890BA4">
      <w:pPr>
        <w:pStyle w:val="Heading4"/>
      </w:pPr>
      <w:bookmarkStart w:id="23" w:name="_Toc145917030"/>
      <w:r>
        <w:t>Hypothesis</w:t>
      </w:r>
      <w:bookmarkEnd w:id="23"/>
    </w:p>
    <w:p w14:paraId="288D8ED8" w14:textId="77777777" w:rsidR="00890BA4" w:rsidRDefault="00890BA4" w:rsidP="00890BA4">
      <w:pPr>
        <w:ind w:firstLine="720"/>
      </w:pPr>
      <w:r>
        <w:t>H is the hypothesis that we want to be certain or confident of given that we have observed data D. In our case, the deterministic model predicts</w:t>
      </w:r>
      <w:r w:rsidRPr="005F0D9D">
        <w:rPr>
          <w:rFonts w:ascii="Cambria Math" w:hAnsi="Cambria Math"/>
          <w:i/>
        </w:rPr>
        <w:t xml:space="preserve"> </w:t>
      </w:r>
      <m:oMath>
        <m:acc>
          <m:accPr>
            <m:ctrlPr>
              <w:rPr>
                <w:rFonts w:ascii="Cambria Math" w:hAnsi="Cambria Math"/>
                <w:i/>
              </w:rPr>
            </m:ctrlPr>
          </m:accPr>
          <m:e>
            <m:r>
              <w:rPr>
                <w:rFonts w:ascii="Cambria Math" w:hAnsi="Cambria Math"/>
              </w:rPr>
              <m:t>X</m:t>
            </m:r>
          </m:e>
        </m:acc>
      </m:oMath>
      <w:r>
        <w:t xml:space="preserve">, the state vector of the debris in the future state at time t. This is our hypothesis; we want to find the certainty on our hypothesis </w:t>
      </w:r>
      <m:oMath>
        <m:acc>
          <m:accPr>
            <m:ctrlPr>
              <w:rPr>
                <w:rFonts w:ascii="Cambria Math" w:hAnsi="Cambria Math"/>
                <w:i/>
              </w:rPr>
            </m:ctrlPr>
          </m:accPr>
          <m:e>
            <m:r>
              <w:rPr>
                <w:rFonts w:ascii="Cambria Math" w:hAnsi="Cambria Math"/>
              </w:rPr>
              <m:t>X</m:t>
            </m:r>
          </m:e>
        </m:acc>
      </m:oMath>
      <w:r>
        <w:t xml:space="preserve">. </w:t>
      </w:r>
    </w:p>
    <w:p w14:paraId="59ADC5D7" w14:textId="77777777" w:rsidR="00890BA4" w:rsidRDefault="00890BA4" w:rsidP="00890BA4">
      <w:pPr>
        <w:ind w:firstLine="720"/>
      </w:pPr>
      <m:oMathPara>
        <m:oMath>
          <m:r>
            <w:rPr>
              <w:rFonts w:ascii="Cambria Math" w:hAnsi="Cambria Math"/>
            </w:rPr>
            <m:t xml:space="preserve">H:X = </m:t>
          </m:r>
          <m:acc>
            <m:accPr>
              <m:ctrlPr>
                <w:rPr>
                  <w:rFonts w:ascii="Cambria Math" w:hAnsi="Cambria Math"/>
                  <w:i/>
                </w:rPr>
              </m:ctrlPr>
            </m:accPr>
            <m:e>
              <m:r>
                <w:rPr>
                  <w:rFonts w:ascii="Cambria Math" w:hAnsi="Cambria Math"/>
                </w:rPr>
                <m:t>X</m:t>
              </m:r>
            </m:e>
          </m:acc>
        </m:oMath>
      </m:oMathPara>
    </w:p>
    <w:p w14:paraId="7A8BACFB" w14:textId="77777777" w:rsidR="00890BA4" w:rsidRDefault="00890BA4" w:rsidP="00890BA4">
      <w:pPr>
        <w:jc w:val="center"/>
        <w:rPr>
          <w:bCs w:val="0"/>
          <w:iCs/>
        </w:rPr>
      </w:pPr>
      <w:r>
        <w:t xml:space="preserve">Let’s introduce </w:t>
      </w:r>
      <m:oMath>
        <m:acc>
          <m:accPr>
            <m:ctrlPr>
              <w:rPr>
                <w:rFonts w:ascii="Cambria Math" w:hAnsi="Cambria Math"/>
                <w:i/>
              </w:rPr>
            </m:ctrlPr>
          </m:accPr>
          <m:e>
            <m:r>
              <w:rPr>
                <w:rFonts w:ascii="Cambria Math" w:hAnsi="Cambria Math"/>
              </w:rPr>
              <m:t>X</m:t>
            </m:r>
          </m:e>
        </m:acc>
        <m:r>
          <w:rPr>
            <w:rFonts w:ascii="Cambria Math" w:hAnsi="Cambria Math"/>
          </w:rPr>
          <m:t>(t)=[</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r</m:t>
                </m:r>
              </m:e>
              <m:sub>
                <m:r>
                  <w:rPr>
                    <w:rFonts w:ascii="Cambria Math" w:hAnsi="Cambria Math"/>
                  </w:rPr>
                  <m:t>p</m:t>
                </m:r>
              </m:sub>
            </m:sSub>
          </m:e>
        </m:acc>
        <m:d>
          <m:dPr>
            <m:ctrlPr>
              <w:rPr>
                <w:rFonts w:ascii="Cambria Math" w:hAnsi="Cambria Math"/>
                <w:i/>
              </w:rPr>
            </m:ctrlPr>
          </m:dPr>
          <m:e>
            <m:r>
              <w:rPr>
                <w:rFonts w:ascii="Cambria Math" w:hAnsi="Cambria Math"/>
              </w:rPr>
              <m:t>t</m:t>
            </m:r>
          </m:e>
        </m:d>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a</m:t>
                </m:r>
              </m:sub>
            </m:sSub>
          </m:e>
        </m:acc>
        <m:d>
          <m:dPr>
            <m:ctrlPr>
              <w:rPr>
                <w:rFonts w:ascii="Cambria Math" w:hAnsi="Cambria Math"/>
                <w:i/>
              </w:rPr>
            </m:ctrlPr>
          </m:dPr>
          <m:e>
            <m:r>
              <w:rPr>
                <w:rFonts w:ascii="Cambria Math" w:hAnsi="Cambria Math"/>
              </w:rPr>
              <m:t>t</m:t>
            </m:r>
          </m:e>
        </m:d>
        <m:r>
          <w:rPr>
            <w:rFonts w:ascii="Cambria Math" w:hAnsi="Cambria Math"/>
          </w:rPr>
          <m:t xml:space="preserve">  </m:t>
        </m:r>
        <m:acc>
          <m:accPr>
            <m:ctrlPr>
              <w:rPr>
                <w:rFonts w:ascii="Cambria Math" w:hAnsi="Cambria Math"/>
                <w:i/>
              </w:rPr>
            </m:ctrlPr>
          </m:accPr>
          <m:e>
            <m:r>
              <w:rPr>
                <w:rFonts w:ascii="Cambria Math" w:hAnsi="Cambria Math"/>
              </w:rPr>
              <m:t>i</m:t>
            </m:r>
          </m:e>
        </m:acc>
        <m:d>
          <m:dPr>
            <m:ctrlPr>
              <w:rPr>
                <w:rFonts w:ascii="Cambria Math" w:hAnsi="Cambria Math"/>
                <w:i/>
              </w:rPr>
            </m:ctrlPr>
          </m:dPr>
          <m:e>
            <m:r>
              <w:rPr>
                <w:rFonts w:ascii="Cambria Math" w:hAnsi="Cambria Math"/>
              </w:rPr>
              <m:t>t</m:t>
            </m:r>
          </m:e>
        </m:d>
        <m:r>
          <w:rPr>
            <w:rFonts w:ascii="Cambria Math" w:hAnsi="Cambria Math"/>
          </w:rPr>
          <m:t xml:space="preserve">  </m:t>
        </m:r>
        <m:acc>
          <m:accPr>
            <m:ctrlPr>
              <w:rPr>
                <w:rFonts w:ascii="Cambria Math" w:hAnsi="Cambria Math"/>
                <w:i/>
              </w:rPr>
            </m:ctrlPr>
          </m:accPr>
          <m:e>
            <m:r>
              <m:rPr>
                <m:sty m:val="p"/>
              </m:rPr>
              <w:rPr>
                <w:rFonts w:ascii="Cambria Math" w:hAnsi="Cambria Math"/>
              </w:rPr>
              <m:t>Ω</m:t>
            </m:r>
          </m:e>
        </m:acc>
        <m:d>
          <m:dPr>
            <m:ctrlPr>
              <w:rPr>
                <w:rFonts w:ascii="Cambria Math" w:hAnsi="Cambria Math"/>
                <w:i/>
              </w:rPr>
            </m:ctrlPr>
          </m:dPr>
          <m:e>
            <m:r>
              <w:rPr>
                <w:rFonts w:ascii="Cambria Math" w:hAnsi="Cambria Math"/>
              </w:rPr>
              <m:t>t</m:t>
            </m:r>
          </m:e>
        </m:d>
        <m:r>
          <w:rPr>
            <w:rFonts w:ascii="Cambria Math" w:hAnsi="Cambria Math"/>
          </w:rPr>
          <m:t xml:space="preserve">  </m:t>
        </m:r>
        <m:acc>
          <m:accPr>
            <m:ctrlPr>
              <w:rPr>
                <w:rFonts w:ascii="Cambria Math" w:hAnsi="Cambria Math"/>
              </w:rPr>
            </m:ctrlPr>
          </m:accPr>
          <m:e>
            <m:r>
              <m:rPr>
                <m:sty m:val="p"/>
              </m:rPr>
              <w:rPr>
                <w:rFonts w:ascii="Cambria Math" w:hAnsi="Cambria Math"/>
              </w:rPr>
              <m:t>ω</m:t>
            </m:r>
            <m:r>
              <w:rPr>
                <w:rFonts w:ascii="Cambria Math" w:hAnsi="Cambria Math"/>
              </w:rPr>
              <m:t xml:space="preserve"> </m:t>
            </m:r>
          </m:e>
        </m:acc>
        <m:d>
          <m:dPr>
            <m:ctrlPr>
              <w:rPr>
                <w:rFonts w:ascii="Cambria Math" w:hAnsi="Cambria Math"/>
                <w:i/>
              </w:rPr>
            </m:ctrlPr>
          </m:dPr>
          <m:e>
            <m:r>
              <w:rPr>
                <w:rFonts w:ascii="Cambria Math" w:hAnsi="Cambria Math"/>
              </w:rPr>
              <m:t>t</m:t>
            </m:r>
          </m:e>
        </m:d>
        <m:r>
          <w:rPr>
            <w:rFonts w:ascii="Cambria Math" w:hAnsi="Cambria Math"/>
          </w:rPr>
          <m:t xml:space="preserve"> </m:t>
        </m:r>
        <m:acc>
          <m:accPr>
            <m:ctrlPr>
              <w:rPr>
                <w:rFonts w:ascii="Cambria Math" w:hAnsi="Cambria Math"/>
                <w:i/>
              </w:rPr>
            </m:ctrlPr>
          </m:accPr>
          <m:e>
            <m:r>
              <w:rPr>
                <w:rFonts w:ascii="Cambria Math" w:hAnsi="Cambria Math"/>
              </w:rPr>
              <m:t xml:space="preserve"> θ</m:t>
            </m:r>
          </m:e>
        </m:acc>
        <m:r>
          <w:rPr>
            <w:rFonts w:ascii="Cambria Math" w:hAnsi="Cambria Math"/>
          </w:rPr>
          <m:t>(t)</m:t>
        </m:r>
      </m:oMath>
      <w:r w:rsidRPr="00704126">
        <w:rPr>
          <w:bCs w:val="0"/>
          <w:iCs/>
        </w:rPr>
        <w:t xml:space="preserve"> </w:t>
      </w:r>
      <w:r>
        <w:rPr>
          <w:bCs w:val="0"/>
          <w:iCs/>
        </w:rPr>
        <w:t>]</w:t>
      </w:r>
    </w:p>
    <w:p w14:paraId="5B781E41" w14:textId="77777777" w:rsidR="00890BA4" w:rsidRDefault="00890BA4" w:rsidP="00890BA4">
      <w:pPr>
        <w:pStyle w:val="Heading4"/>
      </w:pPr>
      <w:bookmarkStart w:id="24" w:name="_Toc145917031"/>
      <w:r>
        <w:t>Prior</w:t>
      </w:r>
      <w:bookmarkEnd w:id="24"/>
    </w:p>
    <w:p w14:paraId="2A2D943B" w14:textId="77777777" w:rsidR="00890BA4" w:rsidRDefault="00890BA4" w:rsidP="00890BA4">
      <w:r>
        <w:t xml:space="preserve">P(H) is the prior probability; it provides the confidence information on our Hypothesis </w:t>
      </w:r>
      <m:oMath>
        <m:acc>
          <m:accPr>
            <m:ctrlPr>
              <w:rPr>
                <w:rFonts w:ascii="Cambria Math" w:hAnsi="Cambria Math"/>
                <w:i/>
              </w:rPr>
            </m:ctrlPr>
          </m:accPr>
          <m:e>
            <m:r>
              <w:rPr>
                <w:rFonts w:ascii="Cambria Math" w:hAnsi="Cambria Math"/>
              </w:rPr>
              <m:t>X</m:t>
            </m:r>
          </m:e>
        </m:acc>
      </m:oMath>
      <w:r>
        <w:t xml:space="preserve"> prior to observing the data D. It is usually characterized by its mean and variance.</w:t>
      </w:r>
    </w:p>
    <w:p w14:paraId="319C7580" w14:textId="77777777" w:rsidR="00890BA4" w:rsidRDefault="00890BA4" w:rsidP="00890BA4">
      <w:r>
        <w:t>In our case, the mean of each orbital parameter is the prior of that parameter. We have accumulated 1 year worth of prior data on 10 IRIDIUM 33</w:t>
      </w:r>
      <w:r w:rsidRPr="00FE5DB6">
        <w:rPr>
          <w:rStyle w:val="FootnoteReference"/>
        </w:rPr>
        <w:footnoteReference w:id="13"/>
      </w:r>
      <w:r>
        <w:t xml:space="preserve"> debris objects that will be used for this purpose.</w:t>
      </w:r>
    </w:p>
    <w:p w14:paraId="5A546FB6" w14:textId="77777777" w:rsidR="00890BA4" w:rsidRDefault="00890BA4" w:rsidP="00890BA4">
      <w:pPr>
        <w:ind w:left="1440"/>
        <w:jc w:val="right"/>
      </w:pPr>
      <w:r>
        <w:t>Prior P(</w:t>
      </w:r>
      <m:oMath>
        <m:acc>
          <m:accPr>
            <m:ctrlPr>
              <w:rPr>
                <w:rFonts w:ascii="Cambria Math" w:hAnsi="Cambria Math"/>
                <w:i/>
              </w:rPr>
            </m:ctrlPr>
          </m:accPr>
          <m:e>
            <m:r>
              <w:rPr>
                <w:rFonts w:ascii="Cambria Math" w:hAnsi="Cambria Math"/>
              </w:rPr>
              <m:t>X</m:t>
            </m:r>
          </m:e>
        </m:acc>
      </m:oMath>
      <w:r>
        <w:t>) = (</w:t>
      </w:r>
      <w:r w:rsidRPr="00730DA3">
        <w:rPr>
          <w:i/>
          <w:iCs/>
        </w:rPr>
        <w:t>μ</w:t>
      </w:r>
      <w:r>
        <w:rPr>
          <w:i/>
          <w:iCs/>
        </w:rPr>
        <w:t>,</w:t>
      </w:r>
      <w:r w:rsidRPr="00730DA3">
        <w:rPr>
          <w:i/>
          <w:iCs/>
        </w:rPr>
        <w:t xml:space="preserve"> σ</w:t>
      </w:r>
      <w:r w:rsidRPr="00730DA3">
        <w:rPr>
          <w:vertAlign w:val="superscript"/>
        </w:rPr>
        <w:t>2</w:t>
      </w:r>
      <w:r>
        <w:t>)                                     (12)</w:t>
      </w:r>
    </w:p>
    <w:p w14:paraId="744E8C81" w14:textId="77777777" w:rsidR="00890BA4" w:rsidRPr="004C7704" w:rsidRDefault="00890BA4" w:rsidP="00890BA4">
      <w:pPr>
        <w:ind w:left="1440"/>
        <w:jc w:val="center"/>
      </w:pPr>
      <m:oMathPara>
        <m:oMath>
          <m:r>
            <w:rPr>
              <w:rFonts w:ascii="Cambria Math" w:hAnsi="Cambria Math"/>
            </w:rPr>
            <w:lastRenderedPageBreak/>
            <m:t>μ=</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nary>
        </m:oMath>
      </m:oMathPara>
    </w:p>
    <w:p w14:paraId="04712694" w14:textId="77777777" w:rsidR="00890BA4" w:rsidRDefault="00000000" w:rsidP="00890BA4">
      <w:pPr>
        <w:ind w:left="1440"/>
        <w:jc w:val="center"/>
      </w:pPr>
      <m:oMathPara>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-μ</m:t>
                      </m:r>
                    </m:e>
                  </m:d>
                </m:e>
              </m:nary>
            </m:e>
            <m:sup>
              <m:r>
                <w:rPr>
                  <w:rFonts w:ascii="Cambria Math" w:hAnsi="Cambria Math"/>
                </w:rPr>
                <m:t>2</m:t>
              </m:r>
            </m:sup>
          </m:sSup>
        </m:oMath>
      </m:oMathPara>
    </w:p>
    <w:p w14:paraId="03E1BD08" w14:textId="77777777" w:rsidR="00890BA4" w:rsidRDefault="00890BA4" w:rsidP="00890BA4">
      <w:pPr>
        <w:pStyle w:val="Heading4"/>
      </w:pPr>
      <w:bookmarkStart w:id="25" w:name="_Toc145917032"/>
      <w:r>
        <w:t>Likelihood Function</w:t>
      </w:r>
      <w:bookmarkEnd w:id="25"/>
    </w:p>
    <w:p w14:paraId="061D9767" w14:textId="77777777" w:rsidR="00890BA4" w:rsidRDefault="00890BA4" w:rsidP="00890BA4">
      <w:r>
        <w:t>P(D|</w:t>
      </w:r>
      <m:oMath>
        <m:acc>
          <m:accPr>
            <m:ctrlPr>
              <w:rPr>
                <w:rFonts w:ascii="Cambria Math" w:hAnsi="Cambria Math"/>
                <w:i/>
              </w:rPr>
            </m:ctrlPr>
          </m:accPr>
          <m:e>
            <m:r>
              <w:rPr>
                <w:rFonts w:ascii="Cambria Math" w:hAnsi="Cambria Math"/>
              </w:rPr>
              <m:t>X</m:t>
            </m:r>
          </m:e>
        </m:acc>
      </m:oMath>
      <w:r>
        <w:t xml:space="preserve">) is the likelihood of observing the data D if the Hypothesis </w:t>
      </w:r>
      <m:oMath>
        <m:acc>
          <m:accPr>
            <m:ctrlPr>
              <w:rPr>
                <w:rFonts w:ascii="Cambria Math" w:hAnsi="Cambria Math"/>
                <w:i/>
              </w:rPr>
            </m:ctrlPr>
          </m:accPr>
          <m:e>
            <m:r>
              <w:rPr>
                <w:rFonts w:ascii="Cambria Math" w:hAnsi="Cambria Math"/>
              </w:rPr>
              <m:t>X</m:t>
            </m:r>
          </m:e>
        </m:acc>
      </m:oMath>
      <w:r>
        <w:t xml:space="preserve"> were true. </w:t>
      </w:r>
    </w:p>
    <w:p w14:paraId="38460670" w14:textId="77777777" w:rsidR="00890BA4" w:rsidRDefault="00890BA4" w:rsidP="00890BA4">
      <w:pPr>
        <w:ind w:firstLine="720"/>
      </w:pPr>
      <w:r>
        <w:t xml:space="preserve">A Gaussian distribution can be used to predict the observed data D if the Hypothesis </w:t>
      </w:r>
      <m:oMath>
        <m:acc>
          <m:accPr>
            <m:ctrlPr>
              <w:rPr>
                <w:rFonts w:ascii="Cambria Math" w:hAnsi="Cambria Math"/>
                <w:i/>
              </w:rPr>
            </m:ctrlPr>
          </m:accPr>
          <m:e>
            <m:r>
              <w:rPr>
                <w:rFonts w:ascii="Cambria Math" w:hAnsi="Cambria Math"/>
              </w:rPr>
              <m:t>X</m:t>
            </m:r>
          </m:e>
        </m:acc>
      </m:oMath>
      <w:r>
        <w:t xml:space="preserve"> were true. Beta Distribution and Poisson Distribution were also analyzed , for a small sample the Gaussian distribution seemed more adequate.  </w:t>
      </w:r>
    </w:p>
    <w:p w14:paraId="7171BD1E" w14:textId="77777777" w:rsidR="00890BA4" w:rsidRPr="00D3772F" w:rsidRDefault="00890BA4" w:rsidP="00890BA4">
      <w:pPr>
        <w:ind w:left="720" w:firstLine="720"/>
      </w:pPr>
      <m:oMath>
        <m:r>
          <w:rPr>
            <w:rFonts w:ascii="Cambria Math" w:hAnsi="Cambria Math"/>
          </w:rPr>
          <m:t>p</m:t>
        </m:r>
        <m:d>
          <m:dPr>
            <m:endChr m:val="|"/>
            <m:ctrlPr>
              <w:rPr>
                <w:rFonts w:ascii="Cambria Math" w:hAnsi="Cambria Math"/>
                <w:i/>
              </w:rPr>
            </m:ctrlPr>
          </m:dPr>
          <m:e>
            <m:r>
              <w:rPr>
                <w:rFonts w:ascii="Cambria Math" w:hAnsi="Cambria Math"/>
              </w:rPr>
              <m:t>D</m:t>
            </m:r>
          </m:e>
        </m:d>
        <m:acc>
          <m:accPr>
            <m:ctrlPr>
              <w:rPr>
                <w:rFonts w:ascii="Cambria Math" w:hAnsi="Cambria Math"/>
                <w:i/>
              </w:rPr>
            </m:ctrlPr>
          </m:accPr>
          <m:e>
            <m:r>
              <w:rPr>
                <w:rFonts w:ascii="Cambria Math" w:hAnsi="Cambria Math"/>
              </w:rPr>
              <m:t>X</m:t>
            </m:r>
          </m:e>
        </m:acc>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δ</m:t>
                    </m:r>
                  </m:e>
                  <m:sub>
                    <m:r>
                      <w:rPr>
                        <w:rFonts w:ascii="Cambria Math" w:hAnsi="Cambria Math"/>
                      </w:rPr>
                      <m:t>i</m:t>
                    </m:r>
                  </m:sub>
                </m:sSub>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den>
            </m:f>
            <m:sSup>
              <m:sSupPr>
                <m:ctrlPr>
                  <w:rPr>
                    <w:rFonts w:ascii="Cambria Math" w:hAnsi="Cambria Math"/>
                  </w:rPr>
                </m:ctrlPr>
              </m:sSupPr>
              <m:e>
                <m:d>
                  <m:dPr>
                    <m:ctrlPr>
                      <w:rPr>
                        <w:rFonts w:ascii="Cambria Math" w:hAnsi="Cambria Math"/>
                      </w:rPr>
                    </m:ctrlPr>
                  </m:dPr>
                  <m:e>
                    <m:r>
                      <m:rPr>
                        <m:sty m:val="p"/>
                      </m:rPr>
                      <w:rPr>
                        <w:rFonts w:ascii="Cambria Math" w:hAnsi="Cambria Math"/>
                      </w:rPr>
                      <m:t>D-μ</m:t>
                    </m:r>
                  </m:e>
                </m:d>
              </m:e>
              <m:sup>
                <m:r>
                  <m:rPr>
                    <m:sty m:val="p"/>
                  </m:rPr>
                  <w:rPr>
                    <w:rFonts w:ascii="Cambria Math" w:hAnsi="Cambria Math"/>
                  </w:rPr>
                  <m:t>2</m:t>
                </m:r>
              </m:sup>
            </m:sSup>
            <m:r>
              <m:rPr>
                <m:sty m:val="p"/>
              </m:rPr>
              <w:rPr>
                <w:rFonts w:ascii="Cambria Math" w:hAnsi="Cambria Math"/>
              </w:rPr>
              <m:t xml:space="preserve"> ]⁡</m:t>
            </m:r>
          </m:e>
        </m:nary>
      </m:oMath>
      <w:r>
        <w:t xml:space="preserve">                                    (13)</w:t>
      </w:r>
    </w:p>
    <w:p w14:paraId="33711E36" w14:textId="77777777" w:rsidR="00890BA4" w:rsidRDefault="00890BA4" w:rsidP="00890BA4">
      <w:r>
        <w:fldChar w:fldCharType="begin"/>
      </w:r>
      <w:r>
        <w:instrText xml:space="preserve"> INCLUDEPICTURE "https://fileserviceuploadsperm.blob.core.windows.net/files/7837031b-f775-48fc-a516-945194067462?se=2023-09-18T00%3A15%3A05Z&amp;sp=r&amp;sv=2021-08-06&amp;sr=b&amp;rscd=attachment%3B%20filename%3D70c3fdde-e67f-4e71-8444-312406ad6ca8&amp;sig=gOqLOKF7Zc60mRoTNlVl9HCb9Ix6%2BTGVz0Zp5OzIVug%3D" \* MERGEFORMATINET </w:instrText>
      </w:r>
      <w:r>
        <w:fldChar w:fldCharType="separate"/>
      </w:r>
      <w:r>
        <w:rPr>
          <w:noProof/>
          <w:lang w:bidi="ar-SA"/>
        </w:rPr>
        <w:drawing>
          <wp:inline distT="0" distB="0" distL="0" distR="0" wp14:anchorId="68FEA0D7" wp14:editId="3D5F7527">
            <wp:extent cx="4954082" cy="3012013"/>
            <wp:effectExtent l="50800" t="50800" r="100965" b="99695"/>
            <wp:docPr id="1596132632" name="Picture 3"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132632" name="Picture 3" descr="A graph with lines and number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72625" cy="3023287"/>
                    </a:xfrm>
                    <a:prstGeom prst="rect">
                      <a:avLst/>
                    </a:prstGeom>
                    <a:ln w="19050"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r>
        <w:fldChar w:fldCharType="end"/>
      </w:r>
    </w:p>
    <w:p w14:paraId="15A0D044" w14:textId="77777777" w:rsidR="00890BA4" w:rsidRDefault="00890BA4" w:rsidP="00890BA4">
      <w:pPr>
        <w:jc w:val="center"/>
      </w:pPr>
      <w:r>
        <w:t>Figure 3 : Comparison of Posterior Distributions Using Different Likelihood Functions.</w:t>
      </w:r>
    </w:p>
    <w:p w14:paraId="55628197" w14:textId="77777777" w:rsidR="00890BA4" w:rsidRDefault="00890BA4" w:rsidP="00890BA4"/>
    <w:p w14:paraId="3F12633C" w14:textId="77777777" w:rsidR="00890BA4" w:rsidRPr="006A6C4A" w:rsidRDefault="00890BA4" w:rsidP="00890BA4"/>
    <w:p w14:paraId="3F75C56C" w14:textId="77777777" w:rsidR="00890BA4" w:rsidRDefault="00890BA4" w:rsidP="00890BA4">
      <w:pPr>
        <w:pStyle w:val="Heading4"/>
      </w:pPr>
      <w:bookmarkStart w:id="26" w:name="_Toc145917033"/>
      <w:r>
        <w:lastRenderedPageBreak/>
        <w:t>Posterior Distribution</w:t>
      </w:r>
      <w:bookmarkEnd w:id="26"/>
      <w:r>
        <w:t xml:space="preserve"> </w:t>
      </w:r>
    </w:p>
    <w:p w14:paraId="242384CC" w14:textId="694D7B2B" w:rsidR="00890BA4" w:rsidRDefault="00890BA4" w:rsidP="00890BA4">
      <w:r>
        <w:t xml:space="preserve">Now that we have calculated the intermediate sub-components of the Bayesian Framework , it’s time to calculate the posterior </w:t>
      </w:r>
      <w:proofErr w:type="gramStart"/>
      <w:r>
        <w:t>distribution</w:t>
      </w:r>
      <w:proofErr w:type="gramEnd"/>
      <w:r>
        <w:t xml:space="preserve"> which is given by the equation below,</w:t>
      </w:r>
    </w:p>
    <w:p w14:paraId="01AA414F" w14:textId="77777777" w:rsidR="00890BA4" w:rsidRDefault="00890BA4" w:rsidP="00890BA4">
      <w:pPr>
        <w:jc w:val="right"/>
      </w:pPr>
      <m:oMath>
        <m:r>
          <w:rPr>
            <w:rFonts w:ascii="Cambria Math" w:hAnsi="Cambria Math"/>
          </w:rPr>
          <m:t xml:space="preserve">P </m:t>
        </m:r>
        <m:d>
          <m:dPr>
            <m:ctrlPr>
              <w:rPr>
                <w:rFonts w:ascii="Cambria Math" w:hAnsi="Cambria Math"/>
                <w:i/>
              </w:rPr>
            </m:ctrlPr>
          </m:dPr>
          <m:e>
            <m:acc>
              <m:accPr>
                <m:ctrlPr>
                  <w:rPr>
                    <w:rFonts w:ascii="Cambria Math" w:hAnsi="Cambria Math"/>
                    <w:i/>
                  </w:rPr>
                </m:ctrlPr>
              </m:accPr>
              <m:e>
                <m:r>
                  <w:rPr>
                    <w:rFonts w:ascii="Cambria Math" w:hAnsi="Cambria Math"/>
                  </w:rPr>
                  <m:t>X</m:t>
                </m:r>
              </m:e>
            </m:acc>
          </m:e>
          <m:e>
            <m: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X</m:t>
                    </m:r>
                  </m:e>
                </m:acc>
              </m:e>
            </m:d>
            <m:r>
              <w:rPr>
                <w:rFonts w:ascii="Cambria Math" w:hAnsi="Cambria Math"/>
              </w:rPr>
              <m:t>P</m:t>
            </m:r>
            <m:d>
              <m:dPr>
                <m:ctrlPr>
                  <w:rPr>
                    <w:rFonts w:ascii="Cambria Math" w:hAnsi="Cambria Math"/>
                    <w:i/>
                  </w:rPr>
                </m:ctrlPr>
              </m:dPr>
              <m:e>
                <m:r>
                  <w:rPr>
                    <w:rFonts w:ascii="Cambria Math" w:hAnsi="Cambria Math"/>
                  </w:rPr>
                  <m:t>D</m:t>
                </m:r>
              </m:e>
              <m:e>
                <m:acc>
                  <m:accPr>
                    <m:ctrlPr>
                      <w:rPr>
                        <w:rFonts w:ascii="Cambria Math" w:hAnsi="Cambria Math"/>
                        <w:i/>
                      </w:rPr>
                    </m:ctrlPr>
                  </m:accPr>
                  <m:e>
                    <m:r>
                      <w:rPr>
                        <w:rFonts w:ascii="Cambria Math" w:hAnsi="Cambria Math"/>
                      </w:rPr>
                      <m:t>X</m:t>
                    </m:r>
                  </m:e>
                </m:acc>
              </m:e>
            </m:d>
          </m:num>
          <m:den>
            <m:r>
              <w:rPr>
                <w:rFonts w:ascii="Cambria Math" w:hAnsi="Cambria Math"/>
              </w:rPr>
              <m:t>P</m:t>
            </m:r>
            <m:d>
              <m:dPr>
                <m:ctrlPr>
                  <w:rPr>
                    <w:rFonts w:ascii="Cambria Math" w:hAnsi="Cambria Math"/>
                    <w:i/>
                  </w:rPr>
                </m:ctrlPr>
              </m:dPr>
              <m:e>
                <m:r>
                  <w:rPr>
                    <w:rFonts w:ascii="Cambria Math" w:hAnsi="Cambria Math"/>
                  </w:rPr>
                  <m:t>D</m:t>
                </m:r>
              </m:e>
            </m:d>
          </m:den>
        </m:f>
      </m:oMath>
      <w:r>
        <w:t xml:space="preserve">                                            (14)</w:t>
      </w:r>
    </w:p>
    <w:p w14:paraId="143E1C64" w14:textId="50BD26C2" w:rsidR="00890BA4" w:rsidRDefault="00890BA4" w:rsidP="00890BA4">
      <w:r>
        <w:t xml:space="preserve">P(D) is the marginal likelihood which describes the probability that the data D would have been observed whether </w:t>
      </w:r>
      <m:oMath>
        <m:acc>
          <m:accPr>
            <m:ctrlPr>
              <w:rPr>
                <w:rFonts w:ascii="Cambria Math" w:hAnsi="Cambria Math"/>
                <w:i/>
              </w:rPr>
            </m:ctrlPr>
          </m:accPr>
          <m:e>
            <m:r>
              <w:rPr>
                <w:rFonts w:ascii="Cambria Math" w:hAnsi="Cambria Math"/>
              </w:rPr>
              <m:t>X</m:t>
            </m:r>
          </m:e>
        </m:acc>
      </m:oMath>
      <w:r>
        <w:t xml:space="preserve"> is true or </w:t>
      </w:r>
      <w:r w:rsidR="00AE35E8">
        <w:t>not. This</w:t>
      </w:r>
      <w:r>
        <w:t xml:space="preserve"> likelihood is calculated by adding the two mutually exclusive probabilities.</w:t>
      </w:r>
    </w:p>
    <w:p w14:paraId="2DD3DBF5" w14:textId="77777777" w:rsidR="00890BA4" w:rsidRDefault="00890BA4" w:rsidP="00890BA4">
      <w:pPr>
        <w:pStyle w:val="ListParagraph"/>
        <w:numPr>
          <w:ilvl w:val="0"/>
          <w:numId w:val="34"/>
        </w:numPr>
      </w:pPr>
      <w:r>
        <w:t xml:space="preserve">If </w:t>
      </w:r>
      <m:oMath>
        <m:acc>
          <m:accPr>
            <m:ctrlPr>
              <w:rPr>
                <w:rFonts w:ascii="Cambria Math" w:hAnsi="Cambria Math"/>
                <w:i/>
              </w:rPr>
            </m:ctrlPr>
          </m:accPr>
          <m:e>
            <m:r>
              <w:rPr>
                <w:rFonts w:ascii="Cambria Math" w:hAnsi="Cambria Math"/>
              </w:rPr>
              <m:t>X</m:t>
            </m:r>
          </m:e>
        </m:acc>
      </m:oMath>
      <w:r>
        <w:t xml:space="preserve"> is true, the probability is P(</w:t>
      </w:r>
      <m:oMath>
        <m:acc>
          <m:accPr>
            <m:ctrlPr>
              <w:rPr>
                <w:rFonts w:ascii="Cambria Math" w:hAnsi="Cambria Math"/>
                <w:i/>
              </w:rPr>
            </m:ctrlPr>
          </m:accPr>
          <m:e>
            <m:r>
              <w:rPr>
                <w:rFonts w:ascii="Cambria Math" w:hAnsi="Cambria Math"/>
              </w:rPr>
              <m:t>X</m:t>
            </m:r>
          </m:e>
        </m:acc>
      </m:oMath>
      <w:r>
        <w:t>)P(D|</w:t>
      </w:r>
      <m:oMath>
        <m:acc>
          <m:accPr>
            <m:ctrlPr>
              <w:rPr>
                <w:rFonts w:ascii="Cambria Math" w:hAnsi="Cambria Math"/>
                <w:i/>
              </w:rPr>
            </m:ctrlPr>
          </m:accPr>
          <m:e>
            <m:r>
              <w:rPr>
                <w:rFonts w:ascii="Cambria Math" w:hAnsi="Cambria Math"/>
              </w:rPr>
              <m:t>X</m:t>
            </m:r>
          </m:e>
        </m:acc>
      </m:oMath>
      <w:r>
        <w:t>)</w:t>
      </w:r>
    </w:p>
    <w:p w14:paraId="33A9FF40" w14:textId="77777777" w:rsidR="00890BA4" w:rsidRDefault="00890BA4" w:rsidP="00890BA4">
      <w:pPr>
        <w:pStyle w:val="ListParagraph"/>
        <w:numPr>
          <w:ilvl w:val="0"/>
          <w:numId w:val="34"/>
        </w:numPr>
      </w:pPr>
      <w:r>
        <w:t xml:space="preserve">If </w:t>
      </w:r>
      <m:oMath>
        <m:acc>
          <m:accPr>
            <m:ctrlPr>
              <w:rPr>
                <w:rFonts w:ascii="Cambria Math" w:hAnsi="Cambria Math"/>
                <w:i/>
              </w:rPr>
            </m:ctrlPr>
          </m:accPr>
          <m:e>
            <m:r>
              <w:rPr>
                <w:rFonts w:ascii="Cambria Math" w:hAnsi="Cambria Math"/>
              </w:rPr>
              <m:t>X</m:t>
            </m:r>
          </m:e>
        </m:acc>
      </m:oMath>
      <w:r>
        <w:t xml:space="preserve"> is false, the probability is P(</w:t>
      </w:r>
      <m:oMath>
        <m:bar>
          <m:barPr>
            <m:pos m:val="top"/>
            <m:ctrlPr>
              <w:rPr>
                <w:rFonts w:ascii="Cambria Math" w:hAnsi="Cambria Math"/>
                <w:i/>
              </w:rPr>
            </m:ctrlPr>
          </m:barPr>
          <m:e>
            <m:acc>
              <m:accPr>
                <m:ctrlPr>
                  <w:rPr>
                    <w:rFonts w:ascii="Cambria Math" w:hAnsi="Cambria Math"/>
                    <w:i/>
                  </w:rPr>
                </m:ctrlPr>
              </m:accPr>
              <m:e>
                <m:r>
                  <w:rPr>
                    <w:rFonts w:ascii="Cambria Math" w:hAnsi="Cambria Math"/>
                  </w:rPr>
                  <m:t>X</m:t>
                </m:r>
              </m:e>
            </m:acc>
          </m:e>
        </m:bar>
      </m:oMath>
      <w:r>
        <w:t>)P(D|</w:t>
      </w:r>
      <m:oMath>
        <m:bar>
          <m:barPr>
            <m:pos m:val="top"/>
            <m:ctrlPr>
              <w:rPr>
                <w:rFonts w:ascii="Cambria Math" w:hAnsi="Cambria Math"/>
                <w:i/>
              </w:rPr>
            </m:ctrlPr>
          </m:barPr>
          <m:e>
            <m:acc>
              <m:accPr>
                <m:ctrlPr>
                  <w:rPr>
                    <w:rFonts w:ascii="Cambria Math" w:hAnsi="Cambria Math"/>
                    <w:i/>
                  </w:rPr>
                </m:ctrlPr>
              </m:accPr>
              <m:e>
                <m:r>
                  <w:rPr>
                    <w:rFonts w:ascii="Cambria Math" w:hAnsi="Cambria Math"/>
                  </w:rPr>
                  <m:t>X</m:t>
                </m:r>
              </m:e>
            </m:acc>
          </m:e>
        </m:bar>
      </m:oMath>
      <w:r>
        <w:t>)</w:t>
      </w:r>
    </w:p>
    <w:p w14:paraId="1BB20B66" w14:textId="77777777" w:rsidR="00890BA4" w:rsidRDefault="00890BA4" w:rsidP="00890BA4">
      <w:pPr>
        <w:jc w:val="center"/>
      </w:pPr>
      <w:r>
        <w:t>P(D) = P(</w:t>
      </w:r>
      <m:oMath>
        <m:acc>
          <m:accPr>
            <m:ctrlPr>
              <w:rPr>
                <w:rFonts w:ascii="Cambria Math" w:hAnsi="Cambria Math"/>
                <w:i/>
              </w:rPr>
            </m:ctrlPr>
          </m:accPr>
          <m:e>
            <m:r>
              <w:rPr>
                <w:rFonts w:ascii="Cambria Math" w:hAnsi="Cambria Math"/>
              </w:rPr>
              <m:t>X</m:t>
            </m:r>
          </m:e>
        </m:acc>
      </m:oMath>
      <w:r>
        <w:t>)P(D|</w:t>
      </w:r>
      <m:oMath>
        <m:r>
          <w:rPr>
            <w:rFonts w:ascii="Cambria Math" w:hAnsi="Cambria Math"/>
          </w:rPr>
          <m:t>H</m:t>
        </m:r>
      </m:oMath>
      <w:r>
        <w:t>)+ P(</w:t>
      </w:r>
      <m:oMath>
        <m:bar>
          <m:barPr>
            <m:pos m:val="top"/>
            <m:ctrlPr>
              <w:rPr>
                <w:rFonts w:ascii="Cambria Math" w:hAnsi="Cambria Math"/>
                <w:i/>
              </w:rPr>
            </m:ctrlPr>
          </m:barPr>
          <m:e>
            <m:acc>
              <m:accPr>
                <m:ctrlPr>
                  <w:rPr>
                    <w:rFonts w:ascii="Cambria Math" w:hAnsi="Cambria Math"/>
                    <w:i/>
                  </w:rPr>
                </m:ctrlPr>
              </m:accPr>
              <m:e>
                <m:r>
                  <w:rPr>
                    <w:rFonts w:ascii="Cambria Math" w:hAnsi="Cambria Math"/>
                  </w:rPr>
                  <m:t>X</m:t>
                </m:r>
              </m:e>
            </m:acc>
          </m:e>
        </m:bar>
      </m:oMath>
      <w:r>
        <w:t>)P(D|</w:t>
      </w:r>
      <m:oMath>
        <m:bar>
          <m:barPr>
            <m:pos m:val="top"/>
            <m:ctrlPr>
              <w:rPr>
                <w:rFonts w:ascii="Cambria Math" w:hAnsi="Cambria Math"/>
                <w:i/>
              </w:rPr>
            </m:ctrlPr>
          </m:barPr>
          <m:e>
            <m:acc>
              <m:accPr>
                <m:ctrlPr>
                  <w:rPr>
                    <w:rFonts w:ascii="Cambria Math" w:hAnsi="Cambria Math"/>
                    <w:i/>
                  </w:rPr>
                </m:ctrlPr>
              </m:accPr>
              <m:e>
                <m:r>
                  <w:rPr>
                    <w:rFonts w:ascii="Cambria Math" w:hAnsi="Cambria Math"/>
                  </w:rPr>
                  <m:t>X</m:t>
                </m:r>
              </m:e>
            </m:acc>
          </m:e>
        </m:bar>
      </m:oMath>
      <w:r>
        <w:t>) which is summation of the Prior*likelihood term.</w:t>
      </w:r>
    </w:p>
    <w:p w14:paraId="186C1708" w14:textId="77777777" w:rsidR="00890BA4" w:rsidRDefault="00890BA4" w:rsidP="00890BA4">
      <w:pPr>
        <w:jc w:val="right"/>
      </w:pPr>
      <m:oMath>
        <m:r>
          <w:rPr>
            <w:rFonts w:ascii="Cambria Math" w:hAnsi="Cambria Math"/>
          </w:rPr>
          <m:t>P(D)=</m:t>
        </m:r>
        <m:nary>
          <m:naryPr>
            <m:chr m:val="∑"/>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X</m:t>
                    </m:r>
                  </m:e>
                </m:acc>
              </m:e>
            </m:d>
            <m:r>
              <w:rPr>
                <w:rFonts w:ascii="Cambria Math" w:hAnsi="Cambria Math"/>
              </w:rPr>
              <m:t>P</m:t>
            </m:r>
            <m:d>
              <m:dPr>
                <m:ctrlPr>
                  <w:rPr>
                    <w:rFonts w:ascii="Cambria Math" w:hAnsi="Cambria Math"/>
                    <w:i/>
                  </w:rPr>
                </m:ctrlPr>
              </m:dPr>
              <m:e>
                <m:r>
                  <w:rPr>
                    <w:rFonts w:ascii="Cambria Math" w:hAnsi="Cambria Math"/>
                  </w:rPr>
                  <m:t>D</m:t>
                </m:r>
              </m:e>
              <m:e>
                <m:acc>
                  <m:accPr>
                    <m:ctrlPr>
                      <w:rPr>
                        <w:rFonts w:ascii="Cambria Math" w:hAnsi="Cambria Math"/>
                        <w:i/>
                      </w:rPr>
                    </m:ctrlPr>
                  </m:accPr>
                  <m:e>
                    <m:r>
                      <w:rPr>
                        <w:rFonts w:ascii="Cambria Math" w:hAnsi="Cambria Math"/>
                      </w:rPr>
                      <m:t>X</m:t>
                    </m:r>
                  </m:e>
                </m:acc>
              </m:e>
            </m:d>
          </m:e>
        </m:nary>
      </m:oMath>
      <w:r>
        <w:t xml:space="preserve">                                              (15)</w:t>
      </w:r>
    </w:p>
    <w:p w14:paraId="05BC529F" w14:textId="77777777" w:rsidR="00890BA4" w:rsidRDefault="00890BA4" w:rsidP="00890BA4">
      <w:r>
        <w:t>Here is an example of a Bayes’ Box that holds the different elements that makeup up the posterior distribution relations.</w:t>
      </w:r>
    </w:p>
    <w:p w14:paraId="24BA4088" w14:textId="14A4DE26" w:rsidR="00890BA4" w:rsidRPr="00FE5DB6" w:rsidRDefault="00890BA4" w:rsidP="00890BA4">
      <w:pPr>
        <w:ind w:firstLine="720"/>
        <w:rPr>
          <w:b/>
          <w:bCs w:val="0"/>
        </w:rPr>
      </w:pPr>
      <w:r w:rsidRPr="000C1E45">
        <w:rPr>
          <w:b/>
          <w:bCs w:val="0"/>
        </w:rPr>
        <w:t xml:space="preserve">For this example, we are working on Bayes’ box for the true anomaly angle of the debris’ orbit. The Hypothesis is the different hypothesis of what the angles could be. From the years of data, we can come up with the prior information using the relationship explained above. Let us assume that the measurement model predicted the true anomaly angle to be 297,297 and 298 degrees in three different measurements. </w:t>
      </w:r>
      <w:r>
        <w:fldChar w:fldCharType="begin"/>
      </w:r>
      <w:r>
        <w:instrText xml:space="preserve"> LINK </w:instrText>
      </w:r>
      <w:r w:rsidR="00AE35E8">
        <w:instrText xml:space="preserve">Excel.Sheet.12 "/Users/kka/Library/Mobile Documents/com~apple~CloudDocs/NORAD/sat000039792.xlsx" Sheet2!R12C1:R20C5 </w:instrText>
      </w:r>
      <w:r>
        <w:instrText xml:space="preserve">\a \f 5 \h  \* MERGEFORMAT </w:instrText>
      </w:r>
      <w:r>
        <w:fldChar w:fldCharType="separate"/>
      </w:r>
    </w:p>
    <w:tbl>
      <w:tblPr>
        <w:tblStyle w:val="TableGrid"/>
        <w:tblW w:w="7281" w:type="dxa"/>
        <w:jc w:val="center"/>
        <w:tblLook w:val="04A0" w:firstRow="1" w:lastRow="0" w:firstColumn="1" w:lastColumn="0" w:noHBand="0" w:noVBand="1"/>
      </w:tblPr>
      <w:tblGrid>
        <w:gridCol w:w="985"/>
        <w:gridCol w:w="990"/>
        <w:gridCol w:w="1080"/>
        <w:gridCol w:w="2340"/>
        <w:gridCol w:w="1886"/>
      </w:tblGrid>
      <w:tr w:rsidR="00890BA4" w:rsidRPr="00FE5DB6" w14:paraId="2BEA8EA7" w14:textId="77777777" w:rsidTr="00DE574F">
        <w:trPr>
          <w:trHeight w:val="320"/>
          <w:jc w:val="center"/>
        </w:trPr>
        <w:tc>
          <w:tcPr>
            <w:tcW w:w="985" w:type="dxa"/>
            <w:noWrap/>
            <w:hideMark/>
          </w:tcPr>
          <w:p w14:paraId="184A5FAD" w14:textId="77777777" w:rsidR="00890BA4" w:rsidRPr="00FE5DB6" w:rsidRDefault="00890BA4" w:rsidP="00DE574F">
            <w:pPr>
              <w:rPr>
                <w:b/>
                <w:sz w:val="16"/>
                <w:szCs w:val="16"/>
              </w:rPr>
            </w:pPr>
            <w:r w:rsidRPr="00FE5DB6">
              <w:rPr>
                <w:b/>
                <w:sz w:val="16"/>
                <w:szCs w:val="16"/>
              </w:rPr>
              <w:t>Anomaly Angle</w:t>
            </w:r>
          </w:p>
        </w:tc>
        <w:tc>
          <w:tcPr>
            <w:tcW w:w="990" w:type="dxa"/>
            <w:noWrap/>
            <w:hideMark/>
          </w:tcPr>
          <w:p w14:paraId="78452126" w14:textId="77777777" w:rsidR="00890BA4" w:rsidRPr="00FE5DB6" w:rsidRDefault="00890BA4" w:rsidP="00DE574F">
            <w:pPr>
              <w:rPr>
                <w:b/>
                <w:sz w:val="16"/>
                <w:szCs w:val="16"/>
              </w:rPr>
            </w:pPr>
            <w:r w:rsidRPr="00FE5DB6">
              <w:rPr>
                <w:b/>
                <w:sz w:val="16"/>
                <w:szCs w:val="16"/>
              </w:rPr>
              <w:t>Prior</w:t>
            </w:r>
          </w:p>
        </w:tc>
        <w:tc>
          <w:tcPr>
            <w:tcW w:w="1080" w:type="dxa"/>
            <w:noWrap/>
            <w:hideMark/>
          </w:tcPr>
          <w:p w14:paraId="0F159C94" w14:textId="77777777" w:rsidR="00890BA4" w:rsidRPr="00FE5DB6" w:rsidRDefault="00890BA4" w:rsidP="00DE574F">
            <w:pPr>
              <w:rPr>
                <w:b/>
                <w:sz w:val="16"/>
                <w:szCs w:val="16"/>
              </w:rPr>
            </w:pPr>
            <w:r w:rsidRPr="00FE5DB6">
              <w:rPr>
                <w:b/>
                <w:sz w:val="16"/>
                <w:szCs w:val="16"/>
              </w:rPr>
              <w:t>Gaussian Likelihood</w:t>
            </w:r>
          </w:p>
        </w:tc>
        <w:tc>
          <w:tcPr>
            <w:tcW w:w="2340" w:type="dxa"/>
            <w:noWrap/>
            <w:hideMark/>
          </w:tcPr>
          <w:p w14:paraId="4B24914A" w14:textId="77777777" w:rsidR="00890BA4" w:rsidRPr="00FE5DB6" w:rsidRDefault="00890BA4" w:rsidP="00DE574F">
            <w:pPr>
              <w:rPr>
                <w:b/>
                <w:sz w:val="16"/>
                <w:szCs w:val="16"/>
              </w:rPr>
            </w:pPr>
            <w:r w:rsidRPr="00FE5DB6">
              <w:rPr>
                <w:b/>
                <w:sz w:val="16"/>
                <w:szCs w:val="16"/>
              </w:rPr>
              <w:t>Prior X Gaussian Likelihood</w:t>
            </w:r>
          </w:p>
        </w:tc>
        <w:tc>
          <w:tcPr>
            <w:tcW w:w="1886" w:type="dxa"/>
            <w:noWrap/>
            <w:hideMark/>
          </w:tcPr>
          <w:p w14:paraId="54E68E36" w14:textId="77777777" w:rsidR="00890BA4" w:rsidRPr="00FE5DB6" w:rsidRDefault="00890BA4" w:rsidP="00DE574F">
            <w:pPr>
              <w:rPr>
                <w:b/>
                <w:sz w:val="16"/>
                <w:szCs w:val="16"/>
              </w:rPr>
            </w:pPr>
            <w:r w:rsidRPr="00FE5DB6">
              <w:rPr>
                <w:b/>
                <w:sz w:val="16"/>
                <w:szCs w:val="16"/>
              </w:rPr>
              <w:t>Gaussian Posterior</w:t>
            </w:r>
          </w:p>
        </w:tc>
      </w:tr>
      <w:tr w:rsidR="00890BA4" w:rsidRPr="00FE5DB6" w14:paraId="475A6180" w14:textId="77777777" w:rsidTr="00DE574F">
        <w:trPr>
          <w:trHeight w:val="380"/>
          <w:jc w:val="center"/>
        </w:trPr>
        <w:tc>
          <w:tcPr>
            <w:tcW w:w="985" w:type="dxa"/>
            <w:noWrap/>
            <w:hideMark/>
          </w:tcPr>
          <w:p w14:paraId="606F58C2" w14:textId="77777777" w:rsidR="00890BA4" w:rsidRPr="00FE5DB6" w:rsidRDefault="00890BA4" w:rsidP="00DE574F">
            <w:pPr>
              <w:rPr>
                <w:sz w:val="16"/>
                <w:szCs w:val="16"/>
              </w:rPr>
            </w:pPr>
            <w:r w:rsidRPr="00FE5DB6">
              <w:rPr>
                <w:sz w:val="16"/>
                <w:szCs w:val="16"/>
              </w:rPr>
              <w:t>291</w:t>
            </w:r>
          </w:p>
        </w:tc>
        <w:tc>
          <w:tcPr>
            <w:tcW w:w="990" w:type="dxa"/>
            <w:noWrap/>
            <w:hideMark/>
          </w:tcPr>
          <w:p w14:paraId="2AACFE3E" w14:textId="77777777" w:rsidR="00890BA4" w:rsidRPr="00FE5DB6" w:rsidRDefault="00890BA4" w:rsidP="00DE574F">
            <w:pPr>
              <w:rPr>
                <w:sz w:val="16"/>
                <w:szCs w:val="16"/>
              </w:rPr>
            </w:pPr>
            <w:r w:rsidRPr="00FE5DB6">
              <w:rPr>
                <w:sz w:val="16"/>
                <w:szCs w:val="16"/>
              </w:rPr>
              <w:t>0.111</w:t>
            </w:r>
          </w:p>
        </w:tc>
        <w:tc>
          <w:tcPr>
            <w:tcW w:w="1080" w:type="dxa"/>
            <w:noWrap/>
            <w:hideMark/>
          </w:tcPr>
          <w:p w14:paraId="49A25C5A" w14:textId="77777777" w:rsidR="00890BA4" w:rsidRPr="00FE5DB6" w:rsidRDefault="00890BA4" w:rsidP="00DE574F">
            <w:pPr>
              <w:rPr>
                <w:sz w:val="16"/>
                <w:szCs w:val="16"/>
              </w:rPr>
            </w:pPr>
            <w:r w:rsidRPr="00FE5DB6">
              <w:rPr>
                <w:sz w:val="16"/>
                <w:szCs w:val="16"/>
              </w:rPr>
              <w:t>3.40E-28</w:t>
            </w:r>
          </w:p>
        </w:tc>
        <w:tc>
          <w:tcPr>
            <w:tcW w:w="2340" w:type="dxa"/>
            <w:noWrap/>
            <w:hideMark/>
          </w:tcPr>
          <w:p w14:paraId="74BDBBA3" w14:textId="77777777" w:rsidR="00890BA4" w:rsidRPr="00FE5DB6" w:rsidRDefault="00890BA4" w:rsidP="00DE574F">
            <w:pPr>
              <w:rPr>
                <w:sz w:val="16"/>
                <w:szCs w:val="16"/>
              </w:rPr>
            </w:pPr>
            <w:r w:rsidRPr="00FE5DB6">
              <w:rPr>
                <w:sz w:val="16"/>
                <w:szCs w:val="16"/>
              </w:rPr>
              <w:t>3.77E-29</w:t>
            </w:r>
          </w:p>
        </w:tc>
        <w:tc>
          <w:tcPr>
            <w:tcW w:w="1886" w:type="dxa"/>
            <w:noWrap/>
            <w:hideMark/>
          </w:tcPr>
          <w:p w14:paraId="2DD45F57" w14:textId="77777777" w:rsidR="00890BA4" w:rsidRPr="00FE5DB6" w:rsidRDefault="00890BA4" w:rsidP="00DE574F">
            <w:pPr>
              <w:rPr>
                <w:sz w:val="16"/>
                <w:szCs w:val="16"/>
              </w:rPr>
            </w:pPr>
            <w:r w:rsidRPr="00FE5DB6">
              <w:rPr>
                <w:sz w:val="16"/>
                <w:szCs w:val="16"/>
              </w:rPr>
              <w:t>6.28E-27</w:t>
            </w:r>
          </w:p>
        </w:tc>
      </w:tr>
      <w:tr w:rsidR="00890BA4" w:rsidRPr="00FE5DB6" w14:paraId="70106F62" w14:textId="77777777" w:rsidTr="00DE574F">
        <w:trPr>
          <w:trHeight w:val="380"/>
          <w:jc w:val="center"/>
        </w:trPr>
        <w:tc>
          <w:tcPr>
            <w:tcW w:w="985" w:type="dxa"/>
            <w:noWrap/>
            <w:hideMark/>
          </w:tcPr>
          <w:p w14:paraId="715B3D9E" w14:textId="77777777" w:rsidR="00890BA4" w:rsidRPr="00FE5DB6" w:rsidRDefault="00890BA4" w:rsidP="00DE574F">
            <w:pPr>
              <w:rPr>
                <w:sz w:val="16"/>
                <w:szCs w:val="16"/>
              </w:rPr>
            </w:pPr>
            <w:r w:rsidRPr="00FE5DB6">
              <w:rPr>
                <w:sz w:val="16"/>
                <w:szCs w:val="16"/>
              </w:rPr>
              <w:t>292</w:t>
            </w:r>
          </w:p>
        </w:tc>
        <w:tc>
          <w:tcPr>
            <w:tcW w:w="990" w:type="dxa"/>
            <w:noWrap/>
            <w:hideMark/>
          </w:tcPr>
          <w:p w14:paraId="5457D999" w14:textId="77777777" w:rsidR="00890BA4" w:rsidRPr="00FE5DB6" w:rsidRDefault="00890BA4" w:rsidP="00DE574F">
            <w:pPr>
              <w:rPr>
                <w:sz w:val="16"/>
                <w:szCs w:val="16"/>
              </w:rPr>
            </w:pPr>
            <w:r w:rsidRPr="00FE5DB6">
              <w:rPr>
                <w:sz w:val="16"/>
                <w:szCs w:val="16"/>
              </w:rPr>
              <w:t>0.056</w:t>
            </w:r>
          </w:p>
        </w:tc>
        <w:tc>
          <w:tcPr>
            <w:tcW w:w="1080" w:type="dxa"/>
            <w:noWrap/>
            <w:hideMark/>
          </w:tcPr>
          <w:p w14:paraId="49439E85" w14:textId="77777777" w:rsidR="00890BA4" w:rsidRPr="00FE5DB6" w:rsidRDefault="00890BA4" w:rsidP="00DE574F">
            <w:pPr>
              <w:rPr>
                <w:sz w:val="16"/>
                <w:szCs w:val="16"/>
              </w:rPr>
            </w:pPr>
            <w:r w:rsidRPr="00FE5DB6">
              <w:rPr>
                <w:sz w:val="16"/>
                <w:szCs w:val="16"/>
              </w:rPr>
              <w:t>1.30E-20</w:t>
            </w:r>
          </w:p>
        </w:tc>
        <w:tc>
          <w:tcPr>
            <w:tcW w:w="2340" w:type="dxa"/>
            <w:noWrap/>
            <w:hideMark/>
          </w:tcPr>
          <w:p w14:paraId="42252949" w14:textId="77777777" w:rsidR="00890BA4" w:rsidRPr="00FE5DB6" w:rsidRDefault="00890BA4" w:rsidP="00DE574F">
            <w:pPr>
              <w:rPr>
                <w:sz w:val="16"/>
                <w:szCs w:val="16"/>
              </w:rPr>
            </w:pPr>
            <w:r w:rsidRPr="00FE5DB6">
              <w:rPr>
                <w:sz w:val="16"/>
                <w:szCs w:val="16"/>
              </w:rPr>
              <w:t>7.28E-22</w:t>
            </w:r>
          </w:p>
        </w:tc>
        <w:tc>
          <w:tcPr>
            <w:tcW w:w="1886" w:type="dxa"/>
            <w:noWrap/>
            <w:hideMark/>
          </w:tcPr>
          <w:p w14:paraId="26ADAE9C" w14:textId="77777777" w:rsidR="00890BA4" w:rsidRPr="00FE5DB6" w:rsidRDefault="00890BA4" w:rsidP="00DE574F">
            <w:pPr>
              <w:rPr>
                <w:sz w:val="16"/>
                <w:szCs w:val="16"/>
              </w:rPr>
            </w:pPr>
            <w:r w:rsidRPr="00FE5DB6">
              <w:rPr>
                <w:sz w:val="16"/>
                <w:szCs w:val="16"/>
              </w:rPr>
              <w:t>1.21E-19</w:t>
            </w:r>
          </w:p>
        </w:tc>
      </w:tr>
      <w:tr w:rsidR="00890BA4" w:rsidRPr="00FE5DB6" w14:paraId="230A4647" w14:textId="77777777" w:rsidTr="00DE574F">
        <w:trPr>
          <w:trHeight w:val="380"/>
          <w:jc w:val="center"/>
        </w:trPr>
        <w:tc>
          <w:tcPr>
            <w:tcW w:w="985" w:type="dxa"/>
            <w:noWrap/>
            <w:hideMark/>
          </w:tcPr>
          <w:p w14:paraId="418E0534" w14:textId="77777777" w:rsidR="00890BA4" w:rsidRPr="00FE5DB6" w:rsidRDefault="00890BA4" w:rsidP="00DE574F">
            <w:pPr>
              <w:rPr>
                <w:sz w:val="16"/>
                <w:szCs w:val="16"/>
              </w:rPr>
            </w:pPr>
            <w:r w:rsidRPr="00FE5DB6">
              <w:rPr>
                <w:sz w:val="16"/>
                <w:szCs w:val="16"/>
              </w:rPr>
              <w:t>296</w:t>
            </w:r>
          </w:p>
        </w:tc>
        <w:tc>
          <w:tcPr>
            <w:tcW w:w="990" w:type="dxa"/>
            <w:noWrap/>
            <w:hideMark/>
          </w:tcPr>
          <w:p w14:paraId="006A6673" w14:textId="77777777" w:rsidR="00890BA4" w:rsidRPr="00FE5DB6" w:rsidRDefault="00890BA4" w:rsidP="00DE574F">
            <w:pPr>
              <w:rPr>
                <w:sz w:val="16"/>
                <w:szCs w:val="16"/>
              </w:rPr>
            </w:pPr>
            <w:r w:rsidRPr="00FE5DB6">
              <w:rPr>
                <w:sz w:val="16"/>
                <w:szCs w:val="16"/>
              </w:rPr>
              <w:t>0.111</w:t>
            </w:r>
          </w:p>
        </w:tc>
        <w:tc>
          <w:tcPr>
            <w:tcW w:w="1080" w:type="dxa"/>
            <w:noWrap/>
            <w:hideMark/>
          </w:tcPr>
          <w:p w14:paraId="0CE8F2FE" w14:textId="77777777" w:rsidR="00890BA4" w:rsidRPr="00FE5DB6" w:rsidRDefault="00890BA4" w:rsidP="00DE574F">
            <w:pPr>
              <w:rPr>
                <w:sz w:val="16"/>
                <w:szCs w:val="16"/>
              </w:rPr>
            </w:pPr>
            <w:r w:rsidRPr="00FE5DB6">
              <w:rPr>
                <w:sz w:val="16"/>
                <w:szCs w:val="16"/>
              </w:rPr>
              <w:t>3.20E-03</w:t>
            </w:r>
          </w:p>
        </w:tc>
        <w:tc>
          <w:tcPr>
            <w:tcW w:w="2340" w:type="dxa"/>
            <w:noWrap/>
            <w:hideMark/>
          </w:tcPr>
          <w:p w14:paraId="5FBEAA01" w14:textId="77777777" w:rsidR="00890BA4" w:rsidRPr="00FE5DB6" w:rsidRDefault="00890BA4" w:rsidP="00DE574F">
            <w:pPr>
              <w:rPr>
                <w:sz w:val="16"/>
                <w:szCs w:val="16"/>
              </w:rPr>
            </w:pPr>
            <w:r w:rsidRPr="00FE5DB6">
              <w:rPr>
                <w:sz w:val="16"/>
                <w:szCs w:val="16"/>
              </w:rPr>
              <w:t>3.55E-04</w:t>
            </w:r>
          </w:p>
        </w:tc>
        <w:tc>
          <w:tcPr>
            <w:tcW w:w="1886" w:type="dxa"/>
            <w:noWrap/>
            <w:hideMark/>
          </w:tcPr>
          <w:p w14:paraId="308CC264" w14:textId="77777777" w:rsidR="00890BA4" w:rsidRPr="00FE5DB6" w:rsidRDefault="00890BA4" w:rsidP="00DE574F">
            <w:pPr>
              <w:rPr>
                <w:sz w:val="16"/>
                <w:szCs w:val="16"/>
              </w:rPr>
            </w:pPr>
            <w:r w:rsidRPr="00FE5DB6">
              <w:rPr>
                <w:sz w:val="16"/>
                <w:szCs w:val="16"/>
              </w:rPr>
              <w:t>5.91E-02</w:t>
            </w:r>
          </w:p>
        </w:tc>
      </w:tr>
      <w:tr w:rsidR="00890BA4" w:rsidRPr="00FE5DB6" w14:paraId="6C9E97ED" w14:textId="77777777" w:rsidTr="00DE574F">
        <w:trPr>
          <w:trHeight w:val="380"/>
          <w:jc w:val="center"/>
        </w:trPr>
        <w:tc>
          <w:tcPr>
            <w:tcW w:w="985" w:type="dxa"/>
            <w:noWrap/>
            <w:hideMark/>
          </w:tcPr>
          <w:p w14:paraId="5C36E45D" w14:textId="77777777" w:rsidR="00890BA4" w:rsidRPr="00FE5DB6" w:rsidRDefault="00890BA4" w:rsidP="00DE574F">
            <w:pPr>
              <w:rPr>
                <w:sz w:val="16"/>
                <w:szCs w:val="16"/>
              </w:rPr>
            </w:pPr>
            <w:r w:rsidRPr="00FE5DB6">
              <w:rPr>
                <w:sz w:val="16"/>
                <w:szCs w:val="16"/>
              </w:rPr>
              <w:t>297</w:t>
            </w:r>
          </w:p>
        </w:tc>
        <w:tc>
          <w:tcPr>
            <w:tcW w:w="990" w:type="dxa"/>
            <w:noWrap/>
            <w:hideMark/>
          </w:tcPr>
          <w:p w14:paraId="40E3A411" w14:textId="77777777" w:rsidR="00890BA4" w:rsidRPr="00FE5DB6" w:rsidRDefault="00890BA4" w:rsidP="00DE574F">
            <w:pPr>
              <w:rPr>
                <w:sz w:val="16"/>
                <w:szCs w:val="16"/>
              </w:rPr>
            </w:pPr>
            <w:r w:rsidRPr="00FE5DB6">
              <w:rPr>
                <w:sz w:val="16"/>
                <w:szCs w:val="16"/>
              </w:rPr>
              <w:t>0.111</w:t>
            </w:r>
          </w:p>
        </w:tc>
        <w:tc>
          <w:tcPr>
            <w:tcW w:w="1080" w:type="dxa"/>
            <w:noWrap/>
            <w:hideMark/>
          </w:tcPr>
          <w:p w14:paraId="781A09AC" w14:textId="77777777" w:rsidR="00890BA4" w:rsidRPr="00FE5DB6" w:rsidRDefault="00890BA4" w:rsidP="00DE574F">
            <w:pPr>
              <w:rPr>
                <w:sz w:val="16"/>
                <w:szCs w:val="16"/>
              </w:rPr>
            </w:pPr>
            <w:r w:rsidRPr="00FE5DB6">
              <w:rPr>
                <w:sz w:val="16"/>
                <w:szCs w:val="16"/>
              </w:rPr>
              <w:t>3.90E-03</w:t>
            </w:r>
          </w:p>
        </w:tc>
        <w:tc>
          <w:tcPr>
            <w:tcW w:w="2340" w:type="dxa"/>
            <w:noWrap/>
            <w:hideMark/>
          </w:tcPr>
          <w:p w14:paraId="19F20219" w14:textId="77777777" w:rsidR="00890BA4" w:rsidRPr="00FE5DB6" w:rsidRDefault="00890BA4" w:rsidP="00DE574F">
            <w:pPr>
              <w:rPr>
                <w:sz w:val="16"/>
                <w:szCs w:val="16"/>
              </w:rPr>
            </w:pPr>
            <w:r w:rsidRPr="00FE5DB6">
              <w:rPr>
                <w:sz w:val="16"/>
                <w:szCs w:val="16"/>
              </w:rPr>
              <w:t>4.33E-04</w:t>
            </w:r>
          </w:p>
        </w:tc>
        <w:tc>
          <w:tcPr>
            <w:tcW w:w="1886" w:type="dxa"/>
            <w:noWrap/>
            <w:hideMark/>
          </w:tcPr>
          <w:p w14:paraId="7447413C" w14:textId="77777777" w:rsidR="00890BA4" w:rsidRPr="00FE5DB6" w:rsidRDefault="00890BA4" w:rsidP="00DE574F">
            <w:pPr>
              <w:rPr>
                <w:sz w:val="16"/>
                <w:szCs w:val="16"/>
              </w:rPr>
            </w:pPr>
            <w:r w:rsidRPr="00FE5DB6">
              <w:rPr>
                <w:sz w:val="16"/>
                <w:szCs w:val="16"/>
              </w:rPr>
              <w:t>7.20E-02</w:t>
            </w:r>
          </w:p>
        </w:tc>
      </w:tr>
      <w:tr w:rsidR="00890BA4" w:rsidRPr="00FE5DB6" w14:paraId="7C8E3C47" w14:textId="77777777" w:rsidTr="00DE574F">
        <w:trPr>
          <w:trHeight w:val="380"/>
          <w:jc w:val="center"/>
        </w:trPr>
        <w:tc>
          <w:tcPr>
            <w:tcW w:w="985" w:type="dxa"/>
            <w:noWrap/>
            <w:hideMark/>
          </w:tcPr>
          <w:p w14:paraId="1B3745FA" w14:textId="77777777" w:rsidR="00890BA4" w:rsidRPr="00FE5DB6" w:rsidRDefault="00890BA4" w:rsidP="00DE574F">
            <w:pPr>
              <w:rPr>
                <w:sz w:val="16"/>
                <w:szCs w:val="16"/>
              </w:rPr>
            </w:pPr>
            <w:r w:rsidRPr="00FE5DB6">
              <w:rPr>
                <w:sz w:val="16"/>
                <w:szCs w:val="16"/>
                <w:highlight w:val="yellow"/>
              </w:rPr>
              <w:t>298</w:t>
            </w:r>
          </w:p>
        </w:tc>
        <w:tc>
          <w:tcPr>
            <w:tcW w:w="990" w:type="dxa"/>
            <w:noWrap/>
            <w:hideMark/>
          </w:tcPr>
          <w:p w14:paraId="32844A6F" w14:textId="77777777" w:rsidR="00890BA4" w:rsidRPr="00FE5DB6" w:rsidRDefault="00890BA4" w:rsidP="00DE574F">
            <w:pPr>
              <w:rPr>
                <w:sz w:val="16"/>
                <w:szCs w:val="16"/>
              </w:rPr>
            </w:pPr>
            <w:r w:rsidRPr="00FE5DB6">
              <w:rPr>
                <w:sz w:val="16"/>
                <w:szCs w:val="16"/>
              </w:rPr>
              <w:t>0.222</w:t>
            </w:r>
          </w:p>
        </w:tc>
        <w:tc>
          <w:tcPr>
            <w:tcW w:w="1080" w:type="dxa"/>
            <w:noWrap/>
            <w:hideMark/>
          </w:tcPr>
          <w:p w14:paraId="18284A29" w14:textId="77777777" w:rsidR="00890BA4" w:rsidRPr="00FE5DB6" w:rsidRDefault="00890BA4" w:rsidP="00DE574F">
            <w:pPr>
              <w:rPr>
                <w:sz w:val="16"/>
                <w:szCs w:val="16"/>
              </w:rPr>
            </w:pPr>
            <w:r w:rsidRPr="00FE5DB6">
              <w:rPr>
                <w:sz w:val="16"/>
                <w:szCs w:val="16"/>
              </w:rPr>
              <w:t>2.30E-02</w:t>
            </w:r>
          </w:p>
        </w:tc>
        <w:tc>
          <w:tcPr>
            <w:tcW w:w="2340" w:type="dxa"/>
            <w:noWrap/>
            <w:hideMark/>
          </w:tcPr>
          <w:p w14:paraId="5CB1C575" w14:textId="77777777" w:rsidR="00890BA4" w:rsidRPr="00FE5DB6" w:rsidRDefault="00890BA4" w:rsidP="00DE574F">
            <w:pPr>
              <w:rPr>
                <w:sz w:val="16"/>
                <w:szCs w:val="16"/>
              </w:rPr>
            </w:pPr>
            <w:r w:rsidRPr="00FE5DB6">
              <w:rPr>
                <w:sz w:val="16"/>
                <w:szCs w:val="16"/>
              </w:rPr>
              <w:t>5.11E-03</w:t>
            </w:r>
          </w:p>
        </w:tc>
        <w:tc>
          <w:tcPr>
            <w:tcW w:w="1886" w:type="dxa"/>
            <w:noWrap/>
            <w:hideMark/>
          </w:tcPr>
          <w:p w14:paraId="2AF10D0C" w14:textId="77777777" w:rsidR="00890BA4" w:rsidRPr="00FE5DB6" w:rsidRDefault="00890BA4" w:rsidP="00DE574F">
            <w:pPr>
              <w:rPr>
                <w:sz w:val="16"/>
                <w:szCs w:val="16"/>
              </w:rPr>
            </w:pPr>
            <w:r w:rsidRPr="00FE5DB6">
              <w:rPr>
                <w:sz w:val="16"/>
                <w:szCs w:val="16"/>
                <w:highlight w:val="yellow"/>
              </w:rPr>
              <w:t>8.49E-01</w:t>
            </w:r>
          </w:p>
        </w:tc>
      </w:tr>
      <w:tr w:rsidR="00890BA4" w:rsidRPr="00FE5DB6" w14:paraId="14194C74" w14:textId="77777777" w:rsidTr="00DE574F">
        <w:trPr>
          <w:trHeight w:val="380"/>
          <w:jc w:val="center"/>
        </w:trPr>
        <w:tc>
          <w:tcPr>
            <w:tcW w:w="985" w:type="dxa"/>
            <w:noWrap/>
            <w:hideMark/>
          </w:tcPr>
          <w:p w14:paraId="77AB7576" w14:textId="77777777" w:rsidR="00890BA4" w:rsidRPr="00FE5DB6" w:rsidRDefault="00890BA4" w:rsidP="00DE574F">
            <w:pPr>
              <w:rPr>
                <w:sz w:val="16"/>
                <w:szCs w:val="16"/>
              </w:rPr>
            </w:pPr>
            <w:r w:rsidRPr="00FE5DB6">
              <w:rPr>
                <w:sz w:val="16"/>
                <w:szCs w:val="16"/>
              </w:rPr>
              <w:t>299</w:t>
            </w:r>
          </w:p>
        </w:tc>
        <w:tc>
          <w:tcPr>
            <w:tcW w:w="990" w:type="dxa"/>
            <w:noWrap/>
            <w:hideMark/>
          </w:tcPr>
          <w:p w14:paraId="07C631DF" w14:textId="77777777" w:rsidR="00890BA4" w:rsidRPr="00FE5DB6" w:rsidRDefault="00890BA4" w:rsidP="00DE574F">
            <w:pPr>
              <w:rPr>
                <w:sz w:val="16"/>
                <w:szCs w:val="16"/>
              </w:rPr>
            </w:pPr>
            <w:r w:rsidRPr="00FE5DB6">
              <w:rPr>
                <w:sz w:val="16"/>
                <w:szCs w:val="16"/>
              </w:rPr>
              <w:t>0.167</w:t>
            </w:r>
          </w:p>
        </w:tc>
        <w:tc>
          <w:tcPr>
            <w:tcW w:w="1080" w:type="dxa"/>
            <w:noWrap/>
            <w:hideMark/>
          </w:tcPr>
          <w:p w14:paraId="5973F12E" w14:textId="77777777" w:rsidR="00890BA4" w:rsidRPr="00FE5DB6" w:rsidRDefault="00890BA4" w:rsidP="00DE574F">
            <w:pPr>
              <w:rPr>
                <w:sz w:val="16"/>
                <w:szCs w:val="16"/>
              </w:rPr>
            </w:pPr>
            <w:r w:rsidRPr="00FE5DB6">
              <w:rPr>
                <w:sz w:val="16"/>
                <w:szCs w:val="16"/>
              </w:rPr>
              <w:t>7.10E-04</w:t>
            </w:r>
          </w:p>
        </w:tc>
        <w:tc>
          <w:tcPr>
            <w:tcW w:w="2340" w:type="dxa"/>
            <w:noWrap/>
            <w:hideMark/>
          </w:tcPr>
          <w:p w14:paraId="4FF86241" w14:textId="77777777" w:rsidR="00890BA4" w:rsidRPr="00FE5DB6" w:rsidRDefault="00890BA4" w:rsidP="00DE574F">
            <w:pPr>
              <w:rPr>
                <w:sz w:val="16"/>
                <w:szCs w:val="16"/>
              </w:rPr>
            </w:pPr>
            <w:r w:rsidRPr="00FE5DB6">
              <w:rPr>
                <w:sz w:val="16"/>
                <w:szCs w:val="16"/>
              </w:rPr>
              <w:t>1.19E-04</w:t>
            </w:r>
          </w:p>
        </w:tc>
        <w:tc>
          <w:tcPr>
            <w:tcW w:w="1886" w:type="dxa"/>
            <w:noWrap/>
            <w:hideMark/>
          </w:tcPr>
          <w:p w14:paraId="06DE2AB6" w14:textId="77777777" w:rsidR="00890BA4" w:rsidRPr="00FE5DB6" w:rsidRDefault="00890BA4" w:rsidP="00DE574F">
            <w:pPr>
              <w:rPr>
                <w:sz w:val="16"/>
                <w:szCs w:val="16"/>
              </w:rPr>
            </w:pPr>
            <w:r w:rsidRPr="00FE5DB6">
              <w:rPr>
                <w:sz w:val="16"/>
                <w:szCs w:val="16"/>
              </w:rPr>
              <w:t>1.97E-02</w:t>
            </w:r>
          </w:p>
        </w:tc>
      </w:tr>
      <w:tr w:rsidR="00890BA4" w:rsidRPr="00FE5DB6" w14:paraId="65EA3CD8" w14:textId="77777777" w:rsidTr="00DE574F">
        <w:trPr>
          <w:trHeight w:val="380"/>
          <w:jc w:val="center"/>
        </w:trPr>
        <w:tc>
          <w:tcPr>
            <w:tcW w:w="985" w:type="dxa"/>
            <w:noWrap/>
            <w:hideMark/>
          </w:tcPr>
          <w:p w14:paraId="2996CACB" w14:textId="77777777" w:rsidR="00890BA4" w:rsidRPr="00FE5DB6" w:rsidRDefault="00890BA4" w:rsidP="00DE574F">
            <w:pPr>
              <w:rPr>
                <w:sz w:val="16"/>
                <w:szCs w:val="16"/>
              </w:rPr>
            </w:pPr>
            <w:r w:rsidRPr="00FE5DB6">
              <w:rPr>
                <w:sz w:val="16"/>
                <w:szCs w:val="16"/>
              </w:rPr>
              <w:t>300</w:t>
            </w:r>
          </w:p>
        </w:tc>
        <w:tc>
          <w:tcPr>
            <w:tcW w:w="990" w:type="dxa"/>
            <w:noWrap/>
            <w:hideMark/>
          </w:tcPr>
          <w:p w14:paraId="18EEA09F" w14:textId="77777777" w:rsidR="00890BA4" w:rsidRPr="00FE5DB6" w:rsidRDefault="00890BA4" w:rsidP="00DE574F">
            <w:pPr>
              <w:rPr>
                <w:sz w:val="16"/>
                <w:szCs w:val="16"/>
              </w:rPr>
            </w:pPr>
            <w:r w:rsidRPr="00FE5DB6">
              <w:rPr>
                <w:sz w:val="16"/>
                <w:szCs w:val="16"/>
              </w:rPr>
              <w:t>0.222</w:t>
            </w:r>
          </w:p>
        </w:tc>
        <w:tc>
          <w:tcPr>
            <w:tcW w:w="1080" w:type="dxa"/>
            <w:noWrap/>
            <w:hideMark/>
          </w:tcPr>
          <w:p w14:paraId="1594A332" w14:textId="77777777" w:rsidR="00890BA4" w:rsidRPr="00FE5DB6" w:rsidRDefault="00890BA4" w:rsidP="00DE574F">
            <w:pPr>
              <w:rPr>
                <w:sz w:val="16"/>
                <w:szCs w:val="16"/>
              </w:rPr>
            </w:pPr>
            <w:r w:rsidRPr="00FE5DB6">
              <w:rPr>
                <w:sz w:val="16"/>
                <w:szCs w:val="16"/>
              </w:rPr>
              <w:t>1.10E-06</w:t>
            </w:r>
          </w:p>
        </w:tc>
        <w:tc>
          <w:tcPr>
            <w:tcW w:w="2340" w:type="dxa"/>
            <w:noWrap/>
            <w:hideMark/>
          </w:tcPr>
          <w:p w14:paraId="024567D2" w14:textId="77777777" w:rsidR="00890BA4" w:rsidRPr="00FE5DB6" w:rsidRDefault="00890BA4" w:rsidP="00DE574F">
            <w:pPr>
              <w:rPr>
                <w:sz w:val="16"/>
                <w:szCs w:val="16"/>
              </w:rPr>
            </w:pPr>
            <w:r w:rsidRPr="00FE5DB6">
              <w:rPr>
                <w:sz w:val="16"/>
                <w:szCs w:val="16"/>
              </w:rPr>
              <w:t>2.44E-07</w:t>
            </w:r>
          </w:p>
        </w:tc>
        <w:tc>
          <w:tcPr>
            <w:tcW w:w="1886" w:type="dxa"/>
            <w:noWrap/>
            <w:hideMark/>
          </w:tcPr>
          <w:p w14:paraId="3BAC8EAC" w14:textId="77777777" w:rsidR="00890BA4" w:rsidRPr="00FE5DB6" w:rsidRDefault="00890BA4" w:rsidP="00DE574F">
            <w:pPr>
              <w:rPr>
                <w:sz w:val="16"/>
                <w:szCs w:val="16"/>
              </w:rPr>
            </w:pPr>
            <w:r w:rsidRPr="00FE5DB6">
              <w:rPr>
                <w:sz w:val="16"/>
                <w:szCs w:val="16"/>
              </w:rPr>
              <w:t>4.06E-05</w:t>
            </w:r>
          </w:p>
        </w:tc>
      </w:tr>
      <w:tr w:rsidR="00890BA4" w:rsidRPr="00FE5DB6" w14:paraId="6FA45011" w14:textId="77777777" w:rsidTr="00DE574F">
        <w:trPr>
          <w:trHeight w:val="320"/>
          <w:jc w:val="center"/>
        </w:trPr>
        <w:tc>
          <w:tcPr>
            <w:tcW w:w="985" w:type="dxa"/>
            <w:noWrap/>
            <w:hideMark/>
          </w:tcPr>
          <w:p w14:paraId="662D0B93" w14:textId="77777777" w:rsidR="00890BA4" w:rsidRPr="00FE5DB6" w:rsidRDefault="00890BA4" w:rsidP="00DE574F">
            <w:pPr>
              <w:rPr>
                <w:sz w:val="16"/>
                <w:szCs w:val="16"/>
              </w:rPr>
            </w:pPr>
            <w:r w:rsidRPr="00FE5DB6">
              <w:rPr>
                <w:sz w:val="16"/>
                <w:szCs w:val="16"/>
              </w:rPr>
              <w:t>Total</w:t>
            </w:r>
          </w:p>
        </w:tc>
        <w:tc>
          <w:tcPr>
            <w:tcW w:w="990" w:type="dxa"/>
            <w:noWrap/>
            <w:hideMark/>
          </w:tcPr>
          <w:p w14:paraId="6921EFD3" w14:textId="77777777" w:rsidR="00890BA4" w:rsidRPr="00FE5DB6" w:rsidRDefault="00890BA4" w:rsidP="00DE574F">
            <w:pPr>
              <w:rPr>
                <w:sz w:val="16"/>
                <w:szCs w:val="16"/>
              </w:rPr>
            </w:pPr>
            <w:r w:rsidRPr="00FE5DB6">
              <w:rPr>
                <w:sz w:val="16"/>
                <w:szCs w:val="16"/>
              </w:rPr>
              <w:t>1</w:t>
            </w:r>
          </w:p>
        </w:tc>
        <w:tc>
          <w:tcPr>
            <w:tcW w:w="1080" w:type="dxa"/>
            <w:noWrap/>
            <w:hideMark/>
          </w:tcPr>
          <w:p w14:paraId="55FA614B" w14:textId="77777777" w:rsidR="00890BA4" w:rsidRPr="00FE5DB6" w:rsidRDefault="00890BA4" w:rsidP="00DE574F">
            <w:pPr>
              <w:rPr>
                <w:sz w:val="16"/>
                <w:szCs w:val="16"/>
              </w:rPr>
            </w:pPr>
          </w:p>
        </w:tc>
        <w:tc>
          <w:tcPr>
            <w:tcW w:w="2340" w:type="dxa"/>
            <w:noWrap/>
            <w:hideMark/>
          </w:tcPr>
          <w:p w14:paraId="01736CD1" w14:textId="77777777" w:rsidR="00890BA4" w:rsidRPr="00FE5DB6" w:rsidRDefault="00890BA4" w:rsidP="00DE574F">
            <w:pPr>
              <w:rPr>
                <w:sz w:val="16"/>
                <w:szCs w:val="16"/>
              </w:rPr>
            </w:pPr>
          </w:p>
        </w:tc>
        <w:tc>
          <w:tcPr>
            <w:tcW w:w="1886" w:type="dxa"/>
            <w:noWrap/>
            <w:hideMark/>
          </w:tcPr>
          <w:p w14:paraId="442236FD" w14:textId="77777777" w:rsidR="00890BA4" w:rsidRPr="00FE5DB6" w:rsidRDefault="00890BA4" w:rsidP="00DE574F">
            <w:pPr>
              <w:rPr>
                <w:sz w:val="16"/>
                <w:szCs w:val="16"/>
              </w:rPr>
            </w:pPr>
            <w:r w:rsidRPr="00FE5DB6">
              <w:rPr>
                <w:sz w:val="16"/>
                <w:szCs w:val="16"/>
              </w:rPr>
              <w:t>1.00E+00</w:t>
            </w:r>
          </w:p>
        </w:tc>
      </w:tr>
    </w:tbl>
    <w:p w14:paraId="0DA07E69" w14:textId="77777777" w:rsidR="00890BA4" w:rsidRDefault="00890BA4" w:rsidP="00890BA4">
      <w:pPr>
        <w:jc w:val="center"/>
      </w:pPr>
      <w:r>
        <w:fldChar w:fldCharType="end"/>
      </w:r>
      <w:r>
        <w:t>Table 1: Bayes’ box for true Anomaly angle Example.</w:t>
      </w:r>
    </w:p>
    <w:p w14:paraId="611E3AB7" w14:textId="77777777" w:rsidR="00890BA4" w:rsidRDefault="00890BA4" w:rsidP="00890BA4"/>
    <w:p w14:paraId="5FBF5DA3" w14:textId="77777777" w:rsidR="00890BA4" w:rsidRDefault="00890BA4" w:rsidP="00890BA4">
      <w:pPr>
        <w:jc w:val="center"/>
      </w:pPr>
      <w:r>
        <w:fldChar w:fldCharType="begin"/>
      </w:r>
      <w:r>
        <w:instrText xml:space="preserve"> INCLUDEPICTURE "https://fileserviceuploadsperm.blob.core.windows.net/files/f62a585e-9939-46ad-a96a-5c615b8273f7?se=2023-09-17T23%3A28%3A04Z&amp;sp=r&amp;sv=2021-08-06&amp;sr=b&amp;rscd=attachment%3B%20filename%3D638623ea-a152-4bda-8562-4ab6ba7df004&amp;sig=6nLVx89vNT3GxMaS1BcYATSB71ODK9jSqwq%2B38R5t2k%3D" \* MERGEFORMATINET </w:instrText>
      </w:r>
      <w:r>
        <w:fldChar w:fldCharType="separate"/>
      </w:r>
      <w:r>
        <w:rPr>
          <w:noProof/>
          <w:lang w:bidi="ar-SA"/>
        </w:rPr>
        <w:drawing>
          <wp:inline distT="0" distB="0" distL="0" distR="0" wp14:anchorId="79218B90" wp14:editId="217FC2C3">
            <wp:extent cx="5486400" cy="3644265"/>
            <wp:effectExtent l="50800" t="50800" r="101600" b="102235"/>
            <wp:docPr id="590838502" name="Picture 1" descr="A diagram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838502" name="Picture 1" descr="A diagram of a normal distributi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364426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fldChar w:fldCharType="end"/>
      </w:r>
    </w:p>
    <w:p w14:paraId="4B782A47" w14:textId="77777777" w:rsidR="00890BA4" w:rsidRDefault="00890BA4" w:rsidP="00890BA4">
      <w:pPr>
        <w:jc w:val="center"/>
      </w:pPr>
      <w:r>
        <w:t>Figure 4 : Illustration of the different distributions used in Bayesian Framework.</w:t>
      </w:r>
    </w:p>
    <w:p w14:paraId="5BFACD7E" w14:textId="77777777" w:rsidR="00890BA4" w:rsidRDefault="00890BA4" w:rsidP="00890BA4"/>
    <w:p w14:paraId="3FAA4399" w14:textId="77777777" w:rsidR="00890BA4" w:rsidRDefault="00890BA4" w:rsidP="00890BA4">
      <w:r>
        <w:t>Bayes’ rule can be applied to a set of hypotheses simultaneously as shown below:</w:t>
      </w:r>
    </w:p>
    <w:p w14:paraId="01F022D9" w14:textId="77777777" w:rsidR="00890BA4" w:rsidRPr="009C112E" w:rsidRDefault="00890BA4" w:rsidP="00890BA4">
      <m:oMathPara>
        <m:oMath>
          <m:r>
            <w:rPr>
              <w:rFonts w:ascii="Cambria Math" w:hAnsi="Cambria Math"/>
            </w:rPr>
            <m:t xml:space="preserve">P </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e>
            <m:e>
              <m: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P</m:t>
              </m:r>
              <m:d>
                <m:dPr>
                  <m:ctrlPr>
                    <w:rPr>
                      <w:rFonts w:ascii="Cambria Math" w:hAnsi="Cambria Math"/>
                      <w:i/>
                    </w:rPr>
                  </m:ctrlPr>
                </m:dPr>
                <m:e>
                  <m:r>
                    <w:rPr>
                      <w:rFonts w:ascii="Cambria Math" w:hAnsi="Cambria Math"/>
                    </w:rPr>
                    <m:t>D</m:t>
                  </m:r>
                </m:e>
                <m:e>
                  <m:sSub>
                    <m:sSubPr>
                      <m:ctrlPr>
                        <w:rPr>
                          <w:rFonts w:ascii="Cambria Math" w:hAnsi="Cambria Math"/>
                          <w:i/>
                        </w:rPr>
                      </m:ctrlPr>
                    </m:sSubPr>
                    <m:e>
                      <m:r>
                        <w:rPr>
                          <w:rFonts w:ascii="Cambria Math" w:hAnsi="Cambria Math"/>
                        </w:rPr>
                        <m:t>H</m:t>
                      </m:r>
                    </m:e>
                    <m:sub>
                      <m:r>
                        <w:rPr>
                          <w:rFonts w:ascii="Cambria Math" w:hAnsi="Cambria Math"/>
                        </w:rPr>
                        <m:t>i</m:t>
                      </m:r>
                    </m:sub>
                  </m:sSub>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bl>
      <w:tblPr>
        <w:tblStyle w:val="TableGrid"/>
        <w:tblW w:w="8635" w:type="dxa"/>
        <w:jc w:val="center"/>
        <w:tblLook w:val="04A0" w:firstRow="1" w:lastRow="0" w:firstColumn="1" w:lastColumn="0" w:noHBand="0" w:noVBand="1"/>
      </w:tblPr>
      <w:tblGrid>
        <w:gridCol w:w="1727"/>
        <w:gridCol w:w="1727"/>
        <w:gridCol w:w="1727"/>
        <w:gridCol w:w="1834"/>
        <w:gridCol w:w="1620"/>
      </w:tblGrid>
      <w:tr w:rsidR="00890BA4" w14:paraId="2219E807" w14:textId="77777777" w:rsidTr="00DE574F">
        <w:trPr>
          <w:trHeight w:val="510"/>
          <w:jc w:val="center"/>
        </w:trPr>
        <w:tc>
          <w:tcPr>
            <w:tcW w:w="1727" w:type="dxa"/>
          </w:tcPr>
          <w:p w14:paraId="74757F46" w14:textId="77777777" w:rsidR="00890BA4" w:rsidRDefault="00890BA4" w:rsidP="00DE574F">
            <w:r>
              <w:t>Hypotheses</w:t>
            </w:r>
          </w:p>
        </w:tc>
        <w:tc>
          <w:tcPr>
            <w:tcW w:w="1727" w:type="dxa"/>
          </w:tcPr>
          <w:p w14:paraId="5AA09339" w14:textId="77777777" w:rsidR="00890BA4" w:rsidRDefault="00890BA4" w:rsidP="00DE574F">
            <w:r>
              <w:t>prior</w:t>
            </w:r>
          </w:p>
        </w:tc>
        <w:tc>
          <w:tcPr>
            <w:tcW w:w="1727" w:type="dxa"/>
          </w:tcPr>
          <w:p w14:paraId="5D3CC699" w14:textId="77777777" w:rsidR="00890BA4" w:rsidRDefault="00890BA4" w:rsidP="00DE574F">
            <w:r>
              <w:t>likelihood</w:t>
            </w:r>
          </w:p>
        </w:tc>
        <w:tc>
          <w:tcPr>
            <w:tcW w:w="1834" w:type="dxa"/>
          </w:tcPr>
          <w:p w14:paraId="7F9BD410" w14:textId="77777777" w:rsidR="00890BA4" w:rsidRDefault="00890BA4" w:rsidP="00DE574F">
            <w:r>
              <w:t>Prior x Likelihood</w:t>
            </w:r>
          </w:p>
        </w:tc>
        <w:tc>
          <w:tcPr>
            <w:tcW w:w="1620" w:type="dxa"/>
          </w:tcPr>
          <w:p w14:paraId="18236D04" w14:textId="77777777" w:rsidR="00890BA4" w:rsidRDefault="00890BA4" w:rsidP="00DE574F">
            <w:r>
              <w:t>Posterior</w:t>
            </w:r>
          </w:p>
        </w:tc>
      </w:tr>
      <w:tr w:rsidR="00890BA4" w14:paraId="4824F508" w14:textId="77777777" w:rsidTr="00DE574F">
        <w:trPr>
          <w:trHeight w:val="1310"/>
          <w:jc w:val="center"/>
        </w:trPr>
        <w:tc>
          <w:tcPr>
            <w:tcW w:w="1727" w:type="dxa"/>
          </w:tcPr>
          <w:p w14:paraId="56E72983" w14:textId="77777777" w:rsidR="00890BA4" w:rsidRDefault="00890BA4" w:rsidP="00DE574F">
            <w:pPr>
              <w:rPr>
                <w:vertAlign w:val="subscript"/>
              </w:rPr>
            </w:pPr>
            <w:r>
              <w:t>H</w:t>
            </w:r>
            <w:r w:rsidRPr="009C112E">
              <w:rPr>
                <w:vertAlign w:val="subscript"/>
              </w:rPr>
              <w:t>1</w:t>
            </w:r>
          </w:p>
          <w:p w14:paraId="7D305FAD" w14:textId="77777777" w:rsidR="00890BA4" w:rsidRDefault="00890BA4" w:rsidP="00DE574F">
            <w:pPr>
              <w:rPr>
                <w:vertAlign w:val="subscript"/>
              </w:rPr>
            </w:pPr>
            <w:r>
              <w:t>H</w:t>
            </w:r>
            <w:r w:rsidRPr="009C112E">
              <w:rPr>
                <w:vertAlign w:val="subscript"/>
              </w:rPr>
              <w:t>2</w:t>
            </w:r>
          </w:p>
          <w:p w14:paraId="43D36EED" w14:textId="77777777" w:rsidR="00890BA4" w:rsidRDefault="00890BA4" w:rsidP="00DE574F">
            <w:r>
              <w:t>…</w:t>
            </w:r>
          </w:p>
        </w:tc>
        <w:tc>
          <w:tcPr>
            <w:tcW w:w="1727" w:type="dxa"/>
          </w:tcPr>
          <w:p w14:paraId="21535656" w14:textId="77777777" w:rsidR="00890BA4" w:rsidRDefault="00890BA4" w:rsidP="00DE574F">
            <w:r>
              <w:t>P(H</w:t>
            </w:r>
            <w:r w:rsidRPr="009C112E">
              <w:rPr>
                <w:vertAlign w:val="subscript"/>
              </w:rPr>
              <w:t>1</w:t>
            </w:r>
            <w:r>
              <w:t>)</w:t>
            </w:r>
          </w:p>
          <w:p w14:paraId="1523EBB9" w14:textId="77777777" w:rsidR="00890BA4" w:rsidRDefault="00890BA4" w:rsidP="00DE574F">
            <w:r>
              <w:t>P(H</w:t>
            </w:r>
            <w:r w:rsidRPr="009C112E">
              <w:rPr>
                <w:vertAlign w:val="subscript"/>
              </w:rPr>
              <w:t>2</w:t>
            </w:r>
            <w:r>
              <w:t>)</w:t>
            </w:r>
          </w:p>
          <w:p w14:paraId="1E16E0D1" w14:textId="77777777" w:rsidR="00890BA4" w:rsidRPr="009C112E" w:rsidRDefault="00890BA4" w:rsidP="00DE574F">
            <w:r>
              <w:t>…</w:t>
            </w:r>
          </w:p>
        </w:tc>
        <w:tc>
          <w:tcPr>
            <w:tcW w:w="1727" w:type="dxa"/>
          </w:tcPr>
          <w:p w14:paraId="6EBB65C6" w14:textId="77777777" w:rsidR="00890BA4" w:rsidRDefault="00890BA4" w:rsidP="00DE574F">
            <w:r>
              <w:t>P(D|H</w:t>
            </w:r>
            <w:r w:rsidRPr="009C112E">
              <w:rPr>
                <w:vertAlign w:val="subscript"/>
              </w:rPr>
              <w:t>1</w:t>
            </w:r>
            <w:r>
              <w:t>)</w:t>
            </w:r>
          </w:p>
          <w:p w14:paraId="263C5172" w14:textId="77777777" w:rsidR="00890BA4" w:rsidRDefault="00890BA4" w:rsidP="00DE574F">
            <w:r>
              <w:t>P(D|H</w:t>
            </w:r>
            <w:r w:rsidRPr="009C112E">
              <w:rPr>
                <w:vertAlign w:val="subscript"/>
              </w:rPr>
              <w:t>2</w:t>
            </w:r>
            <w:r>
              <w:t>)</w:t>
            </w:r>
          </w:p>
          <w:p w14:paraId="730D4745" w14:textId="77777777" w:rsidR="00890BA4" w:rsidRPr="009C112E" w:rsidRDefault="00890BA4" w:rsidP="00DE574F">
            <w:r>
              <w:t>…</w:t>
            </w:r>
          </w:p>
        </w:tc>
        <w:tc>
          <w:tcPr>
            <w:tcW w:w="1834" w:type="dxa"/>
          </w:tcPr>
          <w:p w14:paraId="5F741F7F" w14:textId="77777777" w:rsidR="00890BA4" w:rsidRDefault="00890BA4" w:rsidP="00DE574F">
            <w:r>
              <w:t>P(H</w:t>
            </w:r>
            <w:r w:rsidRPr="009C112E">
              <w:rPr>
                <w:vertAlign w:val="subscript"/>
              </w:rPr>
              <w:t>1</w:t>
            </w:r>
            <w:r>
              <w:t>) x P(D|H</w:t>
            </w:r>
            <w:r w:rsidRPr="009C112E">
              <w:rPr>
                <w:vertAlign w:val="subscript"/>
              </w:rPr>
              <w:t>1</w:t>
            </w:r>
            <w:r>
              <w:t>)</w:t>
            </w:r>
          </w:p>
          <w:p w14:paraId="04E92787" w14:textId="77777777" w:rsidR="00890BA4" w:rsidRDefault="00890BA4" w:rsidP="00DE574F">
            <w:r>
              <w:t>P(H</w:t>
            </w:r>
            <w:r w:rsidRPr="009C112E">
              <w:rPr>
                <w:vertAlign w:val="subscript"/>
              </w:rPr>
              <w:t>2</w:t>
            </w:r>
            <w:r>
              <w:t>) x P(D|H</w:t>
            </w:r>
            <w:r w:rsidRPr="009C112E">
              <w:rPr>
                <w:vertAlign w:val="subscript"/>
              </w:rPr>
              <w:t>2</w:t>
            </w:r>
            <w:r>
              <w:t>)</w:t>
            </w:r>
          </w:p>
          <w:p w14:paraId="7F9E1817" w14:textId="77777777" w:rsidR="00890BA4" w:rsidRDefault="00890BA4" w:rsidP="00DE574F">
            <w:r>
              <w:t>…</w:t>
            </w:r>
          </w:p>
        </w:tc>
        <w:tc>
          <w:tcPr>
            <w:tcW w:w="1620" w:type="dxa"/>
          </w:tcPr>
          <w:p w14:paraId="6F0F3771" w14:textId="77777777" w:rsidR="00890BA4" w:rsidRDefault="00890BA4" w:rsidP="00DE574F">
            <w:r>
              <w:t>P(H</w:t>
            </w:r>
            <w:r w:rsidRPr="009C112E">
              <w:rPr>
                <w:vertAlign w:val="subscript"/>
              </w:rPr>
              <w:t>1</w:t>
            </w:r>
            <w:r>
              <w:t>|D)</w:t>
            </w:r>
          </w:p>
          <w:p w14:paraId="35CEEB74" w14:textId="77777777" w:rsidR="00890BA4" w:rsidRDefault="00890BA4" w:rsidP="00DE574F">
            <w:r>
              <w:t>P(H</w:t>
            </w:r>
            <w:r w:rsidRPr="009C112E">
              <w:rPr>
                <w:vertAlign w:val="subscript"/>
              </w:rPr>
              <w:t>2</w:t>
            </w:r>
            <w:r>
              <w:t>|D)</w:t>
            </w:r>
          </w:p>
          <w:p w14:paraId="5E2B8F4A" w14:textId="77777777" w:rsidR="00890BA4" w:rsidRPr="009C112E" w:rsidRDefault="00890BA4" w:rsidP="00DE574F">
            <w:r>
              <w:t>…</w:t>
            </w:r>
          </w:p>
        </w:tc>
      </w:tr>
      <w:tr w:rsidR="00890BA4" w14:paraId="7B49F8FD" w14:textId="77777777" w:rsidTr="00DE574F">
        <w:trPr>
          <w:trHeight w:val="337"/>
          <w:jc w:val="center"/>
        </w:trPr>
        <w:tc>
          <w:tcPr>
            <w:tcW w:w="1727" w:type="dxa"/>
          </w:tcPr>
          <w:p w14:paraId="4CD90401" w14:textId="77777777" w:rsidR="00890BA4" w:rsidRDefault="00890BA4" w:rsidP="00DE574F">
            <w:r>
              <w:t>Totals</w:t>
            </w:r>
          </w:p>
        </w:tc>
        <w:tc>
          <w:tcPr>
            <w:tcW w:w="1727" w:type="dxa"/>
          </w:tcPr>
          <w:p w14:paraId="3C7B7ADF" w14:textId="77777777" w:rsidR="00890BA4" w:rsidRDefault="00890BA4" w:rsidP="00DE574F">
            <w:r>
              <w:t>1</w:t>
            </w:r>
          </w:p>
        </w:tc>
        <w:tc>
          <w:tcPr>
            <w:tcW w:w="1727" w:type="dxa"/>
          </w:tcPr>
          <w:p w14:paraId="6825950D" w14:textId="77777777" w:rsidR="00890BA4" w:rsidRDefault="00890BA4" w:rsidP="00DE574F"/>
        </w:tc>
        <w:tc>
          <w:tcPr>
            <w:tcW w:w="1834" w:type="dxa"/>
          </w:tcPr>
          <w:p w14:paraId="04D3FDFA" w14:textId="77777777" w:rsidR="00890BA4" w:rsidRDefault="00890BA4" w:rsidP="00DE574F">
            <w:r>
              <w:t>P(D)</w:t>
            </w:r>
          </w:p>
        </w:tc>
        <w:tc>
          <w:tcPr>
            <w:tcW w:w="1620" w:type="dxa"/>
          </w:tcPr>
          <w:p w14:paraId="53C302A9" w14:textId="77777777" w:rsidR="00890BA4" w:rsidRDefault="00890BA4" w:rsidP="00DE574F">
            <w:r>
              <w:t>1</w:t>
            </w:r>
          </w:p>
        </w:tc>
      </w:tr>
    </w:tbl>
    <w:p w14:paraId="5FE1FBD1" w14:textId="77777777" w:rsidR="00890BA4" w:rsidRDefault="00890BA4" w:rsidP="00890BA4"/>
    <w:p w14:paraId="7B866F24" w14:textId="77777777" w:rsidR="00890BA4" w:rsidRPr="009C112E" w:rsidRDefault="00890BA4" w:rsidP="00890BA4">
      <w:pPr>
        <w:jc w:val="center"/>
      </w:pPr>
      <w:r>
        <w:t>Table 2: A Bayes’ Box for multiple hypothesis.</w:t>
      </w:r>
    </w:p>
    <w:p w14:paraId="6F62BFB2" w14:textId="77777777" w:rsidR="00890BA4" w:rsidRDefault="00890BA4" w:rsidP="00890BA4">
      <w:pPr>
        <w:pStyle w:val="ListParagraph"/>
        <w:ind w:left="1152"/>
      </w:pPr>
    </w:p>
    <w:p w14:paraId="3A610707" w14:textId="77777777" w:rsidR="00890BA4" w:rsidRDefault="00890BA4" w:rsidP="00890BA4">
      <w:pPr>
        <w:pStyle w:val="ListParagraph"/>
        <w:ind w:left="1152"/>
      </w:pPr>
    </w:p>
    <w:p w14:paraId="375758A8" w14:textId="77777777" w:rsidR="00890BA4" w:rsidRDefault="00890BA4" w:rsidP="00890BA4">
      <w:pPr>
        <w:pStyle w:val="ListParagraph"/>
        <w:ind w:left="1152"/>
      </w:pPr>
    </w:p>
    <w:p w14:paraId="2CF0F8F4" w14:textId="77777777" w:rsidR="00890BA4" w:rsidRDefault="00890BA4" w:rsidP="00890BA4">
      <w:pPr>
        <w:pStyle w:val="ListParagraph"/>
        <w:ind w:left="1152"/>
      </w:pPr>
    </w:p>
    <w:p w14:paraId="338B6CE7" w14:textId="77777777" w:rsidR="00890BA4" w:rsidRDefault="00890BA4" w:rsidP="00890BA4">
      <w:pPr>
        <w:pStyle w:val="ListParagraph"/>
        <w:ind w:left="1152"/>
      </w:pPr>
    </w:p>
    <w:p w14:paraId="06DD9F9B" w14:textId="77777777" w:rsidR="00890BA4" w:rsidRDefault="00890BA4" w:rsidP="00890BA4">
      <w:pPr>
        <w:pStyle w:val="ListParagraph"/>
        <w:ind w:left="1152"/>
      </w:pPr>
    </w:p>
    <w:p w14:paraId="7F40ADEF" w14:textId="77777777" w:rsidR="00890BA4" w:rsidRDefault="00890BA4" w:rsidP="00890BA4">
      <w:pPr>
        <w:pStyle w:val="ListParagraph"/>
        <w:ind w:left="1152"/>
      </w:pPr>
    </w:p>
    <w:tbl>
      <w:tblPr>
        <w:tblStyle w:val="TableGrid"/>
        <w:tblpPr w:leftFromText="180" w:rightFromText="180" w:vertAnchor="text" w:horzAnchor="margin" w:tblpXSpec="center" w:tblpY="-2"/>
        <w:tblW w:w="10749" w:type="dxa"/>
        <w:tblLook w:val="04A0" w:firstRow="1" w:lastRow="0" w:firstColumn="1" w:lastColumn="0" w:noHBand="0" w:noVBand="1"/>
      </w:tblPr>
      <w:tblGrid>
        <w:gridCol w:w="1321"/>
        <w:gridCol w:w="1602"/>
        <w:gridCol w:w="1474"/>
        <w:gridCol w:w="1711"/>
        <w:gridCol w:w="1541"/>
        <w:gridCol w:w="1474"/>
        <w:gridCol w:w="1626"/>
      </w:tblGrid>
      <w:tr w:rsidR="00890BA4" w:rsidRPr="00665D68" w14:paraId="7116D210" w14:textId="77777777" w:rsidTr="00DE574F">
        <w:trPr>
          <w:trHeight w:val="1020"/>
        </w:trPr>
        <w:tc>
          <w:tcPr>
            <w:tcW w:w="1321" w:type="dxa"/>
            <w:tcBorders>
              <w:bottom w:val="single" w:sz="4" w:space="0" w:color="000000"/>
            </w:tcBorders>
            <w:hideMark/>
          </w:tcPr>
          <w:p w14:paraId="6F5DA59A" w14:textId="77777777" w:rsidR="00890BA4" w:rsidRPr="00665D68" w:rsidRDefault="00890BA4" w:rsidP="00DE574F">
            <w:pPr>
              <w:ind w:firstLine="432"/>
              <w:jc w:val="center"/>
              <w:rPr>
                <w:rFonts w:asciiTheme="majorHAnsi" w:eastAsiaTheme="minorHAnsi" w:hAnsiTheme="majorHAnsi" w:cstheme="majorHAnsi"/>
                <w:sz w:val="16"/>
                <w:szCs w:val="16"/>
              </w:rPr>
            </w:pPr>
            <w:r w:rsidRPr="00665D68">
              <w:rPr>
                <w:rFonts w:asciiTheme="majorHAnsi" w:eastAsiaTheme="minorHAnsi" w:hAnsiTheme="majorHAnsi" w:cstheme="majorHAnsi"/>
                <w:sz w:val="16"/>
                <w:szCs w:val="16"/>
              </w:rPr>
              <w:t>Epoch Date</w:t>
            </w:r>
          </w:p>
        </w:tc>
        <w:tc>
          <w:tcPr>
            <w:tcW w:w="1602" w:type="dxa"/>
            <w:tcBorders>
              <w:bottom w:val="single" w:sz="4" w:space="0" w:color="000000"/>
            </w:tcBorders>
            <w:hideMark/>
          </w:tcPr>
          <w:p w14:paraId="76A707D8" w14:textId="77777777" w:rsidR="00890BA4" w:rsidRPr="00665D68" w:rsidRDefault="00890BA4" w:rsidP="00DE574F">
            <w:pPr>
              <w:ind w:firstLine="432"/>
              <w:jc w:val="center"/>
              <w:rPr>
                <w:rFonts w:asciiTheme="majorHAnsi" w:eastAsiaTheme="minorHAnsi" w:hAnsiTheme="majorHAnsi" w:cstheme="majorHAnsi"/>
                <w:sz w:val="16"/>
                <w:szCs w:val="16"/>
              </w:rPr>
            </w:pPr>
            <w:r w:rsidRPr="00665D68">
              <w:rPr>
                <w:rFonts w:asciiTheme="majorHAnsi" w:eastAsiaTheme="minorHAnsi" w:hAnsiTheme="majorHAnsi" w:cstheme="majorHAnsi"/>
                <w:sz w:val="16"/>
                <w:szCs w:val="16"/>
              </w:rPr>
              <w:t>Inclination</w:t>
            </w:r>
          </w:p>
        </w:tc>
        <w:tc>
          <w:tcPr>
            <w:tcW w:w="1474" w:type="dxa"/>
            <w:tcBorders>
              <w:bottom w:val="single" w:sz="4" w:space="0" w:color="000000"/>
            </w:tcBorders>
            <w:hideMark/>
          </w:tcPr>
          <w:p w14:paraId="00E4CFE6" w14:textId="77777777" w:rsidR="00890BA4" w:rsidRPr="00665D68" w:rsidRDefault="00890BA4" w:rsidP="00DE574F">
            <w:pPr>
              <w:ind w:firstLine="432"/>
              <w:jc w:val="center"/>
              <w:rPr>
                <w:rFonts w:asciiTheme="majorHAnsi" w:eastAsiaTheme="minorHAnsi" w:hAnsiTheme="majorHAnsi" w:cstheme="majorHAnsi"/>
                <w:sz w:val="16"/>
                <w:szCs w:val="16"/>
              </w:rPr>
            </w:pPr>
            <w:r w:rsidRPr="00665D68">
              <w:rPr>
                <w:rFonts w:asciiTheme="majorHAnsi" w:eastAsiaTheme="minorHAnsi" w:hAnsiTheme="majorHAnsi" w:cstheme="majorHAnsi"/>
                <w:sz w:val="16"/>
                <w:szCs w:val="16"/>
              </w:rPr>
              <w:t>Right Ascension of Ascending Node</w:t>
            </w:r>
          </w:p>
        </w:tc>
        <w:tc>
          <w:tcPr>
            <w:tcW w:w="1711" w:type="dxa"/>
            <w:tcBorders>
              <w:bottom w:val="single" w:sz="4" w:space="0" w:color="000000"/>
            </w:tcBorders>
            <w:hideMark/>
          </w:tcPr>
          <w:p w14:paraId="650869B8" w14:textId="77777777" w:rsidR="00890BA4" w:rsidRPr="00665D68" w:rsidRDefault="00890BA4" w:rsidP="00DE574F">
            <w:pPr>
              <w:ind w:firstLine="432"/>
              <w:jc w:val="center"/>
              <w:rPr>
                <w:rFonts w:asciiTheme="majorHAnsi" w:eastAsiaTheme="minorHAnsi" w:hAnsiTheme="majorHAnsi" w:cstheme="majorHAnsi"/>
                <w:sz w:val="16"/>
                <w:szCs w:val="16"/>
              </w:rPr>
            </w:pPr>
            <w:r w:rsidRPr="00665D68">
              <w:rPr>
                <w:rFonts w:asciiTheme="majorHAnsi" w:eastAsiaTheme="minorHAnsi" w:hAnsiTheme="majorHAnsi" w:cstheme="majorHAnsi"/>
                <w:sz w:val="16"/>
                <w:szCs w:val="16"/>
              </w:rPr>
              <w:t>Eccentricity</w:t>
            </w:r>
          </w:p>
        </w:tc>
        <w:tc>
          <w:tcPr>
            <w:tcW w:w="1541" w:type="dxa"/>
            <w:tcBorders>
              <w:bottom w:val="single" w:sz="4" w:space="0" w:color="000000"/>
            </w:tcBorders>
            <w:hideMark/>
          </w:tcPr>
          <w:p w14:paraId="0ECC9668" w14:textId="77777777" w:rsidR="00890BA4" w:rsidRPr="00665D68" w:rsidRDefault="00890BA4" w:rsidP="00DE574F">
            <w:pPr>
              <w:ind w:firstLine="432"/>
              <w:jc w:val="center"/>
              <w:rPr>
                <w:rFonts w:asciiTheme="majorHAnsi" w:eastAsiaTheme="minorHAnsi" w:hAnsiTheme="majorHAnsi" w:cstheme="majorHAnsi"/>
                <w:sz w:val="16"/>
                <w:szCs w:val="16"/>
              </w:rPr>
            </w:pPr>
            <w:r w:rsidRPr="00665D68">
              <w:rPr>
                <w:rFonts w:asciiTheme="majorHAnsi" w:eastAsiaTheme="minorHAnsi" w:hAnsiTheme="majorHAnsi" w:cstheme="majorHAnsi"/>
                <w:sz w:val="16"/>
                <w:szCs w:val="16"/>
              </w:rPr>
              <w:t>Argument of Perigee</w:t>
            </w:r>
          </w:p>
        </w:tc>
        <w:tc>
          <w:tcPr>
            <w:tcW w:w="1474" w:type="dxa"/>
            <w:tcBorders>
              <w:bottom w:val="single" w:sz="4" w:space="0" w:color="000000"/>
            </w:tcBorders>
            <w:hideMark/>
          </w:tcPr>
          <w:p w14:paraId="59B2DB90" w14:textId="77777777" w:rsidR="00890BA4" w:rsidRPr="00665D68" w:rsidRDefault="00890BA4" w:rsidP="00DE574F">
            <w:pPr>
              <w:ind w:firstLine="432"/>
              <w:jc w:val="center"/>
              <w:rPr>
                <w:rFonts w:asciiTheme="majorHAnsi" w:eastAsiaTheme="minorHAnsi" w:hAnsiTheme="majorHAnsi" w:cstheme="majorHAnsi"/>
                <w:sz w:val="16"/>
                <w:szCs w:val="16"/>
              </w:rPr>
            </w:pPr>
            <w:r w:rsidRPr="00665D68">
              <w:rPr>
                <w:rFonts w:asciiTheme="majorHAnsi" w:eastAsiaTheme="minorHAnsi" w:hAnsiTheme="majorHAnsi" w:cstheme="majorHAnsi"/>
                <w:sz w:val="16"/>
                <w:szCs w:val="16"/>
              </w:rPr>
              <w:t>Mean Anomaly</w:t>
            </w:r>
          </w:p>
        </w:tc>
        <w:tc>
          <w:tcPr>
            <w:tcW w:w="1626" w:type="dxa"/>
            <w:tcBorders>
              <w:bottom w:val="single" w:sz="4" w:space="0" w:color="000000"/>
            </w:tcBorders>
            <w:hideMark/>
          </w:tcPr>
          <w:p w14:paraId="3D9DFD9A" w14:textId="77777777" w:rsidR="00890BA4" w:rsidRPr="00665D68" w:rsidRDefault="00890BA4" w:rsidP="00DE574F">
            <w:pPr>
              <w:ind w:firstLine="432"/>
              <w:jc w:val="center"/>
              <w:rPr>
                <w:rFonts w:asciiTheme="majorHAnsi" w:eastAsiaTheme="minorHAnsi" w:hAnsiTheme="majorHAnsi" w:cstheme="majorHAnsi"/>
                <w:sz w:val="16"/>
                <w:szCs w:val="16"/>
              </w:rPr>
            </w:pPr>
            <w:r w:rsidRPr="00665D68">
              <w:rPr>
                <w:rFonts w:asciiTheme="majorHAnsi" w:eastAsiaTheme="minorHAnsi" w:hAnsiTheme="majorHAnsi" w:cstheme="majorHAnsi"/>
                <w:sz w:val="16"/>
                <w:szCs w:val="16"/>
              </w:rPr>
              <w:t>Revolution Number</w:t>
            </w:r>
          </w:p>
        </w:tc>
      </w:tr>
      <w:tr w:rsidR="00890BA4" w:rsidRPr="00665D68" w14:paraId="51BAA3BA" w14:textId="77777777" w:rsidTr="00DE574F">
        <w:trPr>
          <w:trHeight w:val="320"/>
        </w:trPr>
        <w:tc>
          <w:tcPr>
            <w:tcW w:w="1321" w:type="dxa"/>
            <w:tcBorders>
              <w:top w:val="single" w:sz="4" w:space="0" w:color="000000"/>
            </w:tcBorders>
            <w:hideMark/>
          </w:tcPr>
          <w:p w14:paraId="138596D8" w14:textId="77777777" w:rsidR="00890BA4" w:rsidRPr="00665D68" w:rsidRDefault="00890BA4" w:rsidP="00DE574F">
            <w:pPr>
              <w:ind w:firstLine="432"/>
              <w:jc w:val="center"/>
              <w:rPr>
                <w:rFonts w:asciiTheme="majorHAnsi" w:eastAsiaTheme="minorHAnsi" w:hAnsiTheme="majorHAnsi" w:cstheme="majorHAnsi"/>
                <w:sz w:val="16"/>
                <w:szCs w:val="16"/>
              </w:rPr>
            </w:pPr>
            <w:r w:rsidRPr="00665D68">
              <w:rPr>
                <w:rFonts w:asciiTheme="majorHAnsi" w:eastAsiaTheme="minorHAnsi" w:hAnsiTheme="majorHAnsi" w:cstheme="majorHAnsi"/>
                <w:sz w:val="16"/>
                <w:szCs w:val="16"/>
              </w:rPr>
              <w:t>1/4/23 13:20</w:t>
            </w:r>
          </w:p>
        </w:tc>
        <w:tc>
          <w:tcPr>
            <w:tcW w:w="1602" w:type="dxa"/>
            <w:tcBorders>
              <w:top w:val="single" w:sz="4" w:space="0" w:color="000000"/>
            </w:tcBorders>
            <w:hideMark/>
          </w:tcPr>
          <w:p w14:paraId="06F886A8" w14:textId="77777777" w:rsidR="00890BA4" w:rsidRPr="00665D68" w:rsidRDefault="00890BA4" w:rsidP="00DE574F">
            <w:pPr>
              <w:ind w:firstLine="432"/>
              <w:jc w:val="center"/>
              <w:rPr>
                <w:rFonts w:asciiTheme="majorHAnsi" w:eastAsiaTheme="minorHAnsi" w:hAnsiTheme="majorHAnsi" w:cstheme="majorHAnsi"/>
                <w:sz w:val="16"/>
                <w:szCs w:val="16"/>
              </w:rPr>
            </w:pPr>
            <w:r w:rsidRPr="00665D68">
              <w:rPr>
                <w:rFonts w:asciiTheme="majorHAnsi" w:eastAsiaTheme="minorHAnsi" w:hAnsiTheme="majorHAnsi" w:cstheme="majorHAnsi"/>
                <w:sz w:val="16"/>
                <w:szCs w:val="16"/>
              </w:rPr>
              <w:t>86.4245</w:t>
            </w:r>
          </w:p>
        </w:tc>
        <w:tc>
          <w:tcPr>
            <w:tcW w:w="1474" w:type="dxa"/>
            <w:tcBorders>
              <w:top w:val="single" w:sz="4" w:space="0" w:color="000000"/>
            </w:tcBorders>
            <w:hideMark/>
          </w:tcPr>
          <w:p w14:paraId="075298A0" w14:textId="77777777" w:rsidR="00890BA4" w:rsidRPr="00665D68" w:rsidRDefault="00890BA4" w:rsidP="00DE574F">
            <w:pPr>
              <w:ind w:firstLine="432"/>
              <w:jc w:val="center"/>
              <w:rPr>
                <w:rFonts w:asciiTheme="majorHAnsi" w:eastAsiaTheme="minorHAnsi" w:hAnsiTheme="majorHAnsi" w:cstheme="majorHAnsi"/>
                <w:sz w:val="16"/>
                <w:szCs w:val="16"/>
              </w:rPr>
            </w:pPr>
            <w:r w:rsidRPr="00665D68">
              <w:rPr>
                <w:rFonts w:asciiTheme="majorHAnsi" w:eastAsiaTheme="minorHAnsi" w:hAnsiTheme="majorHAnsi" w:cstheme="majorHAnsi"/>
                <w:sz w:val="16"/>
                <w:szCs w:val="16"/>
              </w:rPr>
              <w:t>299.2326</w:t>
            </w:r>
          </w:p>
        </w:tc>
        <w:tc>
          <w:tcPr>
            <w:tcW w:w="1711" w:type="dxa"/>
            <w:tcBorders>
              <w:top w:val="single" w:sz="4" w:space="0" w:color="000000"/>
            </w:tcBorders>
            <w:hideMark/>
          </w:tcPr>
          <w:p w14:paraId="06B5F171" w14:textId="77777777" w:rsidR="00890BA4" w:rsidRPr="00665D68" w:rsidRDefault="00890BA4" w:rsidP="00DE574F">
            <w:pPr>
              <w:ind w:firstLine="432"/>
              <w:jc w:val="center"/>
              <w:rPr>
                <w:rFonts w:asciiTheme="majorHAnsi" w:eastAsiaTheme="minorHAnsi" w:hAnsiTheme="majorHAnsi" w:cstheme="majorHAnsi"/>
                <w:sz w:val="16"/>
                <w:szCs w:val="16"/>
              </w:rPr>
            </w:pPr>
            <w:r w:rsidRPr="00665D68">
              <w:rPr>
                <w:rFonts w:asciiTheme="majorHAnsi" w:eastAsiaTheme="minorHAnsi" w:hAnsiTheme="majorHAnsi" w:cstheme="majorHAnsi"/>
                <w:sz w:val="16"/>
                <w:szCs w:val="16"/>
              </w:rPr>
              <w:t>0.0175605</w:t>
            </w:r>
          </w:p>
        </w:tc>
        <w:tc>
          <w:tcPr>
            <w:tcW w:w="1541" w:type="dxa"/>
            <w:tcBorders>
              <w:top w:val="single" w:sz="4" w:space="0" w:color="000000"/>
            </w:tcBorders>
            <w:hideMark/>
          </w:tcPr>
          <w:p w14:paraId="0CFC4230" w14:textId="77777777" w:rsidR="00890BA4" w:rsidRPr="00665D68" w:rsidRDefault="00890BA4" w:rsidP="00DE574F">
            <w:pPr>
              <w:ind w:firstLine="432"/>
              <w:jc w:val="center"/>
              <w:rPr>
                <w:rFonts w:asciiTheme="majorHAnsi" w:eastAsiaTheme="minorHAnsi" w:hAnsiTheme="majorHAnsi" w:cstheme="majorHAnsi"/>
                <w:sz w:val="16"/>
                <w:szCs w:val="16"/>
              </w:rPr>
            </w:pPr>
            <w:r w:rsidRPr="00665D68">
              <w:rPr>
                <w:rFonts w:asciiTheme="majorHAnsi" w:eastAsiaTheme="minorHAnsi" w:hAnsiTheme="majorHAnsi" w:cstheme="majorHAnsi"/>
                <w:sz w:val="16"/>
                <w:szCs w:val="16"/>
              </w:rPr>
              <w:t>287.04</w:t>
            </w:r>
          </w:p>
        </w:tc>
        <w:tc>
          <w:tcPr>
            <w:tcW w:w="1474" w:type="dxa"/>
            <w:tcBorders>
              <w:top w:val="single" w:sz="4" w:space="0" w:color="000000"/>
            </w:tcBorders>
            <w:hideMark/>
          </w:tcPr>
          <w:p w14:paraId="4483DF83" w14:textId="77777777" w:rsidR="00890BA4" w:rsidRPr="00665D68" w:rsidRDefault="00890BA4" w:rsidP="00DE574F">
            <w:pPr>
              <w:ind w:firstLine="432"/>
              <w:jc w:val="center"/>
              <w:rPr>
                <w:rFonts w:asciiTheme="majorHAnsi" w:eastAsiaTheme="minorHAnsi" w:hAnsiTheme="majorHAnsi" w:cstheme="majorHAnsi"/>
                <w:sz w:val="16"/>
                <w:szCs w:val="16"/>
              </w:rPr>
            </w:pPr>
            <w:r w:rsidRPr="00665D68">
              <w:rPr>
                <w:rFonts w:asciiTheme="majorHAnsi" w:eastAsiaTheme="minorHAnsi" w:hAnsiTheme="majorHAnsi" w:cstheme="majorHAnsi"/>
                <w:sz w:val="16"/>
                <w:szCs w:val="16"/>
              </w:rPr>
              <w:t>71.161</w:t>
            </w:r>
          </w:p>
        </w:tc>
        <w:tc>
          <w:tcPr>
            <w:tcW w:w="1626" w:type="dxa"/>
            <w:tcBorders>
              <w:top w:val="single" w:sz="4" w:space="0" w:color="000000"/>
            </w:tcBorders>
            <w:hideMark/>
          </w:tcPr>
          <w:p w14:paraId="122287A6" w14:textId="77777777" w:rsidR="00890BA4" w:rsidRPr="00665D68" w:rsidRDefault="00890BA4" w:rsidP="00DE574F">
            <w:pPr>
              <w:ind w:firstLine="432"/>
              <w:jc w:val="center"/>
              <w:rPr>
                <w:rFonts w:asciiTheme="majorHAnsi" w:eastAsiaTheme="minorHAnsi" w:hAnsiTheme="majorHAnsi" w:cstheme="majorHAnsi"/>
                <w:sz w:val="16"/>
                <w:szCs w:val="16"/>
              </w:rPr>
            </w:pPr>
            <w:r w:rsidRPr="00665D68">
              <w:rPr>
                <w:rFonts w:asciiTheme="majorHAnsi" w:eastAsiaTheme="minorHAnsi" w:hAnsiTheme="majorHAnsi" w:cstheme="majorHAnsi"/>
                <w:sz w:val="16"/>
                <w:szCs w:val="16"/>
              </w:rPr>
              <w:t>44075</w:t>
            </w:r>
          </w:p>
        </w:tc>
      </w:tr>
      <w:tr w:rsidR="00890BA4" w:rsidRPr="00665D68" w14:paraId="55A903FE" w14:textId="77777777" w:rsidTr="00DE574F">
        <w:trPr>
          <w:trHeight w:val="320"/>
        </w:trPr>
        <w:tc>
          <w:tcPr>
            <w:tcW w:w="1321" w:type="dxa"/>
            <w:hideMark/>
          </w:tcPr>
          <w:p w14:paraId="0027E7CC" w14:textId="77777777" w:rsidR="00890BA4" w:rsidRPr="00665D68" w:rsidRDefault="00890BA4" w:rsidP="00DE574F">
            <w:pPr>
              <w:ind w:firstLine="432"/>
              <w:jc w:val="center"/>
              <w:rPr>
                <w:rFonts w:asciiTheme="majorHAnsi" w:eastAsiaTheme="minorHAnsi" w:hAnsiTheme="majorHAnsi" w:cstheme="majorHAnsi"/>
                <w:sz w:val="16"/>
                <w:szCs w:val="16"/>
              </w:rPr>
            </w:pPr>
            <w:r w:rsidRPr="00665D68">
              <w:rPr>
                <w:rFonts w:asciiTheme="majorHAnsi" w:eastAsiaTheme="minorHAnsi" w:hAnsiTheme="majorHAnsi" w:cstheme="majorHAnsi"/>
                <w:sz w:val="16"/>
                <w:szCs w:val="16"/>
              </w:rPr>
              <w:t>1/25/23 3:58</w:t>
            </w:r>
          </w:p>
        </w:tc>
        <w:tc>
          <w:tcPr>
            <w:tcW w:w="1602" w:type="dxa"/>
            <w:hideMark/>
          </w:tcPr>
          <w:p w14:paraId="15F42CB1" w14:textId="77777777" w:rsidR="00890BA4" w:rsidRPr="00665D68" w:rsidRDefault="00890BA4" w:rsidP="00DE574F">
            <w:pPr>
              <w:ind w:firstLine="432"/>
              <w:jc w:val="center"/>
              <w:rPr>
                <w:rFonts w:asciiTheme="majorHAnsi" w:eastAsiaTheme="minorHAnsi" w:hAnsiTheme="majorHAnsi" w:cstheme="majorHAnsi"/>
                <w:sz w:val="16"/>
                <w:szCs w:val="16"/>
              </w:rPr>
            </w:pPr>
            <w:r w:rsidRPr="00665D68">
              <w:rPr>
                <w:rFonts w:asciiTheme="majorHAnsi" w:eastAsiaTheme="minorHAnsi" w:hAnsiTheme="majorHAnsi" w:cstheme="majorHAnsi"/>
                <w:sz w:val="16"/>
                <w:szCs w:val="16"/>
              </w:rPr>
              <w:t>86.4234</w:t>
            </w:r>
          </w:p>
        </w:tc>
        <w:tc>
          <w:tcPr>
            <w:tcW w:w="1474" w:type="dxa"/>
            <w:hideMark/>
          </w:tcPr>
          <w:p w14:paraId="536342E4" w14:textId="77777777" w:rsidR="00890BA4" w:rsidRPr="00665D68" w:rsidRDefault="00890BA4" w:rsidP="00DE574F">
            <w:pPr>
              <w:ind w:firstLine="432"/>
              <w:jc w:val="center"/>
              <w:rPr>
                <w:rFonts w:asciiTheme="majorHAnsi" w:eastAsiaTheme="minorHAnsi" w:hAnsiTheme="majorHAnsi" w:cstheme="majorHAnsi"/>
                <w:sz w:val="16"/>
                <w:szCs w:val="16"/>
              </w:rPr>
            </w:pPr>
            <w:r w:rsidRPr="00665D68">
              <w:rPr>
                <w:rFonts w:asciiTheme="majorHAnsi" w:eastAsiaTheme="minorHAnsi" w:hAnsiTheme="majorHAnsi" w:cstheme="majorHAnsi"/>
                <w:sz w:val="16"/>
                <w:szCs w:val="16"/>
              </w:rPr>
              <w:t>290.972</w:t>
            </w:r>
          </w:p>
        </w:tc>
        <w:tc>
          <w:tcPr>
            <w:tcW w:w="1711" w:type="dxa"/>
            <w:hideMark/>
          </w:tcPr>
          <w:p w14:paraId="2209FCB4" w14:textId="77777777" w:rsidR="00890BA4" w:rsidRPr="00665D68" w:rsidRDefault="00890BA4" w:rsidP="00DE574F">
            <w:pPr>
              <w:ind w:firstLine="432"/>
              <w:jc w:val="center"/>
              <w:rPr>
                <w:rFonts w:asciiTheme="majorHAnsi" w:eastAsiaTheme="minorHAnsi" w:hAnsiTheme="majorHAnsi" w:cstheme="majorHAnsi"/>
                <w:sz w:val="16"/>
                <w:szCs w:val="16"/>
              </w:rPr>
            </w:pPr>
            <w:r w:rsidRPr="00665D68">
              <w:rPr>
                <w:rFonts w:asciiTheme="majorHAnsi" w:eastAsiaTheme="minorHAnsi" w:hAnsiTheme="majorHAnsi" w:cstheme="majorHAnsi"/>
                <w:sz w:val="16"/>
                <w:szCs w:val="16"/>
              </w:rPr>
              <w:t>0.017045</w:t>
            </w:r>
          </w:p>
        </w:tc>
        <w:tc>
          <w:tcPr>
            <w:tcW w:w="1541" w:type="dxa"/>
            <w:hideMark/>
          </w:tcPr>
          <w:p w14:paraId="74304334" w14:textId="77777777" w:rsidR="00890BA4" w:rsidRPr="00665D68" w:rsidRDefault="00890BA4" w:rsidP="00DE574F">
            <w:pPr>
              <w:ind w:firstLine="432"/>
              <w:jc w:val="center"/>
              <w:rPr>
                <w:rFonts w:asciiTheme="majorHAnsi" w:eastAsiaTheme="minorHAnsi" w:hAnsiTheme="majorHAnsi" w:cstheme="majorHAnsi"/>
                <w:sz w:val="16"/>
                <w:szCs w:val="16"/>
              </w:rPr>
            </w:pPr>
            <w:r w:rsidRPr="00665D68">
              <w:rPr>
                <w:rFonts w:asciiTheme="majorHAnsi" w:eastAsiaTheme="minorHAnsi" w:hAnsiTheme="majorHAnsi" w:cstheme="majorHAnsi"/>
                <w:sz w:val="16"/>
                <w:szCs w:val="16"/>
              </w:rPr>
              <w:t>221.4898</w:t>
            </w:r>
          </w:p>
        </w:tc>
        <w:tc>
          <w:tcPr>
            <w:tcW w:w="1474" w:type="dxa"/>
            <w:hideMark/>
          </w:tcPr>
          <w:p w14:paraId="7A8F1C78" w14:textId="77777777" w:rsidR="00890BA4" w:rsidRPr="00665D68" w:rsidRDefault="00890BA4" w:rsidP="00DE574F">
            <w:pPr>
              <w:ind w:firstLine="432"/>
              <w:jc w:val="center"/>
              <w:rPr>
                <w:rFonts w:asciiTheme="majorHAnsi" w:eastAsiaTheme="minorHAnsi" w:hAnsiTheme="majorHAnsi" w:cstheme="majorHAnsi"/>
                <w:sz w:val="16"/>
                <w:szCs w:val="16"/>
              </w:rPr>
            </w:pPr>
            <w:r w:rsidRPr="00665D68">
              <w:rPr>
                <w:rFonts w:asciiTheme="majorHAnsi" w:eastAsiaTheme="minorHAnsi" w:hAnsiTheme="majorHAnsi" w:cstheme="majorHAnsi"/>
                <w:sz w:val="16"/>
                <w:szCs w:val="16"/>
              </w:rPr>
              <w:t>137.3245</w:t>
            </w:r>
          </w:p>
        </w:tc>
        <w:tc>
          <w:tcPr>
            <w:tcW w:w="1626" w:type="dxa"/>
            <w:hideMark/>
          </w:tcPr>
          <w:p w14:paraId="5F442E17" w14:textId="77777777" w:rsidR="00890BA4" w:rsidRPr="00665D68" w:rsidRDefault="00890BA4" w:rsidP="00DE574F">
            <w:pPr>
              <w:ind w:firstLine="432"/>
              <w:jc w:val="center"/>
              <w:rPr>
                <w:rFonts w:asciiTheme="majorHAnsi" w:eastAsiaTheme="minorHAnsi" w:hAnsiTheme="majorHAnsi" w:cstheme="majorHAnsi"/>
                <w:sz w:val="16"/>
                <w:szCs w:val="16"/>
              </w:rPr>
            </w:pPr>
            <w:r w:rsidRPr="00665D68">
              <w:rPr>
                <w:rFonts w:asciiTheme="majorHAnsi" w:eastAsiaTheme="minorHAnsi" w:hAnsiTheme="majorHAnsi" w:cstheme="majorHAnsi"/>
                <w:sz w:val="16"/>
                <w:szCs w:val="16"/>
              </w:rPr>
              <w:t>44366</w:t>
            </w:r>
          </w:p>
        </w:tc>
      </w:tr>
      <w:tr w:rsidR="00890BA4" w:rsidRPr="00665D68" w14:paraId="3FB7DD74" w14:textId="77777777" w:rsidTr="00DE574F">
        <w:trPr>
          <w:trHeight w:val="320"/>
        </w:trPr>
        <w:tc>
          <w:tcPr>
            <w:tcW w:w="1321" w:type="dxa"/>
            <w:hideMark/>
          </w:tcPr>
          <w:p w14:paraId="500B06BB" w14:textId="77777777" w:rsidR="00890BA4" w:rsidRPr="00665D68" w:rsidRDefault="00890BA4" w:rsidP="00DE574F">
            <w:pPr>
              <w:ind w:firstLine="432"/>
              <w:jc w:val="center"/>
              <w:rPr>
                <w:rFonts w:asciiTheme="majorHAnsi" w:eastAsiaTheme="minorHAnsi" w:hAnsiTheme="majorHAnsi" w:cstheme="majorHAnsi"/>
                <w:sz w:val="16"/>
                <w:szCs w:val="16"/>
              </w:rPr>
            </w:pPr>
            <w:r w:rsidRPr="00665D68">
              <w:rPr>
                <w:rFonts w:asciiTheme="majorHAnsi" w:eastAsiaTheme="minorHAnsi" w:hAnsiTheme="majorHAnsi" w:cstheme="majorHAnsi"/>
                <w:sz w:val="16"/>
                <w:szCs w:val="16"/>
              </w:rPr>
              <w:t>1/2/23 13:44</w:t>
            </w:r>
          </w:p>
        </w:tc>
        <w:tc>
          <w:tcPr>
            <w:tcW w:w="1602" w:type="dxa"/>
            <w:hideMark/>
          </w:tcPr>
          <w:p w14:paraId="520E1D82" w14:textId="77777777" w:rsidR="00890BA4" w:rsidRPr="00665D68" w:rsidRDefault="00890BA4" w:rsidP="00DE574F">
            <w:pPr>
              <w:ind w:firstLine="432"/>
              <w:jc w:val="center"/>
              <w:rPr>
                <w:rFonts w:asciiTheme="majorHAnsi" w:eastAsiaTheme="minorHAnsi" w:hAnsiTheme="majorHAnsi" w:cstheme="majorHAnsi"/>
                <w:sz w:val="16"/>
                <w:szCs w:val="16"/>
              </w:rPr>
            </w:pPr>
            <w:r w:rsidRPr="00665D68">
              <w:rPr>
                <w:rFonts w:asciiTheme="majorHAnsi" w:eastAsiaTheme="minorHAnsi" w:hAnsiTheme="majorHAnsi" w:cstheme="majorHAnsi"/>
                <w:sz w:val="16"/>
                <w:szCs w:val="16"/>
              </w:rPr>
              <w:t>86.4242</w:t>
            </w:r>
          </w:p>
        </w:tc>
        <w:tc>
          <w:tcPr>
            <w:tcW w:w="1474" w:type="dxa"/>
            <w:hideMark/>
          </w:tcPr>
          <w:p w14:paraId="028EDB72" w14:textId="77777777" w:rsidR="00890BA4" w:rsidRPr="00665D68" w:rsidRDefault="00890BA4" w:rsidP="00DE574F">
            <w:pPr>
              <w:ind w:firstLine="432"/>
              <w:jc w:val="center"/>
              <w:rPr>
                <w:rFonts w:asciiTheme="majorHAnsi" w:eastAsiaTheme="minorHAnsi" w:hAnsiTheme="majorHAnsi" w:cstheme="majorHAnsi"/>
                <w:sz w:val="16"/>
                <w:szCs w:val="16"/>
              </w:rPr>
            </w:pPr>
            <w:r w:rsidRPr="00665D68">
              <w:rPr>
                <w:rFonts w:asciiTheme="majorHAnsi" w:eastAsiaTheme="minorHAnsi" w:hAnsiTheme="majorHAnsi" w:cstheme="majorHAnsi"/>
                <w:sz w:val="16"/>
                <w:szCs w:val="16"/>
              </w:rPr>
              <w:t>300.0286</w:t>
            </w:r>
          </w:p>
        </w:tc>
        <w:tc>
          <w:tcPr>
            <w:tcW w:w="1711" w:type="dxa"/>
            <w:hideMark/>
          </w:tcPr>
          <w:p w14:paraId="3D856860" w14:textId="77777777" w:rsidR="00890BA4" w:rsidRPr="00665D68" w:rsidRDefault="00890BA4" w:rsidP="00DE574F">
            <w:pPr>
              <w:ind w:firstLine="432"/>
              <w:jc w:val="center"/>
              <w:rPr>
                <w:rFonts w:asciiTheme="majorHAnsi" w:eastAsiaTheme="minorHAnsi" w:hAnsiTheme="majorHAnsi" w:cstheme="majorHAnsi"/>
                <w:sz w:val="16"/>
                <w:szCs w:val="16"/>
              </w:rPr>
            </w:pPr>
            <w:r w:rsidRPr="00665D68">
              <w:rPr>
                <w:rFonts w:asciiTheme="majorHAnsi" w:eastAsiaTheme="minorHAnsi" w:hAnsiTheme="majorHAnsi" w:cstheme="majorHAnsi"/>
                <w:sz w:val="16"/>
                <w:szCs w:val="16"/>
              </w:rPr>
              <w:t>0.0176132</w:t>
            </w:r>
          </w:p>
        </w:tc>
        <w:tc>
          <w:tcPr>
            <w:tcW w:w="1541" w:type="dxa"/>
            <w:hideMark/>
          </w:tcPr>
          <w:p w14:paraId="4201FB0D" w14:textId="77777777" w:rsidR="00890BA4" w:rsidRPr="00665D68" w:rsidRDefault="00890BA4" w:rsidP="00DE574F">
            <w:pPr>
              <w:ind w:firstLine="432"/>
              <w:jc w:val="center"/>
              <w:rPr>
                <w:rFonts w:asciiTheme="majorHAnsi" w:eastAsiaTheme="minorHAnsi" w:hAnsiTheme="majorHAnsi" w:cstheme="majorHAnsi"/>
                <w:sz w:val="16"/>
                <w:szCs w:val="16"/>
              </w:rPr>
            </w:pPr>
            <w:r w:rsidRPr="00665D68">
              <w:rPr>
                <w:rFonts w:asciiTheme="majorHAnsi" w:eastAsiaTheme="minorHAnsi" w:hAnsiTheme="majorHAnsi" w:cstheme="majorHAnsi"/>
                <w:sz w:val="16"/>
                <w:szCs w:val="16"/>
              </w:rPr>
              <w:t>293.2553</w:t>
            </w:r>
          </w:p>
        </w:tc>
        <w:tc>
          <w:tcPr>
            <w:tcW w:w="1474" w:type="dxa"/>
            <w:hideMark/>
          </w:tcPr>
          <w:p w14:paraId="6108F9D6" w14:textId="77777777" w:rsidR="00890BA4" w:rsidRPr="00665D68" w:rsidRDefault="00890BA4" w:rsidP="00DE574F">
            <w:pPr>
              <w:ind w:firstLine="432"/>
              <w:jc w:val="center"/>
              <w:rPr>
                <w:rFonts w:asciiTheme="majorHAnsi" w:eastAsiaTheme="minorHAnsi" w:hAnsiTheme="majorHAnsi" w:cstheme="majorHAnsi"/>
                <w:sz w:val="16"/>
                <w:szCs w:val="16"/>
              </w:rPr>
            </w:pPr>
            <w:r w:rsidRPr="00665D68">
              <w:rPr>
                <w:rFonts w:asciiTheme="majorHAnsi" w:eastAsiaTheme="minorHAnsi" w:hAnsiTheme="majorHAnsi" w:cstheme="majorHAnsi"/>
                <w:sz w:val="16"/>
                <w:szCs w:val="16"/>
              </w:rPr>
              <w:t>65.0172</w:t>
            </w:r>
          </w:p>
        </w:tc>
        <w:tc>
          <w:tcPr>
            <w:tcW w:w="1626" w:type="dxa"/>
            <w:hideMark/>
          </w:tcPr>
          <w:p w14:paraId="306577F6" w14:textId="77777777" w:rsidR="00890BA4" w:rsidRPr="00665D68" w:rsidRDefault="00890BA4" w:rsidP="00DE574F">
            <w:pPr>
              <w:ind w:firstLine="432"/>
              <w:jc w:val="center"/>
              <w:rPr>
                <w:rFonts w:asciiTheme="majorHAnsi" w:eastAsiaTheme="minorHAnsi" w:hAnsiTheme="majorHAnsi" w:cstheme="majorHAnsi"/>
                <w:sz w:val="16"/>
                <w:szCs w:val="16"/>
              </w:rPr>
            </w:pPr>
            <w:r w:rsidRPr="00665D68">
              <w:rPr>
                <w:rFonts w:asciiTheme="majorHAnsi" w:eastAsiaTheme="minorHAnsi" w:hAnsiTheme="majorHAnsi" w:cstheme="majorHAnsi"/>
                <w:sz w:val="16"/>
                <w:szCs w:val="16"/>
              </w:rPr>
              <w:t>44047</w:t>
            </w:r>
          </w:p>
        </w:tc>
      </w:tr>
      <w:tr w:rsidR="00890BA4" w:rsidRPr="00665D68" w14:paraId="77FF29C1" w14:textId="77777777" w:rsidTr="00DE574F">
        <w:trPr>
          <w:trHeight w:val="320"/>
        </w:trPr>
        <w:tc>
          <w:tcPr>
            <w:tcW w:w="1321" w:type="dxa"/>
            <w:hideMark/>
          </w:tcPr>
          <w:p w14:paraId="0BB770C1" w14:textId="77777777" w:rsidR="00890BA4" w:rsidRPr="00665D68" w:rsidRDefault="00890BA4" w:rsidP="00DE574F">
            <w:pPr>
              <w:ind w:firstLine="432"/>
              <w:jc w:val="center"/>
              <w:rPr>
                <w:rFonts w:asciiTheme="majorHAnsi" w:eastAsiaTheme="minorHAnsi" w:hAnsiTheme="majorHAnsi" w:cstheme="majorHAnsi"/>
                <w:sz w:val="16"/>
                <w:szCs w:val="16"/>
              </w:rPr>
            </w:pPr>
            <w:r w:rsidRPr="00665D68">
              <w:rPr>
                <w:rFonts w:asciiTheme="majorHAnsi" w:eastAsiaTheme="minorHAnsi" w:hAnsiTheme="majorHAnsi" w:cstheme="majorHAnsi"/>
                <w:sz w:val="16"/>
                <w:szCs w:val="16"/>
              </w:rPr>
              <w:t>1/7/23 12:44</w:t>
            </w:r>
          </w:p>
        </w:tc>
        <w:tc>
          <w:tcPr>
            <w:tcW w:w="1602" w:type="dxa"/>
            <w:hideMark/>
          </w:tcPr>
          <w:p w14:paraId="176D45C7" w14:textId="77777777" w:rsidR="00890BA4" w:rsidRPr="00665D68" w:rsidRDefault="00890BA4" w:rsidP="00DE574F">
            <w:pPr>
              <w:ind w:firstLine="432"/>
              <w:jc w:val="center"/>
              <w:rPr>
                <w:rFonts w:asciiTheme="majorHAnsi" w:eastAsiaTheme="minorHAnsi" w:hAnsiTheme="majorHAnsi" w:cstheme="majorHAnsi"/>
                <w:sz w:val="16"/>
                <w:szCs w:val="16"/>
              </w:rPr>
            </w:pPr>
            <w:r w:rsidRPr="00665D68">
              <w:rPr>
                <w:rFonts w:asciiTheme="majorHAnsi" w:eastAsiaTheme="minorHAnsi" w:hAnsiTheme="majorHAnsi" w:cstheme="majorHAnsi"/>
                <w:sz w:val="16"/>
                <w:szCs w:val="16"/>
              </w:rPr>
              <w:t>86.4247</w:t>
            </w:r>
          </w:p>
        </w:tc>
        <w:tc>
          <w:tcPr>
            <w:tcW w:w="1474" w:type="dxa"/>
            <w:hideMark/>
          </w:tcPr>
          <w:p w14:paraId="561A9678" w14:textId="77777777" w:rsidR="00890BA4" w:rsidRPr="00665D68" w:rsidRDefault="00890BA4" w:rsidP="00DE574F">
            <w:pPr>
              <w:ind w:firstLine="432"/>
              <w:jc w:val="center"/>
              <w:rPr>
                <w:rFonts w:asciiTheme="majorHAnsi" w:eastAsiaTheme="minorHAnsi" w:hAnsiTheme="majorHAnsi" w:cstheme="majorHAnsi"/>
                <w:sz w:val="16"/>
                <w:szCs w:val="16"/>
              </w:rPr>
            </w:pPr>
            <w:r w:rsidRPr="00665D68">
              <w:rPr>
                <w:rFonts w:asciiTheme="majorHAnsi" w:eastAsiaTheme="minorHAnsi" w:hAnsiTheme="majorHAnsi" w:cstheme="majorHAnsi"/>
                <w:sz w:val="16"/>
                <w:szCs w:val="16"/>
              </w:rPr>
              <w:t>298.0405</w:t>
            </w:r>
          </w:p>
        </w:tc>
        <w:tc>
          <w:tcPr>
            <w:tcW w:w="1711" w:type="dxa"/>
            <w:hideMark/>
          </w:tcPr>
          <w:p w14:paraId="550B55C1" w14:textId="77777777" w:rsidR="00890BA4" w:rsidRPr="00665D68" w:rsidRDefault="00890BA4" w:rsidP="00DE574F">
            <w:pPr>
              <w:ind w:firstLine="432"/>
              <w:jc w:val="center"/>
              <w:rPr>
                <w:rFonts w:asciiTheme="majorHAnsi" w:eastAsiaTheme="minorHAnsi" w:hAnsiTheme="majorHAnsi" w:cstheme="majorHAnsi"/>
                <w:sz w:val="16"/>
                <w:szCs w:val="16"/>
              </w:rPr>
            </w:pPr>
            <w:r w:rsidRPr="00665D68">
              <w:rPr>
                <w:rFonts w:asciiTheme="majorHAnsi" w:eastAsiaTheme="minorHAnsi" w:hAnsiTheme="majorHAnsi" w:cstheme="majorHAnsi"/>
                <w:sz w:val="16"/>
                <w:szCs w:val="16"/>
              </w:rPr>
              <w:t>0.0174759</w:t>
            </w:r>
          </w:p>
        </w:tc>
        <w:tc>
          <w:tcPr>
            <w:tcW w:w="1541" w:type="dxa"/>
            <w:hideMark/>
          </w:tcPr>
          <w:p w14:paraId="2EE5B6FD" w14:textId="77777777" w:rsidR="00890BA4" w:rsidRPr="00665D68" w:rsidRDefault="00890BA4" w:rsidP="00DE574F">
            <w:pPr>
              <w:ind w:firstLine="432"/>
              <w:jc w:val="center"/>
              <w:rPr>
                <w:rFonts w:asciiTheme="majorHAnsi" w:eastAsiaTheme="minorHAnsi" w:hAnsiTheme="majorHAnsi" w:cstheme="majorHAnsi"/>
                <w:sz w:val="16"/>
                <w:szCs w:val="16"/>
              </w:rPr>
            </w:pPr>
            <w:r w:rsidRPr="00665D68">
              <w:rPr>
                <w:rFonts w:asciiTheme="majorHAnsi" w:eastAsiaTheme="minorHAnsi" w:hAnsiTheme="majorHAnsi" w:cstheme="majorHAnsi"/>
                <w:sz w:val="16"/>
                <w:szCs w:val="16"/>
              </w:rPr>
              <w:t>277.6978</w:t>
            </w:r>
          </w:p>
        </w:tc>
        <w:tc>
          <w:tcPr>
            <w:tcW w:w="1474" w:type="dxa"/>
            <w:hideMark/>
          </w:tcPr>
          <w:p w14:paraId="3DA9D4A3" w14:textId="77777777" w:rsidR="00890BA4" w:rsidRPr="00665D68" w:rsidRDefault="00890BA4" w:rsidP="00DE574F">
            <w:pPr>
              <w:ind w:firstLine="432"/>
              <w:jc w:val="center"/>
              <w:rPr>
                <w:rFonts w:asciiTheme="majorHAnsi" w:eastAsiaTheme="minorHAnsi" w:hAnsiTheme="majorHAnsi" w:cstheme="majorHAnsi"/>
                <w:sz w:val="16"/>
                <w:szCs w:val="16"/>
              </w:rPr>
            </w:pPr>
            <w:r w:rsidRPr="00665D68">
              <w:rPr>
                <w:rFonts w:asciiTheme="majorHAnsi" w:eastAsiaTheme="minorHAnsi" w:hAnsiTheme="majorHAnsi" w:cstheme="majorHAnsi"/>
                <w:sz w:val="16"/>
                <w:szCs w:val="16"/>
              </w:rPr>
              <w:t>80.4392</w:t>
            </w:r>
          </w:p>
        </w:tc>
        <w:tc>
          <w:tcPr>
            <w:tcW w:w="1626" w:type="dxa"/>
            <w:hideMark/>
          </w:tcPr>
          <w:p w14:paraId="374F4B0E" w14:textId="77777777" w:rsidR="00890BA4" w:rsidRPr="00665D68" w:rsidRDefault="00890BA4" w:rsidP="00DE574F">
            <w:pPr>
              <w:ind w:firstLine="432"/>
              <w:jc w:val="center"/>
              <w:rPr>
                <w:rFonts w:asciiTheme="majorHAnsi" w:eastAsiaTheme="minorHAnsi" w:hAnsiTheme="majorHAnsi" w:cstheme="majorHAnsi"/>
                <w:sz w:val="16"/>
                <w:szCs w:val="16"/>
              </w:rPr>
            </w:pPr>
            <w:r w:rsidRPr="00665D68">
              <w:rPr>
                <w:rFonts w:asciiTheme="majorHAnsi" w:eastAsiaTheme="minorHAnsi" w:hAnsiTheme="majorHAnsi" w:cstheme="majorHAnsi"/>
                <w:sz w:val="16"/>
                <w:szCs w:val="16"/>
              </w:rPr>
              <w:t>44117</w:t>
            </w:r>
          </w:p>
        </w:tc>
      </w:tr>
      <w:tr w:rsidR="00890BA4" w:rsidRPr="00665D68" w14:paraId="61950AAA" w14:textId="77777777" w:rsidTr="00DE574F">
        <w:trPr>
          <w:trHeight w:val="320"/>
        </w:trPr>
        <w:tc>
          <w:tcPr>
            <w:tcW w:w="1321" w:type="dxa"/>
            <w:tcBorders>
              <w:bottom w:val="single" w:sz="4" w:space="0" w:color="000000"/>
            </w:tcBorders>
            <w:hideMark/>
          </w:tcPr>
          <w:p w14:paraId="12F1D0DE" w14:textId="77777777" w:rsidR="00890BA4" w:rsidRPr="00665D68" w:rsidRDefault="00890BA4" w:rsidP="00DE574F">
            <w:pPr>
              <w:ind w:firstLine="432"/>
              <w:jc w:val="center"/>
              <w:rPr>
                <w:rFonts w:asciiTheme="majorHAnsi" w:eastAsiaTheme="minorHAnsi" w:hAnsiTheme="majorHAnsi" w:cstheme="majorHAnsi"/>
                <w:sz w:val="16"/>
                <w:szCs w:val="16"/>
              </w:rPr>
            </w:pPr>
            <w:r w:rsidRPr="00665D68">
              <w:rPr>
                <w:rFonts w:asciiTheme="majorHAnsi" w:eastAsiaTheme="minorHAnsi" w:hAnsiTheme="majorHAnsi" w:cstheme="majorHAnsi"/>
                <w:sz w:val="16"/>
                <w:szCs w:val="16"/>
              </w:rPr>
              <w:t>1/7/23 5:56</w:t>
            </w:r>
          </w:p>
        </w:tc>
        <w:tc>
          <w:tcPr>
            <w:tcW w:w="1602" w:type="dxa"/>
            <w:tcBorders>
              <w:bottom w:val="single" w:sz="4" w:space="0" w:color="000000"/>
            </w:tcBorders>
            <w:hideMark/>
          </w:tcPr>
          <w:p w14:paraId="61E6A2F2" w14:textId="77777777" w:rsidR="00890BA4" w:rsidRPr="00665D68" w:rsidRDefault="00890BA4" w:rsidP="00DE574F">
            <w:pPr>
              <w:ind w:firstLine="432"/>
              <w:jc w:val="center"/>
              <w:rPr>
                <w:rFonts w:asciiTheme="majorHAnsi" w:eastAsiaTheme="minorHAnsi" w:hAnsiTheme="majorHAnsi" w:cstheme="majorHAnsi"/>
                <w:sz w:val="16"/>
                <w:szCs w:val="16"/>
              </w:rPr>
            </w:pPr>
            <w:r w:rsidRPr="00665D68">
              <w:rPr>
                <w:rFonts w:asciiTheme="majorHAnsi" w:eastAsiaTheme="minorHAnsi" w:hAnsiTheme="majorHAnsi" w:cstheme="majorHAnsi"/>
                <w:sz w:val="16"/>
                <w:szCs w:val="16"/>
              </w:rPr>
              <w:t>86.4249</w:t>
            </w:r>
          </w:p>
        </w:tc>
        <w:tc>
          <w:tcPr>
            <w:tcW w:w="1474" w:type="dxa"/>
            <w:tcBorders>
              <w:bottom w:val="single" w:sz="4" w:space="0" w:color="000000"/>
            </w:tcBorders>
            <w:hideMark/>
          </w:tcPr>
          <w:p w14:paraId="680616FF" w14:textId="77777777" w:rsidR="00890BA4" w:rsidRPr="00665D68" w:rsidRDefault="00890BA4" w:rsidP="00DE574F">
            <w:pPr>
              <w:ind w:firstLine="432"/>
              <w:jc w:val="center"/>
              <w:rPr>
                <w:rFonts w:asciiTheme="majorHAnsi" w:eastAsiaTheme="minorHAnsi" w:hAnsiTheme="majorHAnsi" w:cstheme="majorHAnsi"/>
                <w:sz w:val="16"/>
                <w:szCs w:val="16"/>
              </w:rPr>
            </w:pPr>
            <w:r w:rsidRPr="00665D68">
              <w:rPr>
                <w:rFonts w:asciiTheme="majorHAnsi" w:eastAsiaTheme="minorHAnsi" w:hAnsiTheme="majorHAnsi" w:cstheme="majorHAnsi"/>
                <w:sz w:val="16"/>
                <w:szCs w:val="16"/>
              </w:rPr>
              <w:t>298.154</w:t>
            </w:r>
          </w:p>
        </w:tc>
        <w:tc>
          <w:tcPr>
            <w:tcW w:w="1711" w:type="dxa"/>
            <w:tcBorders>
              <w:bottom w:val="single" w:sz="4" w:space="0" w:color="000000"/>
            </w:tcBorders>
            <w:hideMark/>
          </w:tcPr>
          <w:p w14:paraId="4CAD22DB" w14:textId="77777777" w:rsidR="00890BA4" w:rsidRPr="00665D68" w:rsidRDefault="00890BA4" w:rsidP="00DE574F">
            <w:pPr>
              <w:ind w:firstLine="432"/>
              <w:jc w:val="center"/>
              <w:rPr>
                <w:rFonts w:asciiTheme="majorHAnsi" w:eastAsiaTheme="minorHAnsi" w:hAnsiTheme="majorHAnsi" w:cstheme="majorHAnsi"/>
                <w:sz w:val="16"/>
                <w:szCs w:val="16"/>
              </w:rPr>
            </w:pPr>
            <w:r w:rsidRPr="00665D68">
              <w:rPr>
                <w:rFonts w:asciiTheme="majorHAnsi" w:eastAsiaTheme="minorHAnsi" w:hAnsiTheme="majorHAnsi" w:cstheme="majorHAnsi"/>
                <w:sz w:val="16"/>
                <w:szCs w:val="16"/>
              </w:rPr>
              <w:t>0.0174873</w:t>
            </w:r>
          </w:p>
        </w:tc>
        <w:tc>
          <w:tcPr>
            <w:tcW w:w="1541" w:type="dxa"/>
            <w:tcBorders>
              <w:bottom w:val="single" w:sz="4" w:space="0" w:color="000000"/>
            </w:tcBorders>
            <w:hideMark/>
          </w:tcPr>
          <w:p w14:paraId="291F0CD1" w14:textId="77777777" w:rsidR="00890BA4" w:rsidRPr="00665D68" w:rsidRDefault="00890BA4" w:rsidP="00DE574F">
            <w:pPr>
              <w:ind w:firstLine="432"/>
              <w:jc w:val="center"/>
              <w:rPr>
                <w:rFonts w:asciiTheme="majorHAnsi" w:eastAsiaTheme="minorHAnsi" w:hAnsiTheme="majorHAnsi" w:cstheme="majorHAnsi"/>
                <w:sz w:val="16"/>
                <w:szCs w:val="16"/>
              </w:rPr>
            </w:pPr>
            <w:r w:rsidRPr="00665D68">
              <w:rPr>
                <w:rFonts w:asciiTheme="majorHAnsi" w:eastAsiaTheme="minorHAnsi" w:hAnsiTheme="majorHAnsi" w:cstheme="majorHAnsi"/>
                <w:sz w:val="16"/>
                <w:szCs w:val="16"/>
              </w:rPr>
              <w:t>278.5782</w:t>
            </w:r>
          </w:p>
        </w:tc>
        <w:tc>
          <w:tcPr>
            <w:tcW w:w="1474" w:type="dxa"/>
            <w:tcBorders>
              <w:bottom w:val="single" w:sz="4" w:space="0" w:color="000000"/>
            </w:tcBorders>
            <w:hideMark/>
          </w:tcPr>
          <w:p w14:paraId="273B7EED" w14:textId="77777777" w:rsidR="00890BA4" w:rsidRPr="00665D68" w:rsidRDefault="00890BA4" w:rsidP="00DE574F">
            <w:pPr>
              <w:ind w:firstLine="432"/>
              <w:jc w:val="center"/>
              <w:rPr>
                <w:rFonts w:asciiTheme="majorHAnsi" w:eastAsiaTheme="minorHAnsi" w:hAnsiTheme="majorHAnsi" w:cstheme="majorHAnsi"/>
                <w:sz w:val="16"/>
                <w:szCs w:val="16"/>
              </w:rPr>
            </w:pPr>
            <w:r w:rsidRPr="00665D68">
              <w:rPr>
                <w:rFonts w:asciiTheme="majorHAnsi" w:eastAsiaTheme="minorHAnsi" w:hAnsiTheme="majorHAnsi" w:cstheme="majorHAnsi"/>
                <w:sz w:val="16"/>
                <w:szCs w:val="16"/>
              </w:rPr>
              <w:t>79.5623</w:t>
            </w:r>
          </w:p>
        </w:tc>
        <w:tc>
          <w:tcPr>
            <w:tcW w:w="1626" w:type="dxa"/>
            <w:tcBorders>
              <w:bottom w:val="single" w:sz="4" w:space="0" w:color="000000"/>
            </w:tcBorders>
            <w:hideMark/>
          </w:tcPr>
          <w:p w14:paraId="30810B23" w14:textId="77777777" w:rsidR="00890BA4" w:rsidRPr="00665D68" w:rsidRDefault="00890BA4" w:rsidP="00DE574F">
            <w:pPr>
              <w:ind w:firstLine="432"/>
              <w:jc w:val="center"/>
              <w:rPr>
                <w:rFonts w:asciiTheme="majorHAnsi" w:eastAsiaTheme="minorHAnsi" w:hAnsiTheme="majorHAnsi" w:cstheme="majorHAnsi"/>
                <w:sz w:val="16"/>
                <w:szCs w:val="16"/>
              </w:rPr>
            </w:pPr>
            <w:r w:rsidRPr="00665D68">
              <w:rPr>
                <w:rFonts w:asciiTheme="majorHAnsi" w:eastAsiaTheme="minorHAnsi" w:hAnsiTheme="majorHAnsi" w:cstheme="majorHAnsi"/>
                <w:sz w:val="16"/>
                <w:szCs w:val="16"/>
              </w:rPr>
              <w:t>44113</w:t>
            </w:r>
          </w:p>
        </w:tc>
      </w:tr>
    </w:tbl>
    <w:p w14:paraId="2DC70A81" w14:textId="77777777" w:rsidR="00890BA4" w:rsidRDefault="00890BA4" w:rsidP="00890BA4">
      <w:pPr>
        <w:jc w:val="center"/>
      </w:pPr>
      <w:r>
        <w:t>Sample Data for an IRIDIUM -33 Debris from NORAD</w:t>
      </w:r>
    </w:p>
    <w:p w14:paraId="47EABC2C" w14:textId="77777777" w:rsidR="00890BA4" w:rsidRDefault="00890BA4" w:rsidP="00890BA4">
      <w:pPr>
        <w:pStyle w:val="ListParagraph"/>
        <w:ind w:left="1152"/>
      </w:pPr>
    </w:p>
    <w:p w14:paraId="1341BE80" w14:textId="77777777" w:rsidR="00890BA4" w:rsidRDefault="00890BA4" w:rsidP="00890BA4">
      <w:pPr>
        <w:pStyle w:val="ListParagraph"/>
        <w:ind w:left="1152"/>
      </w:pPr>
    </w:p>
    <w:p w14:paraId="5C35F829" w14:textId="77777777" w:rsidR="00890BA4" w:rsidRDefault="00890BA4" w:rsidP="00890BA4">
      <w:pPr>
        <w:pStyle w:val="ListParagraph"/>
        <w:ind w:left="1152"/>
      </w:pPr>
    </w:p>
    <w:p w14:paraId="1D7E178F" w14:textId="77777777" w:rsidR="00890BA4" w:rsidRDefault="00890BA4" w:rsidP="00890BA4">
      <w:pPr>
        <w:pStyle w:val="Heading4"/>
      </w:pPr>
      <w:bookmarkStart w:id="27" w:name="_Toc145917034"/>
      <w:r w:rsidRPr="00660834">
        <w:t>Parameter Estimation</w:t>
      </w:r>
      <w:bookmarkEnd w:id="27"/>
    </w:p>
    <w:p w14:paraId="095A9A8D" w14:textId="77777777" w:rsidR="00890BA4" w:rsidRDefault="00890BA4" w:rsidP="00890BA4">
      <w:r>
        <w:t xml:space="preserve">Once we have the posterior distribution, we need to leverage that to do parameter estimation of the Debris’ Orbital parameters. MCMC allows us to compute probabilities, expectations etc. from the posterior distribution. </w:t>
      </w:r>
    </w:p>
    <w:p w14:paraId="73E7BF47" w14:textId="77777777" w:rsidR="00890BA4" w:rsidRDefault="00890BA4" w:rsidP="00890BA4">
      <w:r>
        <w:t>Metropolis-Hasting’s algorithm will be used to solve the MCMC problem. A MATLAB/Python code will be provided to perform the Markov Chain Monte Carlo along with simulations.</w:t>
      </w:r>
    </w:p>
    <w:p w14:paraId="1CA1FF81" w14:textId="77777777" w:rsidR="00890BA4" w:rsidRDefault="00890BA4" w:rsidP="00890BA4"/>
    <w:p w14:paraId="0DD3C352" w14:textId="77777777" w:rsidR="00890BA4" w:rsidRDefault="00890BA4" w:rsidP="00890BA4"/>
    <w:p w14:paraId="0FF8D0E5" w14:textId="77777777" w:rsidR="00890BA4" w:rsidRDefault="00890BA4" w:rsidP="00890BA4"/>
    <w:p w14:paraId="22B6C68E" w14:textId="77777777" w:rsidR="00890BA4" w:rsidRDefault="00890BA4" w:rsidP="00890BA4"/>
    <w:p w14:paraId="757B325C" w14:textId="77777777" w:rsidR="00890BA4" w:rsidRDefault="00890BA4" w:rsidP="00890BA4">
      <w:pPr>
        <w:pStyle w:val="Heading2"/>
      </w:pPr>
      <w:bookmarkStart w:id="28" w:name="_Toc145923537"/>
      <w:r w:rsidRPr="00864C75">
        <w:lastRenderedPageBreak/>
        <w:t>Reference</w:t>
      </w:r>
      <w:r>
        <w:t xml:space="preserve"> List</w:t>
      </w:r>
      <w:bookmarkEnd w:id="28"/>
    </w:p>
    <w:p w14:paraId="3DCBAAAE" w14:textId="77777777" w:rsidR="00890BA4" w:rsidRPr="00890BA4" w:rsidRDefault="00890BA4" w:rsidP="00890BA4">
      <w:pPr>
        <w:rPr>
          <w:sz w:val="20"/>
          <w:szCs w:val="20"/>
        </w:rPr>
      </w:pPr>
    </w:p>
    <w:bookmarkStart w:id="29" w:name="_Toc145917039"/>
    <w:p w14:paraId="7D6B5504" w14:textId="77777777" w:rsidR="00890BA4" w:rsidRPr="00890BA4" w:rsidRDefault="00890BA4" w:rsidP="00890BA4">
      <w:pPr>
        <w:pStyle w:val="Bibliography"/>
        <w:rPr>
          <w:sz w:val="20"/>
          <w:szCs w:val="20"/>
        </w:rPr>
      </w:pPr>
      <w:r w:rsidRPr="00890BA4">
        <w:rPr>
          <w:sz w:val="20"/>
          <w:szCs w:val="20"/>
        </w:rPr>
        <w:fldChar w:fldCharType="begin"/>
      </w:r>
      <w:r w:rsidRPr="00890BA4">
        <w:rPr>
          <w:sz w:val="20"/>
          <w:szCs w:val="20"/>
        </w:rPr>
        <w:instrText xml:space="preserve"> ADDIN ZOTERO_BIBL {"uncited":[],"omitted":[],"custom":[]} CSL_BIBLIOGRAPHY </w:instrText>
      </w:r>
      <w:r w:rsidRPr="00890BA4">
        <w:rPr>
          <w:sz w:val="20"/>
          <w:szCs w:val="20"/>
        </w:rPr>
        <w:fldChar w:fldCharType="separate"/>
      </w:r>
      <w:r w:rsidRPr="00890BA4">
        <w:rPr>
          <w:sz w:val="20"/>
          <w:szCs w:val="20"/>
        </w:rPr>
        <w:t xml:space="preserve">Bascue, Nikolas, Atri Dutta, and Pradipto Ghosh, ‘Impact of Launch Injection Errors on Orbit-Raising of All-Electric Satellites’, in </w:t>
      </w:r>
      <w:r w:rsidRPr="00890BA4">
        <w:rPr>
          <w:i/>
          <w:iCs/>
          <w:sz w:val="20"/>
          <w:szCs w:val="20"/>
        </w:rPr>
        <w:t>AIAA Scitech 2020 Forum</w:t>
      </w:r>
      <w:r w:rsidRPr="00890BA4">
        <w:rPr>
          <w:sz w:val="20"/>
          <w:szCs w:val="20"/>
        </w:rPr>
        <w:t xml:space="preserve"> (presented at the AIAA Scitech 2020 Forum, Orlando, FL: American Institute of Aeronautics and Astronautics, 2020) &lt;https://doi.org/10.2514/6.2020-0959&gt;</w:t>
      </w:r>
    </w:p>
    <w:p w14:paraId="19A96647" w14:textId="77777777" w:rsidR="00890BA4" w:rsidRPr="00890BA4" w:rsidRDefault="00890BA4" w:rsidP="00890BA4">
      <w:pPr>
        <w:pStyle w:val="Bibliography"/>
        <w:rPr>
          <w:sz w:val="20"/>
          <w:szCs w:val="20"/>
        </w:rPr>
      </w:pPr>
      <w:r w:rsidRPr="00890BA4">
        <w:rPr>
          <w:sz w:val="20"/>
          <w:szCs w:val="20"/>
        </w:rPr>
        <w:t xml:space="preserve">Brewer, Brendon J, ‘1 Bayesian Inference and Computation: A Beginner’s Guide’, </w:t>
      </w:r>
      <w:r w:rsidRPr="00890BA4">
        <w:rPr>
          <w:i/>
          <w:iCs/>
          <w:sz w:val="20"/>
          <w:szCs w:val="20"/>
        </w:rPr>
        <w:t>Cambridge University Press</w:t>
      </w:r>
      <w:r w:rsidRPr="00890BA4">
        <w:rPr>
          <w:sz w:val="20"/>
          <w:szCs w:val="20"/>
        </w:rPr>
        <w:t xml:space="preserve"> &lt;https://assets.cambridge.org/97811071/02132/excerpt/9781107102132_excerpt.pdf&gt;</w:t>
      </w:r>
    </w:p>
    <w:p w14:paraId="12C573F5" w14:textId="77777777" w:rsidR="00890BA4" w:rsidRPr="00890BA4" w:rsidRDefault="00890BA4" w:rsidP="00890BA4">
      <w:pPr>
        <w:pStyle w:val="Bibliography"/>
        <w:rPr>
          <w:sz w:val="20"/>
          <w:szCs w:val="20"/>
        </w:rPr>
      </w:pPr>
      <w:r w:rsidRPr="00890BA4">
        <w:rPr>
          <w:sz w:val="20"/>
          <w:szCs w:val="20"/>
        </w:rPr>
        <w:t>‘CelesTrak: Current GP Element Sets’ &lt;https://celestrak.org/NORAD/elements/&gt; [accessed 16 September 2023]</w:t>
      </w:r>
    </w:p>
    <w:p w14:paraId="3BFE4064" w14:textId="77777777" w:rsidR="00890BA4" w:rsidRPr="00890BA4" w:rsidRDefault="00890BA4" w:rsidP="00890BA4">
      <w:pPr>
        <w:pStyle w:val="Bibliography"/>
        <w:rPr>
          <w:sz w:val="20"/>
          <w:szCs w:val="20"/>
        </w:rPr>
      </w:pPr>
      <w:r w:rsidRPr="00890BA4">
        <w:rPr>
          <w:sz w:val="20"/>
          <w:szCs w:val="20"/>
        </w:rPr>
        <w:t>‘CelesTrak: IRIDIUM 33 Debris’ &lt;https://celestrak.org/NORAD/elements/table.php?GROUP=iridium-33-debris&amp;FORMAT=2le&gt; [accessed 6 September 2023]</w:t>
      </w:r>
    </w:p>
    <w:p w14:paraId="23F9139F" w14:textId="77777777" w:rsidR="00890BA4" w:rsidRPr="00890BA4" w:rsidRDefault="00890BA4" w:rsidP="00890BA4">
      <w:pPr>
        <w:pStyle w:val="Bibliography"/>
        <w:rPr>
          <w:sz w:val="20"/>
          <w:szCs w:val="20"/>
        </w:rPr>
      </w:pPr>
      <w:r w:rsidRPr="00890BA4">
        <w:rPr>
          <w:sz w:val="20"/>
          <w:szCs w:val="20"/>
        </w:rPr>
        <w:t>Furfaro, Roberto, Richard Linares, and Vishnu Reddy, ‘Space Debris Identification and Characterization via Deep Meta-Learning’, 2019</w:t>
      </w:r>
    </w:p>
    <w:p w14:paraId="257285B1" w14:textId="77777777" w:rsidR="00890BA4" w:rsidRPr="00890BA4" w:rsidRDefault="00890BA4" w:rsidP="00890BA4">
      <w:pPr>
        <w:pStyle w:val="Bibliography"/>
        <w:rPr>
          <w:sz w:val="20"/>
          <w:szCs w:val="20"/>
        </w:rPr>
      </w:pPr>
      <w:r w:rsidRPr="00890BA4">
        <w:rPr>
          <w:sz w:val="20"/>
          <w:szCs w:val="20"/>
        </w:rPr>
        <w:t xml:space="preserve">Liou, J.-C., and N.L. Johnson, ‘Instability of the Present LEO Satellite Populations’, </w:t>
      </w:r>
      <w:r w:rsidRPr="00890BA4">
        <w:rPr>
          <w:i/>
          <w:iCs/>
          <w:sz w:val="20"/>
          <w:szCs w:val="20"/>
        </w:rPr>
        <w:t>Advances in Space Research</w:t>
      </w:r>
      <w:r w:rsidRPr="00890BA4">
        <w:rPr>
          <w:sz w:val="20"/>
          <w:szCs w:val="20"/>
        </w:rPr>
        <w:t>, 41.7 (2008), 1046–53 &lt;https://doi.org/10.1016/j.asr.2007.04.081&gt;</w:t>
      </w:r>
    </w:p>
    <w:p w14:paraId="357FA35B" w14:textId="77777777" w:rsidR="00890BA4" w:rsidRPr="00890BA4" w:rsidRDefault="00890BA4" w:rsidP="00890BA4">
      <w:pPr>
        <w:pStyle w:val="Bibliography"/>
        <w:rPr>
          <w:sz w:val="20"/>
          <w:szCs w:val="20"/>
        </w:rPr>
      </w:pPr>
      <w:r w:rsidRPr="00890BA4">
        <w:rPr>
          <w:sz w:val="20"/>
          <w:szCs w:val="20"/>
        </w:rPr>
        <w:t>Matney, M. J., ‘Uncertainty in Orbital Debris Measurements and Models’, 587 (2005), 45</w:t>
      </w:r>
    </w:p>
    <w:p w14:paraId="7CAA9B8B" w14:textId="77777777" w:rsidR="00890BA4" w:rsidRPr="00890BA4" w:rsidRDefault="00890BA4" w:rsidP="00890BA4">
      <w:pPr>
        <w:pStyle w:val="Bibliography"/>
        <w:rPr>
          <w:sz w:val="20"/>
          <w:szCs w:val="20"/>
        </w:rPr>
      </w:pPr>
      <w:r w:rsidRPr="00890BA4">
        <w:rPr>
          <w:sz w:val="20"/>
          <w:szCs w:val="20"/>
        </w:rPr>
        <w:t>‘Orbital Debris Engineering Model (ORDEM), Version 3.2.0(MSC-25457-1) | NASA Software Catalog’ &lt;https://software.nasa.gov/software/MSC-25457-1&gt; [accessed 4 May 2023]</w:t>
      </w:r>
    </w:p>
    <w:p w14:paraId="381E1A42" w14:textId="77777777" w:rsidR="00890BA4" w:rsidRPr="00890BA4" w:rsidRDefault="00890BA4" w:rsidP="00890BA4">
      <w:pPr>
        <w:pStyle w:val="Bibliography"/>
        <w:rPr>
          <w:sz w:val="20"/>
          <w:szCs w:val="20"/>
        </w:rPr>
      </w:pPr>
      <w:r w:rsidRPr="00890BA4">
        <w:rPr>
          <w:sz w:val="20"/>
          <w:szCs w:val="20"/>
        </w:rPr>
        <w:t xml:space="preserve">Paul, Smriti Nandan, Richard J. Licata, and Piyush M. Mehta, ‘Advanced Ensemble Modeling Method for Space Object State Prediction Accounting for Uncertainty in Atmospheric Density’, </w:t>
      </w:r>
      <w:r w:rsidRPr="00890BA4">
        <w:rPr>
          <w:i/>
          <w:iCs/>
          <w:sz w:val="20"/>
          <w:szCs w:val="20"/>
        </w:rPr>
        <w:t>Advances in Space Research</w:t>
      </w:r>
      <w:r w:rsidRPr="00890BA4">
        <w:rPr>
          <w:sz w:val="20"/>
          <w:szCs w:val="20"/>
        </w:rPr>
        <w:t>, 71.6 (2023), 2535–49 &lt;https://doi.org/10.1016/j.asr.2022.12.056&gt;</w:t>
      </w:r>
    </w:p>
    <w:p w14:paraId="75E22C11" w14:textId="77777777" w:rsidR="00890BA4" w:rsidRPr="00890BA4" w:rsidRDefault="00890BA4" w:rsidP="00890BA4">
      <w:pPr>
        <w:pStyle w:val="Bibliography"/>
        <w:rPr>
          <w:sz w:val="20"/>
          <w:szCs w:val="20"/>
        </w:rPr>
      </w:pPr>
      <w:r w:rsidRPr="00890BA4">
        <w:rPr>
          <w:sz w:val="20"/>
          <w:szCs w:val="20"/>
        </w:rPr>
        <w:t xml:space="preserve">Vallado, D. A., </w:t>
      </w:r>
      <w:r w:rsidRPr="00890BA4">
        <w:rPr>
          <w:i/>
          <w:iCs/>
          <w:sz w:val="20"/>
          <w:szCs w:val="20"/>
        </w:rPr>
        <w:t>Fundamentals of Astrodynamics and Applications</w:t>
      </w:r>
      <w:r w:rsidRPr="00890BA4">
        <w:rPr>
          <w:sz w:val="20"/>
          <w:szCs w:val="20"/>
        </w:rPr>
        <w:t>, 2nd edition (Dordrecht ; Boston: Springer, 2001)</w:t>
      </w:r>
    </w:p>
    <w:p w14:paraId="00C17D11" w14:textId="77777777" w:rsidR="00890BA4" w:rsidRDefault="00890BA4" w:rsidP="00890BA4">
      <w:pPr>
        <w:pStyle w:val="Bibliography"/>
        <w:rPr>
          <w:sz w:val="20"/>
          <w:szCs w:val="20"/>
        </w:rPr>
      </w:pPr>
      <w:r w:rsidRPr="00890BA4">
        <w:rPr>
          <w:sz w:val="20"/>
          <w:szCs w:val="20"/>
        </w:rPr>
        <w:t xml:space="preserve">Vallado, David, and Paul Crawford, ‘SGP4 Orbit Determination’, in </w:t>
      </w:r>
      <w:r w:rsidRPr="00890BA4">
        <w:rPr>
          <w:i/>
          <w:iCs/>
          <w:sz w:val="20"/>
          <w:szCs w:val="20"/>
        </w:rPr>
        <w:t>AIAA/AAS Astrodynamics Specialist Conference and Exhibit</w:t>
      </w:r>
      <w:r w:rsidRPr="00890BA4">
        <w:rPr>
          <w:sz w:val="20"/>
          <w:szCs w:val="20"/>
        </w:rPr>
        <w:t xml:space="preserve"> (presented at the AIAA/AAS Astrodynamics Specialist Conference and Exhibit, Honolulu, Hawaii: American Institute of Aeronautics and Astronautics, 2008) &lt;https://doi.org/10.2514/6.2008-6770&gt;</w:t>
      </w:r>
    </w:p>
    <w:p w14:paraId="339D7E77" w14:textId="77777777" w:rsidR="00890BA4" w:rsidRPr="00890BA4" w:rsidRDefault="00890BA4" w:rsidP="00890BA4">
      <w:pPr>
        <w:pStyle w:val="Bibliography"/>
        <w:rPr>
          <w:sz w:val="20"/>
          <w:szCs w:val="20"/>
        </w:rPr>
      </w:pPr>
      <w:r w:rsidRPr="00890BA4">
        <w:rPr>
          <w:sz w:val="20"/>
          <w:szCs w:val="20"/>
        </w:rPr>
        <w:t>“Atri Dutta” – “Nano Satellites, spring 2023, Wichita State University”</w:t>
      </w:r>
    </w:p>
    <w:p w14:paraId="3D8D2D4C" w14:textId="77777777" w:rsidR="00890BA4" w:rsidRPr="00890BA4" w:rsidRDefault="00890BA4" w:rsidP="00890BA4"/>
    <w:p w14:paraId="6A6A0182" w14:textId="730B3F7F" w:rsidR="00717C5A" w:rsidRDefault="00890BA4" w:rsidP="00E271E3">
      <w:pPr>
        <w:pStyle w:val="Heading2"/>
        <w:numPr>
          <w:ilvl w:val="0"/>
          <w:numId w:val="0"/>
        </w:numPr>
      </w:pPr>
      <w:r w:rsidRPr="00890BA4">
        <w:rPr>
          <w:rFonts w:ascii="Times New Roman" w:hAnsi="Times New Roman" w:cs="Times New Roman"/>
          <w:sz w:val="20"/>
          <w:szCs w:val="20"/>
        </w:rPr>
        <w:lastRenderedPageBreak/>
        <w:fldChar w:fldCharType="end"/>
      </w:r>
      <w:bookmarkStart w:id="30" w:name="_Toc424048415"/>
      <w:bookmarkEnd w:id="7"/>
      <w:bookmarkEnd w:id="8"/>
      <w:bookmarkEnd w:id="9"/>
      <w:bookmarkEnd w:id="29"/>
      <w:bookmarkEnd w:id="30"/>
    </w:p>
    <w:sectPr w:rsidR="00717C5A" w:rsidSect="00890BA4">
      <w:headerReference w:type="even" r:id="rId13"/>
      <w:headerReference w:type="default" r:id="rId14"/>
      <w:footerReference w:type="default" r:id="rId15"/>
      <w:headerReference w:type="first" r:id="rId16"/>
      <w:pgSz w:w="12240" w:h="15840"/>
      <w:pgMar w:top="1440" w:right="1440" w:bottom="1440" w:left="2160" w:header="720" w:footer="144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AB4A5" w14:textId="77777777" w:rsidR="002073C1" w:rsidRDefault="002073C1" w:rsidP="00890BA4">
      <w:pPr>
        <w:spacing w:after="0"/>
      </w:pPr>
      <w:r>
        <w:separator/>
      </w:r>
    </w:p>
  </w:endnote>
  <w:endnote w:type="continuationSeparator" w:id="0">
    <w:p w14:paraId="65CA97E4" w14:textId="77777777" w:rsidR="002073C1" w:rsidRDefault="002073C1" w:rsidP="00890B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pho">
    <w:altName w:val="Cambria"/>
    <w:panose1 w:val="020B0604020202020204"/>
    <w:charset w:val="00"/>
    <w:family w:val="roman"/>
    <w:pitch w:val="default"/>
  </w:font>
  <w:font w:name="greek">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915338"/>
      <w:docPartObj>
        <w:docPartGallery w:val="Page Numbers (Bottom of Page)"/>
        <w:docPartUnique/>
      </w:docPartObj>
    </w:sdtPr>
    <w:sdtContent>
      <w:p w14:paraId="6B6DCF7C" w14:textId="77777777" w:rsidR="00C408AE" w:rsidRPr="003E3CE0" w:rsidRDefault="00000000" w:rsidP="000D21C3">
        <w:pPr>
          <w:pStyle w:val="Footer"/>
        </w:pPr>
        <w:r w:rsidRPr="003E3CE0">
          <w:fldChar w:fldCharType="begin"/>
        </w:r>
        <w:r w:rsidRPr="003E3CE0">
          <w:instrText xml:space="preserve"> PAGE   \* MERGEFORMAT </w:instrText>
        </w:r>
        <w:r w:rsidRPr="003E3CE0">
          <w:fldChar w:fldCharType="separate"/>
        </w:r>
        <w:r>
          <w:rPr>
            <w:noProof/>
          </w:rPr>
          <w:t>21</w:t>
        </w:r>
        <w:r w:rsidRPr="003E3CE0">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A9EC6" w14:textId="77777777" w:rsidR="002073C1" w:rsidRDefault="002073C1" w:rsidP="00890BA4">
      <w:pPr>
        <w:spacing w:after="0"/>
      </w:pPr>
      <w:r>
        <w:separator/>
      </w:r>
    </w:p>
  </w:footnote>
  <w:footnote w:type="continuationSeparator" w:id="0">
    <w:p w14:paraId="6D940E2D" w14:textId="77777777" w:rsidR="002073C1" w:rsidRDefault="002073C1" w:rsidP="00890BA4">
      <w:pPr>
        <w:spacing w:after="0"/>
      </w:pPr>
      <w:r>
        <w:continuationSeparator/>
      </w:r>
    </w:p>
  </w:footnote>
  <w:footnote w:id="1">
    <w:p w14:paraId="2BDA097F" w14:textId="265C1D11" w:rsidR="00890BA4" w:rsidRDefault="00890BA4" w:rsidP="00890BA4">
      <w:pPr>
        <w:pStyle w:val="FootnoteText"/>
      </w:pPr>
      <w:r w:rsidRPr="00FE5DB6">
        <w:rPr>
          <w:rStyle w:val="FootnoteReference"/>
        </w:rPr>
        <w:footnoteRef/>
      </w:r>
      <w:r>
        <w:t xml:space="preserve"> </w:t>
      </w:r>
      <w:r>
        <w:fldChar w:fldCharType="begin"/>
      </w:r>
      <w:r>
        <w:instrText xml:space="preserve"> ADDIN ZOTERO_ITEM CSL_CITATION {"citationID":"1pI7Ngcf","properties":{"formattedCitation":"M. J. Matney, \\uc0\\u8216{}Uncertainty in Orbital Debris Measurements and Models\\uc0\\u8217{}, 587 (2005), 45.","plainCitation":"M. J. Matney, ‘Uncertainty in Orbital Debris Measurements and Models’, 587 (2005), 45.","noteIndex":1},"citationItems":[{"id":37,"uris":["http://zotero.org/users/10831932/items/W3PGBDVL"],"itemData":{"id":37,"type":"article-journal","note":"event-title: 4th European Conference on Space Debris\nADS Bibcode: 2005ESASP.587...45M","page":"45","source":"NASA ADS","title":"Uncertainty in Orbital Debris Measurements and Models","volume":"587","author":[{"family":"Matney","given":"M. J."}],"issued":{"date-parts":[["2005",8,1]]}}}],"schema":"https://github.com/citation-style-language/schema/raw/master/csl-citation.json"} </w:instrText>
      </w:r>
      <w:r>
        <w:fldChar w:fldCharType="separate"/>
      </w:r>
      <w:r w:rsidRPr="009E43A0">
        <w:t>M. J. Matney, ‘Uncertainty in Orbital Debris Measurements and Models’, 587 (2005), 45.</w:t>
      </w:r>
      <w:r>
        <w:fldChar w:fldCharType="end"/>
      </w:r>
    </w:p>
  </w:footnote>
  <w:footnote w:id="2">
    <w:p w14:paraId="66AB12D1" w14:textId="77777777" w:rsidR="00890BA4" w:rsidRDefault="00890BA4" w:rsidP="00890BA4">
      <w:pPr>
        <w:pStyle w:val="FootnoteText"/>
      </w:pPr>
      <w:r w:rsidRPr="00FE5DB6">
        <w:rPr>
          <w:rStyle w:val="FootnoteReference"/>
        </w:rPr>
        <w:footnoteRef/>
      </w:r>
      <w:r>
        <w:t xml:space="preserve"> </w:t>
      </w:r>
      <w:r w:rsidRPr="00861DD9">
        <w:t>‘</w:t>
      </w:r>
      <w:proofErr w:type="spellStart"/>
      <w:r w:rsidRPr="00861DD9">
        <w:t>Mashiku</w:t>
      </w:r>
      <w:proofErr w:type="spellEnd"/>
      <w:r w:rsidRPr="00861DD9">
        <w:t xml:space="preserve"> et al. - 2012 - Statistical Orbit Determination Using the </w:t>
      </w:r>
      <w:proofErr w:type="spellStart"/>
      <w:r w:rsidRPr="00861DD9">
        <w:t>Particle.Pdf</w:t>
      </w:r>
      <w:proofErr w:type="spellEnd"/>
      <w:r w:rsidRPr="00861DD9">
        <w:t>’ &lt;https://ntrs.nasa.gov/api/citations/20120016941/downloads/20120016941.pdf&gt; [accessed 5 May 2023].</w:t>
      </w:r>
    </w:p>
  </w:footnote>
  <w:footnote w:id="3">
    <w:p w14:paraId="4BFDD948" w14:textId="632EF2D5" w:rsidR="00890BA4" w:rsidRDefault="00890BA4" w:rsidP="00890BA4">
      <w:pPr>
        <w:pStyle w:val="FootnoteText"/>
      </w:pPr>
      <w:r w:rsidRPr="00FE5DB6">
        <w:rPr>
          <w:rStyle w:val="FootnoteReference"/>
        </w:rPr>
        <w:footnoteRef/>
      </w:r>
      <w:r>
        <w:t xml:space="preserve"> </w:t>
      </w:r>
      <w:r>
        <w:fldChar w:fldCharType="begin"/>
      </w:r>
      <w:r>
        <w:instrText xml:space="preserve"> ADDIN ZOTERO_ITEM CSL_CITATION {"citationID":"fcthKjAi","properties":{"formattedCitation":"Roberto Furfaro, Richard Linares, and Vishnu Reddy, \\uc0\\u8216{}Space Debris Identification and Characterization via Deep Meta-Learning\\uc0\\u8217{}, 2019.","plainCitation":"Roberto Furfaro, Richard Linares, and Vishnu Reddy, ‘Space Debris Identification and Characterization via Deep Meta-Learning’, 2019.","noteIndex":3},"citationItems":[{"id":36,"uris":["http://zotero.org/users/10831932/items/RQJTYR7D"],"itemData":{"id":36,"type":"article-journal","abstract":"We describe a new class of deep learning algorithms that can discriminate debris from non-debris objects using light curve real and simulated data. Recently our team demonstrated that deep neural networks (e.g. Convolutional Neural Networks or CNN), trained on real and simulated light curves can be effectively employed in discriminating between active satellites, debris and rocket bodies. However, such algorithms are computationally expensive to train and require a large number of available labeled data. The latter are generally time consuming to obtain. Recently, a new paradigm within the machine learning community emerged, where deep networks are designed with procedures that can teach the system to “learn-to- learn.” Named Meta-Learning, it relies on the assumption that a deep learning system can mimic the ability of humans to efficiently learn to recognize objects from a few examples. Indeed, metalearning is implemented by defining a learning procedure that can be carried along a distribution of the multiple tasks, each with a limited number of examples. Here, we train deep networks with meta-learning (e.g. Model-Agnostic MetaLearning, MAML) to show that such class of algorithms can effectively solve the debris/non-debris problem by processing light curves. Preliminary results show that meta-learning framework can efficiently and quickly learn to discriminate debris from non- debris object under a variety of observational conditions.","language":"en","source":"Zotero","title":"Space Debris Identification and Characterization via Deep Meta-Learning","author":[{"family":"Furfaro","given":"Roberto"},{"family":"Linares","given":"Richard"},{"family":"Reddy","given":"Vishnu"}],"issued":{"date-parts":[["2019"]]}}}],"schema":"https://github.com/citation-style-language/schema/raw/master/csl-citation.json"} </w:instrText>
      </w:r>
      <w:r>
        <w:fldChar w:fldCharType="separate"/>
      </w:r>
      <w:r w:rsidRPr="009E43A0">
        <w:t>Roberto Furfaro, Richard Linares, and Vishnu Reddy, ‘Space Debris Identification and Characterization via Deep Meta-Learning’, 2019.</w:t>
      </w:r>
      <w:r>
        <w:fldChar w:fldCharType="end"/>
      </w:r>
    </w:p>
  </w:footnote>
  <w:footnote w:id="4">
    <w:p w14:paraId="64857493" w14:textId="1B51B48C" w:rsidR="00890BA4" w:rsidRDefault="00890BA4" w:rsidP="00890BA4">
      <w:pPr>
        <w:pStyle w:val="FootnoteText"/>
      </w:pPr>
      <w:r w:rsidRPr="00FE5DB6">
        <w:rPr>
          <w:rStyle w:val="FootnoteReference"/>
        </w:rPr>
        <w:footnoteRef/>
      </w:r>
      <w:r>
        <w:t xml:space="preserve"> </w:t>
      </w:r>
      <w:r>
        <w:fldChar w:fldCharType="begin"/>
      </w:r>
      <w:r>
        <w:instrText xml:space="preserve"> ADDIN ZOTERO_ITEM CSL_CITATION {"citationID":"qWgq0KSv","properties":{"formattedCitation":"Nikolas Bascue, Atri Dutta, and Pradipto Ghosh, \\uc0\\u8216{}Impact of Launch Injection Errors on Orbit-Raising of All-Electric Satellites\\uc0\\u8217{}, in {\\i{}AIAA Scitech 2020 Forum} (presented at the AIAA Scitech 2020 Forum, Orlando, FL: American Institute of Aeronautics and Astronautics, 2020) &lt;https://doi.org/10.2514/6.2020-0959&gt;.","plainCitation":"Nikolas Bascue, Atri Dutta, and Pradipto Ghosh, ‘Impact of Launch Injection Errors on Orbit-Raising of All-Electric Satellites’, in AIAA Scitech 2020 Forum (presented at the AIAA Scitech 2020 Forum, Orlando, FL: American Institute of Aeronautics and Astronautics, 2020) &lt;https://doi.org/10.2514/6.2020-0959&gt;.","noteIndex":4},"citationItems":[{"id":86,"uris":["http://zotero.org/users/10831932/items/WP6ZJ9KS"],"itemData":{"id":86,"type":"paper-conference","container-title":"AIAA Scitech 2020 Forum","DOI":"10.2514/6.2020-0959","event-place":"Orlando, FL","event-title":"AIAA Scitech 2020 Forum","ISBN":"978-1-62410-595-1","language":"en","publisher":"American Institute of Aeronautics and Astronautics","publisher-place":"Orlando, FL","source":"DOI.org (Crossref)","title":"Impact of Launch Injection Errors on Orbit-Raising of All-Electric Satellites","URL":"https://arc.aiaa.org/doi/10.2514/6.2020-0959","author":[{"family":"Bascue","given":"Nikolas"},{"family":"Dutta","given":"Atri"},{"family":"Ghosh","given":"Pradipto"}],"accessed":{"date-parts":[["2023",1,5]]},"issued":{"date-parts":[["2020",1,6]]}}}],"schema":"https://github.com/citation-style-language/schema/raw/master/csl-citation.json"} </w:instrText>
      </w:r>
      <w:r>
        <w:fldChar w:fldCharType="separate"/>
      </w:r>
      <w:r w:rsidRPr="009E43A0">
        <w:t xml:space="preserve">Nikolas Bascue, Atri Dutta, and Pradipto Ghosh, ‘Impact of Launch Injection Errors on Orbit-Raising of All-Electric Satellites’, in </w:t>
      </w:r>
      <w:r w:rsidRPr="009E43A0">
        <w:rPr>
          <w:i/>
          <w:iCs/>
        </w:rPr>
        <w:t>AIAA Scitech 2020 Forum</w:t>
      </w:r>
      <w:r w:rsidRPr="009E43A0">
        <w:t xml:space="preserve"> (presented at the AIAA Scitech 2020 Forum, Orlando, FL: American Institute of Aeronautics and Astronautics, 2020) &lt;https://doi.org/10.2514/6.2020-0959&gt;.</w:t>
      </w:r>
      <w:r>
        <w:fldChar w:fldCharType="end"/>
      </w:r>
    </w:p>
  </w:footnote>
  <w:footnote w:id="5">
    <w:p w14:paraId="73732739" w14:textId="2C692233" w:rsidR="00890BA4" w:rsidRDefault="00890BA4">
      <w:pPr>
        <w:pStyle w:val="FootnoteText"/>
      </w:pPr>
      <w:r>
        <w:rPr>
          <w:rStyle w:val="FootnoteReference"/>
        </w:rPr>
        <w:footnoteRef/>
      </w:r>
      <w:r>
        <w:t xml:space="preserve"> </w:t>
      </w:r>
      <w:r>
        <w:fldChar w:fldCharType="begin"/>
      </w:r>
      <w:r>
        <w:instrText xml:space="preserve"> ADDIN ZOTERO_ITEM CSL_CITATION {"citationID":"80JMJshE","properties":{"formattedCitation":"\\uc0\\u8216{}Orbital Debris Engineering Model (ORDEM), Version 3.2.0(MSC-25457-1) | NASA Software Catalog\\uc0\\u8217{} &lt;https://software.nasa.gov/software/MSC-25457-1&gt; [accessed 4 May 2023].","plainCitation":"‘Orbital Debris Engineering Model (ORDEM), Version 3.2.0(MSC-25457-1) | NASA Software Catalog’ &lt;https://software.nasa.gov/software/MSC-25457-1&gt; [accessed 4 May 2023].","noteIndex":5},"citationItems":[{"id":42,"uris":["http://zotero.org/users/10831932/items/2YWYGGE2"],"itemData":{"id":42,"type":"webpage","title":"Orbital Debris Engineering Model (ORDEM), Version 3.2.0(MSC-25457-1) | NASA Software Catalog","URL":"https://software.nasa.gov/software/MSC-25457-1","accessed":{"date-parts":[["2023",5,4]]}}}],"schema":"https://github.com/citation-style-language/schema/raw/master/csl-citation.json"} </w:instrText>
      </w:r>
      <w:r>
        <w:fldChar w:fldCharType="separate"/>
      </w:r>
      <w:r w:rsidRPr="00890BA4">
        <w:t>‘Orbital Debris Engineering Model (ORDEM), Version 3.2.0(MSC-25457-1) | NASA Software Catalog’ &lt;https://software.nasa.gov/software/MSC-25457-1&gt; [accessed 4 May 2023].</w:t>
      </w:r>
      <w:r>
        <w:fldChar w:fldCharType="end"/>
      </w:r>
    </w:p>
  </w:footnote>
  <w:footnote w:id="6">
    <w:p w14:paraId="1F5EEF90" w14:textId="41AD3042" w:rsidR="00890BA4" w:rsidRDefault="00890BA4">
      <w:pPr>
        <w:pStyle w:val="FootnoteText"/>
      </w:pPr>
      <w:r>
        <w:rPr>
          <w:rStyle w:val="FootnoteReference"/>
        </w:rPr>
        <w:footnoteRef/>
      </w:r>
      <w:r>
        <w:t xml:space="preserve"> </w:t>
      </w:r>
      <w:r>
        <w:fldChar w:fldCharType="begin"/>
      </w:r>
      <w:r>
        <w:instrText xml:space="preserve"> ADDIN ZOTERO_ITEM CSL_CITATION {"citationID":"595zeeid","properties":{"formattedCitation":"J.-C. Liou and N.L. Johnson, \\uc0\\u8216{}Instability of the Present LEO Satellite Populations\\uc0\\u8217{}, {\\i{}Advances in Space Research}, 41.7 (2008), 1046\\uc0\\u8211{}53 &lt;https://doi.org/10.1016/j.asr.2007.04.081&gt;.","plainCitation":"J.-C. Liou and N.L. Johnson, ‘Instability of the Present LEO Satellite Populations’, Advances in Space Research, 41.7 (2008), 1046–53 &lt;https://doi.org/10.1016/j.asr.2007.04.081&gt;.","noteIndex":6},"citationItems":[{"id":28,"uris":["http://zotero.org/users/10831932/items/V2Y5S4JE"],"itemData":{"id":28,"type":"article-journal","abstract":"Several studies conducted during 1991-2001 demonstrated, with some assumed launch rates, the future unintended growth potential of the Earth satellite population, resulting from random, accidental collisions among resident space objects. In some low Earth orbit (LEO) altitude regimes where the number density of satellites is above a critical spatial density, the production rate of new breakup debris due to collisions would exceed the loss of objects due to orbital decay.","container-title":"Advances in Space Research","DOI":"10.1016/j.asr.2007.04.081","ISSN":"02731177","issue":"7","journalAbbreviation":"Advances in Space Research","language":"en","page":"1046-1053","source":"DOI.org (Crossref)","title":"Instability of the present LEO satellite populations","volume":"41","author":[{"family":"Liou","given":"J.-C."},{"family":"Johnson","given":"N.L."}],"issued":{"date-parts":[["2008",1]]}}}],"schema":"https://github.com/citation-style-language/schema/raw/master/csl-citation.json"} </w:instrText>
      </w:r>
      <w:r>
        <w:fldChar w:fldCharType="separate"/>
      </w:r>
      <w:r w:rsidRPr="00890BA4">
        <w:t xml:space="preserve">J.-C. Liou and N.L. Johnson, ‘Instability of the Present LEO Satellite Populations’, </w:t>
      </w:r>
      <w:r w:rsidRPr="00890BA4">
        <w:rPr>
          <w:i/>
          <w:iCs/>
        </w:rPr>
        <w:t>Advances in Space Research</w:t>
      </w:r>
      <w:r w:rsidRPr="00890BA4">
        <w:t>, 41.7 (2008), 1046–53 &lt;https://doi.org/10.1016/j.asr.2007.04.081&gt;.</w:t>
      </w:r>
      <w:r>
        <w:fldChar w:fldCharType="end"/>
      </w:r>
    </w:p>
  </w:footnote>
  <w:footnote w:id="7">
    <w:p w14:paraId="791C656F" w14:textId="7C3F90DA" w:rsidR="00890BA4" w:rsidRDefault="00890BA4">
      <w:pPr>
        <w:pStyle w:val="FootnoteText"/>
      </w:pPr>
      <w:r>
        <w:rPr>
          <w:rStyle w:val="FootnoteReference"/>
        </w:rPr>
        <w:footnoteRef/>
      </w:r>
      <w:r>
        <w:t xml:space="preserve"> </w:t>
      </w:r>
      <w:r>
        <w:fldChar w:fldCharType="begin"/>
      </w:r>
      <w:r>
        <w:instrText xml:space="preserve"> ADDIN ZOTERO_ITEM CSL_CITATION {"citationID":"rzlSZ400","properties":{"formattedCitation":"\\uc0\\u8216{}CelesTrak: Current GP Element Sets\\uc0\\u8217{} &lt;https://celestrak.org/NORAD/elements/&gt; [accessed 16 September 2023].","plainCitation":"‘CelesTrak: Current GP Element Sets’ &lt;https://celestrak.org/NORAD/elements/&gt; [accessed 16 September 2023].","noteIndex":7},"citationItems":[{"id":274,"uris":["http://zotero.org/users/10831932/items/IEYR5JSX"],"itemData":{"id":274,"type":"webpage","title":"CelesTrak: Current GP Element Sets","URL":"https://celestrak.org/NORAD/elements/","accessed":{"date-parts":[["2023",9,16]]}}}],"schema":"https://github.com/citation-style-language/schema/raw/master/csl-citation.json"} </w:instrText>
      </w:r>
      <w:r>
        <w:fldChar w:fldCharType="separate"/>
      </w:r>
      <w:r w:rsidRPr="00890BA4">
        <w:t>‘CelesTrak: Current GP Element Sets’ &lt;https://celestrak.org/NORAD/elements/&gt; [accessed 16 September 2023].</w:t>
      </w:r>
      <w:r>
        <w:fldChar w:fldCharType="end"/>
      </w:r>
    </w:p>
  </w:footnote>
  <w:footnote w:id="8">
    <w:p w14:paraId="6ED607F0" w14:textId="44C3ECF4" w:rsidR="00890BA4" w:rsidRDefault="00890BA4" w:rsidP="00890BA4">
      <w:pPr>
        <w:pStyle w:val="FootnoteText"/>
      </w:pPr>
      <w:r w:rsidRPr="00FE5DB6">
        <w:rPr>
          <w:rStyle w:val="FootnoteReference"/>
        </w:rPr>
        <w:footnoteRef/>
      </w:r>
      <w:r>
        <w:t xml:space="preserve"> </w:t>
      </w:r>
      <w:r>
        <w:fldChar w:fldCharType="begin"/>
      </w:r>
      <w:r>
        <w:instrText xml:space="preserve"> ADDIN ZOTERO_ITEM CSL_CITATION {"citationID":"BnkNLdar","properties":{"formattedCitation":"\\uc0\\u8216{}CelesTrak: IRIDIUM 33 Debris\\uc0\\u8217{} &lt;https://celestrak.org/NORAD/elements/table.php?GROUP=iridium-33-debris&amp;FORMAT=2le&gt; [accessed 6 September 2023].","plainCitation":"‘CelesTrak: IRIDIUM 33 Debris’ &lt;https://celestrak.org/NORAD/elements/table.php?GROUP=iridium-33-debris&amp;FORMAT=2le&gt; [accessed 6 September 2023].","noteIndex":8},"citationItems":[{"id":261,"uris":["http://zotero.org/users/10831932/items/TFHVC36A"],"itemData":{"id":261,"type":"webpage","title":"CelesTrak: IRIDIUM 33 Debris","URL":"https://celestrak.org/NORAD/elements/table.php?GROUP=iridium-33-debris&amp;FORMAT=2le","accessed":{"date-parts":[["2023",9,6]]}}}],"schema":"https://github.com/citation-style-language/schema/raw/master/csl-citation.json"} </w:instrText>
      </w:r>
      <w:r>
        <w:fldChar w:fldCharType="separate"/>
      </w:r>
      <w:r w:rsidRPr="009E43A0">
        <w:t>‘CelesTrak: IRIDIUM 33 Debris’ &lt;https://celestrak.org/NORAD/elements/table.php?GROUP=iridium-33-debris&amp;FORMAT=2le&gt; [accessed 6 September 2023].</w:t>
      </w:r>
      <w:r>
        <w:fldChar w:fldCharType="end"/>
      </w:r>
    </w:p>
  </w:footnote>
  <w:footnote w:id="9">
    <w:p w14:paraId="23FB688B" w14:textId="4C446B55" w:rsidR="00890BA4" w:rsidRDefault="00890BA4" w:rsidP="00890BA4">
      <w:pPr>
        <w:pStyle w:val="FootnoteText"/>
      </w:pPr>
      <w:r w:rsidRPr="00FE5DB6">
        <w:rPr>
          <w:rStyle w:val="FootnoteReference"/>
        </w:rPr>
        <w:footnoteRef/>
      </w:r>
      <w:r>
        <w:t xml:space="preserve"> </w:t>
      </w:r>
      <w:r>
        <w:fldChar w:fldCharType="begin"/>
      </w:r>
      <w:r>
        <w:instrText xml:space="preserve"> ADDIN ZOTERO_ITEM CSL_CITATION {"citationID":"qHyFgn8l","properties":{"formattedCitation":"D. A. Vallado, {\\i{}Fundamentals of Astrodynamics and Applications}, 2nd edition (Dordrecht\\uc0\\u8239{}; Boston: Springer, 2001).","plainCitation":"D. A. Vallado, Fundamentals of Astrodynamics and Applications, 2nd edition (Dordrecht ; Boston: Springer, 2001).","noteIndex":7},"citationItems":[{"id":32,"uris":["http://zotero.org/users/10831932/items/F2CDB6EH"],"itemData":{"id":32,"type":"book","abstract":"Fundamentals of Astrodynamics and Applications is rapidly becoming the standard astrodynamics reference for those involved in the business of spaceflight. What sets this book apart is that nearly all of the theoretical mathematics is followed by discussions of practical applications implemented in tested software routines. For example, the book includes a compendium of algorithms that allow students and professionals to determine orbits with high precision using a PC. Without a doubt, when an astrodynamics problem arises in the future, it will become standard practice for engineers to keep this volume close at hand and `look it up in Vallado'. While the first edition was an exceptionally useful and popular book throughout the community, there are a number of reasons why the second edition will be even more so. There are many reworked examples and derivations. Newly introduced topics include ground illumination calculations, Moon rise and set, and a listing of relevant Internet sites. There is an improved and expanded discussion of coordinate systems, orbit determination, and differential correction. Perhaps most important is that all of the software routines described in the book are now available for free in FORTRAN, PASCAL, and C. This makes the second edition an even more valuable text and superb reference.","edition":"2nd edition","event-place":"Dordrecht ; Boston","ISBN":"978-0-7923-6903-5","language":"English","number-of-pages":"980","publisher":"Springer","publisher-place":"Dordrecht ; Boston","source":"Amazon","title":"Fundamentals of Astrodynamics and Applications","author":[{"family":"Vallado","given":"D. A."}],"issued":{"date-parts":[["2001",1,1]]}}}],"schema":"https://github.com/citation-style-language/schema/raw/master/csl-citation.json"} </w:instrText>
      </w:r>
      <w:r>
        <w:fldChar w:fldCharType="separate"/>
      </w:r>
      <w:r w:rsidRPr="009E43A0">
        <w:t xml:space="preserve">D. A. Vallado, </w:t>
      </w:r>
      <w:r w:rsidRPr="009E43A0">
        <w:rPr>
          <w:i/>
          <w:iCs/>
        </w:rPr>
        <w:t>Fundamentals of Astrodynamics and Applications</w:t>
      </w:r>
      <w:r w:rsidRPr="009E43A0">
        <w:t>, 2nd edition (Dordrecht ; Boston: Springer, 2001).</w:t>
      </w:r>
      <w:r>
        <w:fldChar w:fldCharType="end"/>
      </w:r>
    </w:p>
  </w:footnote>
  <w:footnote w:id="10">
    <w:p w14:paraId="7EE6549D" w14:textId="3B32B78D" w:rsidR="00890BA4" w:rsidRDefault="00890BA4" w:rsidP="00890BA4">
      <w:pPr>
        <w:pStyle w:val="FootnoteText"/>
      </w:pPr>
      <w:r w:rsidRPr="00FE5DB6">
        <w:rPr>
          <w:rStyle w:val="FootnoteReference"/>
        </w:rPr>
        <w:footnoteRef/>
      </w:r>
      <w:r>
        <w:t xml:space="preserve"> </w:t>
      </w:r>
      <w:r>
        <w:fldChar w:fldCharType="begin"/>
      </w:r>
      <w:r>
        <w:instrText xml:space="preserve"> ADDIN ZOTERO_ITEM CSL_CITATION {"citationID":"m0YfPuqt","properties":{"formattedCitation":"Smriti Nandan Paul, Richard J. Licata, and Piyush M. Mehta, \\uc0\\u8216{}Advanced Ensemble Modeling Method for Space Object State Prediction Accounting for Uncertainty in Atmospheric Density\\uc0\\u8217{}, {\\i{}Advances in Space Research}, 71.6 (2023), 2535\\uc0\\u8211{}49 &lt;https://doi.org/10.1016/j.asr.2022.12.056&gt;.","plainCitation":"Smriti Nandan Paul, Richard J. Licata, and Piyush M. Mehta, ‘Advanced Ensemble Modeling Method for Space Object State Prediction Accounting for Uncertainty in Atmospheric Density’, Advances in Space Research, 71.6 (2023), 2535–49 &lt;https://doi.org/10.1016/j.asr.2022.12.056&gt;.","noteIndex":8},"citationItems":[{"id":45,"uris":["http://zotero.org/users/10831932/items/MIAXBNUZ"],"itemData":{"id":45,"type":"article-journal","abstract":"For objects in the low Earth orbit region, uncertainty in atmospheric density estimation is an important source of orbit prediction error, which is critical for space traffic management activities such as the satellite conjunction analysis. This paper investigates the evolution of orbit error distribution in the presence of atmospheric density uncertainties, which are modeled using probabilistic machine learning techniques. The recently proposed “HASDM-ML,” “CHAMP-ML,” and “MSIS-UQ” machine learning models for density estimation (Licata and Mehta, 2022b; Licata et al., 2022b) are used in this work. The investigation is convoluted because of the spatial and temporal correlation of the atmospheric density values. We develop several Monte Carlo methods, each capturing a different spatiotemporal density correlation, to study the effects of density uncertainty on orbit uncertainty propagation. However, Monte Carlo analysis is computationally expensive, so a faster method based on the Kalman filtering technique for orbit uncertainty propagation is also explored. It is difficult to translate the uncertainty in atmospheric density to the uncertainty in orbital states under a standard extended Kalman filter or unscented Kalman filter framework. This work uses the so-called “consider covariance sigma point (CCSP)” filter that can account for the density uncertainties during orbit propagation. As a test-bed for validation purposes, a comparison between CCSP and Monte Carlo methods of orbit uncertainty propagation is carried out. Finally, using the HASDM-ML, CHAMP-ML, and MSIS-UQ density models, we propose an ensemble approach for orbit uncertainty quantification for four different space weather conditions.","container-title":"Advances in Space Research","DOI":"10.1016/j.asr.2022.12.056","ISSN":"0273-1177","issue":"6","journalAbbreviation":"Advances in Space Research","language":"en","page":"2535-2549","source":"ScienceDirect","title":"Advanced ensemble modeling method for space object state prediction accounting for uncertainty in atmospheric density","volume":"71","author":[{"family":"Paul","given":"Smriti Nandan"},{"family":"Licata","given":"Richard J."},{"family":"Mehta","given":"Piyush M."}],"issued":{"date-parts":[["2023",3,15]]}}}],"schema":"https://github.com/citation-style-language/schema/raw/master/csl-citation.json"} </w:instrText>
      </w:r>
      <w:r>
        <w:fldChar w:fldCharType="separate"/>
      </w:r>
      <w:r w:rsidRPr="009E43A0">
        <w:t xml:space="preserve">Smriti Nandan Paul, Richard J. Licata, and Piyush M. Mehta, ‘Advanced Ensemble Modeling Method for Space Object State Prediction Accounting for Uncertainty in Atmospheric Density’, </w:t>
      </w:r>
      <w:r w:rsidRPr="009E43A0">
        <w:rPr>
          <w:i/>
          <w:iCs/>
        </w:rPr>
        <w:t>Advances in Space Research</w:t>
      </w:r>
      <w:r w:rsidRPr="009E43A0">
        <w:t>, 71.6 (2023), 2535–49 &lt;https://doi.org/10.1016/j.asr.2022.12.056&gt;.</w:t>
      </w:r>
      <w:r>
        <w:fldChar w:fldCharType="end"/>
      </w:r>
    </w:p>
  </w:footnote>
  <w:footnote w:id="11">
    <w:p w14:paraId="65490D1C" w14:textId="00341EF4" w:rsidR="00890BA4" w:rsidRDefault="00890BA4" w:rsidP="00890BA4">
      <w:pPr>
        <w:pStyle w:val="FootnoteText"/>
      </w:pPr>
      <w:r w:rsidRPr="00FE5DB6">
        <w:rPr>
          <w:rStyle w:val="FootnoteReference"/>
        </w:rPr>
        <w:footnoteRef/>
      </w:r>
      <w:r>
        <w:t xml:space="preserve"> </w:t>
      </w:r>
      <w:r>
        <w:fldChar w:fldCharType="begin"/>
      </w:r>
      <w:r>
        <w:instrText xml:space="preserve"> ADDIN ZOTERO_ITEM CSL_CITATION {"citationID":"UcsMKRmF","properties":{"formattedCitation":"David Vallado and Paul Crawford, \\uc0\\u8216{}SGP4 Orbit Determination\\uc0\\u8217{}, in {\\i{}AIAA/AAS Astrodynamics Specialist Conference and Exhibit} (presented at the AIAA/AAS Astrodynamics Specialist Conference and Exhibit, Honolulu, Hawaii: American Institute of Aeronautics and Astronautics, 2008) &lt;https://doi.org/10.2514/6.2008-6770&gt;.","plainCitation":"David Vallado and Paul Crawford, ‘SGP4 Orbit Determination’, in AIAA/AAS Astrodynamics Specialist Conference and Exhibit (presented at the AIAA/AAS Astrodynamics Specialist Conference and Exhibit, Honolulu, Hawaii: American Institute of Aeronautics and Astronautics, 2008) &lt;https://doi.org/10.2514/6.2008-6770&gt;.","noteIndex":9},"citationItems":[{"id":269,"uris":["http://zotero.org/users/10831932/items/P2ZK6PUB"],"itemData":{"id":269,"type":"paper-conference","container-title":"AIAA/AAS Astrodynamics Specialist Conference and Exhibit","DOI":"10.2514/6.2008-6770","event-place":"Honolulu, Hawaii","event-title":"AIAA/AAS Astrodynamics Specialist Conference and Exhibit","ISBN":"978-1-62410-001-7","language":"en","publisher":"American Institute of Aeronautics and Astronautics","publisher-place":"Honolulu, Hawaii","source":"DOI.org (Crossref)","title":"SGP4 Orbit Determination","URL":"https://arc.aiaa.org/doi/10.2514/6.2008-6770","author":[{"family":"Vallado","given":"David"},{"family":"Crawford","given":"Paul"}],"accessed":{"date-parts":[["2023",9,13]]},"issued":{"date-parts":[["2008",8,18]]}}}],"schema":"https://github.com/citation-style-language/schema/raw/master/csl-citation.json"} </w:instrText>
      </w:r>
      <w:r>
        <w:fldChar w:fldCharType="separate"/>
      </w:r>
      <w:r w:rsidRPr="009E43A0">
        <w:t xml:space="preserve">David Vallado and Paul Crawford, ‘SGP4 Orbit Determination’, in </w:t>
      </w:r>
      <w:r w:rsidRPr="009E43A0">
        <w:rPr>
          <w:i/>
          <w:iCs/>
        </w:rPr>
        <w:t>AIAA/AAS Astrodynamics Specialist Conference and Exhibit</w:t>
      </w:r>
      <w:r w:rsidRPr="009E43A0">
        <w:t xml:space="preserve"> (presented at the AIAA/AAS Astrodynamics Specialist Conference and Exhibit, Honolulu, Hawaii: American Institute of Aeronautics and Astronautics, 2008) &lt;https://doi.org/10.2514/6.2008-6770&gt;.</w:t>
      </w:r>
      <w:r>
        <w:fldChar w:fldCharType="end"/>
      </w:r>
    </w:p>
  </w:footnote>
  <w:footnote w:id="12">
    <w:p w14:paraId="3E88D199" w14:textId="2B4428F6" w:rsidR="00890BA4" w:rsidRDefault="00890BA4" w:rsidP="00890BA4">
      <w:pPr>
        <w:pStyle w:val="FootnoteText"/>
      </w:pPr>
      <w:r w:rsidRPr="00FE5DB6">
        <w:rPr>
          <w:rStyle w:val="FootnoteReference"/>
        </w:rPr>
        <w:footnoteRef/>
      </w:r>
      <w:r>
        <w:t xml:space="preserve"> </w:t>
      </w:r>
      <w:r>
        <w:fldChar w:fldCharType="begin"/>
      </w:r>
      <w:r>
        <w:instrText xml:space="preserve"> ADDIN ZOTERO_ITEM CSL_CITATION {"citationID":"XOYKzFp9","properties":{"formattedCitation":"Brendon J Brewer, \\uc0\\u8216{}1 Bayesian Inference and Computation: A Beginner\\uc0\\u8217{}s Guide\\uc0\\u8217{}, {\\i{}Cambridge University Press} &lt;https://assets.cambridge.org/97811071/02132/excerpt/9781107102132_excerpt.pdf&gt;.","plainCitation":"Brendon J Brewer, ‘1 Bayesian Inference and Computation: A Beginner’s Guide’, Cambridge University Press &lt;https://assets.cambridge.org/97811071/02132/excerpt/9781107102132_excerpt.pdf&gt;.","noteIndex":10},"citationItems":[{"id":265,"uris":["http://zotero.org/users/10831932/items/N6ABM9ZN"],"itemData":{"id":265,"type":"article-journal","container-title":"Cambridge University Press","language":"en","source":"Zotero","title":"1 Bayesian Inference and Computation: A Beginner’s Guide","URL":"https://assets.cambridge.org/97811071/02132/excerpt/9781107102132_excerpt.pdf","author":[{"family":"Brewer","given":"Brendon J"}]}}],"schema":"https://github.com/citation-style-language/schema/raw/master/csl-citation.json"} </w:instrText>
      </w:r>
      <w:r>
        <w:fldChar w:fldCharType="separate"/>
      </w:r>
      <w:r w:rsidRPr="009E43A0">
        <w:t xml:space="preserve">Brendon J Brewer, ‘1 Bayesian Inference and Computation: A Beginner’s Guide’, </w:t>
      </w:r>
      <w:r w:rsidRPr="009E43A0">
        <w:rPr>
          <w:i/>
          <w:iCs/>
        </w:rPr>
        <w:t>Cambridge University Press</w:t>
      </w:r>
      <w:r w:rsidRPr="009E43A0">
        <w:t xml:space="preserve"> &lt;https://assets.cambridge.org/97811071/02132/excerpt/9781107102132_excerpt.pdf&gt;.</w:t>
      </w:r>
      <w:r>
        <w:fldChar w:fldCharType="end"/>
      </w:r>
    </w:p>
  </w:footnote>
  <w:footnote w:id="13">
    <w:p w14:paraId="21DDC009" w14:textId="74A1F1F8" w:rsidR="00890BA4" w:rsidRDefault="00890BA4" w:rsidP="00890BA4">
      <w:pPr>
        <w:pStyle w:val="FootnoteText"/>
      </w:pPr>
      <w:r w:rsidRPr="00FE5DB6">
        <w:rPr>
          <w:rStyle w:val="FootnoteReference"/>
        </w:rPr>
        <w:footnoteRef/>
      </w:r>
      <w:r>
        <w:t xml:space="preserve"> </w:t>
      </w:r>
      <w:r>
        <w:fldChar w:fldCharType="begin"/>
      </w:r>
      <w:r>
        <w:instrText xml:space="preserve"> ADDIN ZOTERO_ITEM CSL_CITATION {"citationID":"J6IApgkM","properties":{"formattedCitation":"\\uc0\\u8216{}CelesTrak: IRIDIUM 33 Debris\\uc0\\u8217{}.","plainCitation":"‘CelesTrak: IRIDIUM 33 Debris’.","noteIndex":13},"citationItems":[{"id":261,"uris":["http://zotero.org/users/10831932/items/TFHVC36A"],"itemData":{"id":261,"type":"webpage","title":"CelesTrak: IRIDIUM 33 Debris","URL":"https://celestrak.org/NORAD/elements/table.php?GROUP=iridium-33-debris&amp;FORMAT=2le","accessed":{"date-parts":[["2023",9,6]]}}}],"schema":"https://github.com/citation-style-language/schema/raw/master/csl-citation.json"} </w:instrText>
      </w:r>
      <w:r>
        <w:fldChar w:fldCharType="separate"/>
      </w:r>
      <w:r w:rsidRPr="009E43A0">
        <w:t>‘CelesTrak: IRIDIUM 33 Debris’.</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CF0DC" w14:textId="77777777" w:rsidR="00C408AE" w:rsidRDefault="00C408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EB123" w14:textId="77777777" w:rsidR="00C408AE" w:rsidRDefault="00C408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B015A" w14:textId="77777777" w:rsidR="00C408AE" w:rsidRDefault="00C408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9BC21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026EF50"/>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84448EF8"/>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7FF69C3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1DCC954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9D9AC8F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C221DF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43C43A2"/>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F66E490"/>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7BA78EA"/>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C62CA9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C3C0D48"/>
    <w:multiLevelType w:val="multilevel"/>
    <w:tmpl w:val="A61064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ED35DE"/>
    <w:multiLevelType w:val="hybridMultilevel"/>
    <w:tmpl w:val="AB0C7128"/>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27F64169"/>
    <w:multiLevelType w:val="hybridMultilevel"/>
    <w:tmpl w:val="2F449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675CD8"/>
    <w:multiLevelType w:val="multilevel"/>
    <w:tmpl w:val="2F16AFEA"/>
    <w:lvl w:ilvl="0">
      <w:start w:val="1"/>
      <w:numFmt w:val="decimal"/>
      <w:pStyle w:val="Heading2"/>
      <w:lvlText w:val="%1"/>
      <w:lvlJc w:val="left"/>
      <w:pPr>
        <w:ind w:left="8712" w:hanging="432"/>
      </w:pPr>
      <w:rPr>
        <w:rFonts w:hint="default"/>
      </w:rPr>
    </w:lvl>
    <w:lvl w:ilvl="1">
      <w:start w:val="1"/>
      <w:numFmt w:val="decimal"/>
      <w:pStyle w:val="Heading3"/>
      <w:lvlText w:val="%1.%2"/>
      <w:lvlJc w:val="left"/>
      <w:pPr>
        <w:ind w:left="576" w:hanging="576"/>
      </w:pPr>
      <w:rPr>
        <w:rFonts w:hint="default"/>
      </w:rPr>
    </w:lvl>
    <w:lvl w:ilvl="2">
      <w:start w:val="1"/>
      <w:numFmt w:val="decimal"/>
      <w:pStyle w:val="Heading4"/>
      <w:lvlText w:val="%1.%2.%3"/>
      <w:lvlJc w:val="left"/>
      <w:pPr>
        <w:ind w:left="720" w:hanging="720"/>
      </w:pPr>
      <w:rPr>
        <w:rFonts w:hint="default"/>
      </w:rPr>
    </w:lvl>
    <w:lvl w:ilvl="3">
      <w:start w:val="1"/>
      <w:numFmt w:val="decimal"/>
      <w:pStyle w:val="Heading5"/>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lvlText w:val="%7"/>
      <w:lvlJc w:val="left"/>
      <w:pPr>
        <w:ind w:left="1080" w:hanging="1080"/>
      </w:pPr>
      <w:rPr>
        <w:rFonts w:hint="default"/>
      </w:rPr>
    </w:lvl>
    <w:lvl w:ilvl="7">
      <w:start w:val="1"/>
      <w:numFmt w:val="decimal"/>
      <w:pStyle w:val="Heading8"/>
      <w:lvlText w:val="%7.%8"/>
      <w:lvlJc w:val="left"/>
      <w:pPr>
        <w:ind w:left="1080" w:hanging="1080"/>
      </w:pPr>
      <w:rPr>
        <w:rFonts w:hint="default"/>
      </w:rPr>
    </w:lvl>
    <w:lvl w:ilvl="8">
      <w:start w:val="1"/>
      <w:numFmt w:val="decimal"/>
      <w:pStyle w:val="Heading9"/>
      <w:lvlText w:val="%7.%8.%9"/>
      <w:lvlJc w:val="left"/>
      <w:pPr>
        <w:ind w:left="1080" w:hanging="1080"/>
      </w:pPr>
      <w:rPr>
        <w:rFonts w:hint="default"/>
      </w:rPr>
    </w:lvl>
  </w:abstractNum>
  <w:abstractNum w:abstractNumId="15" w15:restartNumberingAfterBreak="0">
    <w:nsid w:val="3B683263"/>
    <w:multiLevelType w:val="hybridMultilevel"/>
    <w:tmpl w:val="C0DAE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5654FF"/>
    <w:multiLevelType w:val="multilevel"/>
    <w:tmpl w:val="01D6AA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F8466AB"/>
    <w:multiLevelType w:val="hybridMultilevel"/>
    <w:tmpl w:val="C86C6692"/>
    <w:lvl w:ilvl="0" w:tplc="500098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6C6520"/>
    <w:multiLevelType w:val="hybridMultilevel"/>
    <w:tmpl w:val="A12A3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767E29"/>
    <w:multiLevelType w:val="hybridMultilevel"/>
    <w:tmpl w:val="8F541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C07DBC"/>
    <w:multiLevelType w:val="hybridMultilevel"/>
    <w:tmpl w:val="FF8C3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0C5158"/>
    <w:multiLevelType w:val="multilevel"/>
    <w:tmpl w:val="8D36F95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none"/>
      <w:lvlText w:val=""/>
      <w:lvlJc w:val="left"/>
      <w:pPr>
        <w:ind w:left="1152" w:hanging="1152"/>
      </w:pPr>
      <w:rPr>
        <w:rFonts w:hint="default"/>
      </w:rPr>
    </w:lvl>
    <w:lvl w:ilvl="6">
      <w:start w:val="1"/>
      <w:numFmt w:val="upperLetter"/>
      <w:suff w:val="nothing"/>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2" w15:restartNumberingAfterBreak="0">
    <w:nsid w:val="5CA43820"/>
    <w:multiLevelType w:val="hybridMultilevel"/>
    <w:tmpl w:val="51221146"/>
    <w:lvl w:ilvl="0" w:tplc="524CA1C4">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5F162769"/>
    <w:multiLevelType w:val="multilevel"/>
    <w:tmpl w:val="C0760E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1BC307C"/>
    <w:multiLevelType w:val="multilevel"/>
    <w:tmpl w:val="34FE69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none"/>
      <w:lvlText w:val=""/>
      <w:lvlJc w:val="left"/>
      <w:pPr>
        <w:ind w:left="0" w:firstLine="0"/>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62B03CF0"/>
    <w:multiLevelType w:val="hybridMultilevel"/>
    <w:tmpl w:val="838E5CC4"/>
    <w:lvl w:ilvl="0" w:tplc="367A39E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E47E8C"/>
    <w:multiLevelType w:val="hybridMultilevel"/>
    <w:tmpl w:val="0F50D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055863"/>
    <w:multiLevelType w:val="hybridMultilevel"/>
    <w:tmpl w:val="18F6E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0F7901"/>
    <w:multiLevelType w:val="hybridMultilevel"/>
    <w:tmpl w:val="46D84F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FE27F77"/>
    <w:multiLevelType w:val="hybridMultilevel"/>
    <w:tmpl w:val="56AC8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504429"/>
    <w:multiLevelType w:val="hybridMultilevel"/>
    <w:tmpl w:val="46D84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D27AA6"/>
    <w:multiLevelType w:val="hybridMultilevel"/>
    <w:tmpl w:val="B2167EE2"/>
    <w:lvl w:ilvl="0" w:tplc="23CCD3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BE2454"/>
    <w:multiLevelType w:val="hybridMultilevel"/>
    <w:tmpl w:val="AED46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322047"/>
    <w:multiLevelType w:val="multilevel"/>
    <w:tmpl w:val="B9881ED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none"/>
      <w:lvlText w:val=""/>
      <w:lvlJc w:val="left"/>
      <w:pPr>
        <w:ind w:left="1152" w:hanging="1152"/>
      </w:pPr>
      <w:rPr>
        <w:rFonts w:hint="default"/>
      </w:rPr>
    </w:lvl>
    <w:lvl w:ilvl="6">
      <w:start w:val="1"/>
      <w:numFmt w:val="upperLetter"/>
      <w:suff w:val="nothing"/>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none"/>
      <w:lvlText w:val=""/>
      <w:lvlJc w:val="left"/>
      <w:pPr>
        <w:ind w:left="1584" w:hanging="1584"/>
      </w:pPr>
      <w:rPr>
        <w:rFonts w:hint="default"/>
      </w:rPr>
    </w:lvl>
  </w:abstractNum>
  <w:num w:numId="1" w16cid:durableId="1884902344">
    <w:abstractNumId w:val="25"/>
  </w:num>
  <w:num w:numId="2" w16cid:durableId="659424598">
    <w:abstractNumId w:val="18"/>
  </w:num>
  <w:num w:numId="3" w16cid:durableId="540166240">
    <w:abstractNumId w:val="14"/>
  </w:num>
  <w:num w:numId="4" w16cid:durableId="1715226314">
    <w:abstractNumId w:val="16"/>
  </w:num>
  <w:num w:numId="5" w16cid:durableId="699744853">
    <w:abstractNumId w:val="23"/>
  </w:num>
  <w:num w:numId="6" w16cid:durableId="104277892">
    <w:abstractNumId w:val="11"/>
  </w:num>
  <w:num w:numId="7" w16cid:durableId="1822427957">
    <w:abstractNumId w:val="14"/>
    <w:lvlOverride w:ilvl="0">
      <w:lvl w:ilvl="0">
        <w:start w:val="1"/>
        <w:numFmt w:val="decimal"/>
        <w:pStyle w:val="Heading2"/>
        <w:lvlText w:val="%1"/>
        <w:lvlJc w:val="left"/>
        <w:pPr>
          <w:ind w:left="432" w:hanging="432"/>
        </w:pPr>
        <w:rPr>
          <w:rFonts w:hint="default"/>
        </w:rPr>
      </w:lvl>
    </w:lvlOverride>
    <w:lvlOverride w:ilvl="1">
      <w:lvl w:ilvl="1">
        <w:start w:val="1"/>
        <w:numFmt w:val="decimal"/>
        <w:pStyle w:val="Heading3"/>
        <w:lvlText w:val="%1.%2"/>
        <w:lvlJc w:val="left"/>
        <w:pPr>
          <w:ind w:left="576" w:hanging="576"/>
        </w:pPr>
        <w:rPr>
          <w:rFonts w:hint="default"/>
        </w:rPr>
      </w:lvl>
    </w:lvlOverride>
    <w:lvlOverride w:ilvl="2">
      <w:lvl w:ilvl="2">
        <w:start w:val="1"/>
        <w:numFmt w:val="decimal"/>
        <w:pStyle w:val="Heading4"/>
        <w:lvlText w:val="%1.%2.%3"/>
        <w:lvlJc w:val="left"/>
        <w:pPr>
          <w:ind w:left="720" w:hanging="720"/>
        </w:pPr>
        <w:rPr>
          <w:rFonts w:hint="default"/>
        </w:rPr>
      </w:lvl>
    </w:lvlOverride>
    <w:lvlOverride w:ilvl="3">
      <w:lvl w:ilvl="3">
        <w:start w:val="1"/>
        <w:numFmt w:val="decimal"/>
        <w:pStyle w:val="Heading5"/>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none"/>
        <w:pStyle w:val="Heading6"/>
        <w:lvlText w:val=""/>
        <w:lvlJc w:val="left"/>
        <w:pPr>
          <w:ind w:left="1152" w:hanging="1152"/>
        </w:pPr>
        <w:rPr>
          <w:rFonts w:hint="default"/>
        </w:rPr>
      </w:lvl>
    </w:lvlOverride>
    <w:lvlOverride w:ilvl="6">
      <w:lvl w:ilvl="6">
        <w:start w:val="1"/>
        <w:numFmt w:val="upperLetter"/>
        <w:pStyle w:val="Heading7"/>
        <w:suff w:val="nothing"/>
        <w:lvlText w:val="Appendix %7"/>
        <w:lvlJc w:val="left"/>
        <w:pPr>
          <w:ind w:left="1296" w:hanging="1296"/>
        </w:pPr>
        <w:rPr>
          <w:rFonts w:hint="default"/>
        </w:rPr>
      </w:lvl>
    </w:lvlOverride>
    <w:lvlOverride w:ilvl="7">
      <w:lvl w:ilvl="7">
        <w:start w:val="1"/>
        <w:numFmt w:val="decimal"/>
        <w:pStyle w:val="Heading8"/>
        <w:lvlText w:val="%7.%8"/>
        <w:lvlJc w:val="left"/>
        <w:pPr>
          <w:ind w:left="1440" w:hanging="1440"/>
        </w:pPr>
        <w:rPr>
          <w:rFonts w:hint="default"/>
        </w:rPr>
      </w:lvl>
    </w:lvlOverride>
    <w:lvlOverride w:ilvl="8">
      <w:lvl w:ilvl="8">
        <w:start w:val="1"/>
        <w:numFmt w:val="none"/>
        <w:pStyle w:val="Heading9"/>
        <w:lvlText w:val=""/>
        <w:lvlJc w:val="left"/>
        <w:pPr>
          <w:ind w:left="1584" w:hanging="1584"/>
        </w:pPr>
        <w:rPr>
          <w:rFonts w:hint="default"/>
        </w:rPr>
      </w:lvl>
    </w:lvlOverride>
  </w:num>
  <w:num w:numId="8" w16cid:durableId="2006854016">
    <w:abstractNumId w:val="21"/>
  </w:num>
  <w:num w:numId="9" w16cid:durableId="1349140572">
    <w:abstractNumId w:val="0"/>
  </w:num>
  <w:num w:numId="10" w16cid:durableId="1984385946">
    <w:abstractNumId w:val="33"/>
  </w:num>
  <w:num w:numId="11" w16cid:durableId="506560362">
    <w:abstractNumId w:val="32"/>
  </w:num>
  <w:num w:numId="12" w16cid:durableId="732511932">
    <w:abstractNumId w:val="24"/>
  </w:num>
  <w:num w:numId="13" w16cid:durableId="69719435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8192215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32177398">
    <w:abstractNumId w:val="27"/>
  </w:num>
  <w:num w:numId="16" w16cid:durableId="815075105">
    <w:abstractNumId w:val="10"/>
  </w:num>
  <w:num w:numId="17" w16cid:durableId="2082941027">
    <w:abstractNumId w:val="8"/>
  </w:num>
  <w:num w:numId="18" w16cid:durableId="503396526">
    <w:abstractNumId w:val="7"/>
  </w:num>
  <w:num w:numId="19" w16cid:durableId="1429353976">
    <w:abstractNumId w:val="6"/>
  </w:num>
  <w:num w:numId="20" w16cid:durableId="1087386368">
    <w:abstractNumId w:val="5"/>
  </w:num>
  <w:num w:numId="21" w16cid:durableId="594632730">
    <w:abstractNumId w:val="9"/>
  </w:num>
  <w:num w:numId="22" w16cid:durableId="1236354094">
    <w:abstractNumId w:val="4"/>
  </w:num>
  <w:num w:numId="23" w16cid:durableId="1189371206">
    <w:abstractNumId w:val="3"/>
  </w:num>
  <w:num w:numId="24" w16cid:durableId="1335107653">
    <w:abstractNumId w:val="2"/>
  </w:num>
  <w:num w:numId="25" w16cid:durableId="723144568">
    <w:abstractNumId w:val="1"/>
  </w:num>
  <w:num w:numId="26" w16cid:durableId="629634323">
    <w:abstractNumId w:val="30"/>
  </w:num>
  <w:num w:numId="27" w16cid:durableId="266500249">
    <w:abstractNumId w:val="28"/>
  </w:num>
  <w:num w:numId="28" w16cid:durableId="642808524">
    <w:abstractNumId w:val="19"/>
  </w:num>
  <w:num w:numId="29" w16cid:durableId="632294363">
    <w:abstractNumId w:val="29"/>
  </w:num>
  <w:num w:numId="30" w16cid:durableId="1295797913">
    <w:abstractNumId w:val="15"/>
  </w:num>
  <w:num w:numId="31" w16cid:durableId="2055348937">
    <w:abstractNumId w:val="31"/>
  </w:num>
  <w:num w:numId="32" w16cid:durableId="533734603">
    <w:abstractNumId w:val="20"/>
  </w:num>
  <w:num w:numId="33" w16cid:durableId="1460798365">
    <w:abstractNumId w:val="12"/>
  </w:num>
  <w:num w:numId="34" w16cid:durableId="1235703575">
    <w:abstractNumId w:val="22"/>
  </w:num>
  <w:num w:numId="35" w16cid:durableId="1173951013">
    <w:abstractNumId w:val="17"/>
  </w:num>
  <w:num w:numId="36" w16cid:durableId="628634979">
    <w:abstractNumId w:val="13"/>
  </w:num>
  <w:num w:numId="37" w16cid:durableId="146912888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BA4"/>
    <w:rsid w:val="002073C1"/>
    <w:rsid w:val="003B27C1"/>
    <w:rsid w:val="00442CC5"/>
    <w:rsid w:val="00717C5A"/>
    <w:rsid w:val="00831558"/>
    <w:rsid w:val="00890BA4"/>
    <w:rsid w:val="00AE35E8"/>
    <w:rsid w:val="00AE6C33"/>
    <w:rsid w:val="00BB77A1"/>
    <w:rsid w:val="00C408AE"/>
    <w:rsid w:val="00C4166D"/>
    <w:rsid w:val="00E27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EE3B1"/>
  <w15:chartTrackingRefBased/>
  <w15:docId w15:val="{60671059-A5CE-624E-8448-8A53AEAD6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BA4"/>
    <w:pPr>
      <w:spacing w:after="240"/>
    </w:pPr>
    <w:rPr>
      <w:rFonts w:ascii="Times New Roman" w:eastAsia="Times New Roman" w:hAnsi="Times New Roman" w:cs="Times New Roman"/>
      <w:bCs/>
      <w:kern w:val="0"/>
      <w:lang w:bidi="en-US"/>
      <w14:ligatures w14:val="none"/>
    </w:rPr>
  </w:style>
  <w:style w:type="paragraph" w:styleId="Heading1">
    <w:name w:val="heading 1"/>
    <w:basedOn w:val="Normal"/>
    <w:next w:val="Normal"/>
    <w:link w:val="Heading1Char"/>
    <w:uiPriority w:val="9"/>
    <w:qFormat/>
    <w:rsid w:val="00890BA4"/>
    <w:pPr>
      <w:widowControl w:val="0"/>
      <w:spacing w:after="720"/>
      <w:jc w:val="center"/>
      <w:outlineLvl w:val="0"/>
    </w:pPr>
    <w:rPr>
      <w:rFonts w:asciiTheme="minorHAnsi" w:eastAsiaTheme="majorEastAsia" w:hAnsiTheme="minorHAnsi" w:cstheme="minorHAnsi"/>
    </w:rPr>
  </w:style>
  <w:style w:type="paragraph" w:styleId="Heading2">
    <w:name w:val="heading 2"/>
    <w:basedOn w:val="Heading1"/>
    <w:next w:val="Normal"/>
    <w:link w:val="Heading2Char"/>
    <w:uiPriority w:val="9"/>
    <w:unhideWhenUsed/>
    <w:qFormat/>
    <w:rsid w:val="00890BA4"/>
    <w:pPr>
      <w:pageBreakBefore/>
      <w:numPr>
        <w:numId w:val="3"/>
      </w:numPr>
      <w:spacing w:after="120"/>
      <w:ind w:left="432"/>
      <w:jc w:val="left"/>
      <w:outlineLvl w:val="1"/>
    </w:pPr>
    <w:rPr>
      <w:rFonts w:asciiTheme="majorHAnsi" w:hAnsiTheme="majorHAnsi" w:cstheme="majorHAnsi"/>
      <w:b/>
      <w:sz w:val="32"/>
      <w:szCs w:val="32"/>
    </w:rPr>
  </w:style>
  <w:style w:type="paragraph" w:styleId="Heading3">
    <w:name w:val="heading 3"/>
    <w:basedOn w:val="Heading2"/>
    <w:next w:val="Normal"/>
    <w:link w:val="Heading3Char"/>
    <w:uiPriority w:val="9"/>
    <w:unhideWhenUsed/>
    <w:qFormat/>
    <w:rsid w:val="00890BA4"/>
    <w:pPr>
      <w:keepNext/>
      <w:pageBreakBefore w:val="0"/>
      <w:numPr>
        <w:ilvl w:val="1"/>
      </w:numPr>
      <w:spacing w:before="120"/>
      <w:outlineLvl w:val="2"/>
    </w:pPr>
  </w:style>
  <w:style w:type="paragraph" w:styleId="Heading4">
    <w:name w:val="heading 4"/>
    <w:basedOn w:val="Heading3"/>
    <w:next w:val="Normal"/>
    <w:link w:val="Heading4Char"/>
    <w:uiPriority w:val="9"/>
    <w:unhideWhenUsed/>
    <w:qFormat/>
    <w:rsid w:val="00890BA4"/>
    <w:pPr>
      <w:widowControl/>
      <w:numPr>
        <w:ilvl w:val="2"/>
      </w:numPr>
      <w:outlineLvl w:val="3"/>
    </w:pPr>
    <w:rPr>
      <w:sz w:val="28"/>
      <w:szCs w:val="28"/>
    </w:rPr>
  </w:style>
  <w:style w:type="paragraph" w:styleId="Heading5">
    <w:name w:val="heading 5"/>
    <w:basedOn w:val="Heading4"/>
    <w:next w:val="Normal"/>
    <w:link w:val="Heading5Char"/>
    <w:uiPriority w:val="9"/>
    <w:unhideWhenUsed/>
    <w:qFormat/>
    <w:rsid w:val="00890BA4"/>
    <w:pPr>
      <w:numPr>
        <w:ilvl w:val="3"/>
      </w:numPr>
      <w:outlineLvl w:val="4"/>
    </w:pPr>
    <w:rPr>
      <w:b w:val="0"/>
      <w:i/>
      <w:sz w:val="24"/>
      <w:szCs w:val="24"/>
    </w:rPr>
  </w:style>
  <w:style w:type="paragraph" w:styleId="Heading6">
    <w:name w:val="heading 6"/>
    <w:basedOn w:val="Normal"/>
    <w:next w:val="Normal"/>
    <w:link w:val="Heading6Char"/>
    <w:uiPriority w:val="9"/>
    <w:unhideWhenUsed/>
    <w:qFormat/>
    <w:rsid w:val="00890BA4"/>
    <w:pPr>
      <w:keepNext/>
      <w:keepLines/>
      <w:pageBreakBefore/>
      <w:numPr>
        <w:ilvl w:val="5"/>
        <w:numId w:val="3"/>
      </w:numPr>
      <w:spacing w:before="360" w:after="120"/>
      <w:outlineLvl w:val="5"/>
    </w:pPr>
    <w:rPr>
      <w:rFonts w:asciiTheme="majorHAnsi" w:eastAsiaTheme="majorEastAsia" w:hAnsiTheme="majorHAnsi" w:cstheme="majorBidi"/>
      <w:b/>
      <w:sz w:val="32"/>
      <w:szCs w:val="32"/>
    </w:rPr>
  </w:style>
  <w:style w:type="paragraph" w:styleId="Heading7">
    <w:name w:val="heading 7"/>
    <w:basedOn w:val="Normal"/>
    <w:next w:val="Normal"/>
    <w:link w:val="Heading7Char"/>
    <w:uiPriority w:val="9"/>
    <w:unhideWhenUsed/>
    <w:qFormat/>
    <w:rsid w:val="00890BA4"/>
    <w:pPr>
      <w:keepNext/>
      <w:keepLines/>
      <w:pageBreakBefore/>
      <w:numPr>
        <w:ilvl w:val="6"/>
        <w:numId w:val="3"/>
      </w:numPr>
      <w:spacing w:after="120"/>
      <w:outlineLvl w:val="6"/>
    </w:pPr>
    <w:rPr>
      <w:rFonts w:asciiTheme="majorHAnsi" w:eastAsiaTheme="majorEastAsia" w:hAnsiTheme="majorHAnsi" w:cstheme="majorBidi"/>
      <w:b/>
      <w:iCs/>
      <w:sz w:val="32"/>
      <w:szCs w:val="32"/>
    </w:rPr>
  </w:style>
  <w:style w:type="paragraph" w:styleId="Heading8">
    <w:name w:val="heading 8"/>
    <w:basedOn w:val="Normal"/>
    <w:next w:val="Normal"/>
    <w:link w:val="Heading8Char"/>
    <w:uiPriority w:val="9"/>
    <w:unhideWhenUsed/>
    <w:qFormat/>
    <w:rsid w:val="00890BA4"/>
    <w:pPr>
      <w:keepNext/>
      <w:keepLines/>
      <w:numPr>
        <w:ilvl w:val="7"/>
        <w:numId w:val="3"/>
      </w:numPr>
      <w:spacing w:after="120"/>
      <w:outlineLvl w:val="7"/>
    </w:pPr>
    <w:rPr>
      <w:rFonts w:asciiTheme="majorHAnsi" w:eastAsiaTheme="majorEastAsia" w:hAnsiTheme="majorHAnsi" w:cstheme="majorBidi"/>
      <w:b/>
      <w:color w:val="262626" w:themeColor="text1" w:themeTint="D9"/>
      <w:sz w:val="28"/>
      <w:szCs w:val="28"/>
    </w:rPr>
  </w:style>
  <w:style w:type="paragraph" w:styleId="Heading9">
    <w:name w:val="heading 9"/>
    <w:basedOn w:val="Normal"/>
    <w:next w:val="Normal"/>
    <w:link w:val="Heading9Char"/>
    <w:uiPriority w:val="9"/>
    <w:unhideWhenUsed/>
    <w:qFormat/>
    <w:rsid w:val="00890BA4"/>
    <w:pPr>
      <w:keepNext/>
      <w:keepLines/>
      <w:numPr>
        <w:ilvl w:val="8"/>
        <w:numId w:val="3"/>
      </w:numPr>
      <w:spacing w:before="180" w:after="60"/>
      <w:outlineLvl w:val="8"/>
    </w:pPr>
    <w:rPr>
      <w:rFonts w:asciiTheme="majorHAnsi" w:eastAsiaTheme="majorEastAsia" w:hAnsiTheme="majorHAnsi" w:cstheme="majorBidi"/>
      <w:b/>
      <w:iCs/>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BA4"/>
    <w:rPr>
      <w:rFonts w:eastAsiaTheme="majorEastAsia" w:cstheme="minorHAnsi"/>
      <w:bCs/>
      <w:kern w:val="0"/>
      <w:lang w:bidi="en-US"/>
      <w14:ligatures w14:val="none"/>
    </w:rPr>
  </w:style>
  <w:style w:type="character" w:customStyle="1" w:styleId="Heading2Char">
    <w:name w:val="Heading 2 Char"/>
    <w:basedOn w:val="DefaultParagraphFont"/>
    <w:link w:val="Heading2"/>
    <w:uiPriority w:val="9"/>
    <w:rsid w:val="00890BA4"/>
    <w:rPr>
      <w:rFonts w:asciiTheme="majorHAnsi" w:eastAsiaTheme="majorEastAsia" w:hAnsiTheme="majorHAnsi" w:cstheme="majorHAnsi"/>
      <w:b/>
      <w:bCs/>
      <w:kern w:val="0"/>
      <w:sz w:val="32"/>
      <w:szCs w:val="32"/>
      <w:lang w:bidi="en-US"/>
      <w14:ligatures w14:val="none"/>
    </w:rPr>
  </w:style>
  <w:style w:type="character" w:customStyle="1" w:styleId="Heading3Char">
    <w:name w:val="Heading 3 Char"/>
    <w:basedOn w:val="DefaultParagraphFont"/>
    <w:link w:val="Heading3"/>
    <w:uiPriority w:val="9"/>
    <w:rsid w:val="00890BA4"/>
    <w:rPr>
      <w:rFonts w:asciiTheme="majorHAnsi" w:eastAsiaTheme="majorEastAsia" w:hAnsiTheme="majorHAnsi" w:cstheme="majorHAnsi"/>
      <w:b/>
      <w:bCs/>
      <w:kern w:val="0"/>
      <w:sz w:val="32"/>
      <w:szCs w:val="32"/>
      <w:lang w:bidi="en-US"/>
      <w14:ligatures w14:val="none"/>
    </w:rPr>
  </w:style>
  <w:style w:type="character" w:customStyle="1" w:styleId="Heading4Char">
    <w:name w:val="Heading 4 Char"/>
    <w:basedOn w:val="DefaultParagraphFont"/>
    <w:link w:val="Heading4"/>
    <w:uiPriority w:val="9"/>
    <w:rsid w:val="00890BA4"/>
    <w:rPr>
      <w:rFonts w:asciiTheme="majorHAnsi" w:eastAsiaTheme="majorEastAsia" w:hAnsiTheme="majorHAnsi" w:cstheme="majorHAnsi"/>
      <w:b/>
      <w:bCs/>
      <w:kern w:val="0"/>
      <w:sz w:val="28"/>
      <w:szCs w:val="28"/>
      <w:lang w:bidi="en-US"/>
      <w14:ligatures w14:val="none"/>
    </w:rPr>
  </w:style>
  <w:style w:type="character" w:customStyle="1" w:styleId="Heading5Char">
    <w:name w:val="Heading 5 Char"/>
    <w:basedOn w:val="DefaultParagraphFont"/>
    <w:link w:val="Heading5"/>
    <w:uiPriority w:val="9"/>
    <w:rsid w:val="00890BA4"/>
    <w:rPr>
      <w:rFonts w:asciiTheme="majorHAnsi" w:eastAsiaTheme="majorEastAsia" w:hAnsiTheme="majorHAnsi" w:cstheme="majorHAnsi"/>
      <w:bCs/>
      <w:i/>
      <w:kern w:val="0"/>
      <w:lang w:bidi="en-US"/>
      <w14:ligatures w14:val="none"/>
    </w:rPr>
  </w:style>
  <w:style w:type="character" w:customStyle="1" w:styleId="Heading6Char">
    <w:name w:val="Heading 6 Char"/>
    <w:basedOn w:val="DefaultParagraphFont"/>
    <w:link w:val="Heading6"/>
    <w:uiPriority w:val="9"/>
    <w:rsid w:val="00890BA4"/>
    <w:rPr>
      <w:rFonts w:asciiTheme="majorHAnsi" w:eastAsiaTheme="majorEastAsia" w:hAnsiTheme="majorHAnsi" w:cstheme="majorBidi"/>
      <w:b/>
      <w:bCs/>
      <w:kern w:val="0"/>
      <w:sz w:val="32"/>
      <w:szCs w:val="32"/>
      <w:lang w:bidi="en-US"/>
      <w14:ligatures w14:val="none"/>
    </w:rPr>
  </w:style>
  <w:style w:type="character" w:customStyle="1" w:styleId="Heading7Char">
    <w:name w:val="Heading 7 Char"/>
    <w:basedOn w:val="DefaultParagraphFont"/>
    <w:link w:val="Heading7"/>
    <w:uiPriority w:val="9"/>
    <w:rsid w:val="00890BA4"/>
    <w:rPr>
      <w:rFonts w:asciiTheme="majorHAnsi" w:eastAsiaTheme="majorEastAsia" w:hAnsiTheme="majorHAnsi" w:cstheme="majorBidi"/>
      <w:b/>
      <w:bCs/>
      <w:iCs/>
      <w:kern w:val="0"/>
      <w:sz w:val="32"/>
      <w:szCs w:val="32"/>
      <w:lang w:bidi="en-US"/>
      <w14:ligatures w14:val="none"/>
    </w:rPr>
  </w:style>
  <w:style w:type="character" w:customStyle="1" w:styleId="Heading8Char">
    <w:name w:val="Heading 8 Char"/>
    <w:basedOn w:val="DefaultParagraphFont"/>
    <w:link w:val="Heading8"/>
    <w:uiPriority w:val="9"/>
    <w:rsid w:val="00890BA4"/>
    <w:rPr>
      <w:rFonts w:asciiTheme="majorHAnsi" w:eastAsiaTheme="majorEastAsia" w:hAnsiTheme="majorHAnsi" w:cstheme="majorBidi"/>
      <w:b/>
      <w:bCs/>
      <w:color w:val="262626" w:themeColor="text1" w:themeTint="D9"/>
      <w:kern w:val="0"/>
      <w:sz w:val="28"/>
      <w:szCs w:val="28"/>
      <w:lang w:bidi="en-US"/>
      <w14:ligatures w14:val="none"/>
    </w:rPr>
  </w:style>
  <w:style w:type="character" w:customStyle="1" w:styleId="Heading9Char">
    <w:name w:val="Heading 9 Char"/>
    <w:basedOn w:val="DefaultParagraphFont"/>
    <w:link w:val="Heading9"/>
    <w:uiPriority w:val="9"/>
    <w:rsid w:val="00890BA4"/>
    <w:rPr>
      <w:rFonts w:asciiTheme="majorHAnsi" w:eastAsiaTheme="majorEastAsia" w:hAnsiTheme="majorHAnsi" w:cstheme="majorBidi"/>
      <w:b/>
      <w:bCs/>
      <w:iCs/>
      <w:color w:val="262626" w:themeColor="text1" w:themeTint="D9"/>
      <w:kern w:val="0"/>
      <w:lang w:bidi="en-US"/>
      <w14:ligatures w14:val="none"/>
    </w:rPr>
  </w:style>
  <w:style w:type="paragraph" w:styleId="Caption">
    <w:name w:val="caption"/>
    <w:basedOn w:val="Normal"/>
    <w:next w:val="Normal"/>
    <w:uiPriority w:val="35"/>
    <w:unhideWhenUsed/>
    <w:qFormat/>
    <w:rsid w:val="00890BA4"/>
    <w:rPr>
      <w:iCs/>
    </w:rPr>
  </w:style>
  <w:style w:type="paragraph" w:styleId="Title">
    <w:name w:val="Title"/>
    <w:basedOn w:val="Normal"/>
    <w:next w:val="Normal"/>
    <w:link w:val="TitleChar"/>
    <w:uiPriority w:val="10"/>
    <w:qFormat/>
    <w:rsid w:val="00890BA4"/>
    <w:pPr>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90BA4"/>
    <w:rPr>
      <w:rFonts w:asciiTheme="majorHAnsi" w:eastAsiaTheme="majorEastAsia" w:hAnsiTheme="majorHAnsi" w:cstheme="majorBidi"/>
      <w:bCs/>
      <w:spacing w:val="-10"/>
      <w:kern w:val="0"/>
      <w:sz w:val="56"/>
      <w:szCs w:val="56"/>
      <w:lang w:bidi="en-US"/>
      <w14:ligatures w14:val="none"/>
    </w:rPr>
  </w:style>
  <w:style w:type="paragraph" w:styleId="Subtitle">
    <w:name w:val="Subtitle"/>
    <w:basedOn w:val="Normal"/>
    <w:next w:val="Normal"/>
    <w:link w:val="SubtitleChar"/>
    <w:uiPriority w:val="11"/>
    <w:qFormat/>
    <w:rsid w:val="00890BA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90BA4"/>
    <w:rPr>
      <w:rFonts w:ascii="Times New Roman" w:eastAsia="Times New Roman" w:hAnsi="Times New Roman" w:cs="Times New Roman"/>
      <w:bCs/>
      <w:color w:val="5A5A5A" w:themeColor="text1" w:themeTint="A5"/>
      <w:spacing w:val="15"/>
      <w:kern w:val="0"/>
      <w:lang w:bidi="en-US"/>
      <w14:ligatures w14:val="none"/>
    </w:rPr>
  </w:style>
  <w:style w:type="character" w:styleId="Strong">
    <w:name w:val="Strong"/>
    <w:basedOn w:val="DefaultParagraphFont"/>
    <w:uiPriority w:val="22"/>
    <w:qFormat/>
    <w:rsid w:val="00890BA4"/>
    <w:rPr>
      <w:b/>
      <w:bCs/>
      <w:color w:val="auto"/>
    </w:rPr>
  </w:style>
  <w:style w:type="character" w:styleId="Emphasis">
    <w:name w:val="Emphasis"/>
    <w:basedOn w:val="DefaultParagraphFont"/>
    <w:uiPriority w:val="20"/>
    <w:qFormat/>
    <w:rsid w:val="00890BA4"/>
    <w:rPr>
      <w:i/>
      <w:iCs/>
      <w:color w:val="auto"/>
    </w:rPr>
  </w:style>
  <w:style w:type="paragraph" w:styleId="NoSpacing">
    <w:name w:val="No Spacing"/>
    <w:link w:val="NoSpacingChar"/>
    <w:uiPriority w:val="1"/>
    <w:qFormat/>
    <w:rsid w:val="00890BA4"/>
    <w:rPr>
      <w:kern w:val="0"/>
      <w:sz w:val="22"/>
      <w:szCs w:val="22"/>
      <w14:ligatures w14:val="none"/>
    </w:rPr>
  </w:style>
  <w:style w:type="paragraph" w:styleId="Quote">
    <w:name w:val="Quote"/>
    <w:basedOn w:val="Normal"/>
    <w:next w:val="Normal"/>
    <w:link w:val="QuoteChar"/>
    <w:uiPriority w:val="29"/>
    <w:qFormat/>
    <w:rsid w:val="00890BA4"/>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90BA4"/>
    <w:rPr>
      <w:rFonts w:ascii="Times New Roman" w:eastAsia="Times New Roman" w:hAnsi="Times New Roman" w:cs="Times New Roman"/>
      <w:bCs/>
      <w:i/>
      <w:iCs/>
      <w:color w:val="404040" w:themeColor="text1" w:themeTint="BF"/>
      <w:kern w:val="0"/>
      <w:lang w:bidi="en-US"/>
      <w14:ligatures w14:val="none"/>
    </w:rPr>
  </w:style>
  <w:style w:type="paragraph" w:styleId="IntenseQuote">
    <w:name w:val="Intense Quote"/>
    <w:basedOn w:val="Normal"/>
    <w:next w:val="Normal"/>
    <w:link w:val="IntenseQuoteChar"/>
    <w:uiPriority w:val="30"/>
    <w:qFormat/>
    <w:rsid w:val="00890BA4"/>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890BA4"/>
    <w:rPr>
      <w:rFonts w:ascii="Times New Roman" w:eastAsia="Times New Roman" w:hAnsi="Times New Roman" w:cs="Times New Roman"/>
      <w:bCs/>
      <w:i/>
      <w:iCs/>
      <w:color w:val="404040" w:themeColor="text1" w:themeTint="BF"/>
      <w:kern w:val="0"/>
      <w:lang w:bidi="en-US"/>
      <w14:ligatures w14:val="none"/>
    </w:rPr>
  </w:style>
  <w:style w:type="character" w:styleId="SubtleEmphasis">
    <w:name w:val="Subtle Emphasis"/>
    <w:basedOn w:val="DefaultParagraphFont"/>
    <w:uiPriority w:val="19"/>
    <w:qFormat/>
    <w:rsid w:val="00890BA4"/>
    <w:rPr>
      <w:i/>
      <w:iCs/>
      <w:color w:val="404040" w:themeColor="text1" w:themeTint="BF"/>
    </w:rPr>
  </w:style>
  <w:style w:type="character" w:styleId="IntenseEmphasis">
    <w:name w:val="Intense Emphasis"/>
    <w:basedOn w:val="DefaultParagraphFont"/>
    <w:uiPriority w:val="21"/>
    <w:qFormat/>
    <w:rsid w:val="00890BA4"/>
    <w:rPr>
      <w:b/>
      <w:bCs/>
      <w:i/>
      <w:iCs/>
      <w:color w:val="auto"/>
    </w:rPr>
  </w:style>
  <w:style w:type="character" w:styleId="SubtleReference">
    <w:name w:val="Subtle Reference"/>
    <w:basedOn w:val="DefaultParagraphFont"/>
    <w:uiPriority w:val="31"/>
    <w:qFormat/>
    <w:rsid w:val="00890BA4"/>
    <w:rPr>
      <w:smallCaps/>
      <w:color w:val="404040" w:themeColor="text1" w:themeTint="BF"/>
    </w:rPr>
  </w:style>
  <w:style w:type="character" w:styleId="IntenseReference">
    <w:name w:val="Intense Reference"/>
    <w:basedOn w:val="DefaultParagraphFont"/>
    <w:uiPriority w:val="32"/>
    <w:qFormat/>
    <w:rsid w:val="00890BA4"/>
    <w:rPr>
      <w:b/>
      <w:bCs/>
      <w:smallCaps/>
      <w:color w:val="404040" w:themeColor="text1" w:themeTint="BF"/>
      <w:spacing w:val="5"/>
    </w:rPr>
  </w:style>
  <w:style w:type="character" w:styleId="BookTitle">
    <w:name w:val="Book Title"/>
    <w:basedOn w:val="DefaultParagraphFont"/>
    <w:uiPriority w:val="33"/>
    <w:qFormat/>
    <w:rsid w:val="00890BA4"/>
    <w:rPr>
      <w:b/>
      <w:bCs/>
      <w:i/>
      <w:iCs/>
      <w:spacing w:val="5"/>
    </w:rPr>
  </w:style>
  <w:style w:type="paragraph" w:styleId="TOCHeading">
    <w:name w:val="TOC Heading"/>
    <w:basedOn w:val="Heading1"/>
    <w:next w:val="Normal"/>
    <w:uiPriority w:val="39"/>
    <w:unhideWhenUsed/>
    <w:qFormat/>
    <w:rsid w:val="00890BA4"/>
    <w:pPr>
      <w:spacing w:after="240"/>
      <w:jc w:val="left"/>
      <w:outlineLvl w:val="9"/>
    </w:pPr>
    <w:rPr>
      <w:rFonts w:asciiTheme="majorHAnsi" w:hAnsiTheme="majorHAnsi" w:cstheme="majorHAnsi"/>
      <w:b/>
      <w:sz w:val="32"/>
      <w:szCs w:val="32"/>
    </w:rPr>
  </w:style>
  <w:style w:type="paragraph" w:styleId="NormalWeb">
    <w:name w:val="Normal (Web)"/>
    <w:basedOn w:val="Normal"/>
    <w:uiPriority w:val="99"/>
    <w:unhideWhenUsed/>
    <w:rsid w:val="00890BA4"/>
    <w:pPr>
      <w:spacing w:before="100" w:beforeAutospacing="1" w:after="100" w:afterAutospacing="1"/>
    </w:pPr>
    <w:rPr>
      <w:bCs w:val="0"/>
      <w:lang w:bidi="ar-SA"/>
    </w:rPr>
  </w:style>
  <w:style w:type="paragraph" w:customStyle="1" w:styleId="Titlepagetext">
    <w:name w:val="Title page text"/>
    <w:basedOn w:val="Normal"/>
    <w:qFormat/>
    <w:rsid w:val="00890BA4"/>
    <w:pPr>
      <w:spacing w:before="200"/>
      <w:jc w:val="center"/>
    </w:pPr>
  </w:style>
  <w:style w:type="character" w:customStyle="1" w:styleId="NoSpacingChar">
    <w:name w:val="No Spacing Char"/>
    <w:basedOn w:val="DefaultParagraphFont"/>
    <w:link w:val="NoSpacing"/>
    <w:uiPriority w:val="1"/>
    <w:rsid w:val="00890BA4"/>
    <w:rPr>
      <w:kern w:val="0"/>
      <w:sz w:val="22"/>
      <w:szCs w:val="22"/>
      <w14:ligatures w14:val="none"/>
    </w:rPr>
  </w:style>
  <w:style w:type="paragraph" w:styleId="Footer">
    <w:name w:val="footer"/>
    <w:basedOn w:val="Normal"/>
    <w:link w:val="FooterChar"/>
    <w:uiPriority w:val="99"/>
    <w:unhideWhenUsed/>
    <w:rsid w:val="00890BA4"/>
    <w:pPr>
      <w:tabs>
        <w:tab w:val="center" w:pos="4680"/>
        <w:tab w:val="right" w:pos="9360"/>
      </w:tabs>
      <w:spacing w:after="0"/>
      <w:jc w:val="center"/>
    </w:pPr>
  </w:style>
  <w:style w:type="character" w:customStyle="1" w:styleId="FooterChar">
    <w:name w:val="Footer Char"/>
    <w:basedOn w:val="DefaultParagraphFont"/>
    <w:link w:val="Footer"/>
    <w:uiPriority w:val="99"/>
    <w:rsid w:val="00890BA4"/>
    <w:rPr>
      <w:rFonts w:ascii="Times New Roman" w:eastAsia="Times New Roman" w:hAnsi="Times New Roman" w:cs="Times New Roman"/>
      <w:bCs/>
      <w:kern w:val="0"/>
      <w:lang w:bidi="en-US"/>
      <w14:ligatures w14:val="none"/>
    </w:rPr>
  </w:style>
  <w:style w:type="paragraph" w:customStyle="1" w:styleId="GSApprovalline">
    <w:name w:val="GS Approval line"/>
    <w:basedOn w:val="Normal"/>
    <w:qFormat/>
    <w:rsid w:val="00890BA4"/>
    <w:pPr>
      <w:tabs>
        <w:tab w:val="right" w:pos="3150"/>
        <w:tab w:val="left" w:pos="3600"/>
      </w:tabs>
      <w:ind w:left="3600" w:hanging="3600"/>
    </w:pPr>
  </w:style>
  <w:style w:type="paragraph" w:customStyle="1" w:styleId="Default">
    <w:name w:val="Default"/>
    <w:rsid w:val="00890BA4"/>
    <w:pPr>
      <w:widowControl w:val="0"/>
      <w:autoSpaceDE w:val="0"/>
      <w:autoSpaceDN w:val="0"/>
      <w:adjustRightInd w:val="0"/>
    </w:pPr>
    <w:rPr>
      <w:rFonts w:ascii="Times New Roman" w:hAnsi="Times New Roman" w:cs="Times New Roman"/>
      <w:color w:val="000000"/>
      <w:kern w:val="0"/>
      <w14:ligatures w14:val="none"/>
    </w:rPr>
  </w:style>
  <w:style w:type="paragraph" w:styleId="Header">
    <w:name w:val="header"/>
    <w:basedOn w:val="Normal"/>
    <w:link w:val="HeaderChar"/>
    <w:uiPriority w:val="99"/>
    <w:unhideWhenUsed/>
    <w:rsid w:val="00890BA4"/>
    <w:pPr>
      <w:tabs>
        <w:tab w:val="center" w:pos="4680"/>
        <w:tab w:val="right" w:pos="9360"/>
      </w:tabs>
    </w:pPr>
  </w:style>
  <w:style w:type="character" w:customStyle="1" w:styleId="HeaderChar">
    <w:name w:val="Header Char"/>
    <w:basedOn w:val="DefaultParagraphFont"/>
    <w:link w:val="Header"/>
    <w:uiPriority w:val="99"/>
    <w:rsid w:val="00890BA4"/>
    <w:rPr>
      <w:rFonts w:ascii="Times New Roman" w:eastAsia="Times New Roman" w:hAnsi="Times New Roman" w:cs="Times New Roman"/>
      <w:bCs/>
      <w:kern w:val="0"/>
      <w:lang w:bidi="en-US"/>
      <w14:ligatures w14:val="none"/>
    </w:rPr>
  </w:style>
  <w:style w:type="character" w:styleId="Hyperlink">
    <w:name w:val="Hyperlink"/>
    <w:basedOn w:val="DefaultParagraphFont"/>
    <w:uiPriority w:val="99"/>
    <w:unhideWhenUsed/>
    <w:rsid w:val="00890BA4"/>
    <w:rPr>
      <w:color w:val="0563C1" w:themeColor="hyperlink"/>
      <w:u w:val="single"/>
    </w:rPr>
  </w:style>
  <w:style w:type="paragraph" w:styleId="TOC1">
    <w:name w:val="toc 1"/>
    <w:next w:val="Normal"/>
    <w:autoRedefine/>
    <w:uiPriority w:val="39"/>
    <w:unhideWhenUsed/>
    <w:rsid w:val="00890BA4"/>
    <w:pPr>
      <w:spacing w:before="120"/>
    </w:pPr>
    <w:rPr>
      <w:rFonts w:eastAsia="Times New Roman" w:cstheme="minorHAnsi"/>
      <w:b/>
      <w:bCs/>
      <w:i/>
      <w:iCs/>
      <w:kern w:val="0"/>
      <w:lang w:bidi="en-US"/>
      <w14:ligatures w14:val="none"/>
    </w:rPr>
  </w:style>
  <w:style w:type="paragraph" w:styleId="TOC2">
    <w:name w:val="toc 2"/>
    <w:basedOn w:val="BodyText"/>
    <w:next w:val="Normal"/>
    <w:autoRedefine/>
    <w:uiPriority w:val="39"/>
    <w:unhideWhenUsed/>
    <w:rsid w:val="00890BA4"/>
    <w:pPr>
      <w:spacing w:before="120" w:after="0"/>
      <w:ind w:left="240"/>
    </w:pPr>
    <w:rPr>
      <w:rFonts w:asciiTheme="minorHAnsi" w:hAnsiTheme="minorHAnsi" w:cstheme="minorHAnsi"/>
      <w:b/>
      <w:sz w:val="22"/>
      <w:szCs w:val="22"/>
    </w:rPr>
  </w:style>
  <w:style w:type="paragraph" w:styleId="TOC3">
    <w:name w:val="toc 3"/>
    <w:basedOn w:val="Normal"/>
    <w:next w:val="Normal"/>
    <w:autoRedefine/>
    <w:uiPriority w:val="39"/>
    <w:unhideWhenUsed/>
    <w:rsid w:val="00890BA4"/>
    <w:pPr>
      <w:spacing w:after="0"/>
      <w:ind w:left="480"/>
    </w:pPr>
    <w:rPr>
      <w:rFonts w:asciiTheme="minorHAnsi" w:hAnsiTheme="minorHAnsi" w:cstheme="minorHAnsi"/>
      <w:bCs w:val="0"/>
      <w:sz w:val="20"/>
      <w:szCs w:val="20"/>
    </w:rPr>
  </w:style>
  <w:style w:type="paragraph" w:styleId="BodyText">
    <w:name w:val="Body Text"/>
    <w:basedOn w:val="Normal"/>
    <w:link w:val="BodyTextChar"/>
    <w:uiPriority w:val="99"/>
    <w:semiHidden/>
    <w:unhideWhenUsed/>
    <w:rsid w:val="00890BA4"/>
    <w:pPr>
      <w:spacing w:after="120"/>
    </w:pPr>
  </w:style>
  <w:style w:type="character" w:customStyle="1" w:styleId="BodyTextChar">
    <w:name w:val="Body Text Char"/>
    <w:basedOn w:val="DefaultParagraphFont"/>
    <w:link w:val="BodyText"/>
    <w:uiPriority w:val="99"/>
    <w:semiHidden/>
    <w:rsid w:val="00890BA4"/>
    <w:rPr>
      <w:rFonts w:ascii="Times New Roman" w:eastAsia="Times New Roman" w:hAnsi="Times New Roman" w:cs="Times New Roman"/>
      <w:bCs/>
      <w:kern w:val="0"/>
      <w:lang w:bidi="en-US"/>
      <w14:ligatures w14:val="none"/>
    </w:rPr>
  </w:style>
  <w:style w:type="character" w:styleId="FollowedHyperlink">
    <w:name w:val="FollowedHyperlink"/>
    <w:basedOn w:val="DefaultParagraphFont"/>
    <w:uiPriority w:val="99"/>
    <w:semiHidden/>
    <w:unhideWhenUsed/>
    <w:rsid w:val="00890BA4"/>
    <w:rPr>
      <w:color w:val="954F72" w:themeColor="followedHyperlink"/>
      <w:u w:val="single"/>
    </w:rPr>
  </w:style>
  <w:style w:type="paragraph" w:styleId="ListParagraph">
    <w:name w:val="List Paragraph"/>
    <w:basedOn w:val="Normal"/>
    <w:uiPriority w:val="34"/>
    <w:qFormat/>
    <w:rsid w:val="00890BA4"/>
    <w:pPr>
      <w:ind w:left="720"/>
      <w:contextualSpacing/>
    </w:pPr>
  </w:style>
  <w:style w:type="paragraph" w:styleId="TOC5">
    <w:name w:val="toc 5"/>
    <w:basedOn w:val="Normal"/>
    <w:next w:val="Normal"/>
    <w:autoRedefine/>
    <w:uiPriority w:val="39"/>
    <w:unhideWhenUsed/>
    <w:rsid w:val="00890BA4"/>
    <w:pPr>
      <w:spacing w:after="0"/>
      <w:ind w:left="960"/>
    </w:pPr>
    <w:rPr>
      <w:rFonts w:asciiTheme="minorHAnsi" w:hAnsiTheme="minorHAnsi" w:cstheme="minorHAnsi"/>
      <w:bCs w:val="0"/>
      <w:sz w:val="20"/>
      <w:szCs w:val="20"/>
    </w:rPr>
  </w:style>
  <w:style w:type="paragraph" w:styleId="TOC4">
    <w:name w:val="toc 4"/>
    <w:basedOn w:val="Normal"/>
    <w:next w:val="Normal"/>
    <w:autoRedefine/>
    <w:uiPriority w:val="39"/>
    <w:unhideWhenUsed/>
    <w:rsid w:val="00890BA4"/>
    <w:pPr>
      <w:spacing w:after="0"/>
      <w:ind w:left="720"/>
    </w:pPr>
    <w:rPr>
      <w:rFonts w:asciiTheme="minorHAnsi" w:hAnsiTheme="minorHAnsi" w:cstheme="minorHAnsi"/>
      <w:bCs w:val="0"/>
      <w:sz w:val="20"/>
      <w:szCs w:val="20"/>
    </w:rPr>
  </w:style>
  <w:style w:type="paragraph" w:customStyle="1" w:styleId="GSAdministrativeHome">
    <w:name w:val="GS Administrative Home"/>
    <w:basedOn w:val="Normal"/>
    <w:qFormat/>
    <w:rsid w:val="00890BA4"/>
    <w:pPr>
      <w:jc w:val="right"/>
    </w:pPr>
  </w:style>
  <w:style w:type="paragraph" w:styleId="TableofFigures">
    <w:name w:val="table of figures"/>
    <w:basedOn w:val="Normal"/>
    <w:next w:val="Normal"/>
    <w:uiPriority w:val="99"/>
    <w:unhideWhenUsed/>
    <w:rsid w:val="00890BA4"/>
    <w:pPr>
      <w:tabs>
        <w:tab w:val="right" w:leader="dot" w:pos="8640"/>
      </w:tabs>
      <w:spacing w:after="120"/>
      <w:ind w:left="720" w:hanging="720"/>
    </w:pPr>
    <w:rPr>
      <w:rFonts w:eastAsiaTheme="majorEastAsia"/>
      <w:noProof/>
    </w:rPr>
  </w:style>
  <w:style w:type="table" w:styleId="TableGrid">
    <w:name w:val="Table Grid"/>
    <w:basedOn w:val="TableNormal"/>
    <w:uiPriority w:val="39"/>
    <w:rsid w:val="00890BA4"/>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Tableheader">
    <w:name w:val="GS Table header"/>
    <w:basedOn w:val="Normal"/>
    <w:qFormat/>
    <w:rsid w:val="00890BA4"/>
    <w:pPr>
      <w:spacing w:after="0"/>
    </w:pPr>
    <w:rPr>
      <w:b/>
    </w:rPr>
  </w:style>
  <w:style w:type="paragraph" w:customStyle="1" w:styleId="GSTableCell">
    <w:name w:val="GS Table Cell"/>
    <w:basedOn w:val="Normal"/>
    <w:qFormat/>
    <w:rsid w:val="00890BA4"/>
    <w:pPr>
      <w:spacing w:after="0"/>
    </w:pPr>
  </w:style>
  <w:style w:type="paragraph" w:customStyle="1" w:styleId="GSTableCaption">
    <w:name w:val="GS Table Caption"/>
    <w:basedOn w:val="Caption"/>
    <w:qFormat/>
    <w:rsid w:val="00890BA4"/>
    <w:pPr>
      <w:spacing w:before="240" w:after="0"/>
      <w:jc w:val="center"/>
    </w:pPr>
  </w:style>
  <w:style w:type="paragraph" w:styleId="BalloonText">
    <w:name w:val="Balloon Text"/>
    <w:basedOn w:val="Normal"/>
    <w:link w:val="BalloonTextChar"/>
    <w:uiPriority w:val="99"/>
    <w:semiHidden/>
    <w:unhideWhenUsed/>
    <w:rsid w:val="00890B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0BA4"/>
    <w:rPr>
      <w:rFonts w:ascii="Segoe UI" w:eastAsia="Times New Roman" w:hAnsi="Segoe UI" w:cs="Segoe UI"/>
      <w:bCs/>
      <w:kern w:val="0"/>
      <w:sz w:val="18"/>
      <w:szCs w:val="18"/>
      <w:lang w:bidi="en-US"/>
      <w14:ligatures w14:val="none"/>
    </w:rPr>
  </w:style>
  <w:style w:type="paragraph" w:customStyle="1" w:styleId="StyleHeading1Left0Firstline0">
    <w:name w:val="Style Heading 1 + Left:  0&quot; First line:  0&quot;"/>
    <w:basedOn w:val="Heading1"/>
    <w:rsid w:val="00890BA4"/>
    <w:rPr>
      <w:rFonts w:ascii="Times New Roman" w:eastAsia="Times New Roman" w:hAnsi="Times New Roman" w:cs="Times New Roman"/>
      <w:szCs w:val="20"/>
    </w:rPr>
  </w:style>
  <w:style w:type="paragraph" w:customStyle="1" w:styleId="Titlepagetext-sections">
    <w:name w:val="Title page text - sections"/>
    <w:basedOn w:val="Titlepagetext"/>
    <w:qFormat/>
    <w:rsid w:val="00890BA4"/>
    <w:pPr>
      <w:spacing w:after="960"/>
    </w:pPr>
  </w:style>
  <w:style w:type="character" w:customStyle="1" w:styleId="UnresolvedMention1">
    <w:name w:val="Unresolved Mention1"/>
    <w:basedOn w:val="DefaultParagraphFont"/>
    <w:uiPriority w:val="99"/>
    <w:semiHidden/>
    <w:unhideWhenUsed/>
    <w:rsid w:val="00890BA4"/>
    <w:rPr>
      <w:color w:val="605E5C"/>
      <w:shd w:val="clear" w:color="auto" w:fill="E1DFDD"/>
    </w:rPr>
  </w:style>
  <w:style w:type="paragraph" w:styleId="Bibliography">
    <w:name w:val="Bibliography"/>
    <w:basedOn w:val="Normal"/>
    <w:next w:val="Normal"/>
    <w:uiPriority w:val="37"/>
    <w:unhideWhenUsed/>
    <w:rsid w:val="00890BA4"/>
    <w:pPr>
      <w:tabs>
        <w:tab w:val="left" w:pos="260"/>
        <w:tab w:val="left" w:pos="380"/>
      </w:tabs>
      <w:ind w:left="720" w:hanging="720"/>
    </w:pPr>
  </w:style>
  <w:style w:type="paragraph" w:styleId="BlockText">
    <w:name w:val="Block Text"/>
    <w:basedOn w:val="Normal"/>
    <w:uiPriority w:val="99"/>
    <w:semiHidden/>
    <w:unhideWhenUsed/>
    <w:rsid w:val="00890BA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uiPriority w:val="99"/>
    <w:semiHidden/>
    <w:unhideWhenUsed/>
    <w:rsid w:val="00890BA4"/>
    <w:pPr>
      <w:spacing w:after="120" w:line="480" w:lineRule="auto"/>
    </w:pPr>
  </w:style>
  <w:style w:type="character" w:customStyle="1" w:styleId="BodyText2Char">
    <w:name w:val="Body Text 2 Char"/>
    <w:basedOn w:val="DefaultParagraphFont"/>
    <w:link w:val="BodyText2"/>
    <w:uiPriority w:val="99"/>
    <w:semiHidden/>
    <w:rsid w:val="00890BA4"/>
    <w:rPr>
      <w:rFonts w:ascii="Times New Roman" w:eastAsia="Times New Roman" w:hAnsi="Times New Roman" w:cs="Times New Roman"/>
      <w:bCs/>
      <w:kern w:val="0"/>
      <w:lang w:bidi="en-US"/>
      <w14:ligatures w14:val="none"/>
    </w:rPr>
  </w:style>
  <w:style w:type="paragraph" w:styleId="BodyText3">
    <w:name w:val="Body Text 3"/>
    <w:basedOn w:val="Normal"/>
    <w:link w:val="BodyText3Char"/>
    <w:uiPriority w:val="99"/>
    <w:semiHidden/>
    <w:unhideWhenUsed/>
    <w:rsid w:val="00890BA4"/>
    <w:pPr>
      <w:spacing w:after="120"/>
    </w:pPr>
    <w:rPr>
      <w:sz w:val="16"/>
      <w:szCs w:val="16"/>
    </w:rPr>
  </w:style>
  <w:style w:type="character" w:customStyle="1" w:styleId="BodyText3Char">
    <w:name w:val="Body Text 3 Char"/>
    <w:basedOn w:val="DefaultParagraphFont"/>
    <w:link w:val="BodyText3"/>
    <w:uiPriority w:val="99"/>
    <w:semiHidden/>
    <w:rsid w:val="00890BA4"/>
    <w:rPr>
      <w:rFonts w:ascii="Times New Roman" w:eastAsia="Times New Roman" w:hAnsi="Times New Roman" w:cs="Times New Roman"/>
      <w:bCs/>
      <w:kern w:val="0"/>
      <w:sz w:val="16"/>
      <w:szCs w:val="16"/>
      <w:lang w:bidi="en-US"/>
      <w14:ligatures w14:val="none"/>
    </w:rPr>
  </w:style>
  <w:style w:type="paragraph" w:styleId="BodyTextFirstIndent">
    <w:name w:val="Body Text First Indent"/>
    <w:basedOn w:val="BodyText"/>
    <w:link w:val="BodyTextFirstIndentChar"/>
    <w:uiPriority w:val="99"/>
    <w:semiHidden/>
    <w:unhideWhenUsed/>
    <w:rsid w:val="00890BA4"/>
    <w:pPr>
      <w:spacing w:after="240"/>
      <w:ind w:firstLine="360"/>
    </w:pPr>
  </w:style>
  <w:style w:type="character" w:customStyle="1" w:styleId="BodyTextFirstIndentChar">
    <w:name w:val="Body Text First Indent Char"/>
    <w:basedOn w:val="BodyTextChar"/>
    <w:link w:val="BodyTextFirstIndent"/>
    <w:uiPriority w:val="99"/>
    <w:semiHidden/>
    <w:rsid w:val="00890BA4"/>
    <w:rPr>
      <w:rFonts w:ascii="Times New Roman" w:eastAsia="Times New Roman" w:hAnsi="Times New Roman" w:cs="Times New Roman"/>
      <w:bCs/>
      <w:kern w:val="0"/>
      <w:lang w:bidi="en-US"/>
      <w14:ligatures w14:val="none"/>
    </w:rPr>
  </w:style>
  <w:style w:type="paragraph" w:styleId="BodyTextIndent">
    <w:name w:val="Body Text Indent"/>
    <w:basedOn w:val="Normal"/>
    <w:link w:val="BodyTextIndentChar"/>
    <w:uiPriority w:val="99"/>
    <w:semiHidden/>
    <w:unhideWhenUsed/>
    <w:rsid w:val="00890BA4"/>
    <w:pPr>
      <w:spacing w:after="120"/>
      <w:ind w:left="360"/>
    </w:pPr>
  </w:style>
  <w:style w:type="character" w:customStyle="1" w:styleId="BodyTextIndentChar">
    <w:name w:val="Body Text Indent Char"/>
    <w:basedOn w:val="DefaultParagraphFont"/>
    <w:link w:val="BodyTextIndent"/>
    <w:uiPriority w:val="99"/>
    <w:semiHidden/>
    <w:rsid w:val="00890BA4"/>
    <w:rPr>
      <w:rFonts w:ascii="Times New Roman" w:eastAsia="Times New Roman" w:hAnsi="Times New Roman" w:cs="Times New Roman"/>
      <w:bCs/>
      <w:kern w:val="0"/>
      <w:lang w:bidi="en-US"/>
      <w14:ligatures w14:val="none"/>
    </w:rPr>
  </w:style>
  <w:style w:type="paragraph" w:styleId="BodyTextFirstIndent2">
    <w:name w:val="Body Text First Indent 2"/>
    <w:basedOn w:val="BodyTextIndent"/>
    <w:link w:val="BodyTextFirstIndent2Char"/>
    <w:uiPriority w:val="99"/>
    <w:semiHidden/>
    <w:unhideWhenUsed/>
    <w:rsid w:val="00890BA4"/>
    <w:pPr>
      <w:spacing w:after="240"/>
      <w:ind w:firstLine="360"/>
    </w:pPr>
  </w:style>
  <w:style w:type="character" w:customStyle="1" w:styleId="BodyTextFirstIndent2Char">
    <w:name w:val="Body Text First Indent 2 Char"/>
    <w:basedOn w:val="BodyTextIndentChar"/>
    <w:link w:val="BodyTextFirstIndent2"/>
    <w:uiPriority w:val="99"/>
    <w:semiHidden/>
    <w:rsid w:val="00890BA4"/>
    <w:rPr>
      <w:rFonts w:ascii="Times New Roman" w:eastAsia="Times New Roman" w:hAnsi="Times New Roman" w:cs="Times New Roman"/>
      <w:bCs/>
      <w:kern w:val="0"/>
      <w:lang w:bidi="en-US"/>
      <w14:ligatures w14:val="none"/>
    </w:rPr>
  </w:style>
  <w:style w:type="paragraph" w:styleId="BodyTextIndent2">
    <w:name w:val="Body Text Indent 2"/>
    <w:basedOn w:val="Normal"/>
    <w:link w:val="BodyTextIndent2Char"/>
    <w:uiPriority w:val="99"/>
    <w:semiHidden/>
    <w:unhideWhenUsed/>
    <w:rsid w:val="00890BA4"/>
    <w:pPr>
      <w:spacing w:after="120" w:line="480" w:lineRule="auto"/>
      <w:ind w:left="360"/>
    </w:pPr>
  </w:style>
  <w:style w:type="character" w:customStyle="1" w:styleId="BodyTextIndent2Char">
    <w:name w:val="Body Text Indent 2 Char"/>
    <w:basedOn w:val="DefaultParagraphFont"/>
    <w:link w:val="BodyTextIndent2"/>
    <w:uiPriority w:val="99"/>
    <w:semiHidden/>
    <w:rsid w:val="00890BA4"/>
    <w:rPr>
      <w:rFonts w:ascii="Times New Roman" w:eastAsia="Times New Roman" w:hAnsi="Times New Roman" w:cs="Times New Roman"/>
      <w:bCs/>
      <w:kern w:val="0"/>
      <w:lang w:bidi="en-US"/>
      <w14:ligatures w14:val="none"/>
    </w:rPr>
  </w:style>
  <w:style w:type="paragraph" w:styleId="BodyTextIndent3">
    <w:name w:val="Body Text Indent 3"/>
    <w:basedOn w:val="Normal"/>
    <w:link w:val="BodyTextIndent3Char"/>
    <w:uiPriority w:val="99"/>
    <w:semiHidden/>
    <w:unhideWhenUsed/>
    <w:rsid w:val="00890BA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890BA4"/>
    <w:rPr>
      <w:rFonts w:ascii="Times New Roman" w:eastAsia="Times New Roman" w:hAnsi="Times New Roman" w:cs="Times New Roman"/>
      <w:bCs/>
      <w:kern w:val="0"/>
      <w:sz w:val="16"/>
      <w:szCs w:val="16"/>
      <w:lang w:bidi="en-US"/>
      <w14:ligatures w14:val="none"/>
    </w:rPr>
  </w:style>
  <w:style w:type="paragraph" w:styleId="Closing">
    <w:name w:val="Closing"/>
    <w:basedOn w:val="Normal"/>
    <w:link w:val="ClosingChar"/>
    <w:uiPriority w:val="99"/>
    <w:semiHidden/>
    <w:unhideWhenUsed/>
    <w:rsid w:val="00890BA4"/>
    <w:pPr>
      <w:spacing w:after="0"/>
      <w:ind w:left="4320"/>
    </w:pPr>
  </w:style>
  <w:style w:type="character" w:customStyle="1" w:styleId="ClosingChar">
    <w:name w:val="Closing Char"/>
    <w:basedOn w:val="DefaultParagraphFont"/>
    <w:link w:val="Closing"/>
    <w:uiPriority w:val="99"/>
    <w:semiHidden/>
    <w:rsid w:val="00890BA4"/>
    <w:rPr>
      <w:rFonts w:ascii="Times New Roman" w:eastAsia="Times New Roman" w:hAnsi="Times New Roman" w:cs="Times New Roman"/>
      <w:bCs/>
      <w:kern w:val="0"/>
      <w:lang w:bidi="en-US"/>
      <w14:ligatures w14:val="none"/>
    </w:rPr>
  </w:style>
  <w:style w:type="paragraph" w:styleId="CommentText">
    <w:name w:val="annotation text"/>
    <w:basedOn w:val="Normal"/>
    <w:link w:val="CommentTextChar"/>
    <w:uiPriority w:val="99"/>
    <w:semiHidden/>
    <w:unhideWhenUsed/>
    <w:rsid w:val="00890BA4"/>
    <w:rPr>
      <w:sz w:val="20"/>
      <w:szCs w:val="20"/>
    </w:rPr>
  </w:style>
  <w:style w:type="character" w:customStyle="1" w:styleId="CommentTextChar">
    <w:name w:val="Comment Text Char"/>
    <w:basedOn w:val="DefaultParagraphFont"/>
    <w:link w:val="CommentText"/>
    <w:uiPriority w:val="99"/>
    <w:semiHidden/>
    <w:rsid w:val="00890BA4"/>
    <w:rPr>
      <w:rFonts w:ascii="Times New Roman" w:eastAsia="Times New Roman" w:hAnsi="Times New Roman" w:cs="Times New Roman"/>
      <w:bCs/>
      <w:kern w:val="0"/>
      <w:sz w:val="20"/>
      <w:szCs w:val="20"/>
      <w:lang w:bidi="en-US"/>
      <w14:ligatures w14:val="none"/>
    </w:rPr>
  </w:style>
  <w:style w:type="paragraph" w:styleId="CommentSubject">
    <w:name w:val="annotation subject"/>
    <w:basedOn w:val="CommentText"/>
    <w:next w:val="CommentText"/>
    <w:link w:val="CommentSubjectChar"/>
    <w:uiPriority w:val="99"/>
    <w:semiHidden/>
    <w:unhideWhenUsed/>
    <w:rsid w:val="00890BA4"/>
    <w:rPr>
      <w:b/>
    </w:rPr>
  </w:style>
  <w:style w:type="character" w:customStyle="1" w:styleId="CommentSubjectChar">
    <w:name w:val="Comment Subject Char"/>
    <w:basedOn w:val="CommentTextChar"/>
    <w:link w:val="CommentSubject"/>
    <w:uiPriority w:val="99"/>
    <w:semiHidden/>
    <w:rsid w:val="00890BA4"/>
    <w:rPr>
      <w:rFonts w:ascii="Times New Roman" w:eastAsia="Times New Roman" w:hAnsi="Times New Roman" w:cs="Times New Roman"/>
      <w:b/>
      <w:bCs/>
      <w:kern w:val="0"/>
      <w:sz w:val="20"/>
      <w:szCs w:val="20"/>
      <w:lang w:bidi="en-US"/>
      <w14:ligatures w14:val="none"/>
    </w:rPr>
  </w:style>
  <w:style w:type="paragraph" w:styleId="Date">
    <w:name w:val="Date"/>
    <w:basedOn w:val="Normal"/>
    <w:next w:val="Normal"/>
    <w:link w:val="DateChar"/>
    <w:uiPriority w:val="99"/>
    <w:semiHidden/>
    <w:unhideWhenUsed/>
    <w:rsid w:val="00890BA4"/>
  </w:style>
  <w:style w:type="character" w:customStyle="1" w:styleId="DateChar">
    <w:name w:val="Date Char"/>
    <w:basedOn w:val="DefaultParagraphFont"/>
    <w:link w:val="Date"/>
    <w:uiPriority w:val="99"/>
    <w:semiHidden/>
    <w:rsid w:val="00890BA4"/>
    <w:rPr>
      <w:rFonts w:ascii="Times New Roman" w:eastAsia="Times New Roman" w:hAnsi="Times New Roman" w:cs="Times New Roman"/>
      <w:bCs/>
      <w:kern w:val="0"/>
      <w:lang w:bidi="en-US"/>
      <w14:ligatures w14:val="none"/>
    </w:rPr>
  </w:style>
  <w:style w:type="paragraph" w:styleId="DocumentMap">
    <w:name w:val="Document Map"/>
    <w:basedOn w:val="Normal"/>
    <w:link w:val="DocumentMapChar"/>
    <w:uiPriority w:val="99"/>
    <w:semiHidden/>
    <w:unhideWhenUsed/>
    <w:rsid w:val="00890BA4"/>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90BA4"/>
    <w:rPr>
      <w:rFonts w:ascii="Segoe UI" w:eastAsia="Times New Roman" w:hAnsi="Segoe UI" w:cs="Segoe UI"/>
      <w:bCs/>
      <w:kern w:val="0"/>
      <w:sz w:val="16"/>
      <w:szCs w:val="16"/>
      <w:lang w:bidi="en-US"/>
      <w14:ligatures w14:val="none"/>
    </w:rPr>
  </w:style>
  <w:style w:type="paragraph" w:styleId="E-mailSignature">
    <w:name w:val="E-mail Signature"/>
    <w:basedOn w:val="Normal"/>
    <w:link w:val="E-mailSignatureChar"/>
    <w:uiPriority w:val="99"/>
    <w:semiHidden/>
    <w:unhideWhenUsed/>
    <w:rsid w:val="00890BA4"/>
    <w:pPr>
      <w:spacing w:after="0"/>
    </w:pPr>
  </w:style>
  <w:style w:type="character" w:customStyle="1" w:styleId="E-mailSignatureChar">
    <w:name w:val="E-mail Signature Char"/>
    <w:basedOn w:val="DefaultParagraphFont"/>
    <w:link w:val="E-mailSignature"/>
    <w:uiPriority w:val="99"/>
    <w:semiHidden/>
    <w:rsid w:val="00890BA4"/>
    <w:rPr>
      <w:rFonts w:ascii="Times New Roman" w:eastAsia="Times New Roman" w:hAnsi="Times New Roman" w:cs="Times New Roman"/>
      <w:bCs/>
      <w:kern w:val="0"/>
      <w:lang w:bidi="en-US"/>
      <w14:ligatures w14:val="none"/>
    </w:rPr>
  </w:style>
  <w:style w:type="paragraph" w:styleId="EndnoteText">
    <w:name w:val="endnote text"/>
    <w:basedOn w:val="Normal"/>
    <w:link w:val="EndnoteTextChar"/>
    <w:uiPriority w:val="99"/>
    <w:semiHidden/>
    <w:unhideWhenUsed/>
    <w:rsid w:val="00890BA4"/>
    <w:pPr>
      <w:spacing w:after="0"/>
    </w:pPr>
    <w:rPr>
      <w:sz w:val="20"/>
      <w:szCs w:val="20"/>
    </w:rPr>
  </w:style>
  <w:style w:type="character" w:customStyle="1" w:styleId="EndnoteTextChar">
    <w:name w:val="Endnote Text Char"/>
    <w:basedOn w:val="DefaultParagraphFont"/>
    <w:link w:val="EndnoteText"/>
    <w:uiPriority w:val="99"/>
    <w:semiHidden/>
    <w:rsid w:val="00890BA4"/>
    <w:rPr>
      <w:rFonts w:ascii="Times New Roman" w:eastAsia="Times New Roman" w:hAnsi="Times New Roman" w:cs="Times New Roman"/>
      <w:bCs/>
      <w:kern w:val="0"/>
      <w:sz w:val="20"/>
      <w:szCs w:val="20"/>
      <w:lang w:bidi="en-US"/>
      <w14:ligatures w14:val="none"/>
    </w:rPr>
  </w:style>
  <w:style w:type="paragraph" w:styleId="EnvelopeAddress">
    <w:name w:val="envelope address"/>
    <w:basedOn w:val="Normal"/>
    <w:uiPriority w:val="99"/>
    <w:semiHidden/>
    <w:unhideWhenUsed/>
    <w:rsid w:val="00890BA4"/>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890BA4"/>
    <w:pPr>
      <w:spacing w:after="0"/>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890BA4"/>
    <w:pPr>
      <w:spacing w:after="0"/>
    </w:pPr>
    <w:rPr>
      <w:sz w:val="20"/>
      <w:szCs w:val="20"/>
    </w:rPr>
  </w:style>
  <w:style w:type="character" w:customStyle="1" w:styleId="FootnoteTextChar">
    <w:name w:val="Footnote Text Char"/>
    <w:basedOn w:val="DefaultParagraphFont"/>
    <w:link w:val="FootnoteText"/>
    <w:uiPriority w:val="99"/>
    <w:semiHidden/>
    <w:rsid w:val="00890BA4"/>
    <w:rPr>
      <w:rFonts w:ascii="Times New Roman" w:eastAsia="Times New Roman" w:hAnsi="Times New Roman" w:cs="Times New Roman"/>
      <w:bCs/>
      <w:kern w:val="0"/>
      <w:sz w:val="20"/>
      <w:szCs w:val="20"/>
      <w:lang w:bidi="en-US"/>
      <w14:ligatures w14:val="none"/>
    </w:rPr>
  </w:style>
  <w:style w:type="paragraph" w:styleId="HTMLAddress">
    <w:name w:val="HTML Address"/>
    <w:basedOn w:val="Normal"/>
    <w:link w:val="HTMLAddressChar"/>
    <w:uiPriority w:val="99"/>
    <w:semiHidden/>
    <w:unhideWhenUsed/>
    <w:rsid w:val="00890BA4"/>
    <w:pPr>
      <w:spacing w:after="0"/>
    </w:pPr>
    <w:rPr>
      <w:i/>
      <w:iCs/>
    </w:rPr>
  </w:style>
  <w:style w:type="character" w:customStyle="1" w:styleId="HTMLAddressChar">
    <w:name w:val="HTML Address Char"/>
    <w:basedOn w:val="DefaultParagraphFont"/>
    <w:link w:val="HTMLAddress"/>
    <w:uiPriority w:val="99"/>
    <w:semiHidden/>
    <w:rsid w:val="00890BA4"/>
    <w:rPr>
      <w:rFonts w:ascii="Times New Roman" w:eastAsia="Times New Roman" w:hAnsi="Times New Roman" w:cs="Times New Roman"/>
      <w:bCs/>
      <w:i/>
      <w:iCs/>
      <w:kern w:val="0"/>
      <w:lang w:bidi="en-US"/>
      <w14:ligatures w14:val="none"/>
    </w:rPr>
  </w:style>
  <w:style w:type="paragraph" w:styleId="HTMLPreformatted">
    <w:name w:val="HTML Preformatted"/>
    <w:basedOn w:val="Normal"/>
    <w:link w:val="HTMLPreformattedChar"/>
    <w:uiPriority w:val="99"/>
    <w:semiHidden/>
    <w:unhideWhenUsed/>
    <w:rsid w:val="00890BA4"/>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90BA4"/>
    <w:rPr>
      <w:rFonts w:ascii="Consolas" w:eastAsia="Times New Roman" w:hAnsi="Consolas" w:cs="Times New Roman"/>
      <w:bCs/>
      <w:kern w:val="0"/>
      <w:sz w:val="20"/>
      <w:szCs w:val="20"/>
      <w:lang w:bidi="en-US"/>
      <w14:ligatures w14:val="none"/>
    </w:rPr>
  </w:style>
  <w:style w:type="paragraph" w:styleId="Index1">
    <w:name w:val="index 1"/>
    <w:basedOn w:val="Normal"/>
    <w:next w:val="Normal"/>
    <w:autoRedefine/>
    <w:uiPriority w:val="99"/>
    <w:semiHidden/>
    <w:unhideWhenUsed/>
    <w:rsid w:val="00890BA4"/>
    <w:pPr>
      <w:spacing w:after="0"/>
      <w:ind w:left="240" w:hanging="240"/>
    </w:pPr>
  </w:style>
  <w:style w:type="paragraph" w:styleId="Index2">
    <w:name w:val="index 2"/>
    <w:basedOn w:val="Normal"/>
    <w:next w:val="Normal"/>
    <w:autoRedefine/>
    <w:uiPriority w:val="99"/>
    <w:semiHidden/>
    <w:unhideWhenUsed/>
    <w:rsid w:val="00890BA4"/>
    <w:pPr>
      <w:spacing w:after="0"/>
      <w:ind w:left="480" w:hanging="240"/>
    </w:pPr>
  </w:style>
  <w:style w:type="paragraph" w:styleId="Index3">
    <w:name w:val="index 3"/>
    <w:basedOn w:val="Normal"/>
    <w:next w:val="Normal"/>
    <w:autoRedefine/>
    <w:uiPriority w:val="99"/>
    <w:semiHidden/>
    <w:unhideWhenUsed/>
    <w:rsid w:val="00890BA4"/>
    <w:pPr>
      <w:spacing w:after="0"/>
      <w:ind w:left="720" w:hanging="240"/>
    </w:pPr>
  </w:style>
  <w:style w:type="paragraph" w:styleId="Index4">
    <w:name w:val="index 4"/>
    <w:basedOn w:val="Normal"/>
    <w:next w:val="Normal"/>
    <w:autoRedefine/>
    <w:uiPriority w:val="99"/>
    <w:semiHidden/>
    <w:unhideWhenUsed/>
    <w:rsid w:val="00890BA4"/>
    <w:pPr>
      <w:spacing w:after="0"/>
      <w:ind w:left="960" w:hanging="240"/>
    </w:pPr>
  </w:style>
  <w:style w:type="paragraph" w:styleId="Index5">
    <w:name w:val="index 5"/>
    <w:basedOn w:val="Normal"/>
    <w:next w:val="Normal"/>
    <w:autoRedefine/>
    <w:uiPriority w:val="99"/>
    <w:semiHidden/>
    <w:unhideWhenUsed/>
    <w:rsid w:val="00890BA4"/>
    <w:pPr>
      <w:spacing w:after="0"/>
      <w:ind w:left="1200" w:hanging="240"/>
    </w:pPr>
  </w:style>
  <w:style w:type="paragraph" w:styleId="Index6">
    <w:name w:val="index 6"/>
    <w:basedOn w:val="Normal"/>
    <w:next w:val="Normal"/>
    <w:autoRedefine/>
    <w:uiPriority w:val="99"/>
    <w:semiHidden/>
    <w:unhideWhenUsed/>
    <w:rsid w:val="00890BA4"/>
    <w:pPr>
      <w:spacing w:after="0"/>
      <w:ind w:left="1440" w:hanging="240"/>
    </w:pPr>
  </w:style>
  <w:style w:type="paragraph" w:styleId="Index7">
    <w:name w:val="index 7"/>
    <w:basedOn w:val="Normal"/>
    <w:next w:val="Normal"/>
    <w:autoRedefine/>
    <w:uiPriority w:val="99"/>
    <w:semiHidden/>
    <w:unhideWhenUsed/>
    <w:rsid w:val="00890BA4"/>
    <w:pPr>
      <w:spacing w:after="0"/>
      <w:ind w:left="1680" w:hanging="240"/>
    </w:pPr>
  </w:style>
  <w:style w:type="paragraph" w:styleId="Index8">
    <w:name w:val="index 8"/>
    <w:basedOn w:val="Normal"/>
    <w:next w:val="Normal"/>
    <w:autoRedefine/>
    <w:uiPriority w:val="99"/>
    <w:semiHidden/>
    <w:unhideWhenUsed/>
    <w:rsid w:val="00890BA4"/>
    <w:pPr>
      <w:spacing w:after="0"/>
      <w:ind w:left="1920" w:hanging="240"/>
    </w:pPr>
  </w:style>
  <w:style w:type="paragraph" w:styleId="Index9">
    <w:name w:val="index 9"/>
    <w:basedOn w:val="Normal"/>
    <w:next w:val="Normal"/>
    <w:autoRedefine/>
    <w:uiPriority w:val="99"/>
    <w:semiHidden/>
    <w:unhideWhenUsed/>
    <w:rsid w:val="00890BA4"/>
    <w:pPr>
      <w:spacing w:after="0"/>
      <w:ind w:left="2160" w:hanging="240"/>
    </w:pPr>
  </w:style>
  <w:style w:type="paragraph" w:styleId="IndexHeading">
    <w:name w:val="index heading"/>
    <w:basedOn w:val="Normal"/>
    <w:next w:val="Index1"/>
    <w:uiPriority w:val="99"/>
    <w:semiHidden/>
    <w:unhideWhenUsed/>
    <w:rsid w:val="00890BA4"/>
    <w:rPr>
      <w:rFonts w:asciiTheme="majorHAnsi" w:eastAsiaTheme="majorEastAsia" w:hAnsiTheme="majorHAnsi" w:cstheme="majorBidi"/>
      <w:b/>
    </w:rPr>
  </w:style>
  <w:style w:type="paragraph" w:styleId="List">
    <w:name w:val="List"/>
    <w:basedOn w:val="Normal"/>
    <w:uiPriority w:val="99"/>
    <w:semiHidden/>
    <w:unhideWhenUsed/>
    <w:rsid w:val="00890BA4"/>
    <w:pPr>
      <w:ind w:left="360" w:hanging="360"/>
      <w:contextualSpacing/>
    </w:pPr>
  </w:style>
  <w:style w:type="paragraph" w:styleId="List2">
    <w:name w:val="List 2"/>
    <w:basedOn w:val="Normal"/>
    <w:uiPriority w:val="99"/>
    <w:semiHidden/>
    <w:unhideWhenUsed/>
    <w:rsid w:val="00890BA4"/>
    <w:pPr>
      <w:ind w:left="720" w:hanging="360"/>
      <w:contextualSpacing/>
    </w:pPr>
  </w:style>
  <w:style w:type="paragraph" w:styleId="List3">
    <w:name w:val="List 3"/>
    <w:basedOn w:val="Normal"/>
    <w:uiPriority w:val="99"/>
    <w:semiHidden/>
    <w:unhideWhenUsed/>
    <w:rsid w:val="00890BA4"/>
    <w:pPr>
      <w:ind w:left="1080" w:hanging="360"/>
      <w:contextualSpacing/>
    </w:pPr>
  </w:style>
  <w:style w:type="paragraph" w:styleId="List4">
    <w:name w:val="List 4"/>
    <w:basedOn w:val="Normal"/>
    <w:uiPriority w:val="99"/>
    <w:semiHidden/>
    <w:unhideWhenUsed/>
    <w:rsid w:val="00890BA4"/>
    <w:pPr>
      <w:ind w:left="1440" w:hanging="360"/>
      <w:contextualSpacing/>
    </w:pPr>
  </w:style>
  <w:style w:type="paragraph" w:styleId="List5">
    <w:name w:val="List 5"/>
    <w:basedOn w:val="Normal"/>
    <w:uiPriority w:val="99"/>
    <w:semiHidden/>
    <w:unhideWhenUsed/>
    <w:rsid w:val="00890BA4"/>
    <w:pPr>
      <w:ind w:left="1800" w:hanging="360"/>
      <w:contextualSpacing/>
    </w:pPr>
  </w:style>
  <w:style w:type="paragraph" w:styleId="ListBullet">
    <w:name w:val="List Bullet"/>
    <w:basedOn w:val="Normal"/>
    <w:uiPriority w:val="99"/>
    <w:semiHidden/>
    <w:unhideWhenUsed/>
    <w:rsid w:val="00890BA4"/>
    <w:pPr>
      <w:numPr>
        <w:numId w:val="16"/>
      </w:numPr>
      <w:contextualSpacing/>
    </w:pPr>
  </w:style>
  <w:style w:type="paragraph" w:styleId="ListBullet2">
    <w:name w:val="List Bullet 2"/>
    <w:basedOn w:val="Normal"/>
    <w:uiPriority w:val="99"/>
    <w:semiHidden/>
    <w:unhideWhenUsed/>
    <w:rsid w:val="00890BA4"/>
    <w:pPr>
      <w:numPr>
        <w:numId w:val="17"/>
      </w:numPr>
      <w:contextualSpacing/>
    </w:pPr>
  </w:style>
  <w:style w:type="paragraph" w:styleId="ListBullet3">
    <w:name w:val="List Bullet 3"/>
    <w:basedOn w:val="Normal"/>
    <w:uiPriority w:val="99"/>
    <w:semiHidden/>
    <w:unhideWhenUsed/>
    <w:rsid w:val="00890BA4"/>
    <w:pPr>
      <w:numPr>
        <w:numId w:val="18"/>
      </w:numPr>
      <w:contextualSpacing/>
    </w:pPr>
  </w:style>
  <w:style w:type="paragraph" w:styleId="ListBullet4">
    <w:name w:val="List Bullet 4"/>
    <w:basedOn w:val="Normal"/>
    <w:uiPriority w:val="99"/>
    <w:semiHidden/>
    <w:unhideWhenUsed/>
    <w:rsid w:val="00890BA4"/>
    <w:pPr>
      <w:numPr>
        <w:numId w:val="19"/>
      </w:numPr>
      <w:contextualSpacing/>
    </w:pPr>
  </w:style>
  <w:style w:type="paragraph" w:styleId="ListBullet5">
    <w:name w:val="List Bullet 5"/>
    <w:basedOn w:val="Normal"/>
    <w:uiPriority w:val="99"/>
    <w:semiHidden/>
    <w:unhideWhenUsed/>
    <w:rsid w:val="00890BA4"/>
    <w:pPr>
      <w:numPr>
        <w:numId w:val="20"/>
      </w:numPr>
      <w:contextualSpacing/>
    </w:pPr>
  </w:style>
  <w:style w:type="paragraph" w:styleId="ListContinue">
    <w:name w:val="List Continue"/>
    <w:basedOn w:val="Normal"/>
    <w:uiPriority w:val="99"/>
    <w:semiHidden/>
    <w:unhideWhenUsed/>
    <w:rsid w:val="00890BA4"/>
    <w:pPr>
      <w:spacing w:after="120"/>
      <w:ind w:left="360"/>
      <w:contextualSpacing/>
    </w:pPr>
  </w:style>
  <w:style w:type="paragraph" w:styleId="ListContinue2">
    <w:name w:val="List Continue 2"/>
    <w:basedOn w:val="Normal"/>
    <w:uiPriority w:val="99"/>
    <w:semiHidden/>
    <w:unhideWhenUsed/>
    <w:rsid w:val="00890BA4"/>
    <w:pPr>
      <w:spacing w:after="120"/>
      <w:ind w:left="720"/>
      <w:contextualSpacing/>
    </w:pPr>
  </w:style>
  <w:style w:type="paragraph" w:styleId="ListContinue3">
    <w:name w:val="List Continue 3"/>
    <w:basedOn w:val="Normal"/>
    <w:uiPriority w:val="99"/>
    <w:semiHidden/>
    <w:unhideWhenUsed/>
    <w:rsid w:val="00890BA4"/>
    <w:pPr>
      <w:spacing w:after="120"/>
      <w:ind w:left="1080"/>
      <w:contextualSpacing/>
    </w:pPr>
  </w:style>
  <w:style w:type="paragraph" w:styleId="ListContinue4">
    <w:name w:val="List Continue 4"/>
    <w:basedOn w:val="Normal"/>
    <w:uiPriority w:val="99"/>
    <w:semiHidden/>
    <w:unhideWhenUsed/>
    <w:rsid w:val="00890BA4"/>
    <w:pPr>
      <w:spacing w:after="120"/>
      <w:ind w:left="1440"/>
      <w:contextualSpacing/>
    </w:pPr>
  </w:style>
  <w:style w:type="paragraph" w:styleId="ListContinue5">
    <w:name w:val="List Continue 5"/>
    <w:basedOn w:val="Normal"/>
    <w:uiPriority w:val="99"/>
    <w:semiHidden/>
    <w:unhideWhenUsed/>
    <w:rsid w:val="00890BA4"/>
    <w:pPr>
      <w:spacing w:after="120"/>
      <w:ind w:left="1800"/>
      <w:contextualSpacing/>
    </w:pPr>
  </w:style>
  <w:style w:type="paragraph" w:styleId="ListNumber">
    <w:name w:val="List Number"/>
    <w:basedOn w:val="Normal"/>
    <w:uiPriority w:val="99"/>
    <w:semiHidden/>
    <w:unhideWhenUsed/>
    <w:rsid w:val="00890BA4"/>
    <w:pPr>
      <w:numPr>
        <w:numId w:val="21"/>
      </w:numPr>
      <w:contextualSpacing/>
    </w:pPr>
  </w:style>
  <w:style w:type="paragraph" w:styleId="ListNumber2">
    <w:name w:val="List Number 2"/>
    <w:basedOn w:val="Normal"/>
    <w:uiPriority w:val="99"/>
    <w:semiHidden/>
    <w:unhideWhenUsed/>
    <w:rsid w:val="00890BA4"/>
    <w:pPr>
      <w:numPr>
        <w:numId w:val="22"/>
      </w:numPr>
      <w:contextualSpacing/>
    </w:pPr>
  </w:style>
  <w:style w:type="paragraph" w:styleId="ListNumber3">
    <w:name w:val="List Number 3"/>
    <w:basedOn w:val="Normal"/>
    <w:uiPriority w:val="99"/>
    <w:semiHidden/>
    <w:unhideWhenUsed/>
    <w:rsid w:val="00890BA4"/>
    <w:pPr>
      <w:numPr>
        <w:numId w:val="23"/>
      </w:numPr>
      <w:contextualSpacing/>
    </w:pPr>
  </w:style>
  <w:style w:type="paragraph" w:styleId="ListNumber4">
    <w:name w:val="List Number 4"/>
    <w:basedOn w:val="Normal"/>
    <w:uiPriority w:val="99"/>
    <w:semiHidden/>
    <w:unhideWhenUsed/>
    <w:rsid w:val="00890BA4"/>
    <w:pPr>
      <w:numPr>
        <w:numId w:val="24"/>
      </w:numPr>
      <w:contextualSpacing/>
    </w:pPr>
  </w:style>
  <w:style w:type="paragraph" w:styleId="ListNumber5">
    <w:name w:val="List Number 5"/>
    <w:basedOn w:val="Normal"/>
    <w:uiPriority w:val="99"/>
    <w:semiHidden/>
    <w:unhideWhenUsed/>
    <w:rsid w:val="00890BA4"/>
    <w:pPr>
      <w:numPr>
        <w:numId w:val="25"/>
      </w:numPr>
      <w:contextualSpacing/>
    </w:pPr>
  </w:style>
  <w:style w:type="paragraph" w:styleId="MacroText">
    <w:name w:val="macro"/>
    <w:link w:val="MacroTextChar"/>
    <w:uiPriority w:val="99"/>
    <w:semiHidden/>
    <w:unhideWhenUsed/>
    <w:rsid w:val="00890BA4"/>
    <w:pPr>
      <w:tabs>
        <w:tab w:val="left" w:pos="480"/>
        <w:tab w:val="left" w:pos="960"/>
        <w:tab w:val="left" w:pos="1440"/>
        <w:tab w:val="left" w:pos="1920"/>
        <w:tab w:val="left" w:pos="2400"/>
        <w:tab w:val="left" w:pos="2880"/>
        <w:tab w:val="left" w:pos="3360"/>
        <w:tab w:val="left" w:pos="3840"/>
        <w:tab w:val="left" w:pos="4320"/>
      </w:tabs>
      <w:outlineLvl w:val="3"/>
    </w:pPr>
    <w:rPr>
      <w:rFonts w:ascii="Consolas" w:eastAsia="Times New Roman" w:hAnsi="Consolas" w:cs="Times New Roman"/>
      <w:bCs/>
      <w:kern w:val="0"/>
      <w:sz w:val="20"/>
      <w:szCs w:val="20"/>
      <w:lang w:bidi="en-US"/>
      <w14:ligatures w14:val="none"/>
    </w:rPr>
  </w:style>
  <w:style w:type="character" w:customStyle="1" w:styleId="MacroTextChar">
    <w:name w:val="Macro Text Char"/>
    <w:basedOn w:val="DefaultParagraphFont"/>
    <w:link w:val="MacroText"/>
    <w:uiPriority w:val="99"/>
    <w:semiHidden/>
    <w:rsid w:val="00890BA4"/>
    <w:rPr>
      <w:rFonts w:ascii="Consolas" w:eastAsia="Times New Roman" w:hAnsi="Consolas" w:cs="Times New Roman"/>
      <w:bCs/>
      <w:kern w:val="0"/>
      <w:sz w:val="20"/>
      <w:szCs w:val="20"/>
      <w:lang w:bidi="en-US"/>
      <w14:ligatures w14:val="none"/>
    </w:rPr>
  </w:style>
  <w:style w:type="paragraph" w:styleId="MessageHeader">
    <w:name w:val="Message Header"/>
    <w:basedOn w:val="Normal"/>
    <w:link w:val="MessageHeaderChar"/>
    <w:uiPriority w:val="99"/>
    <w:semiHidden/>
    <w:unhideWhenUsed/>
    <w:rsid w:val="00890BA4"/>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90BA4"/>
    <w:rPr>
      <w:rFonts w:asciiTheme="majorHAnsi" w:eastAsiaTheme="majorEastAsia" w:hAnsiTheme="majorHAnsi" w:cstheme="majorBidi"/>
      <w:bCs/>
      <w:kern w:val="0"/>
      <w:shd w:val="pct20" w:color="auto" w:fill="auto"/>
      <w:lang w:bidi="en-US"/>
      <w14:ligatures w14:val="none"/>
    </w:rPr>
  </w:style>
  <w:style w:type="paragraph" w:styleId="NormalIndent">
    <w:name w:val="Normal Indent"/>
    <w:basedOn w:val="Normal"/>
    <w:uiPriority w:val="99"/>
    <w:semiHidden/>
    <w:unhideWhenUsed/>
    <w:rsid w:val="00890BA4"/>
    <w:pPr>
      <w:ind w:left="720"/>
    </w:pPr>
  </w:style>
  <w:style w:type="paragraph" w:styleId="NoteHeading">
    <w:name w:val="Note Heading"/>
    <w:basedOn w:val="Normal"/>
    <w:next w:val="Normal"/>
    <w:link w:val="NoteHeadingChar"/>
    <w:uiPriority w:val="99"/>
    <w:semiHidden/>
    <w:unhideWhenUsed/>
    <w:rsid w:val="00890BA4"/>
    <w:pPr>
      <w:spacing w:after="0"/>
    </w:pPr>
  </w:style>
  <w:style w:type="character" w:customStyle="1" w:styleId="NoteHeadingChar">
    <w:name w:val="Note Heading Char"/>
    <w:basedOn w:val="DefaultParagraphFont"/>
    <w:link w:val="NoteHeading"/>
    <w:uiPriority w:val="99"/>
    <w:semiHidden/>
    <w:rsid w:val="00890BA4"/>
    <w:rPr>
      <w:rFonts w:ascii="Times New Roman" w:eastAsia="Times New Roman" w:hAnsi="Times New Roman" w:cs="Times New Roman"/>
      <w:bCs/>
      <w:kern w:val="0"/>
      <w:lang w:bidi="en-US"/>
      <w14:ligatures w14:val="none"/>
    </w:rPr>
  </w:style>
  <w:style w:type="paragraph" w:styleId="PlainText">
    <w:name w:val="Plain Text"/>
    <w:basedOn w:val="Normal"/>
    <w:link w:val="PlainTextChar"/>
    <w:uiPriority w:val="99"/>
    <w:semiHidden/>
    <w:unhideWhenUsed/>
    <w:rsid w:val="00890BA4"/>
    <w:pPr>
      <w:spacing w:after="0"/>
    </w:pPr>
    <w:rPr>
      <w:rFonts w:ascii="Consolas" w:hAnsi="Consolas"/>
      <w:sz w:val="21"/>
      <w:szCs w:val="21"/>
    </w:rPr>
  </w:style>
  <w:style w:type="character" w:customStyle="1" w:styleId="PlainTextChar">
    <w:name w:val="Plain Text Char"/>
    <w:basedOn w:val="DefaultParagraphFont"/>
    <w:link w:val="PlainText"/>
    <w:uiPriority w:val="99"/>
    <w:semiHidden/>
    <w:rsid w:val="00890BA4"/>
    <w:rPr>
      <w:rFonts w:ascii="Consolas" w:eastAsia="Times New Roman" w:hAnsi="Consolas" w:cs="Times New Roman"/>
      <w:bCs/>
      <w:kern w:val="0"/>
      <w:sz w:val="21"/>
      <w:szCs w:val="21"/>
      <w:lang w:bidi="en-US"/>
      <w14:ligatures w14:val="none"/>
    </w:rPr>
  </w:style>
  <w:style w:type="paragraph" w:styleId="Salutation">
    <w:name w:val="Salutation"/>
    <w:basedOn w:val="Normal"/>
    <w:next w:val="Normal"/>
    <w:link w:val="SalutationChar"/>
    <w:uiPriority w:val="99"/>
    <w:semiHidden/>
    <w:unhideWhenUsed/>
    <w:rsid w:val="00890BA4"/>
  </w:style>
  <w:style w:type="character" w:customStyle="1" w:styleId="SalutationChar">
    <w:name w:val="Salutation Char"/>
    <w:basedOn w:val="DefaultParagraphFont"/>
    <w:link w:val="Salutation"/>
    <w:uiPriority w:val="99"/>
    <w:semiHidden/>
    <w:rsid w:val="00890BA4"/>
    <w:rPr>
      <w:rFonts w:ascii="Times New Roman" w:eastAsia="Times New Roman" w:hAnsi="Times New Roman" w:cs="Times New Roman"/>
      <w:bCs/>
      <w:kern w:val="0"/>
      <w:lang w:bidi="en-US"/>
      <w14:ligatures w14:val="none"/>
    </w:rPr>
  </w:style>
  <w:style w:type="paragraph" w:styleId="Signature">
    <w:name w:val="Signature"/>
    <w:basedOn w:val="Normal"/>
    <w:link w:val="SignatureChar"/>
    <w:uiPriority w:val="99"/>
    <w:semiHidden/>
    <w:unhideWhenUsed/>
    <w:rsid w:val="00890BA4"/>
    <w:pPr>
      <w:spacing w:after="0"/>
      <w:ind w:left="4320"/>
    </w:pPr>
  </w:style>
  <w:style w:type="character" w:customStyle="1" w:styleId="SignatureChar">
    <w:name w:val="Signature Char"/>
    <w:basedOn w:val="DefaultParagraphFont"/>
    <w:link w:val="Signature"/>
    <w:uiPriority w:val="99"/>
    <w:semiHidden/>
    <w:rsid w:val="00890BA4"/>
    <w:rPr>
      <w:rFonts w:ascii="Times New Roman" w:eastAsia="Times New Roman" w:hAnsi="Times New Roman" w:cs="Times New Roman"/>
      <w:bCs/>
      <w:kern w:val="0"/>
      <w:lang w:bidi="en-US"/>
      <w14:ligatures w14:val="none"/>
    </w:rPr>
  </w:style>
  <w:style w:type="paragraph" w:styleId="TableofAuthorities">
    <w:name w:val="table of authorities"/>
    <w:basedOn w:val="Normal"/>
    <w:next w:val="Normal"/>
    <w:uiPriority w:val="99"/>
    <w:semiHidden/>
    <w:unhideWhenUsed/>
    <w:rsid w:val="00890BA4"/>
    <w:pPr>
      <w:spacing w:after="0"/>
      <w:ind w:left="240" w:hanging="240"/>
    </w:pPr>
  </w:style>
  <w:style w:type="paragraph" w:styleId="TOAHeading">
    <w:name w:val="toa heading"/>
    <w:basedOn w:val="Normal"/>
    <w:next w:val="Normal"/>
    <w:uiPriority w:val="99"/>
    <w:semiHidden/>
    <w:unhideWhenUsed/>
    <w:rsid w:val="00890BA4"/>
    <w:pPr>
      <w:spacing w:before="120"/>
    </w:pPr>
    <w:rPr>
      <w:rFonts w:asciiTheme="majorHAnsi" w:eastAsiaTheme="majorEastAsia" w:hAnsiTheme="majorHAnsi" w:cstheme="majorBidi"/>
      <w:b/>
    </w:rPr>
  </w:style>
  <w:style w:type="paragraph" w:styleId="TOC6">
    <w:name w:val="toc 6"/>
    <w:basedOn w:val="Normal"/>
    <w:next w:val="Normal"/>
    <w:autoRedefine/>
    <w:uiPriority w:val="39"/>
    <w:semiHidden/>
    <w:unhideWhenUsed/>
    <w:rsid w:val="00890BA4"/>
    <w:pPr>
      <w:spacing w:after="0"/>
      <w:ind w:left="1200"/>
    </w:pPr>
    <w:rPr>
      <w:rFonts w:asciiTheme="minorHAnsi" w:hAnsiTheme="minorHAnsi" w:cstheme="minorHAnsi"/>
      <w:bCs w:val="0"/>
      <w:sz w:val="20"/>
      <w:szCs w:val="20"/>
    </w:rPr>
  </w:style>
  <w:style w:type="paragraph" w:styleId="TOC7">
    <w:name w:val="toc 7"/>
    <w:basedOn w:val="Normal"/>
    <w:next w:val="Normal"/>
    <w:autoRedefine/>
    <w:uiPriority w:val="39"/>
    <w:semiHidden/>
    <w:unhideWhenUsed/>
    <w:rsid w:val="00890BA4"/>
    <w:pPr>
      <w:spacing w:after="0"/>
      <w:ind w:left="1440"/>
    </w:pPr>
    <w:rPr>
      <w:rFonts w:asciiTheme="minorHAnsi" w:hAnsiTheme="minorHAnsi" w:cstheme="minorHAnsi"/>
      <w:bCs w:val="0"/>
      <w:sz w:val="20"/>
      <w:szCs w:val="20"/>
    </w:rPr>
  </w:style>
  <w:style w:type="paragraph" w:styleId="TOC8">
    <w:name w:val="toc 8"/>
    <w:basedOn w:val="Normal"/>
    <w:next w:val="Normal"/>
    <w:autoRedefine/>
    <w:uiPriority w:val="39"/>
    <w:semiHidden/>
    <w:unhideWhenUsed/>
    <w:rsid w:val="00890BA4"/>
    <w:pPr>
      <w:spacing w:after="0"/>
      <w:ind w:left="1680"/>
    </w:pPr>
    <w:rPr>
      <w:rFonts w:asciiTheme="minorHAnsi" w:hAnsiTheme="minorHAnsi" w:cstheme="minorHAnsi"/>
      <w:bCs w:val="0"/>
      <w:sz w:val="20"/>
      <w:szCs w:val="20"/>
    </w:rPr>
  </w:style>
  <w:style w:type="paragraph" w:styleId="TOC9">
    <w:name w:val="toc 9"/>
    <w:basedOn w:val="Normal"/>
    <w:next w:val="Normal"/>
    <w:autoRedefine/>
    <w:uiPriority w:val="39"/>
    <w:semiHidden/>
    <w:unhideWhenUsed/>
    <w:rsid w:val="00890BA4"/>
    <w:pPr>
      <w:spacing w:after="0"/>
      <w:ind w:left="1920"/>
    </w:pPr>
    <w:rPr>
      <w:rFonts w:asciiTheme="minorHAnsi" w:hAnsiTheme="minorHAnsi" w:cstheme="minorHAnsi"/>
      <w:bCs w:val="0"/>
      <w:sz w:val="20"/>
      <w:szCs w:val="20"/>
    </w:rPr>
  </w:style>
  <w:style w:type="character" w:styleId="CommentReference">
    <w:name w:val="annotation reference"/>
    <w:basedOn w:val="DefaultParagraphFont"/>
    <w:uiPriority w:val="99"/>
    <w:semiHidden/>
    <w:unhideWhenUsed/>
    <w:rsid w:val="00890BA4"/>
    <w:rPr>
      <w:sz w:val="16"/>
      <w:szCs w:val="16"/>
    </w:rPr>
  </w:style>
  <w:style w:type="character" w:styleId="FootnoteReference">
    <w:name w:val="footnote reference"/>
    <w:basedOn w:val="DefaultParagraphFont"/>
    <w:uiPriority w:val="99"/>
    <w:semiHidden/>
    <w:unhideWhenUsed/>
    <w:rsid w:val="00890BA4"/>
    <w:rPr>
      <w:vertAlign w:val="superscript"/>
    </w:rPr>
  </w:style>
  <w:style w:type="character" w:styleId="EndnoteReference">
    <w:name w:val="endnote reference"/>
    <w:basedOn w:val="DefaultParagraphFont"/>
    <w:uiPriority w:val="99"/>
    <w:semiHidden/>
    <w:unhideWhenUsed/>
    <w:rsid w:val="00890BA4"/>
    <w:rPr>
      <w:vertAlign w:val="superscript"/>
    </w:rPr>
  </w:style>
  <w:style w:type="paragraph" w:styleId="Revision">
    <w:name w:val="Revision"/>
    <w:hidden/>
    <w:uiPriority w:val="99"/>
    <w:semiHidden/>
    <w:rsid w:val="00890BA4"/>
    <w:rPr>
      <w:rFonts w:ascii="Times New Roman" w:eastAsia="Times New Roman" w:hAnsi="Times New Roman" w:cs="Times New Roman"/>
      <w:bCs/>
      <w:kern w:val="0"/>
      <w:lang w:bidi="en-US"/>
      <w14:ligatures w14:val="none"/>
    </w:rPr>
  </w:style>
  <w:style w:type="character" w:customStyle="1" w:styleId="mord">
    <w:name w:val="mord"/>
    <w:basedOn w:val="DefaultParagraphFont"/>
    <w:rsid w:val="00890BA4"/>
  </w:style>
  <w:style w:type="character" w:customStyle="1" w:styleId="vlist-s">
    <w:name w:val="vlist-s"/>
    <w:basedOn w:val="DefaultParagraphFont"/>
    <w:rsid w:val="00890BA4"/>
  </w:style>
  <w:style w:type="character" w:customStyle="1" w:styleId="mrel">
    <w:name w:val="mrel"/>
    <w:basedOn w:val="DefaultParagraphFont"/>
    <w:rsid w:val="00890BA4"/>
  </w:style>
  <w:style w:type="character" w:customStyle="1" w:styleId="delimsizing">
    <w:name w:val="delimsizing"/>
    <w:basedOn w:val="DefaultParagraphFont"/>
    <w:rsid w:val="00890BA4"/>
  </w:style>
  <w:style w:type="character" w:customStyle="1" w:styleId="mbin">
    <w:name w:val="mbin"/>
    <w:basedOn w:val="DefaultParagraphFont"/>
    <w:rsid w:val="00890BA4"/>
  </w:style>
  <w:style w:type="character" w:customStyle="1" w:styleId="katex-mathml">
    <w:name w:val="katex-mathml"/>
    <w:basedOn w:val="DefaultParagraphFont"/>
    <w:rsid w:val="00890BA4"/>
  </w:style>
  <w:style w:type="character" w:styleId="PlaceholderText">
    <w:name w:val="Placeholder Text"/>
    <w:basedOn w:val="DefaultParagraphFont"/>
    <w:uiPriority w:val="99"/>
    <w:semiHidden/>
    <w:rsid w:val="00890BA4"/>
    <w:rPr>
      <w:color w:val="808080"/>
    </w:rPr>
  </w:style>
  <w:style w:type="character" w:customStyle="1" w:styleId="mop">
    <w:name w:val="mop"/>
    <w:basedOn w:val="DefaultParagraphFont"/>
    <w:rsid w:val="00890BA4"/>
  </w:style>
  <w:style w:type="character" w:customStyle="1" w:styleId="mopen">
    <w:name w:val="mopen"/>
    <w:basedOn w:val="DefaultParagraphFont"/>
    <w:rsid w:val="00890BA4"/>
  </w:style>
  <w:style w:type="character" w:customStyle="1" w:styleId="mclose">
    <w:name w:val="mclose"/>
    <w:basedOn w:val="DefaultParagraphFont"/>
    <w:rsid w:val="00890BA4"/>
  </w:style>
  <w:style w:type="character" w:customStyle="1" w:styleId="mpunct">
    <w:name w:val="mpunct"/>
    <w:basedOn w:val="DefaultParagraphFont"/>
    <w:rsid w:val="00890BA4"/>
  </w:style>
  <w:style w:type="table" w:styleId="PlainTable1">
    <w:name w:val="Plain Table 1"/>
    <w:basedOn w:val="TableNormal"/>
    <w:uiPriority w:val="99"/>
    <w:rsid w:val="00890BA4"/>
    <w:rPr>
      <w:kern w:val="0"/>
      <w:sz w:val="22"/>
      <w:szCs w:val="22"/>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890BA4"/>
    <w:rPr>
      <w:kern w:val="0"/>
      <w:sz w:val="22"/>
      <w:szCs w:val="22"/>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rsid w:val="00890BA4"/>
    <w:rPr>
      <w:kern w:val="0"/>
      <w:sz w:val="22"/>
      <w:szCs w:val="22"/>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890BA4"/>
    <w:rPr>
      <w:kern w:val="0"/>
      <w:sz w:val="22"/>
      <w:szCs w:val="22"/>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99"/>
    <w:rsid w:val="00890BA4"/>
    <w:rPr>
      <w:kern w:val="0"/>
      <w:sz w:val="22"/>
      <w:szCs w:val="22"/>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99"/>
    <w:rsid w:val="00890BA4"/>
    <w:rPr>
      <w:kern w:val="0"/>
      <w:sz w:val="22"/>
      <w:szCs w:val="22"/>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890BA4"/>
    <w:rPr>
      <w:kern w:val="0"/>
      <w:sz w:val="22"/>
      <w:szCs w:val="22"/>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
    <w:name w:val="Grid Table 4"/>
    <w:basedOn w:val="TableNormal"/>
    <w:uiPriority w:val="49"/>
    <w:rsid w:val="00890BA4"/>
    <w:rPr>
      <w:kern w:val="0"/>
      <w:sz w:val="22"/>
      <w:szCs w:val="22"/>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90BA4"/>
    <w:rPr>
      <w:kern w:val="0"/>
      <w:sz w:val="22"/>
      <w:szCs w:val="22"/>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054A6-AF29-F840-8B33-A7516ACBF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19</Pages>
  <Words>3713</Words>
  <Characters>21169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Koirala, Kushal</dc:creator>
  <cp:keywords/>
  <dc:description/>
  <cp:lastModifiedBy>Koirala, Kushal</cp:lastModifiedBy>
  <cp:revision>3</cp:revision>
  <dcterms:created xsi:type="dcterms:W3CDTF">2023-09-18T14:39:00Z</dcterms:created>
  <dcterms:modified xsi:type="dcterms:W3CDTF">2023-11-24T17:07:00Z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id="S8wDY1bK"/&gt;&lt;style id="http://www.zotero.org/styles/modern-humanities-research-association" hasBibliography="1" bibliographyStyleHasBeenSet="1"/&gt;&lt;prefs&gt;&lt;pref name="noteType" value="1"/&gt;&lt;pref name=</vt:lpwstr>
  </property>
  <property fmtid="{D5CDD505-2E9C-101B-9397-08002B2CF9AE}" pid="3" name="ZOTERO_PREF_2">
    <vt:lpwstr>"fieldType" value="Field"/&gt;&lt;/prefs&gt;&lt;/data&gt;</vt:lpwstr>
  </property>
</Properties>
</file>