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5C41" w:rsidRDefault="004C6F8A">
      <w:pPr>
        <w:rPr>
          <w:sz w:val="36"/>
          <w:szCs w:val="36"/>
        </w:rPr>
      </w:pPr>
      <w:r w:rsidRPr="004C6F8A">
        <w:rPr>
          <w:sz w:val="36"/>
          <w:szCs w:val="36"/>
        </w:rPr>
        <w:t>Typescript</w:t>
      </w:r>
    </w:p>
    <w:p w:rsidR="004C6F8A" w:rsidRDefault="004C6F8A">
      <w:pPr>
        <w:rPr>
          <w:sz w:val="36"/>
          <w:szCs w:val="36"/>
        </w:rPr>
      </w:pPr>
    </w:p>
    <w:p w:rsidR="004C6F8A" w:rsidRDefault="004C6F8A">
      <w:r w:rsidRPr="004C6F8A">
        <w:drawing>
          <wp:inline distT="0" distB="0" distL="0" distR="0" wp14:anchorId="7D338CD0" wp14:editId="1BF1508E">
            <wp:extent cx="5731510" cy="2887980"/>
            <wp:effectExtent l="0" t="0" r="2540" b="7620"/>
            <wp:docPr id="149618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87085" name=""/>
                    <pic:cNvPicPr/>
                  </pic:nvPicPr>
                  <pic:blipFill>
                    <a:blip r:embed="rId5"/>
                    <a:stretch>
                      <a:fillRect/>
                    </a:stretch>
                  </pic:blipFill>
                  <pic:spPr>
                    <a:xfrm>
                      <a:off x="0" y="0"/>
                      <a:ext cx="5731510" cy="2887980"/>
                    </a:xfrm>
                    <a:prstGeom prst="rect">
                      <a:avLst/>
                    </a:prstGeom>
                  </pic:spPr>
                </pic:pic>
              </a:graphicData>
            </a:graphic>
          </wp:inline>
        </w:drawing>
      </w:r>
    </w:p>
    <w:p w:rsidR="004C6F8A" w:rsidRDefault="004C6F8A"/>
    <w:p w:rsidR="004C6F8A" w:rsidRDefault="004C6F8A">
      <w:r>
        <w:t>Typescript is built on top of Javascript and at runtime typescript code compiles to javascript.</w:t>
      </w:r>
    </w:p>
    <w:p w:rsidR="004C6F8A" w:rsidRDefault="004C6F8A">
      <w:r>
        <w:t>It adds more features to javascript. It cannot be executed inside the browser. It also helps in detecting and fixing errors at compile time which are usually solved at runtime in javascript.</w:t>
      </w:r>
    </w:p>
    <w:p w:rsidR="00AB4A05" w:rsidRDefault="00AB4A05"/>
    <w:p w:rsidR="00AB4A05" w:rsidRDefault="00AB4A05">
      <w:r>
        <w:t>We can convert string value to number in javascript using + operator (infront of the variable)</w:t>
      </w:r>
      <w:r w:rsidR="00E34DE4">
        <w:t>.</w:t>
      </w:r>
    </w:p>
    <w:p w:rsidR="00E34DE4" w:rsidRDefault="00E34DE4">
      <w:r w:rsidRPr="00E34DE4">
        <w:drawing>
          <wp:inline distT="0" distB="0" distL="0" distR="0" wp14:anchorId="408EC3BE" wp14:editId="78D2A4AC">
            <wp:extent cx="4389500" cy="2872989"/>
            <wp:effectExtent l="0" t="0" r="0" b="3810"/>
            <wp:docPr id="17077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9606" name=""/>
                    <pic:cNvPicPr/>
                  </pic:nvPicPr>
                  <pic:blipFill>
                    <a:blip r:embed="rId6"/>
                    <a:stretch>
                      <a:fillRect/>
                    </a:stretch>
                  </pic:blipFill>
                  <pic:spPr>
                    <a:xfrm>
                      <a:off x="0" y="0"/>
                      <a:ext cx="4389500" cy="2872989"/>
                    </a:xfrm>
                    <a:prstGeom prst="rect">
                      <a:avLst/>
                    </a:prstGeom>
                  </pic:spPr>
                </pic:pic>
              </a:graphicData>
            </a:graphic>
          </wp:inline>
        </w:drawing>
      </w:r>
    </w:p>
    <w:p w:rsidR="00037642" w:rsidRDefault="00037642"/>
    <w:p w:rsidR="00037642" w:rsidRPr="004C6F8A" w:rsidRDefault="00037642">
      <w:r w:rsidRPr="00037642">
        <w:lastRenderedPageBreak/>
        <w:drawing>
          <wp:inline distT="0" distB="0" distL="0" distR="0" wp14:anchorId="03699810" wp14:editId="6CBF7B40">
            <wp:extent cx="5731510" cy="2926080"/>
            <wp:effectExtent l="0" t="0" r="2540" b="7620"/>
            <wp:docPr id="115291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13875" name=""/>
                    <pic:cNvPicPr/>
                  </pic:nvPicPr>
                  <pic:blipFill>
                    <a:blip r:embed="rId7"/>
                    <a:stretch>
                      <a:fillRect/>
                    </a:stretch>
                  </pic:blipFill>
                  <pic:spPr>
                    <a:xfrm>
                      <a:off x="0" y="0"/>
                      <a:ext cx="5731510" cy="2926080"/>
                    </a:xfrm>
                    <a:prstGeom prst="rect">
                      <a:avLst/>
                    </a:prstGeom>
                  </pic:spPr>
                </pic:pic>
              </a:graphicData>
            </a:graphic>
          </wp:inline>
        </w:drawing>
      </w:r>
    </w:p>
    <w:p w:rsidR="004C6F8A" w:rsidRDefault="004C6F8A"/>
    <w:p w:rsidR="00E84F92" w:rsidRDefault="00E84F92">
      <w:r w:rsidRPr="00E84F92">
        <w:drawing>
          <wp:inline distT="0" distB="0" distL="0" distR="0" wp14:anchorId="4B515F09" wp14:editId="64244761">
            <wp:extent cx="5731510" cy="576580"/>
            <wp:effectExtent l="0" t="0" r="2540" b="0"/>
            <wp:docPr id="143573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6773" name=""/>
                    <pic:cNvPicPr/>
                  </pic:nvPicPr>
                  <pic:blipFill>
                    <a:blip r:embed="rId8"/>
                    <a:stretch>
                      <a:fillRect/>
                    </a:stretch>
                  </pic:blipFill>
                  <pic:spPr>
                    <a:xfrm>
                      <a:off x="0" y="0"/>
                      <a:ext cx="5731510" cy="576580"/>
                    </a:xfrm>
                    <a:prstGeom prst="rect">
                      <a:avLst/>
                    </a:prstGeom>
                  </pic:spPr>
                </pic:pic>
              </a:graphicData>
            </a:graphic>
          </wp:inline>
        </w:drawing>
      </w:r>
    </w:p>
    <w:p w:rsidR="00D26BD6" w:rsidRDefault="00D26BD6"/>
    <w:p w:rsidR="00D26BD6" w:rsidRDefault="00D26BD6">
      <w:r w:rsidRPr="00D26BD6">
        <w:drawing>
          <wp:inline distT="0" distB="0" distL="0" distR="0" wp14:anchorId="5AB881D0" wp14:editId="1DA58A03">
            <wp:extent cx="5731510" cy="3067685"/>
            <wp:effectExtent l="0" t="0" r="2540" b="0"/>
            <wp:docPr id="88269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92050" name=""/>
                    <pic:cNvPicPr/>
                  </pic:nvPicPr>
                  <pic:blipFill>
                    <a:blip r:embed="rId9"/>
                    <a:stretch>
                      <a:fillRect/>
                    </a:stretch>
                  </pic:blipFill>
                  <pic:spPr>
                    <a:xfrm>
                      <a:off x="0" y="0"/>
                      <a:ext cx="5731510" cy="3067685"/>
                    </a:xfrm>
                    <a:prstGeom prst="rect">
                      <a:avLst/>
                    </a:prstGeom>
                  </pic:spPr>
                </pic:pic>
              </a:graphicData>
            </a:graphic>
          </wp:inline>
        </w:drawing>
      </w:r>
    </w:p>
    <w:p w:rsidR="00AB566D" w:rsidRDefault="00AB566D"/>
    <w:p w:rsidR="00AB566D" w:rsidRDefault="00AB566D">
      <w:r>
        <w:t>Union types in typescript</w:t>
      </w:r>
    </w:p>
    <w:p w:rsidR="00AB566D" w:rsidRDefault="00AB566D"/>
    <w:p w:rsidR="00AB566D" w:rsidRPr="004C6F8A" w:rsidRDefault="00AB566D">
      <w:r>
        <w:t xml:space="preserve">This means that value can be of multiple types. For example - </w:t>
      </w:r>
    </w:p>
    <w:p w:rsidR="004C6F8A" w:rsidRDefault="004C6F8A"/>
    <w:p w:rsidR="00AC0BC8" w:rsidRDefault="00AC0BC8"/>
    <w:p w:rsidR="00AC0BC8" w:rsidRDefault="00AC0BC8">
      <w:r w:rsidRPr="00AC0BC8">
        <w:drawing>
          <wp:inline distT="0" distB="0" distL="0" distR="0" wp14:anchorId="6D807C43" wp14:editId="51888AC2">
            <wp:extent cx="5731510" cy="3074670"/>
            <wp:effectExtent l="0" t="0" r="2540" b="0"/>
            <wp:docPr id="157160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07241" name=""/>
                    <pic:cNvPicPr/>
                  </pic:nvPicPr>
                  <pic:blipFill>
                    <a:blip r:embed="rId10"/>
                    <a:stretch>
                      <a:fillRect/>
                    </a:stretch>
                  </pic:blipFill>
                  <pic:spPr>
                    <a:xfrm>
                      <a:off x="0" y="0"/>
                      <a:ext cx="5731510" cy="3074670"/>
                    </a:xfrm>
                    <a:prstGeom prst="rect">
                      <a:avLst/>
                    </a:prstGeom>
                  </pic:spPr>
                </pic:pic>
              </a:graphicData>
            </a:graphic>
          </wp:inline>
        </w:drawing>
      </w:r>
    </w:p>
    <w:p w:rsidR="004C6F8A" w:rsidRDefault="00C60529">
      <w:pPr>
        <w:rPr>
          <w:sz w:val="32"/>
          <w:szCs w:val="32"/>
        </w:rPr>
      </w:pPr>
      <w:r w:rsidRPr="00C60529">
        <w:rPr>
          <w:sz w:val="32"/>
          <w:szCs w:val="32"/>
        </w:rPr>
        <w:t xml:space="preserve">Literal types </w:t>
      </w:r>
    </w:p>
    <w:p w:rsidR="00C60529" w:rsidRDefault="00C60529">
      <w:pPr>
        <w:rPr>
          <w:sz w:val="32"/>
          <w:szCs w:val="32"/>
        </w:rPr>
      </w:pPr>
    </w:p>
    <w:p w:rsidR="00C60529" w:rsidRDefault="00C60529">
      <w:r>
        <w:t xml:space="preserve">Literal types in ts are fixed values which can only be assigned to a </w:t>
      </w:r>
      <w:proofErr w:type="gramStart"/>
      <w:r>
        <w:t>variable .For</w:t>
      </w:r>
      <w:proofErr w:type="gramEnd"/>
      <w:r>
        <w:t xml:space="preserve"> example-</w:t>
      </w:r>
    </w:p>
    <w:p w:rsidR="00C60529" w:rsidRDefault="00C60529">
      <w:r w:rsidRPr="00C60529">
        <w:drawing>
          <wp:inline distT="0" distB="0" distL="0" distR="0" wp14:anchorId="662F0A5F" wp14:editId="4BA88C58">
            <wp:extent cx="5731510" cy="3338195"/>
            <wp:effectExtent l="0" t="0" r="2540" b="0"/>
            <wp:docPr id="8664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03712" name=""/>
                    <pic:cNvPicPr/>
                  </pic:nvPicPr>
                  <pic:blipFill>
                    <a:blip r:embed="rId11"/>
                    <a:stretch>
                      <a:fillRect/>
                    </a:stretch>
                  </pic:blipFill>
                  <pic:spPr>
                    <a:xfrm>
                      <a:off x="0" y="0"/>
                      <a:ext cx="5731510" cy="3338195"/>
                    </a:xfrm>
                    <a:prstGeom prst="rect">
                      <a:avLst/>
                    </a:prstGeom>
                  </pic:spPr>
                </pic:pic>
              </a:graphicData>
            </a:graphic>
          </wp:inline>
        </w:drawing>
      </w:r>
    </w:p>
    <w:p w:rsidR="00C60529" w:rsidRDefault="00C60529">
      <w:r>
        <w:t>In the above image resultConversion can be either ‘as-number’ or ‘as-text’. It cannot hold any other value other than these 2 values</w:t>
      </w:r>
      <w:r w:rsidR="001C1D1B">
        <w:t>.</w:t>
      </w:r>
    </w:p>
    <w:p w:rsidR="001A3D58" w:rsidRDefault="001A3D58"/>
    <w:p w:rsidR="001A3D58" w:rsidRDefault="001A3D58">
      <w:r>
        <w:lastRenderedPageBreak/>
        <w:t>Type Alias</w:t>
      </w:r>
    </w:p>
    <w:p w:rsidR="001A3D58" w:rsidRDefault="001A3D58" w:rsidP="001A3D5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t>
      </w:r>
      <w:r>
        <w:rPr>
          <w:rFonts w:ascii="Verdana" w:hAnsi="Verdana"/>
          <w:color w:val="000000"/>
          <w:sz w:val="23"/>
          <w:szCs w:val="23"/>
        </w:rPr>
        <w:t>ype Aliases allow defining types with a custom name (an Alias).</w:t>
      </w:r>
    </w:p>
    <w:p w:rsidR="001A3D58" w:rsidRDefault="001A3D58" w:rsidP="001A3D58">
      <w:pPr>
        <w:pStyle w:val="NormalWeb"/>
        <w:shd w:val="clear" w:color="auto" w:fill="FFFFFF"/>
        <w:spacing w:before="288" w:beforeAutospacing="0" w:after="288" w:afterAutospacing="0"/>
        <w:rPr>
          <w:rStyle w:val="HTMLCode"/>
          <w:rFonts w:ascii="Consolas" w:hAnsi="Consolas"/>
          <w:color w:val="DC143C"/>
        </w:rPr>
      </w:pPr>
      <w:r>
        <w:rPr>
          <w:rFonts w:ascii="Verdana" w:hAnsi="Verdana"/>
          <w:color w:val="000000"/>
          <w:sz w:val="23"/>
          <w:szCs w:val="23"/>
        </w:rPr>
        <w:t>Type Aliases can be used for primitives like </w:t>
      </w:r>
      <w:r>
        <w:rPr>
          <w:rStyle w:val="HTMLCode"/>
          <w:rFonts w:ascii="Consolas" w:hAnsi="Consolas"/>
          <w:color w:val="DC143C"/>
        </w:rPr>
        <w:t>string</w:t>
      </w:r>
      <w:r>
        <w:rPr>
          <w:rFonts w:ascii="Verdana" w:hAnsi="Verdana"/>
          <w:color w:val="000000"/>
          <w:sz w:val="23"/>
          <w:szCs w:val="23"/>
        </w:rPr>
        <w:t> or more complex types such as </w:t>
      </w:r>
      <w:r>
        <w:rPr>
          <w:rStyle w:val="HTMLCode"/>
          <w:rFonts w:ascii="Consolas" w:hAnsi="Consolas"/>
          <w:color w:val="DC143C"/>
        </w:rPr>
        <w:t>objects</w:t>
      </w:r>
      <w:r>
        <w:rPr>
          <w:rFonts w:ascii="Verdana" w:hAnsi="Verdana"/>
          <w:color w:val="000000"/>
          <w:sz w:val="23"/>
          <w:szCs w:val="23"/>
        </w:rPr>
        <w:t> and </w:t>
      </w:r>
      <w:r>
        <w:rPr>
          <w:rStyle w:val="HTMLCode"/>
          <w:rFonts w:ascii="Consolas" w:hAnsi="Consolas"/>
          <w:color w:val="DC143C"/>
        </w:rPr>
        <w:t>arrays</w:t>
      </w:r>
    </w:p>
    <w:p w:rsidR="001A3D58" w:rsidRDefault="001A3D58"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type CarYear = number</w:t>
      </w:r>
      <w:r>
        <w:rPr>
          <w:rFonts w:ascii="Consolas" w:hAnsi="Consolas"/>
          <w:color w:val="000000"/>
          <w:sz w:val="23"/>
          <w:szCs w:val="23"/>
        </w:rPr>
        <w:br/>
      </w:r>
      <w:r>
        <w:rPr>
          <w:rFonts w:ascii="Consolas" w:hAnsi="Consolas"/>
          <w:color w:val="000000"/>
          <w:sz w:val="23"/>
          <w:szCs w:val="23"/>
          <w:shd w:val="clear" w:color="auto" w:fill="FFFFFF"/>
        </w:rPr>
        <w:t>type CarType = string</w:t>
      </w:r>
      <w:r>
        <w:rPr>
          <w:rFonts w:ascii="Consolas" w:hAnsi="Consolas"/>
          <w:color w:val="000000"/>
          <w:sz w:val="23"/>
          <w:szCs w:val="23"/>
        </w:rPr>
        <w:br/>
      </w:r>
      <w:r>
        <w:rPr>
          <w:rFonts w:ascii="Consolas" w:hAnsi="Consolas"/>
          <w:color w:val="000000"/>
          <w:sz w:val="23"/>
          <w:szCs w:val="23"/>
          <w:shd w:val="clear" w:color="auto" w:fill="FFFFFF"/>
        </w:rPr>
        <w:t>type CarModel = string</w:t>
      </w:r>
      <w:r>
        <w:rPr>
          <w:rFonts w:ascii="Consolas" w:hAnsi="Consolas"/>
          <w:color w:val="000000"/>
          <w:sz w:val="23"/>
          <w:szCs w:val="23"/>
        </w:rPr>
        <w:br/>
      </w:r>
      <w:r>
        <w:rPr>
          <w:rFonts w:ascii="Consolas" w:hAnsi="Consolas"/>
          <w:color w:val="000000"/>
          <w:sz w:val="23"/>
          <w:szCs w:val="23"/>
          <w:shd w:val="clear" w:color="auto" w:fill="FFFFFF"/>
        </w:rPr>
        <w:t>type Car = {</w:t>
      </w:r>
      <w:r>
        <w:rPr>
          <w:rFonts w:ascii="Consolas" w:hAnsi="Consolas"/>
          <w:color w:val="000000"/>
          <w:sz w:val="23"/>
          <w:szCs w:val="23"/>
        </w:rPr>
        <w:br/>
      </w:r>
      <w:r>
        <w:rPr>
          <w:rFonts w:ascii="Consolas" w:hAnsi="Consolas"/>
          <w:color w:val="000000"/>
          <w:sz w:val="23"/>
          <w:szCs w:val="23"/>
          <w:shd w:val="clear" w:color="auto" w:fill="FFFFFF"/>
        </w:rPr>
        <w:t>  year: CarYear,</w:t>
      </w:r>
      <w:r>
        <w:rPr>
          <w:rFonts w:ascii="Consolas" w:hAnsi="Consolas"/>
          <w:color w:val="000000"/>
          <w:sz w:val="23"/>
          <w:szCs w:val="23"/>
        </w:rPr>
        <w:br/>
      </w:r>
      <w:r>
        <w:rPr>
          <w:rFonts w:ascii="Consolas" w:hAnsi="Consolas"/>
          <w:color w:val="000000"/>
          <w:sz w:val="23"/>
          <w:szCs w:val="23"/>
          <w:shd w:val="clear" w:color="auto" w:fill="FFFFFF"/>
        </w:rPr>
        <w:t>  type: CarType,</w:t>
      </w:r>
      <w:r>
        <w:rPr>
          <w:rFonts w:ascii="Consolas" w:hAnsi="Consolas"/>
          <w:color w:val="000000"/>
          <w:sz w:val="23"/>
          <w:szCs w:val="23"/>
        </w:rPr>
        <w:br/>
      </w:r>
      <w:r>
        <w:rPr>
          <w:rFonts w:ascii="Consolas" w:hAnsi="Consolas"/>
          <w:color w:val="000000"/>
          <w:sz w:val="23"/>
          <w:szCs w:val="23"/>
          <w:shd w:val="clear" w:color="auto" w:fill="FFFFFF"/>
        </w:rPr>
        <w:t>  model: CarModel</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carYear: CarYear = </w:t>
      </w:r>
      <w:r>
        <w:rPr>
          <w:rStyle w:val="jsnumbercolor"/>
          <w:rFonts w:ascii="Consolas" w:hAnsi="Consolas"/>
          <w:color w:val="FF0000"/>
          <w:sz w:val="23"/>
          <w:szCs w:val="23"/>
          <w:shd w:val="clear" w:color="auto" w:fill="FFFFFF"/>
        </w:rPr>
        <w:t>2001</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carType: CarType = </w:t>
      </w:r>
      <w:r>
        <w:rPr>
          <w:rStyle w:val="jsstringcolor"/>
          <w:rFonts w:ascii="Consolas" w:hAnsi="Consolas"/>
          <w:color w:val="A52A2A"/>
          <w:sz w:val="23"/>
          <w:szCs w:val="23"/>
          <w:shd w:val="clear" w:color="auto" w:fill="FFFFFF"/>
        </w:rPr>
        <w:t>"Toyota"</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carModel: CarModel = </w:t>
      </w:r>
      <w:r>
        <w:rPr>
          <w:rStyle w:val="jsstringcolor"/>
          <w:rFonts w:ascii="Consolas" w:hAnsi="Consolas"/>
          <w:color w:val="A52A2A"/>
          <w:sz w:val="23"/>
          <w:szCs w:val="23"/>
          <w:shd w:val="clear" w:color="auto" w:fill="FFFFFF"/>
        </w:rPr>
        <w:t>"Corolla"</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 Car = {</w:t>
      </w:r>
      <w:r>
        <w:rPr>
          <w:rFonts w:ascii="Consolas" w:hAnsi="Consolas"/>
          <w:color w:val="000000"/>
          <w:sz w:val="23"/>
          <w:szCs w:val="23"/>
        </w:rPr>
        <w:br/>
      </w:r>
      <w:r>
        <w:rPr>
          <w:rFonts w:ascii="Consolas" w:hAnsi="Consolas"/>
          <w:color w:val="000000"/>
          <w:sz w:val="23"/>
          <w:szCs w:val="23"/>
          <w:shd w:val="clear" w:color="auto" w:fill="FFFFFF"/>
        </w:rPr>
        <w:t>  year: carYear,</w:t>
      </w:r>
      <w:r>
        <w:rPr>
          <w:rFonts w:ascii="Consolas" w:hAnsi="Consolas"/>
          <w:color w:val="000000"/>
          <w:sz w:val="23"/>
          <w:szCs w:val="23"/>
        </w:rPr>
        <w:br/>
      </w:r>
      <w:r>
        <w:rPr>
          <w:rFonts w:ascii="Consolas" w:hAnsi="Consolas"/>
          <w:color w:val="000000"/>
          <w:sz w:val="23"/>
          <w:szCs w:val="23"/>
          <w:shd w:val="clear" w:color="auto" w:fill="FFFFFF"/>
        </w:rPr>
        <w:t>  type: carType,</w:t>
      </w:r>
      <w:r>
        <w:rPr>
          <w:rFonts w:ascii="Consolas" w:hAnsi="Consolas"/>
          <w:color w:val="000000"/>
          <w:sz w:val="23"/>
          <w:szCs w:val="23"/>
        </w:rPr>
        <w:br/>
      </w:r>
      <w:r>
        <w:rPr>
          <w:rFonts w:ascii="Consolas" w:hAnsi="Consolas"/>
          <w:color w:val="000000"/>
          <w:sz w:val="23"/>
          <w:szCs w:val="23"/>
          <w:shd w:val="clear" w:color="auto" w:fill="FFFFFF"/>
        </w:rPr>
        <w:t>  model: carModel</w:t>
      </w:r>
      <w:r>
        <w:rPr>
          <w:rFonts w:ascii="Consolas" w:hAnsi="Consolas"/>
          <w:color w:val="000000"/>
          <w:sz w:val="23"/>
          <w:szCs w:val="23"/>
        </w:rPr>
        <w:br/>
      </w:r>
      <w:r>
        <w:rPr>
          <w:rFonts w:ascii="Consolas" w:hAnsi="Consolas"/>
          <w:color w:val="000000"/>
          <w:sz w:val="23"/>
          <w:szCs w:val="23"/>
          <w:shd w:val="clear" w:color="auto" w:fill="FFFFFF"/>
        </w:rPr>
        <w:t>};</w:t>
      </w:r>
    </w:p>
    <w:p w:rsidR="00983FC6" w:rsidRDefault="00983FC6"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983FC6" w:rsidRDefault="00983FC6"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Unknown Type</w:t>
      </w:r>
    </w:p>
    <w:p w:rsidR="00983FC6" w:rsidRDefault="00983FC6"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983FC6" w:rsidRDefault="00983FC6"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It is a type which can hold any unknown value.</w:t>
      </w:r>
    </w:p>
    <w:p w:rsidR="00811822" w:rsidRDefault="00811822"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811822" w:rsidRPr="00811822" w:rsidRDefault="00811822" w:rsidP="001A3D58">
      <w:pPr>
        <w:pStyle w:val="NormalWeb"/>
        <w:shd w:val="clear" w:color="auto" w:fill="FFFFFF"/>
        <w:spacing w:before="288" w:beforeAutospacing="0" w:after="288" w:afterAutospacing="0"/>
        <w:rPr>
          <w:rFonts w:ascii="Consolas" w:hAnsi="Consolas"/>
          <w:b/>
          <w:bCs/>
          <w:color w:val="000000"/>
          <w:sz w:val="23"/>
          <w:szCs w:val="23"/>
          <w:shd w:val="clear" w:color="auto" w:fill="FFFFFF"/>
        </w:rPr>
      </w:pPr>
      <w:r w:rsidRPr="00811822">
        <w:rPr>
          <w:rFonts w:ascii="Consolas" w:hAnsi="Consolas"/>
          <w:b/>
          <w:bCs/>
          <w:color w:val="000000"/>
          <w:sz w:val="23"/>
          <w:szCs w:val="23"/>
          <w:shd w:val="clear" w:color="auto" w:fill="FFFFFF"/>
        </w:rPr>
        <w:t>Watch mode in typescript</w:t>
      </w:r>
    </w:p>
    <w:p w:rsidR="00811822" w:rsidRDefault="00811822"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This mode helps in compiling all the typescript files whenever some changes has been made into it.</w:t>
      </w:r>
    </w:p>
    <w:p w:rsidR="00811822" w:rsidRDefault="00811822" w:rsidP="001A3D58">
      <w:pPr>
        <w:pStyle w:val="NormalWeb"/>
        <w:shd w:val="clear" w:color="auto" w:fill="FFFFFF"/>
        <w:spacing w:before="288" w:beforeAutospacing="0" w:after="288" w:afterAutospacing="0"/>
        <w:rPr>
          <w:rFonts w:ascii="Consolas" w:hAnsi="Consolas"/>
          <w:color w:val="000000"/>
          <w:sz w:val="23"/>
          <w:szCs w:val="23"/>
          <w:shd w:val="clear" w:color="auto" w:fill="FFFFFF"/>
        </w:rPr>
      </w:pPr>
    </w:p>
    <w:p w:rsidR="00811822" w:rsidRPr="00811822" w:rsidRDefault="00811822" w:rsidP="00811822">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Consolas" w:hAnsi="Consolas"/>
          <w:color w:val="000000"/>
          <w:sz w:val="23"/>
          <w:szCs w:val="23"/>
          <w:shd w:val="clear" w:color="auto" w:fill="FFFFFF"/>
        </w:rPr>
        <w:t>tsc init</w:t>
      </w:r>
    </w:p>
    <w:p w:rsidR="00811822" w:rsidRDefault="00811822" w:rsidP="00811822">
      <w:pPr>
        <w:pStyle w:val="NormalWeb"/>
        <w:shd w:val="clear" w:color="auto" w:fill="FFFFFF"/>
        <w:spacing w:before="288" w:beforeAutospacing="0" w:after="288" w:afterAutospacing="0"/>
        <w:rPr>
          <w:rFonts w:ascii="Consolas" w:hAnsi="Consolas"/>
          <w:color w:val="000000"/>
          <w:sz w:val="23"/>
          <w:szCs w:val="23"/>
          <w:shd w:val="clear" w:color="auto" w:fill="FFFFFF"/>
        </w:rPr>
      </w:pPr>
      <w:r>
        <w:rPr>
          <w:rFonts w:ascii="Consolas" w:hAnsi="Consolas"/>
          <w:color w:val="000000"/>
          <w:sz w:val="23"/>
          <w:szCs w:val="23"/>
          <w:shd w:val="clear" w:color="auto" w:fill="FFFFFF"/>
        </w:rPr>
        <w:t>This command helps in initializing the typescript project. It will also create a tsconfig.json file.</w:t>
      </w:r>
    </w:p>
    <w:p w:rsidR="00811822" w:rsidRPr="00811822" w:rsidRDefault="00811822" w:rsidP="00811822">
      <w:pPr>
        <w:pStyle w:val="NormalWeb"/>
        <w:numPr>
          <w:ilvl w:val="0"/>
          <w:numId w:val="1"/>
        </w:numPr>
        <w:shd w:val="clear" w:color="auto" w:fill="FFFFFF"/>
        <w:spacing w:before="288" w:beforeAutospacing="0" w:after="288" w:afterAutospacing="0"/>
        <w:rPr>
          <w:rFonts w:ascii="Verdana" w:hAnsi="Verdana"/>
          <w:color w:val="000000"/>
          <w:sz w:val="23"/>
          <w:szCs w:val="23"/>
        </w:rPr>
      </w:pPr>
      <w:r>
        <w:rPr>
          <w:rFonts w:ascii="Consolas" w:hAnsi="Consolas"/>
          <w:color w:val="000000"/>
          <w:sz w:val="23"/>
          <w:szCs w:val="23"/>
          <w:shd w:val="clear" w:color="auto" w:fill="FFFFFF"/>
        </w:rPr>
        <w:t>tsc -w</w:t>
      </w:r>
    </w:p>
    <w:p w:rsidR="00811822" w:rsidRDefault="00811822" w:rsidP="00811822">
      <w:pPr>
        <w:pStyle w:val="NormalWeb"/>
        <w:shd w:val="clear" w:color="auto" w:fill="FFFFFF"/>
        <w:spacing w:before="288" w:beforeAutospacing="0" w:after="288" w:afterAutospacing="0"/>
        <w:ind w:left="72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This will start a watch mode in </w:t>
      </w:r>
      <w:r w:rsidR="00AB4E5B">
        <w:rPr>
          <w:rFonts w:ascii="Consolas" w:hAnsi="Consolas"/>
          <w:color w:val="000000"/>
          <w:sz w:val="23"/>
          <w:szCs w:val="23"/>
          <w:shd w:val="clear" w:color="auto" w:fill="FFFFFF"/>
        </w:rPr>
        <w:t>typescript.</w:t>
      </w:r>
      <w:r>
        <w:rPr>
          <w:rFonts w:ascii="Consolas" w:hAnsi="Consolas"/>
          <w:color w:val="000000"/>
          <w:sz w:val="23"/>
          <w:szCs w:val="23"/>
          <w:shd w:val="clear" w:color="auto" w:fill="FFFFFF"/>
        </w:rPr>
        <w:t xml:space="preserve"> </w:t>
      </w:r>
    </w:p>
    <w:p w:rsidR="006C511B" w:rsidRDefault="006C511B" w:rsidP="00811822">
      <w:pPr>
        <w:pStyle w:val="NormalWeb"/>
        <w:shd w:val="clear" w:color="auto" w:fill="FFFFFF"/>
        <w:spacing w:before="288" w:beforeAutospacing="0" w:after="288" w:afterAutospacing="0"/>
        <w:ind w:left="720"/>
        <w:rPr>
          <w:rFonts w:ascii="Consolas" w:hAnsi="Consolas"/>
          <w:color w:val="000000"/>
          <w:sz w:val="23"/>
          <w:szCs w:val="23"/>
          <w:shd w:val="clear" w:color="auto" w:fill="FFFFFF"/>
        </w:rPr>
      </w:pPr>
    </w:p>
    <w:p w:rsidR="006C511B" w:rsidRDefault="006C511B" w:rsidP="00811822">
      <w:pPr>
        <w:pStyle w:val="NormalWeb"/>
        <w:shd w:val="clear" w:color="auto" w:fill="FFFFFF"/>
        <w:spacing w:before="288" w:beforeAutospacing="0" w:after="288" w:afterAutospacing="0"/>
        <w:ind w:left="72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In </w:t>
      </w:r>
      <w:proofErr w:type="gramStart"/>
      <w:r>
        <w:rPr>
          <w:rFonts w:ascii="Consolas" w:hAnsi="Consolas"/>
          <w:color w:val="000000"/>
          <w:sz w:val="23"/>
          <w:szCs w:val="23"/>
          <w:shd w:val="clear" w:color="auto" w:fill="FFFFFF"/>
        </w:rPr>
        <w:t>tsconfig.json</w:t>
      </w:r>
      <w:proofErr w:type="gramEnd"/>
      <w:r>
        <w:rPr>
          <w:rFonts w:ascii="Consolas" w:hAnsi="Consolas"/>
          <w:color w:val="000000"/>
          <w:sz w:val="23"/>
          <w:szCs w:val="23"/>
          <w:shd w:val="clear" w:color="auto" w:fill="FFFFFF"/>
        </w:rPr>
        <w:t xml:space="preserve">, we can include or exclude files that are to be included or excluded from </w:t>
      </w:r>
      <w:r w:rsidR="0056602F">
        <w:rPr>
          <w:rFonts w:ascii="Consolas" w:hAnsi="Consolas"/>
          <w:color w:val="000000"/>
          <w:sz w:val="23"/>
          <w:szCs w:val="23"/>
          <w:shd w:val="clear" w:color="auto" w:fill="FFFFFF"/>
        </w:rPr>
        <w:t xml:space="preserve">the </w:t>
      </w:r>
      <w:r>
        <w:rPr>
          <w:rFonts w:ascii="Consolas" w:hAnsi="Consolas"/>
          <w:color w:val="000000"/>
          <w:sz w:val="23"/>
          <w:szCs w:val="23"/>
          <w:shd w:val="clear" w:color="auto" w:fill="FFFFFF"/>
        </w:rPr>
        <w:t>compilation process.</w:t>
      </w:r>
    </w:p>
    <w:p w:rsidR="00A47C8C" w:rsidRDefault="00A47C8C" w:rsidP="00811822">
      <w:pPr>
        <w:pStyle w:val="NormalWeb"/>
        <w:shd w:val="clear" w:color="auto" w:fill="FFFFFF"/>
        <w:spacing w:before="288" w:beforeAutospacing="0" w:after="288" w:afterAutospacing="0"/>
        <w:ind w:left="720"/>
        <w:rPr>
          <w:rFonts w:ascii="Verdana" w:hAnsi="Verdana"/>
          <w:color w:val="000000"/>
          <w:sz w:val="23"/>
          <w:szCs w:val="23"/>
        </w:rPr>
      </w:pPr>
      <w:r w:rsidRPr="00A47C8C">
        <w:rPr>
          <w:rFonts w:ascii="Verdana" w:hAnsi="Verdana"/>
          <w:color w:val="000000"/>
          <w:sz w:val="23"/>
          <w:szCs w:val="23"/>
        </w:rPr>
        <w:drawing>
          <wp:inline distT="0" distB="0" distL="0" distR="0" wp14:anchorId="23C9B7FA" wp14:editId="71D5D7D1">
            <wp:extent cx="5731510" cy="2787015"/>
            <wp:effectExtent l="0" t="0" r="2540" b="0"/>
            <wp:docPr id="197096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0486" name=""/>
                    <pic:cNvPicPr/>
                  </pic:nvPicPr>
                  <pic:blipFill>
                    <a:blip r:embed="rId12"/>
                    <a:stretch>
                      <a:fillRect/>
                    </a:stretch>
                  </pic:blipFill>
                  <pic:spPr>
                    <a:xfrm>
                      <a:off x="0" y="0"/>
                      <a:ext cx="5731510" cy="2787015"/>
                    </a:xfrm>
                    <a:prstGeom prst="rect">
                      <a:avLst/>
                    </a:prstGeom>
                  </pic:spPr>
                </pic:pic>
              </a:graphicData>
            </a:graphic>
          </wp:inline>
        </w:drawing>
      </w:r>
    </w:p>
    <w:p w:rsidR="001A3D58" w:rsidRDefault="001A3D58"/>
    <w:p w:rsidR="00C60529" w:rsidRDefault="009C6080">
      <w:r>
        <w:t>There are some compiler options available inside tsconfig.json file which we may use</w:t>
      </w:r>
      <w:r w:rsidR="00C20C45">
        <w:t xml:space="preserve"> a</w:t>
      </w:r>
      <w:r>
        <w:t>s per our requirements</w:t>
      </w:r>
      <w:r w:rsidR="00E7719D">
        <w:t xml:space="preserve"> </w:t>
      </w:r>
      <w:proofErr w:type="gramStart"/>
      <w:r w:rsidR="00E7719D">
        <w:t>like :</w:t>
      </w:r>
      <w:proofErr w:type="gramEnd"/>
    </w:p>
    <w:p w:rsidR="00E7719D" w:rsidRDefault="00E7719D" w:rsidP="00E7719D">
      <w:pPr>
        <w:pStyle w:val="ListParagraph"/>
        <w:numPr>
          <w:ilvl w:val="0"/>
          <w:numId w:val="2"/>
        </w:numPr>
      </w:pPr>
      <w:r>
        <w:t>target – In this, you may specify the targeted javascript version.</w:t>
      </w:r>
    </w:p>
    <w:p w:rsidR="00E7719D" w:rsidRDefault="00E7719D" w:rsidP="00E7719D">
      <w:pPr>
        <w:pStyle w:val="ListParagraph"/>
        <w:numPr>
          <w:ilvl w:val="0"/>
          <w:numId w:val="2"/>
        </w:numPr>
      </w:pPr>
      <w:r>
        <w:t>Libs – libraries which are to be included so that it can understand that these functionalities can be used inside typescript files.</w:t>
      </w:r>
    </w:p>
    <w:p w:rsidR="002D3F94" w:rsidRDefault="002D3F94" w:rsidP="00E7719D">
      <w:pPr>
        <w:pStyle w:val="ListParagraph"/>
        <w:numPr>
          <w:ilvl w:val="0"/>
          <w:numId w:val="2"/>
        </w:numPr>
      </w:pPr>
      <w:r>
        <w:t>Sourcemaps – It helps in debugging and development as source files i.e ts files are available inside Sources of the browser which helps us in debugging.</w:t>
      </w:r>
    </w:p>
    <w:p w:rsidR="00C24BBF" w:rsidRDefault="00C24BBF" w:rsidP="00E7719D">
      <w:pPr>
        <w:pStyle w:val="ListParagraph"/>
        <w:numPr>
          <w:ilvl w:val="0"/>
          <w:numId w:val="2"/>
        </w:numPr>
      </w:pPr>
      <w:r>
        <w:t xml:space="preserve">Outdir – All the generated files are kept at the path mentioned inside this </w:t>
      </w:r>
      <w:r w:rsidR="00637716">
        <w:t>attribute</w:t>
      </w:r>
      <w:r>
        <w:t>.</w:t>
      </w:r>
    </w:p>
    <w:p w:rsidR="003F3C4B" w:rsidRDefault="003F3C4B" w:rsidP="00E7719D">
      <w:pPr>
        <w:pStyle w:val="ListParagraph"/>
        <w:numPr>
          <w:ilvl w:val="0"/>
          <w:numId w:val="2"/>
        </w:numPr>
      </w:pPr>
      <w:r>
        <w:t>RemoveComments – all the comments present in ts file will be removed from generated js file.</w:t>
      </w:r>
    </w:p>
    <w:p w:rsidR="00172E5B" w:rsidRPr="00C60529" w:rsidRDefault="00172E5B" w:rsidP="00E7719D">
      <w:pPr>
        <w:pStyle w:val="ListParagraph"/>
        <w:numPr>
          <w:ilvl w:val="0"/>
          <w:numId w:val="2"/>
        </w:numPr>
      </w:pPr>
      <w:r>
        <w:t xml:space="preserve">noEmit – if it is set to true then it will not generate any output </w:t>
      </w:r>
      <w:proofErr w:type="gramStart"/>
      <w:r>
        <w:t>file.</w:t>
      </w:r>
      <w:r w:rsidR="000C4F0B">
        <w:t>(</w:t>
      </w:r>
      <w:proofErr w:type="gramEnd"/>
      <w:r w:rsidR="000C4F0B">
        <w:t>js file)</w:t>
      </w:r>
    </w:p>
    <w:p w:rsidR="00C60529" w:rsidRDefault="00C60529"/>
    <w:sectPr w:rsidR="00C605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C3F4C"/>
    <w:multiLevelType w:val="hybridMultilevel"/>
    <w:tmpl w:val="5E0420F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FC7DDE"/>
    <w:multiLevelType w:val="hybridMultilevel"/>
    <w:tmpl w:val="020AA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5565239">
    <w:abstractNumId w:val="0"/>
  </w:num>
  <w:num w:numId="2" w16cid:durableId="93938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F8A"/>
    <w:rsid w:val="00004A50"/>
    <w:rsid w:val="00037642"/>
    <w:rsid w:val="000C4F0B"/>
    <w:rsid w:val="00172E5B"/>
    <w:rsid w:val="001A3D58"/>
    <w:rsid w:val="001C1D1B"/>
    <w:rsid w:val="002D3F94"/>
    <w:rsid w:val="003F3C4B"/>
    <w:rsid w:val="003F7A82"/>
    <w:rsid w:val="004C6F8A"/>
    <w:rsid w:val="0056602F"/>
    <w:rsid w:val="005F5C41"/>
    <w:rsid w:val="00637716"/>
    <w:rsid w:val="006C511B"/>
    <w:rsid w:val="00811822"/>
    <w:rsid w:val="0086002A"/>
    <w:rsid w:val="00983FC6"/>
    <w:rsid w:val="009C6080"/>
    <w:rsid w:val="00A47C8C"/>
    <w:rsid w:val="00AB4A05"/>
    <w:rsid w:val="00AB4E5B"/>
    <w:rsid w:val="00AB566D"/>
    <w:rsid w:val="00AC0BC8"/>
    <w:rsid w:val="00C20C45"/>
    <w:rsid w:val="00C24BBF"/>
    <w:rsid w:val="00C60529"/>
    <w:rsid w:val="00D26BD6"/>
    <w:rsid w:val="00E34DE4"/>
    <w:rsid w:val="00E7719D"/>
    <w:rsid w:val="00E84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B8D5F"/>
  <w15:chartTrackingRefBased/>
  <w15:docId w15:val="{DD9C0808-A32D-4F61-90D3-26611E26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D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A3D58"/>
    <w:rPr>
      <w:rFonts w:ascii="Courier New" w:eastAsia="Times New Roman" w:hAnsi="Courier New" w:cs="Courier New"/>
      <w:sz w:val="20"/>
      <w:szCs w:val="20"/>
    </w:rPr>
  </w:style>
  <w:style w:type="character" w:customStyle="1" w:styleId="jsnumbercolor">
    <w:name w:val="jsnumbercolor"/>
    <w:basedOn w:val="DefaultParagraphFont"/>
    <w:rsid w:val="001A3D58"/>
  </w:style>
  <w:style w:type="character" w:customStyle="1" w:styleId="jskeywordcolor">
    <w:name w:val="jskeywordcolor"/>
    <w:basedOn w:val="DefaultParagraphFont"/>
    <w:rsid w:val="001A3D58"/>
  </w:style>
  <w:style w:type="character" w:customStyle="1" w:styleId="jsstringcolor">
    <w:name w:val="jsstringcolor"/>
    <w:basedOn w:val="DefaultParagraphFont"/>
    <w:rsid w:val="001A3D58"/>
  </w:style>
  <w:style w:type="paragraph" w:styleId="ListParagraph">
    <w:name w:val="List Paragraph"/>
    <w:basedOn w:val="Normal"/>
    <w:uiPriority w:val="34"/>
    <w:qFormat/>
    <w:rsid w:val="00E77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13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5929</TotalTime>
  <Pages>5</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Juneja</dc:creator>
  <cp:keywords/>
  <dc:description/>
  <cp:lastModifiedBy>Paras Juneja</cp:lastModifiedBy>
  <cp:revision>62</cp:revision>
  <dcterms:created xsi:type="dcterms:W3CDTF">2023-09-02T16:26:00Z</dcterms:created>
  <dcterms:modified xsi:type="dcterms:W3CDTF">2023-09-06T19:15:00Z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b2a16c2e-c482-473b-9101-ccf01a19fe65</vt:lpwstr>
  </property>
</Properties>
</file>