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2CB4" w14:textId="77777777" w:rsidR="00F73BBA" w:rsidRPr="001F24DB" w:rsidRDefault="00000000" w:rsidP="00661ECE">
      <w:pPr>
        <w:spacing w:after="60" w:line="276" w:lineRule="auto"/>
        <w:jc w:val="center"/>
        <w:rPr>
          <w:rFonts w:ascii="Arial" w:hAnsi="Arial" w:cs="Arial"/>
          <w:color w:val="156082" w:themeColor="accent1"/>
          <w:sz w:val="24"/>
          <w:szCs w:val="24"/>
        </w:rPr>
      </w:pPr>
      <w:r w:rsidRPr="001F24DB">
        <w:rPr>
          <w:rFonts w:ascii="Arial" w:eastAsia="Calibri" w:hAnsi="Arial" w:cs="Arial"/>
          <w:b/>
          <w:bCs/>
          <w:color w:val="156082" w:themeColor="accent1"/>
          <w:sz w:val="44"/>
          <w:szCs w:val="44"/>
        </w:rPr>
        <w:t>PRAKHAR PARASHAR</w:t>
      </w:r>
    </w:p>
    <w:p w14:paraId="1162B289" w14:textId="4FB32A2A" w:rsidR="00F73BBA" w:rsidRPr="00D3197D" w:rsidRDefault="00941D3B" w:rsidP="00E71D09">
      <w:pPr>
        <w:spacing w:after="60" w:line="360" w:lineRule="auto"/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941D3B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 xml:space="preserve">Senior Operations &amp; Digital Transformation Leader </w:t>
      </w:r>
      <w:r w:rsidR="001F24DB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>|</w:t>
      </w:r>
      <w:r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941D3B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>13+ Years Experience</w:t>
      </w:r>
      <w:r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 xml:space="preserve"> | </w:t>
      </w:r>
      <w:r w:rsidR="00000000" w:rsidRPr="00D3197D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>Automation</w:t>
      </w:r>
      <w:r w:rsidR="001F24DB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 xml:space="preserve"> Consultant</w:t>
      </w:r>
      <w:r w:rsidR="00000000" w:rsidRPr="00D3197D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 xml:space="preserve"> | </w:t>
      </w:r>
      <w:r w:rsidRPr="00941D3B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>RPA Strategist</w:t>
      </w:r>
      <w:r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000000" w:rsidRPr="00D3197D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>| People Manager</w:t>
      </w:r>
      <w:r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 xml:space="preserve"> (17+ Staff)</w:t>
      </w:r>
      <w:r w:rsidR="00000000" w:rsidRPr="00D3197D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 xml:space="preserve"> | Lean Six Sigma Green Belt | </w:t>
      </w:r>
      <w:r w:rsidRPr="00941D3B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>SAP S/4HANA POC</w:t>
      </w:r>
      <w:r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 xml:space="preserve"> | GBS- OM &amp; CS (O2C)</w:t>
      </w:r>
    </w:p>
    <w:p w14:paraId="01766219" w14:textId="6F277427" w:rsidR="00F73BBA" w:rsidRPr="001F24DB" w:rsidRDefault="00000000" w:rsidP="001F24DB">
      <w:pPr>
        <w:spacing w:after="80" w:line="360" w:lineRule="auto"/>
        <w:jc w:val="center"/>
        <w:rPr>
          <w:rFonts w:ascii="Arial" w:hAnsi="Arial" w:cs="Arial"/>
          <w:color w:val="7030A0"/>
        </w:rPr>
      </w:pPr>
      <w:r w:rsidRPr="001F24DB">
        <w:rPr>
          <w:rFonts w:ascii="Arial" w:eastAsia="Calibri" w:hAnsi="Arial" w:cs="Arial"/>
          <w:b/>
          <w:bCs/>
          <w:color w:val="7030A0"/>
          <w:sz w:val="18"/>
          <w:szCs w:val="18"/>
        </w:rPr>
        <w:t xml:space="preserve">7 RPA Initiatives | 100% Go-Live </w:t>
      </w:r>
      <w:r w:rsidR="00E71D09" w:rsidRPr="001F24DB">
        <w:rPr>
          <w:rFonts w:ascii="Arial" w:eastAsia="Calibri" w:hAnsi="Arial" w:cs="Arial"/>
          <w:b/>
          <w:bCs/>
          <w:color w:val="7030A0"/>
          <w:sz w:val="18"/>
          <w:szCs w:val="18"/>
        </w:rPr>
        <w:t>Success | 99.8</w:t>
      </w:r>
      <w:r w:rsidRPr="001F24DB">
        <w:rPr>
          <w:rFonts w:ascii="Arial" w:eastAsia="Calibri" w:hAnsi="Arial" w:cs="Arial"/>
          <w:b/>
          <w:bCs/>
          <w:color w:val="7030A0"/>
          <w:sz w:val="18"/>
          <w:szCs w:val="18"/>
        </w:rPr>
        <w:t xml:space="preserve">% Cycle-Time </w:t>
      </w:r>
      <w:r w:rsidR="00E71D09" w:rsidRPr="001F24DB">
        <w:rPr>
          <w:rFonts w:ascii="Arial" w:eastAsia="Calibri" w:hAnsi="Arial" w:cs="Arial"/>
          <w:b/>
          <w:bCs/>
          <w:color w:val="7030A0"/>
          <w:sz w:val="18"/>
          <w:szCs w:val="18"/>
        </w:rPr>
        <w:t>Reduction | 98.7</w:t>
      </w:r>
      <w:r w:rsidRPr="001F24DB">
        <w:rPr>
          <w:rFonts w:ascii="Arial" w:eastAsia="Calibri" w:hAnsi="Arial" w:cs="Arial"/>
          <w:b/>
          <w:bCs/>
          <w:color w:val="7030A0"/>
          <w:sz w:val="18"/>
          <w:szCs w:val="18"/>
        </w:rPr>
        <w:t xml:space="preserve">% SAP Migration </w:t>
      </w:r>
      <w:r w:rsidR="00E71D09" w:rsidRPr="001F24DB">
        <w:rPr>
          <w:rFonts w:ascii="Arial" w:eastAsia="Calibri" w:hAnsi="Arial" w:cs="Arial"/>
          <w:b/>
          <w:bCs/>
          <w:color w:val="7030A0"/>
          <w:sz w:val="18"/>
          <w:szCs w:val="18"/>
        </w:rPr>
        <w:t>Success | 85</w:t>
      </w:r>
      <w:r w:rsidRPr="001F24DB">
        <w:rPr>
          <w:rFonts w:ascii="Arial" w:eastAsia="Calibri" w:hAnsi="Arial" w:cs="Arial"/>
          <w:b/>
          <w:bCs/>
          <w:color w:val="7030A0"/>
          <w:sz w:val="18"/>
          <w:szCs w:val="18"/>
        </w:rPr>
        <w:t xml:space="preserve">%→97% Customer </w:t>
      </w:r>
      <w:r w:rsidR="00E71D09" w:rsidRPr="001F24DB">
        <w:rPr>
          <w:rFonts w:ascii="Arial" w:eastAsia="Calibri" w:hAnsi="Arial" w:cs="Arial"/>
          <w:b/>
          <w:bCs/>
          <w:color w:val="7030A0"/>
          <w:sz w:val="18"/>
          <w:szCs w:val="18"/>
        </w:rPr>
        <w:t>Satisfaction | 17</w:t>
      </w:r>
      <w:r w:rsidRPr="001F24DB">
        <w:rPr>
          <w:rFonts w:ascii="Arial" w:eastAsia="Calibri" w:hAnsi="Arial" w:cs="Arial"/>
          <w:b/>
          <w:bCs/>
          <w:color w:val="7030A0"/>
          <w:sz w:val="18"/>
          <w:szCs w:val="18"/>
        </w:rPr>
        <w:t>+ Analysts Managed</w:t>
      </w:r>
    </w:p>
    <w:p w14:paraId="359E048B" w14:textId="77777777" w:rsidR="00F73BBA" w:rsidRPr="00B7668A" w:rsidRDefault="00000000">
      <w:pPr>
        <w:pBdr>
          <w:bottom w:val="single" w:sz="4" w:space="2" w:color="1F3864"/>
        </w:pBdr>
        <w:spacing w:before="200" w:after="60"/>
        <w:rPr>
          <w:rFonts w:ascii="Arial" w:hAnsi="Arial" w:cs="Arial"/>
          <w:color w:val="156082" w:themeColor="accent1"/>
        </w:rPr>
      </w:pPr>
      <w:r w:rsidRPr="00B7668A">
        <w:rPr>
          <w:rFonts w:ascii="Arial" w:eastAsia="Calibri" w:hAnsi="Arial" w:cs="Arial"/>
          <w:b/>
          <w:bCs/>
          <w:color w:val="156082" w:themeColor="accent1"/>
          <w:sz w:val="22"/>
          <w:szCs w:val="22"/>
        </w:rPr>
        <w:t>PROFESSIONAL SUMMARY</w:t>
      </w:r>
    </w:p>
    <w:p w14:paraId="0A210977" w14:textId="59B3DEBA" w:rsidR="00F73BBA" w:rsidRPr="00D3197D" w:rsidRDefault="00941D3B" w:rsidP="00D3197D">
      <w:pPr>
        <w:spacing w:before="80" w:after="80" w:line="360" w:lineRule="auto"/>
        <w:jc w:val="both"/>
        <w:rPr>
          <w:rFonts w:ascii="Arial" w:hAnsi="Arial" w:cs="Arial"/>
          <w:sz w:val="18"/>
          <w:szCs w:val="18"/>
        </w:rPr>
      </w:pPr>
      <w:r w:rsidRPr="00941D3B">
        <w:rPr>
          <w:rFonts w:ascii="Arial" w:eastAsia="Calibri" w:hAnsi="Arial" w:cs="Arial"/>
          <w:sz w:val="18"/>
          <w:szCs w:val="18"/>
        </w:rPr>
        <w:t>High-impact Transformation Leader with over 13 years of experience driving global business services (GBS), operational excellence, and digital automation in complex B2B manufacturing environments</w:t>
      </w:r>
      <w:r w:rsidR="00000000" w:rsidRPr="00D3197D">
        <w:rPr>
          <w:rFonts w:ascii="Arial" w:eastAsia="Calibri" w:hAnsi="Arial" w:cs="Arial"/>
          <w:sz w:val="18"/>
          <w:szCs w:val="18"/>
        </w:rPr>
        <w:t>.</w:t>
      </w:r>
      <w:r>
        <w:rPr>
          <w:rFonts w:ascii="Arial" w:eastAsia="Calibri" w:hAnsi="Arial" w:cs="Arial"/>
          <w:sz w:val="18"/>
          <w:szCs w:val="18"/>
        </w:rPr>
        <w:t xml:space="preserve"> </w:t>
      </w:r>
      <w:r w:rsidRPr="00941D3B">
        <w:rPr>
          <w:rFonts w:ascii="Arial" w:eastAsia="Calibri" w:hAnsi="Arial" w:cs="Arial"/>
          <w:sz w:val="18"/>
          <w:szCs w:val="18"/>
        </w:rPr>
        <w:t>Proven success in managing large-scale teams (</w:t>
      </w:r>
      <w:r w:rsidRPr="00941D3B">
        <w:rPr>
          <w:rFonts w:ascii="Arial" w:eastAsia="Calibri" w:hAnsi="Arial" w:cs="Arial"/>
          <w:b/>
          <w:bCs/>
          <w:sz w:val="18"/>
          <w:szCs w:val="18"/>
        </w:rPr>
        <w:t>17+ analysts</w:t>
      </w:r>
      <w:r w:rsidRPr="00941D3B">
        <w:rPr>
          <w:rFonts w:ascii="Arial" w:eastAsia="Calibri" w:hAnsi="Arial" w:cs="Arial"/>
          <w:sz w:val="18"/>
          <w:szCs w:val="18"/>
        </w:rPr>
        <w:t>) and delivering critical global migrations (</w:t>
      </w:r>
      <w:r w:rsidRPr="00941D3B">
        <w:rPr>
          <w:rFonts w:ascii="Arial" w:eastAsia="Calibri" w:hAnsi="Arial" w:cs="Arial"/>
          <w:b/>
          <w:bCs/>
          <w:sz w:val="18"/>
          <w:szCs w:val="18"/>
        </w:rPr>
        <w:t>SAP S/4HANA</w:t>
      </w:r>
      <w:r w:rsidRPr="00941D3B">
        <w:rPr>
          <w:rFonts w:ascii="Arial" w:eastAsia="Calibri" w:hAnsi="Arial" w:cs="Arial"/>
          <w:sz w:val="18"/>
          <w:szCs w:val="18"/>
        </w:rPr>
        <w:t xml:space="preserve">) as the sole Global POC with a </w:t>
      </w:r>
      <w:r w:rsidRPr="00941D3B">
        <w:rPr>
          <w:rFonts w:ascii="Arial" w:eastAsia="Calibri" w:hAnsi="Arial" w:cs="Arial"/>
          <w:b/>
          <w:bCs/>
          <w:sz w:val="18"/>
          <w:szCs w:val="18"/>
        </w:rPr>
        <w:t>98.7% success rate</w:t>
      </w:r>
      <w:r>
        <w:rPr>
          <w:rFonts w:ascii="Arial" w:eastAsia="Calibri" w:hAnsi="Arial" w:cs="Arial"/>
          <w:b/>
          <w:bCs/>
          <w:sz w:val="18"/>
          <w:szCs w:val="18"/>
        </w:rPr>
        <w:t>.</w:t>
      </w:r>
      <w:r w:rsidR="00000000" w:rsidRPr="00D3197D">
        <w:rPr>
          <w:rFonts w:ascii="Arial" w:eastAsia="Calibri" w:hAnsi="Arial" w:cs="Arial"/>
          <w:sz w:val="18"/>
          <w:szCs w:val="18"/>
        </w:rPr>
        <w:t xml:space="preserve"> </w:t>
      </w:r>
      <w:r>
        <w:rPr>
          <w:rFonts w:ascii="Arial" w:eastAsia="Calibri" w:hAnsi="Arial" w:cs="Arial"/>
          <w:sz w:val="18"/>
          <w:szCs w:val="18"/>
        </w:rPr>
        <w:t>O</w:t>
      </w:r>
      <w:r w:rsidR="00000000" w:rsidRPr="00D3197D">
        <w:rPr>
          <w:rFonts w:ascii="Arial" w:eastAsia="Calibri" w:hAnsi="Arial" w:cs="Arial"/>
          <w:sz w:val="18"/>
          <w:szCs w:val="18"/>
        </w:rPr>
        <w:t>wning a portfolio of 7 Blue Prism RPA initiatives — all delivered on time with 100% go-live success. Combines deep operational leadership with a structured automation</w:t>
      </w:r>
      <w:r>
        <w:rPr>
          <w:rFonts w:ascii="Arial" w:eastAsia="Calibri" w:hAnsi="Arial" w:cs="Arial"/>
          <w:sz w:val="18"/>
          <w:szCs w:val="18"/>
        </w:rPr>
        <w:t>, l</w:t>
      </w:r>
      <w:r w:rsidRPr="00941D3B">
        <w:rPr>
          <w:rFonts w:ascii="Arial" w:eastAsia="Calibri" w:hAnsi="Arial" w:cs="Arial"/>
          <w:sz w:val="18"/>
          <w:szCs w:val="18"/>
        </w:rPr>
        <w:t xml:space="preserve">everaging </w:t>
      </w:r>
      <w:r w:rsidRPr="00941D3B">
        <w:rPr>
          <w:rFonts w:ascii="Arial" w:eastAsia="Calibri" w:hAnsi="Arial" w:cs="Arial"/>
          <w:b/>
          <w:bCs/>
          <w:sz w:val="18"/>
          <w:szCs w:val="18"/>
        </w:rPr>
        <w:t>Generative AI (No-Code)</w:t>
      </w:r>
      <w:r w:rsidR="00000000" w:rsidRPr="00D3197D">
        <w:rPr>
          <w:rFonts w:ascii="Arial" w:eastAsia="Calibri" w:hAnsi="Arial" w:cs="Arial"/>
          <w:sz w:val="18"/>
          <w:szCs w:val="18"/>
        </w:rPr>
        <w:t xml:space="preserve"> and process improvement </w:t>
      </w:r>
      <w:r w:rsidR="001F24DB" w:rsidRPr="00D3197D">
        <w:rPr>
          <w:rFonts w:ascii="Arial" w:eastAsia="Calibri" w:hAnsi="Arial" w:cs="Arial"/>
          <w:sz w:val="18"/>
          <w:szCs w:val="18"/>
        </w:rPr>
        <w:t>mindset</w:t>
      </w:r>
      <w:r w:rsidR="00000000" w:rsidRPr="00D3197D">
        <w:rPr>
          <w:rFonts w:ascii="Arial" w:eastAsia="Calibri" w:hAnsi="Arial" w:cs="Arial"/>
          <w:sz w:val="18"/>
          <w:szCs w:val="18"/>
        </w:rPr>
        <w:t xml:space="preserve"> translates frontline pain points into scalable RPA</w:t>
      </w:r>
      <w:r>
        <w:rPr>
          <w:rFonts w:ascii="Arial" w:eastAsia="Calibri" w:hAnsi="Arial" w:cs="Arial"/>
          <w:sz w:val="18"/>
          <w:szCs w:val="18"/>
        </w:rPr>
        <w:t xml:space="preserve"> &amp; generative AI</w:t>
      </w:r>
      <w:r w:rsidR="00000000" w:rsidRPr="00D3197D">
        <w:rPr>
          <w:rFonts w:ascii="Arial" w:eastAsia="Calibri" w:hAnsi="Arial" w:cs="Arial"/>
          <w:sz w:val="18"/>
          <w:szCs w:val="18"/>
        </w:rPr>
        <w:t xml:space="preserve"> solutions, drives process standardisation across 12 countries, and builds capability-driven teams. Designated sole Point of Contact for a global SAP S/4HANA migration spanning all worldwide locations — achieved 98.7% success with zero revenue disruption. Lean Six Sigma Green Belt. Influences and aligns Sales, Finance, IT, and CoE stakeholders without direct authority.</w:t>
      </w:r>
      <w:r w:rsidR="00F97310" w:rsidRPr="00F97310">
        <w:rPr>
          <w:rFonts w:ascii="Google Sans Text" w:hAnsi="Google Sans Text"/>
        </w:rPr>
        <w:t xml:space="preserve"> </w:t>
      </w:r>
      <w:r w:rsidR="00F97310" w:rsidRPr="00F97310">
        <w:rPr>
          <w:rFonts w:ascii="Arial" w:eastAsia="Calibri" w:hAnsi="Arial" w:cs="Arial"/>
          <w:sz w:val="18"/>
          <w:szCs w:val="18"/>
        </w:rPr>
        <w:t xml:space="preserve">Strategic "Community for Practice" leader focused on cross-functional alignment (OM, AR, AP, CS) and cost-saving process standardization across </w:t>
      </w:r>
      <w:r w:rsidR="00F97310" w:rsidRPr="00F97310">
        <w:rPr>
          <w:rFonts w:ascii="Arial" w:eastAsia="Calibri" w:hAnsi="Arial" w:cs="Arial"/>
          <w:b/>
          <w:bCs/>
          <w:sz w:val="18"/>
          <w:szCs w:val="18"/>
        </w:rPr>
        <w:t>12 countries</w:t>
      </w:r>
    </w:p>
    <w:p w14:paraId="3074C551" w14:textId="77777777" w:rsidR="00F73BBA" w:rsidRPr="00B7668A" w:rsidRDefault="00000000">
      <w:pPr>
        <w:pBdr>
          <w:bottom w:val="single" w:sz="4" w:space="2" w:color="1F3864"/>
        </w:pBdr>
        <w:spacing w:before="200" w:after="60"/>
        <w:rPr>
          <w:rFonts w:ascii="Arial" w:hAnsi="Arial" w:cs="Arial"/>
          <w:color w:val="156082" w:themeColor="accent1"/>
        </w:rPr>
      </w:pPr>
      <w:r w:rsidRPr="00B7668A">
        <w:rPr>
          <w:rFonts w:ascii="Arial" w:eastAsia="Calibri" w:hAnsi="Arial" w:cs="Arial"/>
          <w:b/>
          <w:bCs/>
          <w:color w:val="156082" w:themeColor="accent1"/>
          <w:sz w:val="22"/>
          <w:szCs w:val="22"/>
        </w:rPr>
        <w:t>CORE COMPETENCIES</w:t>
      </w:r>
    </w:p>
    <w:p w14:paraId="0AC278EA" w14:textId="24732C0F" w:rsidR="00F73BBA" w:rsidRPr="00D3197D" w:rsidRDefault="00000000" w:rsidP="00D3197D">
      <w:pPr>
        <w:spacing w:before="40" w:after="4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Operations Management  | </w:t>
      </w:r>
      <w:r w:rsidR="00F97310">
        <w:rPr>
          <w:rFonts w:ascii="Arial" w:eastAsia="Calibri" w:hAnsi="Arial" w:cs="Arial"/>
          <w:color w:val="000000"/>
          <w:sz w:val="18"/>
          <w:szCs w:val="18"/>
        </w:rPr>
        <w:t>Global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People Management  |  RPA Programme Management  |  Blue Prism (Business SME)</w:t>
      </w:r>
      <w:r w:rsidR="00F97310">
        <w:rPr>
          <w:rFonts w:ascii="Arial" w:eastAsia="Calibri" w:hAnsi="Arial" w:cs="Arial"/>
          <w:color w:val="000000"/>
          <w:sz w:val="18"/>
          <w:szCs w:val="18"/>
        </w:rPr>
        <w:t xml:space="preserve"> | </w:t>
      </w:r>
      <w:r w:rsidR="00F97310" w:rsidRPr="00F97310">
        <w:rPr>
          <w:rFonts w:ascii="Arial" w:eastAsia="Calibri" w:hAnsi="Arial" w:cs="Arial"/>
          <w:color w:val="000000"/>
          <w:sz w:val="18"/>
          <w:szCs w:val="18"/>
        </w:rPr>
        <w:t>Generative AI (Prompt Engineering)</w:t>
      </w:r>
      <w:r w:rsidR="00F97310">
        <w:rPr>
          <w:rFonts w:ascii="Arial" w:eastAsia="Calibri" w:hAnsi="Arial" w:cs="Arial"/>
          <w:color w:val="000000"/>
          <w:sz w:val="18"/>
          <w:szCs w:val="18"/>
        </w:rPr>
        <w:t xml:space="preserve"> |</w:t>
      </w:r>
      <w:r w:rsidR="00F97310" w:rsidRPr="00F97310">
        <w:rPr>
          <w:rFonts w:ascii="Arial" w:eastAsia="Calibri" w:hAnsi="Arial" w:cs="Arial"/>
          <w:color w:val="000000"/>
          <w:sz w:val="18"/>
          <w:szCs w:val="18"/>
        </w:rPr>
        <w:t xml:space="preserve"> No-Code App Development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 |  Process Improvement  |  Lean Six Sigma (Green Belt)  |  SAP S/4HANA </w:t>
      </w:r>
      <w:r w:rsidR="00F97310">
        <w:rPr>
          <w:rFonts w:ascii="Arial" w:eastAsia="Calibri" w:hAnsi="Arial" w:cs="Arial"/>
          <w:color w:val="000000"/>
          <w:sz w:val="18"/>
          <w:szCs w:val="18"/>
        </w:rPr>
        <w:t>Migration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|  Change Management  |  Stakeholder Management  |  UAT Lead  |  Business Process Analysis  |  Root Cause Analysis  |  SOP Development  |  Power BI  |  KPI Governance  |  Global Process Standardisation  |  Cross-functional Leadership  |  Training &amp; Coaching  |  EDI Systems  |  ServiceNow  |  Zendesk  |  SharePoint  |  Continuous Improvement  |  Automation ROI  |  FTE Benefit Delivery</w:t>
      </w:r>
      <w:r w:rsidR="001F24DB">
        <w:rPr>
          <w:rFonts w:ascii="Arial" w:eastAsia="Calibri" w:hAnsi="Arial" w:cs="Arial"/>
          <w:color w:val="000000"/>
          <w:sz w:val="18"/>
          <w:szCs w:val="18"/>
        </w:rPr>
        <w:t xml:space="preserve"> | </w:t>
      </w:r>
      <w:r w:rsidR="00F97310">
        <w:rPr>
          <w:rFonts w:ascii="Arial" w:eastAsia="Calibri" w:hAnsi="Arial" w:cs="Arial"/>
          <w:color w:val="000000"/>
          <w:sz w:val="18"/>
          <w:szCs w:val="18"/>
        </w:rPr>
        <w:t xml:space="preserve">Global </w:t>
      </w:r>
      <w:r w:rsidR="001F24DB">
        <w:rPr>
          <w:rFonts w:ascii="Arial" w:eastAsia="Calibri" w:hAnsi="Arial" w:cs="Arial"/>
          <w:color w:val="000000"/>
          <w:sz w:val="18"/>
          <w:szCs w:val="18"/>
        </w:rPr>
        <w:t xml:space="preserve">Order Management | Customer Service </w:t>
      </w:r>
      <w:r w:rsidR="00F97310">
        <w:rPr>
          <w:rFonts w:ascii="Arial" w:eastAsia="Calibri" w:hAnsi="Arial" w:cs="Arial"/>
          <w:color w:val="000000"/>
          <w:sz w:val="18"/>
          <w:szCs w:val="18"/>
        </w:rPr>
        <w:t xml:space="preserve">Excellence </w:t>
      </w:r>
      <w:r w:rsidR="001F24DB">
        <w:rPr>
          <w:rFonts w:ascii="Arial" w:eastAsia="Calibri" w:hAnsi="Arial" w:cs="Arial"/>
          <w:color w:val="000000"/>
          <w:sz w:val="18"/>
          <w:szCs w:val="18"/>
        </w:rPr>
        <w:t>| GBS – Shared Service</w:t>
      </w:r>
      <w:r w:rsidR="00F97310">
        <w:rPr>
          <w:rFonts w:ascii="Arial" w:eastAsia="Calibri" w:hAnsi="Arial" w:cs="Arial"/>
          <w:color w:val="000000"/>
          <w:sz w:val="18"/>
          <w:szCs w:val="18"/>
        </w:rPr>
        <w:t xml:space="preserve"> | </w:t>
      </w:r>
      <w:r w:rsidR="00F97310" w:rsidRPr="00F97310">
        <w:rPr>
          <w:rFonts w:ascii="Arial" w:eastAsia="Calibri" w:hAnsi="Arial" w:cs="Arial"/>
          <w:color w:val="000000"/>
          <w:sz w:val="18"/>
          <w:szCs w:val="18"/>
        </w:rPr>
        <w:t>Pricing, Master Data, AR/AP Alignment</w:t>
      </w:r>
      <w:r w:rsidR="00F97310">
        <w:rPr>
          <w:rFonts w:ascii="Arial" w:eastAsia="Calibri" w:hAnsi="Arial" w:cs="Arial"/>
          <w:color w:val="000000"/>
          <w:sz w:val="18"/>
          <w:szCs w:val="18"/>
        </w:rPr>
        <w:t>.</w:t>
      </w:r>
    </w:p>
    <w:p w14:paraId="61A55D3B" w14:textId="77777777" w:rsidR="00F73BBA" w:rsidRPr="00B7668A" w:rsidRDefault="00000000">
      <w:pPr>
        <w:pBdr>
          <w:bottom w:val="single" w:sz="4" w:space="2" w:color="1F3864"/>
        </w:pBdr>
        <w:spacing w:before="200" w:after="60"/>
        <w:rPr>
          <w:rFonts w:ascii="Arial" w:hAnsi="Arial" w:cs="Arial"/>
          <w:color w:val="156082" w:themeColor="accent1"/>
        </w:rPr>
      </w:pPr>
      <w:r w:rsidRPr="00B7668A">
        <w:rPr>
          <w:rFonts w:ascii="Arial" w:eastAsia="Calibri" w:hAnsi="Arial" w:cs="Arial"/>
          <w:b/>
          <w:bCs/>
          <w:color w:val="156082" w:themeColor="accent1"/>
          <w:sz w:val="22"/>
          <w:szCs w:val="22"/>
        </w:rPr>
        <w:t>PROFESSIONAL EXPERIENCE</w:t>
      </w:r>
    </w:p>
    <w:p w14:paraId="1FF6916E" w14:textId="2B79B1B0" w:rsidR="00F73BBA" w:rsidRPr="00D3197D" w:rsidRDefault="00000000" w:rsidP="001F24DB">
      <w:pPr>
        <w:spacing w:before="140" w:after="30" w:line="360" w:lineRule="auto"/>
        <w:jc w:val="both"/>
        <w:rPr>
          <w:rFonts w:ascii="Arial" w:hAnsi="Arial" w:cs="Arial"/>
          <w:color w:val="7030A0"/>
        </w:rPr>
      </w:pPr>
      <w:r w:rsidRPr="00D3197D">
        <w:rPr>
          <w:rFonts w:ascii="Arial" w:eastAsia="Calibri" w:hAnsi="Arial" w:cs="Arial"/>
          <w:b/>
          <w:bCs/>
          <w:color w:val="7030A0"/>
        </w:rPr>
        <w:t xml:space="preserve">Senior Operations &amp; </w:t>
      </w:r>
      <w:r w:rsidR="00F97310">
        <w:rPr>
          <w:rFonts w:ascii="Arial" w:eastAsia="Calibri" w:hAnsi="Arial" w:cs="Arial"/>
          <w:b/>
          <w:bCs/>
          <w:color w:val="7030A0"/>
        </w:rPr>
        <w:t>Digital Transformation Leader</w:t>
      </w:r>
      <w:r w:rsidRPr="00D3197D">
        <w:rPr>
          <w:rFonts w:ascii="Arial" w:eastAsia="Calibri" w:hAnsi="Arial" w:cs="Arial"/>
          <w:b/>
          <w:bCs/>
          <w:color w:val="7030A0"/>
        </w:rPr>
        <w:t xml:space="preserve"> (</w:t>
      </w:r>
      <w:r w:rsidR="00F97310">
        <w:rPr>
          <w:rFonts w:ascii="Arial" w:eastAsia="Calibri" w:hAnsi="Arial" w:cs="Arial"/>
          <w:b/>
          <w:bCs/>
          <w:color w:val="7030A0"/>
        </w:rPr>
        <w:t>Lead Analyst</w:t>
      </w:r>
      <w:r w:rsidRPr="00D3197D">
        <w:rPr>
          <w:rFonts w:ascii="Arial" w:eastAsia="Calibri" w:hAnsi="Arial" w:cs="Arial"/>
          <w:b/>
          <w:bCs/>
          <w:color w:val="7030A0"/>
        </w:rPr>
        <w:t xml:space="preserve"> | RPA Programme </w:t>
      </w:r>
      <w:r w:rsidR="00D3197D" w:rsidRPr="00D3197D">
        <w:rPr>
          <w:rFonts w:ascii="Arial" w:eastAsia="Calibri" w:hAnsi="Arial" w:cs="Arial"/>
          <w:b/>
          <w:bCs/>
          <w:color w:val="7030A0"/>
        </w:rPr>
        <w:t>Lead)</w:t>
      </w:r>
      <w:r w:rsidR="00D3197D" w:rsidRPr="00D3197D">
        <w:rPr>
          <w:rFonts w:ascii="Arial" w:eastAsia="Calibri" w:hAnsi="Arial" w:cs="Arial"/>
          <w:color w:val="7030A0"/>
        </w:rPr>
        <w:t xml:space="preserve"> | Mann</w:t>
      </w:r>
      <w:r w:rsidRPr="00D3197D">
        <w:rPr>
          <w:rFonts w:ascii="Arial" w:eastAsia="Calibri" w:hAnsi="Arial" w:cs="Arial"/>
          <w:color w:val="7030A0"/>
        </w:rPr>
        <w:t xml:space="preserve">+Hummel Filters, </w:t>
      </w:r>
      <w:r w:rsidR="00D3197D" w:rsidRPr="00D3197D">
        <w:rPr>
          <w:rFonts w:ascii="Arial" w:eastAsia="Calibri" w:hAnsi="Arial" w:cs="Arial"/>
          <w:color w:val="7030A0"/>
        </w:rPr>
        <w:t xml:space="preserve">Bengaluru </w:t>
      </w:r>
      <w:r w:rsidR="001F24DB" w:rsidRPr="00D3197D">
        <w:rPr>
          <w:rFonts w:ascii="Arial" w:eastAsia="Calibri" w:hAnsi="Arial" w:cs="Arial"/>
          <w:color w:val="7030A0"/>
        </w:rPr>
        <w:t>| Jul</w:t>
      </w:r>
      <w:r w:rsidRPr="00D3197D">
        <w:rPr>
          <w:rFonts w:ascii="Arial" w:eastAsia="Calibri" w:hAnsi="Arial" w:cs="Arial"/>
          <w:color w:val="7030A0"/>
        </w:rPr>
        <w:t xml:space="preserve"> 2025 – Present</w:t>
      </w:r>
    </w:p>
    <w:p w14:paraId="5135D924" w14:textId="6819FA30" w:rsidR="00F73BBA" w:rsidRPr="00D3197D" w:rsidRDefault="00000000" w:rsidP="001F24DB">
      <w:pPr>
        <w:spacing w:after="6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i/>
          <w:iCs/>
          <w:color w:val="555555"/>
          <w:sz w:val="18"/>
          <w:szCs w:val="18"/>
        </w:rPr>
        <w:t xml:space="preserve">Dual mandate: leading 17+ analysts across GBTS Order Management while serving as GBTS Automation Ambassador — owning the full RPA </w:t>
      </w:r>
      <w:r w:rsidR="00F97310">
        <w:rPr>
          <w:rFonts w:ascii="Arial" w:eastAsia="Calibri" w:hAnsi="Arial" w:cs="Arial"/>
          <w:i/>
          <w:iCs/>
          <w:color w:val="555555"/>
          <w:sz w:val="18"/>
          <w:szCs w:val="18"/>
        </w:rPr>
        <w:t xml:space="preserve">&amp; AI </w:t>
      </w:r>
      <w:r w:rsidRPr="00D3197D">
        <w:rPr>
          <w:rFonts w:ascii="Arial" w:eastAsia="Calibri" w:hAnsi="Arial" w:cs="Arial"/>
          <w:i/>
          <w:iCs/>
          <w:color w:val="555555"/>
          <w:sz w:val="18"/>
          <w:szCs w:val="18"/>
        </w:rPr>
        <w:t>pipeline from business case through go-live.</w:t>
      </w:r>
    </w:p>
    <w:p w14:paraId="279FDA06" w14:textId="77777777" w:rsidR="00F97310" w:rsidRDefault="00F97310" w:rsidP="00F97310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18"/>
          <w:szCs w:val="18"/>
        </w:rPr>
      </w:pPr>
      <w:r w:rsidRPr="00F97310">
        <w:rPr>
          <w:rFonts w:ascii="Arial" w:hAnsi="Arial" w:cs="Arial"/>
          <w:b/>
          <w:bCs/>
          <w:sz w:val="18"/>
          <w:szCs w:val="18"/>
        </w:rPr>
        <w:t>Generative AI Innovation:</w:t>
      </w:r>
      <w:r w:rsidRPr="00F97310">
        <w:rPr>
          <w:rFonts w:ascii="Arial" w:hAnsi="Arial" w:cs="Arial"/>
          <w:sz w:val="18"/>
          <w:szCs w:val="18"/>
        </w:rPr>
        <w:t xml:space="preserve"> Conceptualized and deployed </w:t>
      </w:r>
      <w:r w:rsidRPr="00F97310">
        <w:rPr>
          <w:rFonts w:ascii="Arial" w:hAnsi="Arial" w:cs="Arial"/>
          <w:b/>
          <w:bCs/>
          <w:sz w:val="18"/>
          <w:szCs w:val="18"/>
        </w:rPr>
        <w:t>"VacabPro,"</w:t>
      </w:r>
      <w:r w:rsidRPr="00F97310">
        <w:rPr>
          <w:rFonts w:ascii="Arial" w:hAnsi="Arial" w:cs="Arial"/>
          <w:sz w:val="18"/>
          <w:szCs w:val="18"/>
        </w:rPr>
        <w:t xml:space="preserve"> a cross-functional AI dictionary app; bridged terminology gaps across OM, AR, AP, Pricing, and Master Data to reduce communication errors and accelerate onboarding.</w:t>
      </w:r>
    </w:p>
    <w:p w14:paraId="720411A4" w14:textId="77777777" w:rsidR="00F97310" w:rsidRPr="00F97310" w:rsidRDefault="00F97310" w:rsidP="00F97310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18"/>
          <w:szCs w:val="18"/>
        </w:rPr>
      </w:pPr>
      <w:r w:rsidRPr="00F97310">
        <w:rPr>
          <w:rFonts w:ascii="Arial" w:hAnsi="Arial" w:cs="Arial"/>
          <w:b/>
          <w:bCs/>
          <w:sz w:val="18"/>
          <w:szCs w:val="18"/>
        </w:rPr>
        <w:t>Cross-Functional Leadership:</w:t>
      </w:r>
      <w:r w:rsidRPr="00F97310">
        <w:rPr>
          <w:rFonts w:ascii="Arial" w:hAnsi="Arial" w:cs="Arial"/>
          <w:sz w:val="18"/>
          <w:szCs w:val="18"/>
        </w:rPr>
        <w:t xml:space="preserve"> Core member of the </w:t>
      </w:r>
      <w:r w:rsidRPr="00F97310">
        <w:rPr>
          <w:rFonts w:ascii="Arial" w:hAnsi="Arial" w:cs="Arial"/>
          <w:b/>
          <w:bCs/>
          <w:sz w:val="18"/>
          <w:szCs w:val="18"/>
        </w:rPr>
        <w:t xml:space="preserve">"Community for Practice" </w:t>
      </w:r>
      <w:r w:rsidRPr="00F97310">
        <w:rPr>
          <w:rFonts w:ascii="Arial" w:hAnsi="Arial" w:cs="Arial"/>
          <w:sz w:val="18"/>
          <w:szCs w:val="18"/>
        </w:rPr>
        <w:t>driving strategic alignment between Order Management (OM) and Customer Service (CS) with finance and IT units.</w:t>
      </w:r>
    </w:p>
    <w:p w14:paraId="19D80C0D" w14:textId="5FEC656E" w:rsidR="00F73BBA" w:rsidRPr="001F24DB" w:rsidRDefault="00000000" w:rsidP="001F24DB">
      <w:pPr>
        <w:pStyle w:val="ListParagraph"/>
        <w:numPr>
          <w:ilvl w:val="0"/>
          <w:numId w:val="8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1F24DB">
        <w:rPr>
          <w:rFonts w:ascii="Arial" w:eastAsia="Calibri" w:hAnsi="Arial" w:cs="Arial"/>
          <w:b/>
          <w:bCs/>
          <w:sz w:val="18"/>
          <w:szCs w:val="18"/>
        </w:rPr>
        <w:t xml:space="preserve">RPA Programme Ownership: </w:t>
      </w:r>
      <w:r w:rsidRPr="001F24DB">
        <w:rPr>
          <w:rFonts w:ascii="Arial" w:eastAsia="Calibri" w:hAnsi="Arial" w:cs="Arial"/>
          <w:sz w:val="18"/>
          <w:szCs w:val="18"/>
        </w:rPr>
        <w:t>Led 7 Blue Prism RPA initiatives as Business SME and UAT Lead — 100% on-time delivery, all in production or UAT, zero rework on business requirements. Achieved 99.8% cycle-time reduction on Return Analysis Automation (2 days to 5 minutes), contributing to a combined 2 FTE benefit across the portfolio.</w:t>
      </w:r>
    </w:p>
    <w:p w14:paraId="10531DA0" w14:textId="47F7824E" w:rsidR="00F73BBA" w:rsidRPr="001F24DB" w:rsidRDefault="00000000" w:rsidP="001F24DB">
      <w:pPr>
        <w:pStyle w:val="ListParagraph"/>
        <w:numPr>
          <w:ilvl w:val="0"/>
          <w:numId w:val="8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1F24DB">
        <w:rPr>
          <w:rFonts w:ascii="Arial" w:eastAsia="Calibri" w:hAnsi="Arial" w:cs="Arial"/>
          <w:b/>
          <w:bCs/>
          <w:sz w:val="18"/>
          <w:szCs w:val="18"/>
        </w:rPr>
        <w:t xml:space="preserve">SAP S/4HANA Migration Lead: </w:t>
      </w:r>
      <w:r w:rsidR="00292DAE">
        <w:rPr>
          <w:rFonts w:ascii="Arial" w:eastAsia="Calibri" w:hAnsi="Arial" w:cs="Arial"/>
          <w:sz w:val="18"/>
          <w:szCs w:val="18"/>
        </w:rPr>
        <w:t xml:space="preserve">GBS OM &amp; CS - </w:t>
      </w:r>
      <w:r w:rsidRPr="001F24DB">
        <w:rPr>
          <w:rFonts w:ascii="Arial" w:eastAsia="Calibri" w:hAnsi="Arial" w:cs="Arial"/>
          <w:sz w:val="18"/>
          <w:szCs w:val="18"/>
        </w:rPr>
        <w:t>Point of Contact for global SAP S/4HANA migration across all worldwide locations — managed end-to-end testing and cross-functional stakeholder alignment across AP, AR, Procurement, Shipment, EDI, Intercompany, and Customer operations. Achieved 98.7% successful go-live with zero revenue-impacting disruptions. Resolved 2,000+ post-migration issues within 3 days.</w:t>
      </w:r>
    </w:p>
    <w:p w14:paraId="5FA440DD" w14:textId="67EDB1EF" w:rsidR="00F73BBA" w:rsidRPr="001F24DB" w:rsidRDefault="00000000" w:rsidP="001F24DB">
      <w:pPr>
        <w:pStyle w:val="ListParagraph"/>
        <w:numPr>
          <w:ilvl w:val="0"/>
          <w:numId w:val="8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1F24DB">
        <w:rPr>
          <w:rFonts w:ascii="Arial" w:eastAsia="Calibri" w:hAnsi="Arial" w:cs="Arial"/>
          <w:b/>
          <w:bCs/>
          <w:sz w:val="18"/>
          <w:szCs w:val="18"/>
        </w:rPr>
        <w:lastRenderedPageBreak/>
        <w:t xml:space="preserve">Revenue </w:t>
      </w:r>
      <w:r w:rsidR="00292DAE">
        <w:rPr>
          <w:rFonts w:ascii="Arial" w:eastAsia="Calibri" w:hAnsi="Arial" w:cs="Arial"/>
          <w:b/>
          <w:bCs/>
          <w:sz w:val="18"/>
          <w:szCs w:val="18"/>
        </w:rPr>
        <w:t>Impact</w:t>
      </w:r>
      <w:r w:rsidRPr="001F24DB">
        <w:rPr>
          <w:rFonts w:ascii="Arial" w:eastAsia="Calibri" w:hAnsi="Arial" w:cs="Arial"/>
          <w:b/>
          <w:bCs/>
          <w:sz w:val="18"/>
          <w:szCs w:val="18"/>
        </w:rPr>
        <w:t xml:space="preserve">: </w:t>
      </w:r>
      <w:r w:rsidR="00292DAE" w:rsidRPr="00292DAE">
        <w:rPr>
          <w:rFonts w:ascii="Arial" w:eastAsia="Calibri" w:hAnsi="Arial" w:cs="Arial"/>
          <w:sz w:val="18"/>
          <w:szCs w:val="18"/>
        </w:rPr>
        <w:t>Directed a workstream reducing backorders from</w:t>
      </w:r>
      <w:r w:rsidR="00292DAE" w:rsidRPr="00292DAE">
        <w:rPr>
          <w:rFonts w:ascii="Arial" w:eastAsia="Calibri" w:hAnsi="Arial" w:cs="Arial"/>
          <w:sz w:val="18"/>
          <w:szCs w:val="18"/>
        </w:rPr>
        <w:t xml:space="preserve"> </w:t>
      </w:r>
      <w:r w:rsidRPr="001F24DB">
        <w:rPr>
          <w:rFonts w:ascii="Arial" w:eastAsia="Calibri" w:hAnsi="Arial" w:cs="Arial"/>
          <w:sz w:val="18"/>
          <w:szCs w:val="18"/>
        </w:rPr>
        <w:t>$19M to sub-$1M — own workstream completed 3 months ahead of schedule, enabling programme-wide June delivery vs. September feasibility window.</w:t>
      </w:r>
    </w:p>
    <w:p w14:paraId="3B5951E6" w14:textId="77777777" w:rsidR="00F73BBA" w:rsidRPr="001F24DB" w:rsidRDefault="00000000" w:rsidP="001F24DB">
      <w:pPr>
        <w:pStyle w:val="ListParagraph"/>
        <w:numPr>
          <w:ilvl w:val="0"/>
          <w:numId w:val="8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1F24DB">
        <w:rPr>
          <w:rFonts w:ascii="Arial" w:eastAsia="Calibri" w:hAnsi="Arial" w:cs="Arial"/>
          <w:b/>
          <w:bCs/>
          <w:sz w:val="18"/>
          <w:szCs w:val="18"/>
        </w:rPr>
        <w:t xml:space="preserve">Cross-Regional Stabilisation: </w:t>
      </w:r>
      <w:r w:rsidRPr="001F24DB">
        <w:rPr>
          <w:rFonts w:ascii="Arial" w:eastAsia="Calibri" w:hAnsi="Arial" w:cs="Arial"/>
          <w:sz w:val="18"/>
          <w:szCs w:val="18"/>
        </w:rPr>
        <w:t>Stabilised intercompany operations across 8 countries and 4 continents — single-handedly managed process establishment, training, assessments, and documentation during manager's absence; delivered pilot batch on schedule.</w:t>
      </w:r>
    </w:p>
    <w:p w14:paraId="6CA7C8CE" w14:textId="66A29271" w:rsidR="00F73BBA" w:rsidRPr="001F24DB" w:rsidRDefault="00000000" w:rsidP="001F24DB">
      <w:pPr>
        <w:pStyle w:val="ListParagraph"/>
        <w:numPr>
          <w:ilvl w:val="0"/>
          <w:numId w:val="8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1F24DB">
        <w:rPr>
          <w:rFonts w:ascii="Arial" w:eastAsia="Calibri" w:hAnsi="Arial" w:cs="Arial"/>
          <w:b/>
          <w:bCs/>
          <w:sz w:val="18"/>
          <w:szCs w:val="18"/>
        </w:rPr>
        <w:t xml:space="preserve">Process Transformation: </w:t>
      </w:r>
      <w:r w:rsidRPr="001F24DB">
        <w:rPr>
          <w:rFonts w:ascii="Arial" w:eastAsia="Calibri" w:hAnsi="Arial" w:cs="Arial"/>
          <w:sz w:val="18"/>
          <w:szCs w:val="18"/>
        </w:rPr>
        <w:t>Led Part Convergence Project — resolved a systemic part</w:t>
      </w:r>
      <w:r w:rsidR="00B76B06">
        <w:rPr>
          <w:rFonts w:ascii="Arial" w:eastAsia="Calibri" w:hAnsi="Arial" w:cs="Arial"/>
          <w:sz w:val="18"/>
          <w:szCs w:val="18"/>
        </w:rPr>
        <w:t xml:space="preserve"> name</w:t>
      </w:r>
      <w:r w:rsidRPr="001F24DB">
        <w:rPr>
          <w:rFonts w:ascii="Arial" w:eastAsia="Calibri" w:hAnsi="Arial" w:cs="Arial"/>
          <w:sz w:val="18"/>
          <w:szCs w:val="18"/>
        </w:rPr>
        <w:t xml:space="preserve"> mismatch between SAP and customer operations causing chronic shipment errors; delivered measurable reduction in errors, complaints, and order processing time.</w:t>
      </w:r>
    </w:p>
    <w:p w14:paraId="7BCF8862" w14:textId="77777777" w:rsidR="00F73BBA" w:rsidRPr="001F24DB" w:rsidRDefault="00000000" w:rsidP="001F24DB">
      <w:pPr>
        <w:pStyle w:val="ListParagraph"/>
        <w:numPr>
          <w:ilvl w:val="0"/>
          <w:numId w:val="8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1F24DB">
        <w:rPr>
          <w:rFonts w:ascii="Arial" w:eastAsia="Calibri" w:hAnsi="Arial" w:cs="Arial"/>
          <w:b/>
          <w:bCs/>
          <w:sz w:val="18"/>
          <w:szCs w:val="18"/>
        </w:rPr>
        <w:t xml:space="preserve">Organisational Capability: </w:t>
      </w:r>
      <w:r w:rsidRPr="001F24DB">
        <w:rPr>
          <w:rFonts w:ascii="Arial" w:eastAsia="Calibri" w:hAnsi="Arial" w:cs="Arial"/>
          <w:sz w:val="18"/>
          <w:szCs w:val="18"/>
        </w:rPr>
        <w:t>Designed and delivered cybersecurity and customer service training for 53 professionals across GBTS-OM — independently conceptualised in batches of 5, establishing first-line phishing defence beyond IT.</w:t>
      </w:r>
    </w:p>
    <w:p w14:paraId="63B01A0D" w14:textId="77777777" w:rsidR="00F73BBA" w:rsidRPr="001F24DB" w:rsidRDefault="00000000" w:rsidP="001F24DB">
      <w:pPr>
        <w:pStyle w:val="ListParagraph"/>
        <w:numPr>
          <w:ilvl w:val="0"/>
          <w:numId w:val="8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1F24DB">
        <w:rPr>
          <w:rFonts w:ascii="Arial" w:eastAsia="Calibri" w:hAnsi="Arial" w:cs="Arial"/>
          <w:b/>
          <w:bCs/>
          <w:sz w:val="18"/>
          <w:szCs w:val="18"/>
        </w:rPr>
        <w:t xml:space="preserve">People Leadership: </w:t>
      </w:r>
      <w:r w:rsidRPr="001F24DB">
        <w:rPr>
          <w:rFonts w:ascii="Arial" w:eastAsia="Calibri" w:hAnsi="Arial" w:cs="Arial"/>
          <w:sz w:val="18"/>
          <w:szCs w:val="18"/>
        </w:rPr>
        <w:t>Managed 17+ analysts — directly contributed to team member promotions, measurable uplift in output and retention. Introduced Microsoft Loop and centralised SharePoint hub, reducing information silos across distributed workforce.</w:t>
      </w:r>
    </w:p>
    <w:p w14:paraId="75E447B3" w14:textId="54584A81" w:rsidR="00F73BBA" w:rsidRPr="00D3197D" w:rsidRDefault="00000000" w:rsidP="00D3197D">
      <w:pPr>
        <w:spacing w:before="140" w:after="30" w:line="360" w:lineRule="auto"/>
        <w:jc w:val="both"/>
        <w:rPr>
          <w:rFonts w:ascii="Arial" w:hAnsi="Arial" w:cs="Arial"/>
          <w:color w:val="7030A0"/>
        </w:rPr>
      </w:pPr>
      <w:r w:rsidRPr="00D3197D">
        <w:rPr>
          <w:rFonts w:ascii="Arial" w:eastAsia="Calibri" w:hAnsi="Arial" w:cs="Arial"/>
          <w:b/>
          <w:bCs/>
          <w:color w:val="7030A0"/>
        </w:rPr>
        <w:t xml:space="preserve">Lead Analyst – Operations &amp; Process </w:t>
      </w:r>
      <w:r w:rsidR="00E71D09" w:rsidRPr="00D3197D">
        <w:rPr>
          <w:rFonts w:ascii="Arial" w:eastAsia="Calibri" w:hAnsi="Arial" w:cs="Arial"/>
          <w:b/>
          <w:bCs/>
          <w:color w:val="7030A0"/>
        </w:rPr>
        <w:t>Improvement</w:t>
      </w:r>
      <w:r w:rsidR="00E71D09" w:rsidRPr="00D3197D">
        <w:rPr>
          <w:rFonts w:ascii="Arial" w:eastAsia="Calibri" w:hAnsi="Arial" w:cs="Arial"/>
          <w:color w:val="7030A0"/>
        </w:rPr>
        <w:t xml:space="preserve"> </w:t>
      </w:r>
      <w:r w:rsidR="00D3197D" w:rsidRPr="00D3197D">
        <w:rPr>
          <w:rFonts w:ascii="Arial" w:eastAsia="Calibri" w:hAnsi="Arial" w:cs="Arial"/>
          <w:color w:val="7030A0"/>
        </w:rPr>
        <w:t>| Mann</w:t>
      </w:r>
      <w:r w:rsidRPr="00D3197D">
        <w:rPr>
          <w:rFonts w:ascii="Arial" w:eastAsia="Calibri" w:hAnsi="Arial" w:cs="Arial"/>
          <w:color w:val="7030A0"/>
        </w:rPr>
        <w:t>+Hummel Filters, Bengaluru | Oct 2022 – Jun 2025</w:t>
      </w:r>
    </w:p>
    <w:p w14:paraId="519F9C35" w14:textId="77777777" w:rsidR="00F73BBA" w:rsidRPr="00D3197D" w:rsidRDefault="00000000" w:rsidP="001F24DB">
      <w:pPr>
        <w:pStyle w:val="ListParagraph"/>
        <w:numPr>
          <w:ilvl w:val="0"/>
          <w:numId w:val="7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RPA Adoption: </w:t>
      </w:r>
      <w:r w:rsidRPr="00D3197D">
        <w:rPr>
          <w:rFonts w:ascii="Arial" w:eastAsia="Calibri" w:hAnsi="Arial" w:cs="Arial"/>
          <w:sz w:val="18"/>
          <w:szCs w:val="18"/>
        </w:rPr>
        <w:t>Championed Blue Prism RPA adoption for high-volume order workflows — reduced cycle time by 85% (20 min to 3 min), enabling the team to absorb higher transaction volumes without headcount increase.</w:t>
      </w:r>
    </w:p>
    <w:p w14:paraId="73387298" w14:textId="77777777" w:rsidR="00F73BBA" w:rsidRPr="00D3197D" w:rsidRDefault="00000000" w:rsidP="001F24DB">
      <w:pPr>
        <w:pStyle w:val="ListParagraph"/>
        <w:numPr>
          <w:ilvl w:val="0"/>
          <w:numId w:val="7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Lean Six Sigma: </w:t>
      </w:r>
      <w:r w:rsidRPr="00D3197D">
        <w:rPr>
          <w:rFonts w:ascii="Arial" w:eastAsia="Calibri" w:hAnsi="Arial" w:cs="Arial"/>
          <w:sz w:val="18"/>
          <w:szCs w:val="18"/>
        </w:rPr>
        <w:t>Applied LSS Green Belt methodology to identify process waste systematically — root cause findings directly informed automation business cases; drove customer satisfaction from 85% to 97% through structured SLA governance.</w:t>
      </w:r>
    </w:p>
    <w:p w14:paraId="57912D26" w14:textId="77777777" w:rsidR="00F73BBA" w:rsidRPr="00D3197D" w:rsidRDefault="00000000" w:rsidP="001F24DB">
      <w:pPr>
        <w:pStyle w:val="ListParagraph"/>
        <w:numPr>
          <w:ilvl w:val="0"/>
          <w:numId w:val="7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Analytics &amp; Dashboards: </w:t>
      </w:r>
      <w:r w:rsidRPr="00D3197D">
        <w:rPr>
          <w:rFonts w:ascii="Arial" w:eastAsia="Calibri" w:hAnsi="Arial" w:cs="Arial"/>
          <w:sz w:val="18"/>
          <w:szCs w:val="18"/>
        </w:rPr>
        <w:t>Built Power BI dashboards adopted by team leads and management for daily operations — improved inventory accuracy from 85% to 98%, achieving 100% process accuracy across monitored workflows.</w:t>
      </w:r>
    </w:p>
    <w:p w14:paraId="777DF56D" w14:textId="77777777" w:rsidR="00F73BBA" w:rsidRPr="00D3197D" w:rsidRDefault="00000000" w:rsidP="001F24DB">
      <w:pPr>
        <w:pStyle w:val="ListParagraph"/>
        <w:numPr>
          <w:ilvl w:val="0"/>
          <w:numId w:val="7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Global Standardisation: </w:t>
      </w:r>
      <w:r w:rsidRPr="00D3197D">
        <w:rPr>
          <w:rFonts w:ascii="Arial" w:eastAsia="Calibri" w:hAnsi="Arial" w:cs="Arial"/>
          <w:sz w:val="18"/>
          <w:szCs w:val="18"/>
        </w:rPr>
        <w:t>Standardised processes and SOPs across 12 countries — errors, rework, and escalations reduced; audit and compliance checks consistently passed across all entities.</w:t>
      </w:r>
    </w:p>
    <w:p w14:paraId="363D42A5" w14:textId="1AB9A4A2" w:rsidR="00F73BBA" w:rsidRPr="00D3197D" w:rsidRDefault="00000000" w:rsidP="001F24DB">
      <w:pPr>
        <w:pStyle w:val="ListParagraph"/>
        <w:numPr>
          <w:ilvl w:val="0"/>
          <w:numId w:val="7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Financial Controls: </w:t>
      </w:r>
      <w:r w:rsidRPr="00D3197D">
        <w:rPr>
          <w:rFonts w:ascii="Arial" w:eastAsia="Calibri" w:hAnsi="Arial" w:cs="Arial"/>
          <w:sz w:val="18"/>
          <w:szCs w:val="18"/>
        </w:rPr>
        <w:t xml:space="preserve">Validated </w:t>
      </w:r>
      <w:r w:rsidR="0023667A" w:rsidRPr="0023667A">
        <w:rPr>
          <w:rFonts w:ascii="Arial" w:eastAsia="Calibri" w:hAnsi="Arial" w:cs="Arial"/>
          <w:b/>
          <w:bCs/>
          <w:sz w:val="18"/>
          <w:szCs w:val="18"/>
        </w:rPr>
        <w:t>$5M+ in monthly dispute and claim transactions</w:t>
      </w:r>
      <w:r w:rsidR="0023667A" w:rsidRPr="0023667A">
        <w:rPr>
          <w:rFonts w:ascii="Arial" w:eastAsia="Calibri" w:hAnsi="Arial" w:cs="Arial"/>
          <w:sz w:val="18"/>
          <w:szCs w:val="18"/>
        </w:rPr>
        <w:t xml:space="preserve">, establishing robust audit protocols to significantly mitigate the inflow of invalid claims; identified and </w:t>
      </w:r>
      <w:r w:rsidR="0023667A" w:rsidRPr="0023667A">
        <w:rPr>
          <w:rFonts w:ascii="Arial" w:eastAsia="Calibri" w:hAnsi="Arial" w:cs="Arial"/>
          <w:b/>
          <w:bCs/>
          <w:sz w:val="18"/>
          <w:szCs w:val="18"/>
        </w:rPr>
        <w:t>eliminated a systemic overcharging pattern</w:t>
      </w:r>
      <w:r w:rsidR="0023667A" w:rsidRPr="0023667A">
        <w:rPr>
          <w:rFonts w:ascii="Arial" w:eastAsia="Calibri" w:hAnsi="Arial" w:cs="Arial"/>
          <w:sz w:val="18"/>
          <w:szCs w:val="18"/>
        </w:rPr>
        <w:t>, streamlining downstream credit processing and enhancing overall financial integrity</w:t>
      </w:r>
      <w:r w:rsidR="0023667A">
        <w:rPr>
          <w:rFonts w:ascii="Arial" w:eastAsia="Calibri" w:hAnsi="Arial" w:cs="Arial"/>
          <w:sz w:val="18"/>
          <w:szCs w:val="18"/>
        </w:rPr>
        <w:t>.</w:t>
      </w:r>
      <w:r w:rsidRPr="00D3197D">
        <w:rPr>
          <w:rFonts w:ascii="Arial" w:eastAsia="Calibri" w:hAnsi="Arial" w:cs="Arial"/>
          <w:sz w:val="18"/>
          <w:szCs w:val="18"/>
        </w:rPr>
        <w:t>.</w:t>
      </w:r>
    </w:p>
    <w:p w14:paraId="67328B15" w14:textId="76DBD93B" w:rsidR="00F73BBA" w:rsidRPr="00D3197D" w:rsidRDefault="00000000" w:rsidP="00D3197D">
      <w:pPr>
        <w:spacing w:before="140" w:after="30" w:line="360" w:lineRule="auto"/>
        <w:jc w:val="both"/>
        <w:rPr>
          <w:rFonts w:ascii="Arial" w:hAnsi="Arial" w:cs="Arial"/>
          <w:color w:val="7030A0"/>
        </w:rPr>
      </w:pPr>
      <w:r w:rsidRPr="00D3197D">
        <w:rPr>
          <w:rFonts w:ascii="Arial" w:eastAsia="Calibri" w:hAnsi="Arial" w:cs="Arial"/>
          <w:b/>
          <w:bCs/>
          <w:color w:val="7030A0"/>
        </w:rPr>
        <w:t xml:space="preserve">Senior Specialist – Operations &amp; Process </w:t>
      </w:r>
      <w:r w:rsidR="00E71D09" w:rsidRPr="00D3197D">
        <w:rPr>
          <w:rFonts w:ascii="Arial" w:eastAsia="Calibri" w:hAnsi="Arial" w:cs="Arial"/>
          <w:b/>
          <w:bCs/>
          <w:color w:val="7030A0"/>
        </w:rPr>
        <w:t>Standardisation</w:t>
      </w:r>
      <w:r w:rsidR="00E71D09" w:rsidRPr="00D3197D">
        <w:rPr>
          <w:rFonts w:ascii="Arial" w:eastAsia="Calibri" w:hAnsi="Arial" w:cs="Arial"/>
          <w:color w:val="7030A0"/>
        </w:rPr>
        <w:t xml:space="preserve"> | Mann</w:t>
      </w:r>
      <w:r w:rsidRPr="00D3197D">
        <w:rPr>
          <w:rFonts w:ascii="Arial" w:eastAsia="Calibri" w:hAnsi="Arial" w:cs="Arial"/>
          <w:color w:val="7030A0"/>
        </w:rPr>
        <w:t xml:space="preserve">+Hummel Filters, </w:t>
      </w:r>
      <w:r w:rsidR="00E71D09" w:rsidRPr="00D3197D">
        <w:rPr>
          <w:rFonts w:ascii="Arial" w:eastAsia="Calibri" w:hAnsi="Arial" w:cs="Arial"/>
          <w:color w:val="7030A0"/>
        </w:rPr>
        <w:t xml:space="preserve">Bengaluru | Jan </w:t>
      </w:r>
      <w:r w:rsidRPr="00D3197D">
        <w:rPr>
          <w:rFonts w:ascii="Arial" w:eastAsia="Calibri" w:hAnsi="Arial" w:cs="Arial"/>
          <w:color w:val="7030A0"/>
        </w:rPr>
        <w:t>2020 – Sep 2022</w:t>
      </w:r>
    </w:p>
    <w:p w14:paraId="190E87FD" w14:textId="77777777" w:rsidR="00F73BBA" w:rsidRPr="001F24DB" w:rsidRDefault="00000000" w:rsidP="001F24DB">
      <w:pPr>
        <w:pStyle w:val="ListParagraph"/>
        <w:numPr>
          <w:ilvl w:val="0"/>
          <w:numId w:val="5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1F24DB">
        <w:rPr>
          <w:rFonts w:ascii="Arial" w:eastAsia="Calibri" w:hAnsi="Arial" w:cs="Arial"/>
          <w:sz w:val="18"/>
          <w:szCs w:val="18"/>
        </w:rPr>
        <w:t>Reduced manual effort by 40% through targeted process optimisation — ideas rooted in early automation thinking that later became the foundation for the Blue Prism RPA programme scaled across the organisation.</w:t>
      </w:r>
    </w:p>
    <w:p w14:paraId="5D83A2D7" w14:textId="77777777" w:rsidR="00F73BBA" w:rsidRPr="001F24DB" w:rsidRDefault="00000000" w:rsidP="001F24DB">
      <w:pPr>
        <w:pStyle w:val="ListParagraph"/>
        <w:numPr>
          <w:ilvl w:val="0"/>
          <w:numId w:val="5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1F24DB">
        <w:rPr>
          <w:rFonts w:ascii="Arial" w:eastAsia="Calibri" w:hAnsi="Arial" w:cs="Arial"/>
          <w:sz w:val="18"/>
          <w:szCs w:val="18"/>
        </w:rPr>
        <w:t>Designed and standardised 10+ SOPs adopted as global standards across the entire GBTS Order Management and Customer Service function.</w:t>
      </w:r>
    </w:p>
    <w:p w14:paraId="1E0AF936" w14:textId="77777777" w:rsidR="00F73BBA" w:rsidRPr="001F24DB" w:rsidRDefault="00000000" w:rsidP="001F24DB">
      <w:pPr>
        <w:pStyle w:val="ListParagraph"/>
        <w:numPr>
          <w:ilvl w:val="0"/>
          <w:numId w:val="5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1F24DB">
        <w:rPr>
          <w:rFonts w:ascii="Arial" w:eastAsia="Calibri" w:hAnsi="Arial" w:cs="Arial"/>
          <w:sz w:val="18"/>
          <w:szCs w:val="18"/>
        </w:rPr>
        <w:t>Delivered the Mann+Hummel Order Management pilot batch training programme — zero missed SLA targets post-launch; set the quality benchmark for all subsequent batches.</w:t>
      </w:r>
    </w:p>
    <w:p w14:paraId="26073DB2" w14:textId="77777777" w:rsidR="00F73BBA" w:rsidRPr="001F24DB" w:rsidRDefault="00000000" w:rsidP="001F24DB">
      <w:pPr>
        <w:pStyle w:val="ListParagraph"/>
        <w:numPr>
          <w:ilvl w:val="0"/>
          <w:numId w:val="5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1F24DB">
        <w:rPr>
          <w:rFonts w:ascii="Arial" w:eastAsia="Calibri" w:hAnsi="Arial" w:cs="Arial"/>
          <w:sz w:val="18"/>
          <w:szCs w:val="18"/>
        </w:rPr>
        <w:t>Drove 25% improvement in service delivery through targeted SAP processing changes — faster response times, fewer errors, reduced escalations, and improved first-contact resolution.</w:t>
      </w:r>
    </w:p>
    <w:p w14:paraId="6EF1F81B" w14:textId="77777777" w:rsidR="00F73BBA" w:rsidRPr="00B7668A" w:rsidRDefault="00000000">
      <w:pPr>
        <w:pBdr>
          <w:bottom w:val="single" w:sz="4" w:space="2" w:color="1F3864"/>
        </w:pBdr>
        <w:spacing w:before="200" w:after="60"/>
        <w:rPr>
          <w:rFonts w:ascii="Arial" w:hAnsi="Arial" w:cs="Arial"/>
          <w:color w:val="156082" w:themeColor="accent1"/>
        </w:rPr>
      </w:pPr>
      <w:r w:rsidRPr="00B7668A">
        <w:rPr>
          <w:rFonts w:ascii="Arial" w:eastAsia="Calibri" w:hAnsi="Arial" w:cs="Arial"/>
          <w:b/>
          <w:bCs/>
          <w:color w:val="156082" w:themeColor="accent1"/>
          <w:sz w:val="22"/>
          <w:szCs w:val="22"/>
        </w:rPr>
        <w:t>KEY PROJECTS &amp; OUTCOMES</w:t>
      </w:r>
    </w:p>
    <w:p w14:paraId="53C815D9" w14:textId="66E22546" w:rsidR="00F73BBA" w:rsidRPr="00D3197D" w:rsidRDefault="00000000" w:rsidP="00D3197D">
      <w:pPr>
        <w:pStyle w:val="ListParagraph"/>
        <w:numPr>
          <w:ilvl w:val="0"/>
          <w:numId w:val="2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>Return Analysis Automation</w:t>
      </w:r>
      <w:r w:rsidR="0023667A">
        <w:rPr>
          <w:rFonts w:ascii="Arial" w:eastAsia="Calibri" w:hAnsi="Arial" w:cs="Arial"/>
          <w:b/>
          <w:bCs/>
          <w:sz w:val="18"/>
          <w:szCs w:val="18"/>
        </w:rPr>
        <w:t xml:space="preserve"> </w:t>
      </w:r>
      <w:r w:rsidR="004C4F3F">
        <w:rPr>
          <w:rFonts w:ascii="Arial" w:eastAsia="Calibri" w:hAnsi="Arial" w:cs="Arial"/>
          <w:b/>
          <w:bCs/>
          <w:sz w:val="18"/>
          <w:szCs w:val="18"/>
        </w:rPr>
        <w:t>–</w:t>
      </w:r>
      <w:r w:rsidR="0023667A">
        <w:rPr>
          <w:rFonts w:ascii="Arial" w:eastAsia="Calibri" w:hAnsi="Arial" w:cs="Arial"/>
          <w:b/>
          <w:bCs/>
          <w:sz w:val="18"/>
          <w:szCs w:val="18"/>
        </w:rPr>
        <w:t xml:space="preserve"> 2023</w:t>
      </w:r>
      <w:r w:rsidR="004C4F3F">
        <w:rPr>
          <w:rFonts w:ascii="Arial" w:eastAsia="Calibri" w:hAnsi="Arial" w:cs="Arial"/>
          <w:b/>
          <w:bCs/>
          <w:sz w:val="18"/>
          <w:szCs w:val="18"/>
        </w:rPr>
        <w:t>:</w:t>
      </w: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 </w:t>
      </w:r>
      <w:r w:rsidRPr="00D3197D">
        <w:rPr>
          <w:rFonts w:ascii="Arial" w:eastAsia="Calibri" w:hAnsi="Arial" w:cs="Arial"/>
          <w:sz w:val="18"/>
          <w:szCs w:val="18"/>
        </w:rPr>
        <w:t>Business SME, UAT Lead — 99.8% cycle-time reduction (2 days to 5 min) | 2 FTE combined benefit.</w:t>
      </w:r>
    </w:p>
    <w:p w14:paraId="3DFB115B" w14:textId="025A5DEA" w:rsidR="00F73BBA" w:rsidRPr="00D3197D" w:rsidRDefault="00000000" w:rsidP="00D3197D">
      <w:pPr>
        <w:pStyle w:val="ListParagraph"/>
        <w:numPr>
          <w:ilvl w:val="0"/>
          <w:numId w:val="2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>Blue Prism RPA Portfolio (7 initiatives)</w:t>
      </w:r>
      <w:r w:rsidR="0023667A">
        <w:rPr>
          <w:rFonts w:ascii="Arial" w:eastAsia="Calibri" w:hAnsi="Arial" w:cs="Arial"/>
          <w:b/>
          <w:bCs/>
          <w:sz w:val="18"/>
          <w:szCs w:val="18"/>
        </w:rPr>
        <w:t xml:space="preserve"> – 2022 to 2025</w:t>
      </w: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: </w:t>
      </w:r>
      <w:r w:rsidRPr="00D3197D">
        <w:rPr>
          <w:rFonts w:ascii="Arial" w:eastAsia="Calibri" w:hAnsi="Arial" w:cs="Arial"/>
          <w:sz w:val="18"/>
          <w:szCs w:val="18"/>
        </w:rPr>
        <w:t>Business rules, exception handling, UAT Lead</w:t>
      </w:r>
      <w:r w:rsidR="004C4F3F">
        <w:rPr>
          <w:rFonts w:ascii="Arial" w:eastAsia="Calibri" w:hAnsi="Arial" w:cs="Arial"/>
          <w:sz w:val="18"/>
          <w:szCs w:val="18"/>
        </w:rPr>
        <w:t>, Flowchart drafting, PDD creation, SDD Validation</w:t>
      </w:r>
      <w:r w:rsidRPr="00D3197D">
        <w:rPr>
          <w:rFonts w:ascii="Arial" w:eastAsia="Calibri" w:hAnsi="Arial" w:cs="Arial"/>
          <w:sz w:val="18"/>
          <w:szCs w:val="18"/>
        </w:rPr>
        <w:t xml:space="preserve"> — 85% cycle-time reduction | 100% go-live success | 300+</w:t>
      </w:r>
      <w:r w:rsidR="004C4F3F">
        <w:rPr>
          <w:rFonts w:ascii="Arial" w:eastAsia="Calibri" w:hAnsi="Arial" w:cs="Arial"/>
          <w:sz w:val="18"/>
          <w:szCs w:val="18"/>
        </w:rPr>
        <w:t xml:space="preserve"> order processing</w:t>
      </w:r>
      <w:r w:rsidRPr="00D3197D">
        <w:rPr>
          <w:rFonts w:ascii="Arial" w:eastAsia="Calibri" w:hAnsi="Arial" w:cs="Arial"/>
          <w:sz w:val="18"/>
          <w:szCs w:val="18"/>
        </w:rPr>
        <w:t xml:space="preserve"> monthly</w:t>
      </w:r>
      <w:r w:rsidR="004C4F3F">
        <w:rPr>
          <w:rFonts w:ascii="Arial" w:eastAsia="Calibri" w:hAnsi="Arial" w:cs="Arial"/>
          <w:sz w:val="18"/>
          <w:szCs w:val="18"/>
        </w:rPr>
        <w:t xml:space="preserve"> [CSAT 85% &gt; 97%]</w:t>
      </w:r>
    </w:p>
    <w:p w14:paraId="63D59CA2" w14:textId="7F564EB5" w:rsidR="00F73BBA" w:rsidRPr="00D3197D" w:rsidRDefault="00000000" w:rsidP="00D3197D">
      <w:pPr>
        <w:pStyle w:val="ListParagraph"/>
        <w:numPr>
          <w:ilvl w:val="0"/>
          <w:numId w:val="2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SAP S/4HANA Global Migration: </w:t>
      </w:r>
      <w:r w:rsidR="004C4F3F">
        <w:rPr>
          <w:rFonts w:ascii="Arial" w:eastAsia="Calibri" w:hAnsi="Arial" w:cs="Arial"/>
          <w:sz w:val="18"/>
          <w:szCs w:val="18"/>
        </w:rPr>
        <w:t>GBS OM CS - Global</w:t>
      </w:r>
      <w:r w:rsidRPr="00D3197D">
        <w:rPr>
          <w:rFonts w:ascii="Arial" w:eastAsia="Calibri" w:hAnsi="Arial" w:cs="Arial"/>
          <w:sz w:val="18"/>
          <w:szCs w:val="18"/>
        </w:rPr>
        <w:t xml:space="preserve"> Point of Contact, end-to-end testing across AP/AR/EDI/Intercompany — 98.7% </w:t>
      </w:r>
      <w:r w:rsidR="004C4F3F" w:rsidRPr="00D3197D">
        <w:rPr>
          <w:rFonts w:ascii="Arial" w:eastAsia="Calibri" w:hAnsi="Arial" w:cs="Arial"/>
          <w:sz w:val="18"/>
          <w:szCs w:val="18"/>
        </w:rPr>
        <w:t>success</w:t>
      </w:r>
      <w:r w:rsidRPr="00D3197D">
        <w:rPr>
          <w:rFonts w:ascii="Arial" w:eastAsia="Calibri" w:hAnsi="Arial" w:cs="Arial"/>
          <w:sz w:val="18"/>
          <w:szCs w:val="18"/>
        </w:rPr>
        <w:t xml:space="preserve"> rate |</w:t>
      </w:r>
      <w:r w:rsidR="004C4F3F">
        <w:rPr>
          <w:rFonts w:ascii="Arial" w:eastAsia="Calibri" w:hAnsi="Arial" w:cs="Arial"/>
          <w:sz w:val="18"/>
          <w:szCs w:val="18"/>
        </w:rPr>
        <w:t xml:space="preserve"> Internal and external customers collaboration | Post migration automated and resolved</w:t>
      </w:r>
      <w:r w:rsidRPr="00D3197D">
        <w:rPr>
          <w:rFonts w:ascii="Arial" w:eastAsia="Calibri" w:hAnsi="Arial" w:cs="Arial"/>
          <w:sz w:val="18"/>
          <w:szCs w:val="18"/>
        </w:rPr>
        <w:t xml:space="preserve"> 2,000+ issues | zero revenue disruption.</w:t>
      </w:r>
    </w:p>
    <w:p w14:paraId="14E6E51F" w14:textId="2D1668FF" w:rsidR="00F73BBA" w:rsidRPr="00D3197D" w:rsidRDefault="00000000" w:rsidP="00D3197D">
      <w:pPr>
        <w:pStyle w:val="ListParagraph"/>
        <w:numPr>
          <w:ilvl w:val="0"/>
          <w:numId w:val="2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Part Convergence: </w:t>
      </w:r>
      <w:r w:rsidRPr="00D3197D">
        <w:rPr>
          <w:rFonts w:ascii="Arial" w:eastAsia="Calibri" w:hAnsi="Arial" w:cs="Arial"/>
          <w:sz w:val="18"/>
          <w:szCs w:val="18"/>
        </w:rPr>
        <w:t>Cross-functional project lead — shipment errors reduced | customer complaints down | faster order processing.</w:t>
      </w:r>
    </w:p>
    <w:p w14:paraId="78F089CF" w14:textId="77777777" w:rsidR="00F73BBA" w:rsidRPr="00D3197D" w:rsidRDefault="00000000" w:rsidP="00D3197D">
      <w:pPr>
        <w:pStyle w:val="ListParagraph"/>
        <w:numPr>
          <w:ilvl w:val="0"/>
          <w:numId w:val="2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lastRenderedPageBreak/>
        <w:t xml:space="preserve">Backorder Reduction ($19M to sub-$1M): </w:t>
      </w:r>
      <w:r w:rsidRPr="00D3197D">
        <w:rPr>
          <w:rFonts w:ascii="Arial" w:eastAsia="Calibri" w:hAnsi="Arial" w:cs="Arial"/>
          <w:sz w:val="18"/>
          <w:szCs w:val="18"/>
        </w:rPr>
        <w:t>Workstream lead — completed 3 months ahead of target | programme on track for June delivery.</w:t>
      </w:r>
    </w:p>
    <w:p w14:paraId="3EE3C934" w14:textId="77777777" w:rsidR="00F73BBA" w:rsidRPr="00D3197D" w:rsidRDefault="00000000" w:rsidP="00D3197D">
      <w:pPr>
        <w:pStyle w:val="ListParagraph"/>
        <w:numPr>
          <w:ilvl w:val="0"/>
          <w:numId w:val="2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EDI Failure Root Cause Analysis: </w:t>
      </w:r>
      <w:r w:rsidRPr="00D3197D">
        <w:rPr>
          <w:rFonts w:ascii="Arial" w:eastAsia="Calibri" w:hAnsi="Arial" w:cs="Arial"/>
          <w:sz w:val="18"/>
          <w:szCs w:val="18"/>
        </w:rPr>
        <w:t>Root cause identification, master data correction — zero repeat occurrences | permanent process fix delivered.</w:t>
      </w:r>
    </w:p>
    <w:p w14:paraId="43AAA53C" w14:textId="77777777" w:rsidR="00F73BBA" w:rsidRPr="00D3197D" w:rsidRDefault="00000000" w:rsidP="00D3197D">
      <w:pPr>
        <w:pStyle w:val="ListParagraph"/>
        <w:numPr>
          <w:ilvl w:val="0"/>
          <w:numId w:val="2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Cybersecurity Training (53 staff): </w:t>
      </w:r>
      <w:r w:rsidRPr="00D3197D">
        <w:rPr>
          <w:rFonts w:ascii="Arial" w:eastAsia="Calibri" w:hAnsi="Arial" w:cs="Arial"/>
          <w:sz w:val="18"/>
          <w:szCs w:val="18"/>
        </w:rPr>
        <w:t>Programme designer and sole trainer — organisation-wide phishing defence established.</w:t>
      </w:r>
    </w:p>
    <w:p w14:paraId="0491C45E" w14:textId="77777777" w:rsidR="00F73BBA" w:rsidRPr="00D3197D" w:rsidRDefault="00000000" w:rsidP="00D3197D">
      <w:pPr>
        <w:pStyle w:val="ListParagraph"/>
        <w:numPr>
          <w:ilvl w:val="0"/>
          <w:numId w:val="2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Global SOP Standardisation (12 countries): </w:t>
      </w:r>
      <w:r w:rsidRPr="00D3197D">
        <w:rPr>
          <w:rFonts w:ascii="Arial" w:eastAsia="Calibri" w:hAnsi="Arial" w:cs="Arial"/>
          <w:sz w:val="18"/>
          <w:szCs w:val="18"/>
        </w:rPr>
        <w:t>Process design, training, rollout — 40% manual effort reduction | audit compliance | escalations reduced.</w:t>
      </w:r>
    </w:p>
    <w:p w14:paraId="67270E42" w14:textId="77777777" w:rsidR="00F73BBA" w:rsidRPr="00D3197D" w:rsidRDefault="00000000" w:rsidP="00D3197D">
      <w:pPr>
        <w:pStyle w:val="ListParagraph"/>
        <w:numPr>
          <w:ilvl w:val="0"/>
          <w:numId w:val="2"/>
        </w:numPr>
        <w:spacing w:before="50" w:after="50" w:line="36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sz w:val="18"/>
          <w:szCs w:val="18"/>
        </w:rPr>
        <w:t xml:space="preserve">Power BI Operational Dashboards: </w:t>
      </w:r>
      <w:r w:rsidRPr="00D3197D">
        <w:rPr>
          <w:rFonts w:ascii="Arial" w:eastAsia="Calibri" w:hAnsi="Arial" w:cs="Arial"/>
          <w:sz w:val="18"/>
          <w:szCs w:val="18"/>
        </w:rPr>
        <w:t>KPI design, RPA ROI tracking — inventory accuracy 85% to 98% | 100% process accuracy.</w:t>
      </w:r>
    </w:p>
    <w:p w14:paraId="605AD816" w14:textId="20CCDFCF" w:rsidR="00F73BBA" w:rsidRPr="00D3197D" w:rsidRDefault="00000000">
      <w:pPr>
        <w:pBdr>
          <w:bottom w:val="single" w:sz="4" w:space="2" w:color="1F3864"/>
        </w:pBdr>
        <w:spacing w:before="200" w:after="60"/>
        <w:rPr>
          <w:rFonts w:ascii="Arial" w:hAnsi="Arial" w:cs="Arial"/>
          <w:color w:val="156082" w:themeColor="accent1"/>
        </w:rPr>
      </w:pPr>
      <w:r w:rsidRPr="00D3197D">
        <w:rPr>
          <w:rFonts w:ascii="Arial" w:eastAsia="Calibri" w:hAnsi="Arial" w:cs="Arial"/>
          <w:b/>
          <w:bCs/>
          <w:color w:val="156082" w:themeColor="accent1"/>
          <w:sz w:val="22"/>
          <w:szCs w:val="22"/>
        </w:rPr>
        <w:t>EDUCATION</w:t>
      </w:r>
    </w:p>
    <w:p w14:paraId="1820A33B" w14:textId="7360D4EE" w:rsidR="00F73BBA" w:rsidRPr="00D3197D" w:rsidRDefault="00000000" w:rsidP="00B7668A">
      <w:pPr>
        <w:pStyle w:val="ListParagraph"/>
        <w:numPr>
          <w:ilvl w:val="0"/>
          <w:numId w:val="3"/>
        </w:numPr>
        <w:spacing w:before="40" w:after="40" w:line="360" w:lineRule="auto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Masters of Tourism 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>Administration | Banaras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Hindu University, Uttar 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>Pradesh | 2012</w:t>
      </w:r>
    </w:p>
    <w:p w14:paraId="3722BCBD" w14:textId="4925069F" w:rsidR="00F73BBA" w:rsidRPr="00D3197D" w:rsidRDefault="00000000" w:rsidP="00B7668A">
      <w:pPr>
        <w:pStyle w:val="ListParagraph"/>
        <w:numPr>
          <w:ilvl w:val="0"/>
          <w:numId w:val="3"/>
        </w:numPr>
        <w:spacing w:before="40" w:after="40" w:line="360" w:lineRule="auto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Bachelor of 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>Science | Veer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Bahadur Singh Purvanchal University, Uttar 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>Pradesh | 2010</w:t>
      </w:r>
    </w:p>
    <w:p w14:paraId="4AAF823D" w14:textId="77777777" w:rsidR="00F73BBA" w:rsidRPr="00D3197D" w:rsidRDefault="00000000">
      <w:pPr>
        <w:pBdr>
          <w:bottom w:val="single" w:sz="4" w:space="2" w:color="1F3864"/>
        </w:pBdr>
        <w:spacing w:before="200" w:after="60"/>
        <w:rPr>
          <w:rFonts w:ascii="Arial" w:hAnsi="Arial" w:cs="Arial"/>
          <w:color w:val="156082" w:themeColor="accent1"/>
        </w:rPr>
      </w:pPr>
      <w:r w:rsidRPr="00D3197D">
        <w:rPr>
          <w:rFonts w:ascii="Arial" w:eastAsia="Calibri" w:hAnsi="Arial" w:cs="Arial"/>
          <w:b/>
          <w:bCs/>
          <w:color w:val="156082" w:themeColor="accent1"/>
          <w:sz w:val="22"/>
          <w:szCs w:val="22"/>
        </w:rPr>
        <w:t>CERTIFICATIONS</w:t>
      </w:r>
    </w:p>
    <w:p w14:paraId="60BE8D51" w14:textId="6B2114CA" w:rsidR="00F73BBA" w:rsidRPr="00D3197D" w:rsidRDefault="00000000" w:rsidP="00B7668A">
      <w:pPr>
        <w:spacing w:before="40" w:after="40" w:line="480" w:lineRule="auto"/>
        <w:jc w:val="both"/>
        <w:rPr>
          <w:rFonts w:ascii="Arial" w:hAnsi="Arial" w:cs="Arial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Blue Prism Developer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SS&amp;C Blue Prism (Oct 2025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) | </w:t>
      </w:r>
      <w:r w:rsidR="00E71D09"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Lean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 xml:space="preserve"> Six Sigma with AI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</w:t>
      </w:r>
      <w:r w:rsidRPr="001F24DB">
        <w:rPr>
          <w:rFonts w:ascii="Arial" w:eastAsia="Calibri" w:hAnsi="Arial" w:cs="Arial"/>
          <w:b/>
          <w:bCs/>
          <w:color w:val="000000"/>
          <w:sz w:val="18"/>
          <w:szCs w:val="18"/>
        </w:rPr>
        <w:t xml:space="preserve">— </w:t>
      </w:r>
      <w:r w:rsidRPr="001F24DB">
        <w:rPr>
          <w:rFonts w:ascii="Arial" w:eastAsia="Calibri" w:hAnsi="Arial" w:cs="Arial"/>
          <w:b/>
          <w:bCs/>
          <w:color w:val="009900"/>
          <w:sz w:val="18"/>
          <w:szCs w:val="18"/>
        </w:rPr>
        <w:t>Green Belt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>, LinkedIn (Sep 2025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) | </w:t>
      </w:r>
      <w:r w:rsidR="00E71D09"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Build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 xml:space="preserve"> Your Own AI Agent (No Code)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LinkedIn (Mar 2026)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 | 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Generative AI Tools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Microsoft (Dec 2025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) | </w:t>
      </w:r>
      <w:r w:rsidR="00E71D09"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Root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 xml:space="preserve"> Cause Analysis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PMI (Sep 2025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) | </w:t>
      </w:r>
      <w:r w:rsidR="00E71D09"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Security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 xml:space="preserve"> Risks in AI &amp; ML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LinkedIn (May 2025)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 | 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Atlassian Agile Project Management Professional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(Feb 2025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) | </w:t>
      </w:r>
      <w:r w:rsidR="00E71D09"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ServiceNow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 xml:space="preserve"> IT Leadership Professional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(Dec 2024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>) |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 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Zendesk Customer Service Professional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(Dec 2024)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 |</w:t>
      </w:r>
      <w:r w:rsidR="00D3197D" w:rsidRPr="00D3197D">
        <w:rPr>
          <w:rFonts w:ascii="Arial" w:eastAsia="Calibri" w:hAnsi="Arial" w:cs="Arial"/>
          <w:color w:val="000000"/>
          <w:sz w:val="18"/>
          <w:szCs w:val="18"/>
        </w:rPr>
        <w:t xml:space="preserve"> 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SAP S/4HANA Essential Training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LinkedIn (Aug 2024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) | </w:t>
      </w:r>
      <w:r w:rsidR="00E71D09"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Intelligent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 xml:space="preserve"> Automation Foundations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LinkedIn (Apr 2024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>) |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 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Process Discovery for RPA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LinkedIn (Apr 2024)</w:t>
      </w:r>
    </w:p>
    <w:p w14:paraId="09403D16" w14:textId="77777777" w:rsidR="00F73BBA" w:rsidRPr="00D3197D" w:rsidRDefault="00000000">
      <w:pPr>
        <w:pBdr>
          <w:bottom w:val="single" w:sz="4" w:space="2" w:color="1F3864"/>
        </w:pBdr>
        <w:spacing w:before="200" w:after="60"/>
        <w:rPr>
          <w:rFonts w:ascii="Arial" w:hAnsi="Arial" w:cs="Arial"/>
          <w:color w:val="156082" w:themeColor="accent1"/>
        </w:rPr>
      </w:pPr>
      <w:r w:rsidRPr="00D3197D">
        <w:rPr>
          <w:rFonts w:ascii="Arial" w:eastAsia="Calibri" w:hAnsi="Arial" w:cs="Arial"/>
          <w:b/>
          <w:bCs/>
          <w:color w:val="156082" w:themeColor="accent1"/>
          <w:sz w:val="22"/>
          <w:szCs w:val="22"/>
        </w:rPr>
        <w:t>AWARDS &amp; RECOGNITION</w:t>
      </w:r>
    </w:p>
    <w:p w14:paraId="05130052" w14:textId="4694191D" w:rsidR="00F73BBA" w:rsidRDefault="00000000" w:rsidP="00B7668A">
      <w:pPr>
        <w:spacing w:before="40" w:after="40" w:line="480" w:lineRule="auto"/>
        <w:rPr>
          <w:rFonts w:ascii="Arial" w:eastAsia="Calibri" w:hAnsi="Arial" w:cs="Arial"/>
          <w:color w:val="000000"/>
          <w:sz w:val="18"/>
          <w:szCs w:val="18"/>
        </w:rPr>
      </w:pP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GBTS Automation Ambassador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Appointed, Mann+Hummel (Aug 2025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) | </w:t>
      </w:r>
      <w:r w:rsidR="00E71D09"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Best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 xml:space="preserve"> Team Award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Mann+Hummel (Sep 2025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) | </w:t>
      </w:r>
      <w:r w:rsidR="00E71D09"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Operational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 xml:space="preserve"> Excellence Award ×3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Mann+Hummel (2022, 2023, 2024)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 | 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Pat on the Back Award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Mann+Hummel (Feb 2024</w:t>
      </w:r>
      <w:r w:rsidR="00E71D09" w:rsidRPr="00D3197D">
        <w:rPr>
          <w:rFonts w:ascii="Arial" w:eastAsia="Calibri" w:hAnsi="Arial" w:cs="Arial"/>
          <w:color w:val="000000"/>
          <w:sz w:val="18"/>
          <w:szCs w:val="18"/>
        </w:rPr>
        <w:t xml:space="preserve">) | </w:t>
      </w:r>
      <w:r w:rsidR="00E71D09"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>Star</w:t>
      </w:r>
      <w:r w:rsidRPr="00D3197D">
        <w:rPr>
          <w:rFonts w:ascii="Arial" w:eastAsia="Calibri" w:hAnsi="Arial" w:cs="Arial"/>
          <w:b/>
          <w:bCs/>
          <w:color w:val="000000"/>
          <w:sz w:val="18"/>
          <w:szCs w:val="18"/>
        </w:rPr>
        <w:t xml:space="preserve"> of the Month ×2</w:t>
      </w:r>
      <w:r w:rsidRPr="00D3197D">
        <w:rPr>
          <w:rFonts w:ascii="Arial" w:eastAsia="Calibri" w:hAnsi="Arial" w:cs="Arial"/>
          <w:color w:val="000000"/>
          <w:sz w:val="18"/>
          <w:szCs w:val="18"/>
        </w:rPr>
        <w:t xml:space="preserve"> — Capgemini (2017, 2018)</w:t>
      </w:r>
    </w:p>
    <w:p w14:paraId="2E38E80E" w14:textId="77777777" w:rsidR="001F24DB" w:rsidRDefault="001F24DB" w:rsidP="00D3197D">
      <w:pPr>
        <w:spacing w:before="40" w:after="40" w:line="360" w:lineRule="auto"/>
        <w:rPr>
          <w:rFonts w:ascii="Arial" w:eastAsia="Calibri" w:hAnsi="Arial" w:cs="Arial"/>
          <w:color w:val="000000"/>
          <w:sz w:val="18"/>
          <w:szCs w:val="18"/>
        </w:rPr>
      </w:pPr>
    </w:p>
    <w:p w14:paraId="0CC27517" w14:textId="3DAF5BA9" w:rsidR="001F24DB" w:rsidRPr="00EF41B2" w:rsidRDefault="001F24DB" w:rsidP="001F24DB">
      <w:pPr>
        <w:spacing w:before="40" w:after="40" w:line="276" w:lineRule="auto"/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</w:pPr>
      <w:r w:rsidRPr="00EF41B2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t>Note:</w:t>
      </w:r>
    </w:p>
    <w:p w14:paraId="1B129CCB" w14:textId="77777777" w:rsidR="001F24DB" w:rsidRPr="00EF41B2" w:rsidRDefault="001F24DB" w:rsidP="00B7668A">
      <w:pPr>
        <w:spacing w:before="40" w:after="40" w:line="360" w:lineRule="auto"/>
        <w:rPr>
          <w:rFonts w:ascii="Arial" w:hAnsi="Arial" w:cs="Arial"/>
          <w:color w:val="000000" w:themeColor="text1"/>
        </w:rPr>
      </w:pPr>
      <w:r w:rsidRPr="00EF41B2">
        <w:rPr>
          <w:rFonts w:ascii="Arial" w:eastAsia="Calibri" w:hAnsi="Arial" w:cs="Arial"/>
          <w:i/>
          <w:iCs/>
          <w:color w:val="000000" w:themeColor="text1"/>
          <w:sz w:val="18"/>
          <w:szCs w:val="18"/>
        </w:rPr>
        <w:t>Earlier Career (details available on request)</w:t>
      </w:r>
    </w:p>
    <w:p w14:paraId="3415DC62" w14:textId="77777777" w:rsidR="001F24DB" w:rsidRPr="00EF41B2" w:rsidRDefault="001F24DB" w:rsidP="00B7668A">
      <w:pPr>
        <w:spacing w:before="40" w:after="40" w:line="360" w:lineRule="auto"/>
        <w:rPr>
          <w:rFonts w:ascii="Arial" w:hAnsi="Arial" w:cs="Arial"/>
          <w:color w:val="000000" w:themeColor="text1"/>
        </w:rPr>
      </w:pPr>
      <w:r w:rsidRPr="00EF41B2">
        <w:rPr>
          <w:rFonts w:ascii="Arial" w:eastAsia="Calibri" w:hAnsi="Arial" w:cs="Arial"/>
          <w:color w:val="000000" w:themeColor="text1"/>
          <w:sz w:val="18"/>
          <w:szCs w:val="18"/>
        </w:rPr>
        <w:t>Senior French Specialist, Capgemini, Bengaluru | Oct 2017 – Jan 2020</w:t>
      </w:r>
    </w:p>
    <w:p w14:paraId="45B45DC3" w14:textId="77777777" w:rsidR="001F24DB" w:rsidRPr="00EF41B2" w:rsidRDefault="001F24DB" w:rsidP="00B7668A">
      <w:pPr>
        <w:spacing w:before="40" w:after="40" w:line="360" w:lineRule="auto"/>
        <w:rPr>
          <w:rFonts w:ascii="Arial" w:eastAsia="Calibri" w:hAnsi="Arial" w:cs="Arial"/>
          <w:color w:val="000000" w:themeColor="text1"/>
          <w:sz w:val="18"/>
          <w:szCs w:val="18"/>
        </w:rPr>
      </w:pPr>
      <w:r w:rsidRPr="00EF41B2">
        <w:rPr>
          <w:rFonts w:ascii="Arial" w:eastAsia="Calibri" w:hAnsi="Arial" w:cs="Arial"/>
          <w:color w:val="000000" w:themeColor="text1"/>
          <w:sz w:val="18"/>
          <w:szCs w:val="18"/>
        </w:rPr>
        <w:t xml:space="preserve">French Specialist, Capgemini, Bengaluru | Mar 2016 – Sep 2017 </w:t>
      </w:r>
    </w:p>
    <w:p w14:paraId="337DEA97" w14:textId="77777777" w:rsidR="001F24DB" w:rsidRPr="00EF41B2" w:rsidRDefault="001F24DB" w:rsidP="00B7668A">
      <w:pPr>
        <w:spacing w:before="40" w:after="40" w:line="360" w:lineRule="auto"/>
        <w:rPr>
          <w:rFonts w:ascii="Arial" w:hAnsi="Arial" w:cs="Arial"/>
          <w:color w:val="000000" w:themeColor="text1"/>
        </w:rPr>
      </w:pPr>
      <w:r w:rsidRPr="00EF41B2">
        <w:rPr>
          <w:rFonts w:ascii="Arial" w:eastAsia="Calibri" w:hAnsi="Arial" w:cs="Arial"/>
          <w:color w:val="000000" w:themeColor="text1"/>
          <w:sz w:val="18"/>
          <w:szCs w:val="18"/>
        </w:rPr>
        <w:t>+2 more Employment History….</w:t>
      </w:r>
    </w:p>
    <w:p w14:paraId="0A196EF5" w14:textId="77777777" w:rsidR="001F24DB" w:rsidRPr="00D3197D" w:rsidRDefault="001F24DB" w:rsidP="00D3197D">
      <w:pPr>
        <w:spacing w:before="40" w:after="40" w:line="360" w:lineRule="auto"/>
        <w:rPr>
          <w:rFonts w:ascii="Arial" w:hAnsi="Arial" w:cs="Arial"/>
          <w:sz w:val="18"/>
          <w:szCs w:val="18"/>
        </w:rPr>
      </w:pPr>
    </w:p>
    <w:sectPr w:rsidR="001F24DB" w:rsidRPr="00D3197D" w:rsidSect="00D3197D">
      <w:footerReference w:type="default" r:id="rId7"/>
      <w:pgSz w:w="12240" w:h="15840"/>
      <w:pgMar w:top="720" w:right="720" w:bottom="720" w:left="720" w:header="708" w:footer="708" w:gutter="0"/>
      <w:pgBorders w:offsetFrom="page">
        <w:top w:val="double" w:sz="4" w:space="24" w:color="002060"/>
        <w:left w:val="double" w:sz="4" w:space="24" w:color="002060"/>
        <w:bottom w:val="double" w:sz="4" w:space="24" w:color="002060"/>
        <w:right w:val="double" w:sz="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6D2C9" w14:textId="77777777" w:rsidR="00445B68" w:rsidRDefault="00445B68" w:rsidP="00B7668A">
      <w:r>
        <w:separator/>
      </w:r>
    </w:p>
  </w:endnote>
  <w:endnote w:type="continuationSeparator" w:id="0">
    <w:p w14:paraId="6C1CDEAD" w14:textId="77777777" w:rsidR="00445B68" w:rsidRDefault="00445B68" w:rsidP="00B76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03344" w14:textId="77777777" w:rsidR="00B7668A" w:rsidRDefault="00B766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4C06F" w14:textId="77777777" w:rsidR="00445B68" w:rsidRDefault="00445B68" w:rsidP="00B7668A">
      <w:r>
        <w:separator/>
      </w:r>
    </w:p>
  </w:footnote>
  <w:footnote w:type="continuationSeparator" w:id="0">
    <w:p w14:paraId="56E751DB" w14:textId="77777777" w:rsidR="00445B68" w:rsidRDefault="00445B68" w:rsidP="00B766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0C14"/>
    <w:multiLevelType w:val="hybridMultilevel"/>
    <w:tmpl w:val="CC266F1E"/>
    <w:lvl w:ilvl="0" w:tplc="40090001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D4C48A4"/>
    <w:multiLevelType w:val="hybridMultilevel"/>
    <w:tmpl w:val="03D8EBBE"/>
    <w:lvl w:ilvl="0" w:tplc="74C8776C">
      <w:start w:val="1"/>
      <w:numFmt w:val="bullet"/>
      <w:lvlText w:val="•"/>
      <w:lvlJc w:val="left"/>
      <w:pPr>
        <w:ind w:left="480" w:hanging="240"/>
      </w:pPr>
    </w:lvl>
    <w:lvl w:ilvl="1" w:tplc="0DA273F2">
      <w:numFmt w:val="decimal"/>
      <w:lvlText w:val=""/>
      <w:lvlJc w:val="left"/>
    </w:lvl>
    <w:lvl w:ilvl="2" w:tplc="8780A978">
      <w:numFmt w:val="decimal"/>
      <w:lvlText w:val=""/>
      <w:lvlJc w:val="left"/>
    </w:lvl>
    <w:lvl w:ilvl="3" w:tplc="0A40ADF4">
      <w:numFmt w:val="decimal"/>
      <w:lvlText w:val=""/>
      <w:lvlJc w:val="left"/>
    </w:lvl>
    <w:lvl w:ilvl="4" w:tplc="E376DD88">
      <w:numFmt w:val="decimal"/>
      <w:lvlText w:val=""/>
      <w:lvlJc w:val="left"/>
    </w:lvl>
    <w:lvl w:ilvl="5" w:tplc="4B963FFE">
      <w:numFmt w:val="decimal"/>
      <w:lvlText w:val=""/>
      <w:lvlJc w:val="left"/>
    </w:lvl>
    <w:lvl w:ilvl="6" w:tplc="548AC24C">
      <w:numFmt w:val="decimal"/>
      <w:lvlText w:val=""/>
      <w:lvlJc w:val="left"/>
    </w:lvl>
    <w:lvl w:ilvl="7" w:tplc="53FAF214">
      <w:numFmt w:val="decimal"/>
      <w:lvlText w:val=""/>
      <w:lvlJc w:val="left"/>
    </w:lvl>
    <w:lvl w:ilvl="8" w:tplc="6DC46866">
      <w:numFmt w:val="decimal"/>
      <w:lvlText w:val=""/>
      <w:lvlJc w:val="left"/>
    </w:lvl>
  </w:abstractNum>
  <w:abstractNum w:abstractNumId="2" w15:restartNumberingAfterBreak="0">
    <w:nsid w:val="58BE3241"/>
    <w:multiLevelType w:val="hybridMultilevel"/>
    <w:tmpl w:val="5AD05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2E164A"/>
    <w:multiLevelType w:val="hybridMultilevel"/>
    <w:tmpl w:val="ABECF6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FF5A8B"/>
    <w:multiLevelType w:val="hybridMultilevel"/>
    <w:tmpl w:val="B9F2E9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8D03B6"/>
    <w:multiLevelType w:val="hybridMultilevel"/>
    <w:tmpl w:val="58C027BE"/>
    <w:lvl w:ilvl="0" w:tplc="E88E4A32">
      <w:start w:val="1"/>
      <w:numFmt w:val="bullet"/>
      <w:lvlText w:val="●"/>
      <w:lvlJc w:val="left"/>
      <w:pPr>
        <w:ind w:left="720" w:hanging="360"/>
      </w:pPr>
    </w:lvl>
    <w:lvl w:ilvl="1" w:tplc="D6FAF510">
      <w:start w:val="1"/>
      <w:numFmt w:val="bullet"/>
      <w:lvlText w:val="○"/>
      <w:lvlJc w:val="left"/>
      <w:pPr>
        <w:ind w:left="1440" w:hanging="360"/>
      </w:pPr>
    </w:lvl>
    <w:lvl w:ilvl="2" w:tplc="29C4B562">
      <w:start w:val="1"/>
      <w:numFmt w:val="bullet"/>
      <w:lvlText w:val="■"/>
      <w:lvlJc w:val="left"/>
      <w:pPr>
        <w:ind w:left="2160" w:hanging="360"/>
      </w:pPr>
    </w:lvl>
    <w:lvl w:ilvl="3" w:tplc="E530F6F0">
      <w:start w:val="1"/>
      <w:numFmt w:val="bullet"/>
      <w:lvlText w:val="●"/>
      <w:lvlJc w:val="left"/>
      <w:pPr>
        <w:ind w:left="2880" w:hanging="360"/>
      </w:pPr>
    </w:lvl>
    <w:lvl w:ilvl="4" w:tplc="0652CC1E">
      <w:start w:val="1"/>
      <w:numFmt w:val="bullet"/>
      <w:lvlText w:val="○"/>
      <w:lvlJc w:val="left"/>
      <w:pPr>
        <w:ind w:left="3600" w:hanging="360"/>
      </w:pPr>
    </w:lvl>
    <w:lvl w:ilvl="5" w:tplc="2DBE26DC">
      <w:start w:val="1"/>
      <w:numFmt w:val="bullet"/>
      <w:lvlText w:val="■"/>
      <w:lvlJc w:val="left"/>
      <w:pPr>
        <w:ind w:left="4320" w:hanging="360"/>
      </w:pPr>
    </w:lvl>
    <w:lvl w:ilvl="6" w:tplc="50181ABC">
      <w:start w:val="1"/>
      <w:numFmt w:val="bullet"/>
      <w:lvlText w:val="●"/>
      <w:lvlJc w:val="left"/>
      <w:pPr>
        <w:ind w:left="5040" w:hanging="360"/>
      </w:pPr>
    </w:lvl>
    <w:lvl w:ilvl="7" w:tplc="2734762C">
      <w:start w:val="1"/>
      <w:numFmt w:val="bullet"/>
      <w:lvlText w:val="●"/>
      <w:lvlJc w:val="left"/>
      <w:pPr>
        <w:ind w:left="5760" w:hanging="360"/>
      </w:pPr>
    </w:lvl>
    <w:lvl w:ilvl="8" w:tplc="01FCA1D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A7E0D62"/>
    <w:multiLevelType w:val="hybridMultilevel"/>
    <w:tmpl w:val="2B083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63071">
    <w:abstractNumId w:val="5"/>
    <w:lvlOverride w:ilvl="0">
      <w:startOverride w:val="1"/>
    </w:lvlOverride>
  </w:num>
  <w:num w:numId="2" w16cid:durableId="1432699199">
    <w:abstractNumId w:val="1"/>
    <w:lvlOverride w:ilvl="0">
      <w:startOverride w:val="1"/>
    </w:lvlOverride>
  </w:num>
  <w:num w:numId="3" w16cid:durableId="955411248">
    <w:abstractNumId w:val="2"/>
  </w:num>
  <w:num w:numId="4" w16cid:durableId="1451163900">
    <w:abstractNumId w:val="6"/>
  </w:num>
  <w:num w:numId="5" w16cid:durableId="2005282995">
    <w:abstractNumId w:val="4"/>
  </w:num>
  <w:num w:numId="6" w16cid:durableId="1279071450">
    <w:abstractNumId w:val="1"/>
  </w:num>
  <w:num w:numId="7" w16cid:durableId="91751256">
    <w:abstractNumId w:val="0"/>
  </w:num>
  <w:num w:numId="8" w16cid:durableId="845561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BBA"/>
    <w:rsid w:val="000F4370"/>
    <w:rsid w:val="001F24DB"/>
    <w:rsid w:val="0023667A"/>
    <w:rsid w:val="00292DAE"/>
    <w:rsid w:val="00445B68"/>
    <w:rsid w:val="00446BFC"/>
    <w:rsid w:val="004C4F3F"/>
    <w:rsid w:val="004C6F83"/>
    <w:rsid w:val="006325D6"/>
    <w:rsid w:val="00661ECE"/>
    <w:rsid w:val="008662AE"/>
    <w:rsid w:val="00894D0C"/>
    <w:rsid w:val="00941D3B"/>
    <w:rsid w:val="00960709"/>
    <w:rsid w:val="00AF69DE"/>
    <w:rsid w:val="00B7668A"/>
    <w:rsid w:val="00B76B06"/>
    <w:rsid w:val="00D3197D"/>
    <w:rsid w:val="00E43DF3"/>
    <w:rsid w:val="00E71D09"/>
    <w:rsid w:val="00EF41B2"/>
    <w:rsid w:val="00F73BBA"/>
    <w:rsid w:val="00F9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E07F"/>
  <w15:docId w15:val="{28938997-07F6-412D-93F5-A5B6D8A5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668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7668A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B7668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7668A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Prakhar Parashar</cp:lastModifiedBy>
  <cp:revision>3</cp:revision>
  <dcterms:created xsi:type="dcterms:W3CDTF">2026-04-04T16:05:00Z</dcterms:created>
  <dcterms:modified xsi:type="dcterms:W3CDTF">2026-04-04T18:25:00Z</dcterms:modified>
</cp:coreProperties>
</file>