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80"/>
          <w:szCs w:val="80"/>
        </w:rPr>
        <w:t xml:space="preserve">🔎</w:t>
      </w:r>
    </w:p>
    <w:p>
      <w:pPr>
        <w:spacing w:after="200"/>
        <w:jc w:val="center"/>
      </w:pPr>
      <w:r>
        <w:rPr>
          <w:b/>
          <w:bCs/>
          <w:color w:val="6B4E8E"/>
          <w:sz w:val="24"/>
          <w:szCs w:val="24"/>
        </w:rPr>
        <w:t xml:space="preserve">САЙТ 3</w:t>
      </w:r>
    </w:p>
    <w:p>
      <w:pPr>
        <w:spacing w:after="200"/>
        <w:jc w:val="center"/>
      </w:pPr>
      <w:r>
        <w:rPr>
          <w:b/>
          <w:bCs/>
          <w:color w:val="B8860B"/>
          <w:sz w:val="44"/>
          <w:szCs w:val="44"/>
        </w:rPr>
        <w:t xml:space="preserve">Синтаксический детектив</w:t>
      </w:r>
    </w:p>
    <w:p>
      <w:pPr>
        <w:spacing w:after="600"/>
        <w:jc w:val="center"/>
      </w:pPr>
      <w:r>
        <w:rPr>
          <w:i/>
          <w:iCs/>
          <w:color w:val="3D2817"/>
          <w:sz w:val="22"/>
          <w:szCs w:val="22"/>
        </w:rPr>
        <w:t xml:space="preserve">5 игр · 25 заданий · ОГЭ-2026</w:t>
      </w:r>
    </w:p>
    <w:p>
      <w:pPr>
        <w:spacing w:after="200"/>
        <w:jc w:val="center"/>
      </w:pPr>
      <w:r>
        <w:rPr>
          <w:color w:val="3D2817"/>
          <w:sz w:val="20"/>
          <w:szCs w:val="20"/>
        </w:rPr>
        <w:t xml:space="preserve">Все задания взяты из Открытого банка заданий ФИПИ</w:t>
      </w:r>
    </w:p>
    <w:p>
      <w:pPr>
        <w:spacing w:after="100"/>
        <w:jc w:val="center"/>
      </w:pPr>
      <w:r>
        <w:rPr>
          <w:color w:val="6B4E8E"/>
          <w:sz w:val="18"/>
          <w:szCs w:val="18"/>
        </w:rPr>
        <w:t xml:space="preserve">Игротека ОГЭ · ЗебРус 2026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Сводная таблица игр</w:t>
      </w:r>
    </w:p>
    <w:p>
      <w:pPr>
        <w:spacing w:after="120"/>
      </w:pPr>
      <w:r>
        <w:rPr>
          <w:sz w:val="22"/>
          <w:szCs w:val="22"/>
        </w:rPr>
        <w:t xml:space="preserve">Краткий обзор всех 5 игр сайта с указанием задействованных ID ФИПИ и правильных ответов.</w:t>
      </w:r>
    </w:p>
    <w:p>
      <w:pPr>
        <w:spacing w:after="1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300"/>
        <w:gridCol w:w="2900"/>
        <w:gridCol w:w="2200"/>
      </w:tblGrid>
      <w:tr>
        <w:trPr>
          <w:tblHeader/>
        </w:trPr>
        <w:tc>
          <w:tcPr>
            <w:tcW w:type="dxa" w:w="5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Игра</w:t>
            </w:r>
          </w:p>
        </w:tc>
        <w:tc>
          <w:tcPr>
            <w:tcW w:type="dxa" w:w="13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29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ФИПИ</w:t>
            </w:r>
          </w:p>
        </w:tc>
        <w:tc>
          <w:tcPr>
            <w:tcW w:type="dxa" w:w="2200"/>
            <w:shd w:fill="3D28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Ответы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🔎 Поиск основ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4"/>
                <w:szCs w:val="24"/>
              </w:rPr>
              <w:t xml:space="preserve">2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3212D2, 3C015C, 1F9CF5, C4D7E0, F0DCC0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9"/>
                <w:szCs w:val="19"/>
              </w:rPr>
              <w:t xml:space="preserve">25, 345, 235, 14, 24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🏛️ Колонны характеристик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4"/>
                <w:szCs w:val="24"/>
              </w:rPr>
              <w:t xml:space="preserve">3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70D356, DE5B28, DE2E98, 5CCA94, 96F6B0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9"/>
                <w:szCs w:val="19"/>
              </w:rPr>
              <w:t xml:space="preserve">125, 135, 125, 123, 35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🃏 Правило-сыщик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4"/>
                <w:szCs w:val="24"/>
              </w:rPr>
              <w:t xml:space="preserve">4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06134B, 068B4E, 213749, F29B08, 0AA97B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9"/>
                <w:szCs w:val="19"/>
              </w:rPr>
              <w:t xml:space="preserve">324, 532, 243, 512, 532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🧩 Пунктуация-мозаика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4"/>
                <w:szCs w:val="24"/>
              </w:rPr>
              <w:t xml:space="preserve">5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A70F86, 2B3453, 7C8E12, 3B5CA0, 31A878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9"/>
                <w:szCs w:val="19"/>
              </w:rPr>
              <w:t xml:space="preserve">1247, 34568, 1234569, 12469, 2345678</w:t>
            </w:r>
          </w:p>
        </w:tc>
      </w:tr>
      <w:tr>
        <w:tc>
          <w:tcPr>
            <w:tcW w:type="dxa" w:w="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🎯 Снайпер запятых</w:t>
            </w:r>
          </w:p>
        </w:tc>
        <w:tc>
          <w:tcPr>
            <w:tcW w:type="dxa" w:w="1300"/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6B4E8E"/>
                <w:sz w:val="24"/>
                <w:szCs w:val="24"/>
              </w:rPr>
              <w:t xml:space="preserve">5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679445, A860F6, 9ECF78, 4E4044, D90352</w:t>
            </w:r>
          </w:p>
        </w:tc>
        <w:tc>
          <w:tcPr>
            <w:tcW w:type="dxa" w:w="2200"/>
            <w:shd w:fill="E6F4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A8A3E"/>
                <w:sz w:val="19"/>
                <w:szCs w:val="19"/>
              </w:rPr>
              <w:t xml:space="preserve">2467, 2468, 123568, 12359, 2568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1 · 🔎 Поиск основ</w:t>
      </w:r>
    </w:p>
    <w:p>
      <w:pPr>
        <w:spacing w:after="120"/>
      </w:pPr>
      <w:r>
        <w:rPr>
          <w:sz w:val="22"/>
          <w:szCs w:val="22"/>
        </w:rPr>
        <w:t xml:space="preserve">Задание 2 ОГЭ — определение грамматической основы. Ученику предлагается текст из 5 пронумерованных предложений и 5 вариантов «найденных основ». Нужно отметить ВСЕ варианты, где основа определена верно (их может быть от 2 до 4).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3212D2  ·  Ответ: 25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(1)Более 80 % информации об окружающем нас мире мы получаем с помощью зрения, воспринимая глазами свет, который излучают или отражают окружающие нас предметы. (2)Неудивительно, что человечество уже в глубокой древности проявило интерес к изучению всевозможных световых явлений. (3)Для того чтобы выяснить природу света и создать теорию световых явлений, надо было собрать соответствующий экспериментальный материал и установить ряд эмпирических, то есть полученных опытным путём, законов. (4)На этой основе были выдвинуты гипотезы о природе света, а проверка следствий из них позволила опровергнуть одни предположения и подтвердить другие. (5)Так в конце XIX – начале XX века была создана современная теория световых явлений.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воспринимая свет (предложение 1)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неудивительно (предложение 2)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выяснить (и) установить (предложение 3)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были гипотезы (предложение 4)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была создана теория (предложение 5)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3C015C  ·  Ответ: 345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(1)Большинство великих географических открытий стало возможным благодаря использованию особых навигационных приборов. (2)Самый известный из них — компас. (3)Он был изобретён в Китае более двух тысяч лет назад. (4)Пластинка из магнитного железняка в этом компасе указывала не на север (как мы привыкли), а на юг, поэтому в Китае компас называли «ведающий югом». (5)После того как в XIII веке знаменитый итальянский путешественник Марко Поло привёз в Европу компас, европейцы сами начали изготавливать этот полезный прибор.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большинство стало (предложение 1)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компас (предложение 2)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он был изобретён (предложение 3)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пластинка указывала (предложение 4)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европейцы начали изготавливать (предложение 5)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345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1F9CF5  ·  Ответ: 235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(1)Бурый медведь обитает по всей лесной зоне, кроме юга европейской части России, и местами в лесотундре. (2)Кожа у него тёмная, почти чёрного цвета, что способствует наименьшей теплоотдаче. (3)А мех полярных медведей выглядит белым, он лишён пигментной окраски, и шерстинки полые. (4)Медведь выглядит белым, потому что неровная внутренняя поверхность трубочек меха дробит свет и отражает его под различными углами, что и создаёт видимость белого цвета. (5)Летом мех может желтеть из-за постоянного воздействия солнечного света.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медведь обитает по России (предложение 1)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что способствует (предложение 2)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шерстинки полые (предложение 3)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дробит свет (предложение 4)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мех может желтеть (предложение 5)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235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C4D7E0  ·  Ответ: 14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 воздухе пахучей струёй разливался аромат недавно распустившихся цветов. (2)Сирень, как невеста, стояла вся в белом. (3)Подстриженные щёткой акации образовали живые зелёные стены, и в них уютно прятались крошечные садовые диванчики и чугунные круглые столики. (4)В этих нишах, напоминающих зелёные гнёздышки, хотелось отдохнуть. (5)Вообще садовник хорошо знал своё дело: зимой у него расцветали камелии, ранней весной радовали глаз тюльпаны и гиацинты.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разливался аромат (предложение 1)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сирень как невеста (предложение 2)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прятались (предложение 3)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хотелось отдохнуть (предложение 4)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камелии радовали глаз (предложение 5)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14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F0DCC0  ·  Ответ: 24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 истории человечества есть две формы коммуникации: устная и письменная. (2)Сегодня с появлением Интернета, новой сферы общения, можно утверждать, что возник некий промежуточный тип коммуникации, который в каком-то смысле является письменным (визуальным), а в каком-то — устным. (3)По способу восприятия это, без сомнения, визуальная речь, то есть воспринимаемая глазами. (4)К тому же мы можем делать длительные паузы в процессе интернет-разговора, что недопустимо во время устной беседы, так как «живой» диалог предполагает мгновенные реплики. (5)Итак, технически это письменная речь, а вот с точки зрения структуры используемого в Интернете языка, безусловно, устная.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есть коммуникации (предложение 1)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можно утверждать (предложение 2)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без сомнения (предложение 3)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диалог предполагает (предложение 4)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структуры (предложение 5)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24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2 · 🏛️ Колонны характеристик</w:t>
      </w:r>
    </w:p>
    <w:p>
      <w:pPr>
        <w:spacing w:after="120"/>
      </w:pPr>
      <w:r>
        <w:rPr>
          <w:sz w:val="22"/>
          <w:szCs w:val="22"/>
        </w:rPr>
        <w:t xml:space="preserve">Задание 3 ОГЭ — синтаксический анализ. Ученику предлагается текст из 5 пронумерованных предложений и 5 утверждений-характеристик. Нужно отметить ВСЕ верные утверждения (их может быть от 2 до 4).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70D356  ·  Ответ: 125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(1)Великий Новгород — один из древнейших русских городов: впервые он упоминается в летописи в 859 году, почти на 300 лет раньше Москвы. (2)В 862 году в Новгороде стал править варяжский князь Рюрик — основатель первой династии русских князей, именно этот год историки считают годом рождения Российского государства. (3)В 1862 году было решено отпраздновать тысячелетие России и в честь этого события поставить в Великом Новгороде памятник: по всей России шёл сбор средств на его строительство, был объявлен конкурс на проект памятника, в нём участвовало 52 работы, а победителем стал молодой художник Михаил Микешин. (4)Памятник получился трёхъярусным, его силуэт напоминает колокол. (5)На вершине монумента можно увидеть коленопреклонённую женщину, олицетворяющую Россию, перед ней — ангела с крестом; ниже представлены фигуры исторических деятелей; в нижнем ярусе изображён народ, без которого не было бы истории.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даны верные характеристики предложений текста.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В первой части сложного предложения 1 содержится составное именное сказуемое.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Первая часть сложного предложения 2 осложнена обособленным приложением.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Первая часть сложного предложения 3 представлена односоставным неопределённо-личным предложением.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Предложение 4 простое, осложнено однородными сказуемыми.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Предложение 5 сложное с бессоюзной и союзной подчинительной связью.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DE5B28  ·  Ответ: 135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(1)Волны, наблюдаемые в природе, могут переносить огромную энергию и нередко являются причиной разрушений. (2)Так, большой мощностью обладают морские волны: они бывают причиной гибели кораблей в море, размывания берегов, разрушения причалов. (3)Особенно страшные разрушения производят гигантские морские волны — цунами. (4)Энергию морских волн можно использовать и на благо человека, если создать устройство, позволяющее преобразовывать её в электрическую энергию. (5)Такие устройства позволили бы более экономно использовать невозобновляемые источники энергии: нефть, газ, каменный уголь.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даны верные характеристики предложений текста.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Предложение 1 осложнено обособленным определением, выраженным причастным оборотом, и однородными сказуемыми.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Предложение 2 содержит 3 (три) грамматические основы.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Предложение 3 осложнено обособленным нераспространённым приложением.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Предложение 4 сложное с союзной сочинительной и подчинительной связью.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Предложение 5 простое, осложнённое однородными членами предложения с обобщающим словом.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135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DE2E98  ·  Ответ: 125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(1)Всем известно удивительное растение женьшень: с китайского это название переводится как «человек-корень», потому что его причудливо извитый мясистый корень действительно напоминает фигуру человека. (2)В дикой природе женьшень встречается только в Приморье, на территории всего трёх стран: России, Китая и Северной Кореи. (3)Это растение — долгожитель: из семечка оно прорастает два года, а потом живёт больше 200 лет, прибавляя в весе всего по 1–1,5 г в год. (4)В России женьшень взят под строгую охрану: это растение находится на грани исчезновения. (5)Женьшень — целебное лекарственное растение, помогающее при множестве болезней; для медицинских целей его выращивают в специальных питомниках.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даны верные характеристики предложений текста.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Предложение 1 сложное с бессоюзной и союзной подчинительной связью.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Предложение 2 осложнено однородными членами предложения с обобщающим словом.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Последняя часть сложного предложения 3 осложнена обособленным согласованным определением, выраженным причастным оборотом.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Предложение 4 простое, двусоставное.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Первая часть сложного предложения 5 содержит составное именное сказуемое.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125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5CCA94  ·  Ответ: 123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(1)Географическая карта не раз служила подсказкой при выборе имени для вновь открытых химических элементов. (2)Но могло быть и по-другому. (3)В XVI веке испанский капитан Себастьян Кабот, плывя вверх по течению реки в Южной Америке, был поражён количеством серебра, которое было у местных индейцев, живших по берегам реки, и решил назвать её Ла-Платой, то есть серебряной (по-испански «плата» — серебро). (4)Отсюда впоследствии произошло и название всей страны. (5)Однако в начале XIX века владычество Испании кончилось, и, чтобы не вспоминать об этом печальном периоде, жители страны латинизировали её название; так на географических картах появилось слово «Аргентина».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даны верные характеристики предложений текста.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Предложение 1 простое.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Предложение 2 односоставное безличное.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Первая часть сложного предложения 3 осложнена обособленным обстоятельством, выраженным деепричастным оборотом.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Предложение 4 осложнено однородными членами предложения.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Предложение 5 содержит 5 (пять) грамматических основ.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123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96F6B0  ·  Ответ: 35 </w:t>
      </w:r>
    </w:p>
    <w:p>
      <w:pPr>
        <w:spacing w:after="80" w:before="80"/>
      </w:pPr>
      <w:r>
        <w:rPr>
          <w:b/>
          <w:bCs/>
          <w:sz w:val="21"/>
          <w:szCs w:val="21"/>
        </w:rPr>
        <w:t xml:space="preserve">Текст: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(1)Герои Ф.М. Достоевского живут в особом измерении, нисколько не похожем на обычную жизнь обыкновенных людей. (2)Они страдают так мучительно, что читать об этих страданиях больно. (3)Они решают такие важные вопросы жизни и смерти, пользы и бесполезности человеческого существования, любви и долга, счастья и отчаяния, что нам, читателям, трудно представить себя на их месте. (4)Человеческие чувства доведены у героев Достоевского до высшего напряжения: любовь и страсть, муки ревности, доброта и ненависть, детская наивность и холодное коварство, бескорыстие и расчёт, легкомыслие и тяжкая ответственность долга — всё достигает высшего предела. (5)Читая произведения Достоевского, мы проникаемся состраданием к героям.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Укажите варианты ответов, в которых даны верные характеристики предложений текста.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В предложении 1 содержится 2 (две) грамматические основы.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2) </w:t>
      </w:r>
      <w:r>
        <w:rPr>
          <w:color w:val="3D2817"/>
          <w:sz w:val="22"/>
          <w:szCs w:val="22"/>
        </w:rPr>
        <w:t xml:space="preserve">Предложение 2 сложноподчинённое с придаточным изъяснительным.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Вторая часть сложного предложения 3 осложнена обособленным нераспространённым приложением.</w:t>
      </w:r>
    </w:p>
    <w:p>
      <w:pPr>
        <w:spacing w:after="6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В первой части сложного предложения 4 простое глагольное сказуемое.</w:t>
      </w:r>
    </w:p>
    <w:p>
      <w:pPr>
        <w:spacing w:after="6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Предложение 5 осложнено обособленным обстоятельством, выраженным деепричастным оборотом.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35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3 · 🃏 Правило-сыщик</w:t>
      </w:r>
    </w:p>
    <w:p>
      <w:pPr>
        <w:spacing w:after="120"/>
      </w:pPr>
      <w:r>
        <w:rPr>
          <w:sz w:val="22"/>
          <w:szCs w:val="22"/>
        </w:rPr>
        <w:t xml:space="preserve">Задание 4 ОГЭ — установить соответствие между пунктуационными правилами и предложениями-примерами. К каждому из 3 правил (А, Б, В) нужно подобрать одно из 5 предложений.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06134B  ·  Ответ: А3 Б2 В4 (запись: 324) 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Пунктуационные правила: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А) </w:t>
      </w:r>
      <w:r>
        <w:rPr>
          <w:sz w:val="22"/>
          <w:szCs w:val="22"/>
        </w:rPr>
        <w:t xml:space="preserve">Если вторая часть бессоюзного сложного предложения поясняет первую, то между частями предложения ставится двоеточие.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3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Б) </w:t>
      </w:r>
      <w:r>
        <w:rPr>
          <w:sz w:val="22"/>
          <w:szCs w:val="22"/>
        </w:rPr>
        <w:t xml:space="preserve">Обстоятельство, выраженное одиночным деепричастием,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2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В) </w:t>
      </w:r>
      <w:r>
        <w:rPr>
          <w:sz w:val="22"/>
          <w:szCs w:val="22"/>
        </w:rPr>
        <w:t xml:space="preserve">Вводное слово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4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Предложения: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Голос совести и вера в будущее не позволяют писателю прожить на земле, как пустоцвет, и не передать людям с полной щедростью всего огромного разнообразия мыслей и чувств, наполняющих его самого.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У плетня заросшая крапива обрядилась ярким перламутром и, качаясь, шепчет шаловливо: «С добрым утром!».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Б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Куда ни глянь, всюду живые самоцветы: горит золотым жаром пижма, белеют тмин и тысячелистник, синеет около троп цикорий.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А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Бесспорно, и поэт, и художник мыслят образами.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В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На щеках у Сашеньки горел румянец, глаза весело блестели, и вся она была наполнена какой-то радостной надеждой.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А3 Б2 В4  (запись: 324)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068B4E  ·  Ответ: А5 Б3 В2 (запись: 532) 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Пунктуационные правила: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А) </w:t>
      </w:r>
      <w:r>
        <w:rPr>
          <w:sz w:val="22"/>
          <w:szCs w:val="22"/>
        </w:rPr>
        <w:t xml:space="preserve">Вводное слово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5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Б) </w:t>
      </w:r>
      <w:r>
        <w:rPr>
          <w:sz w:val="22"/>
          <w:szCs w:val="22"/>
        </w:rPr>
        <w:t xml:space="preserve">Между подлежащим и сказуемым, выраженными именами существительными в именительном падеже, при отсутствии связки ставится тире.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3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В) </w:t>
      </w:r>
      <w:r>
        <w:rPr>
          <w:sz w:val="22"/>
          <w:szCs w:val="22"/>
        </w:rPr>
        <w:t xml:space="preserve">В неполном предложении на месте пропуска члена предложения ставится тире.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2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Предложения: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И в музеях, и в театрах, и на выставках — везде я побывал.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Когда-то глаголом называли всякое слово, ещё раньше — речь вообще.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В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Поэт — приветливый хозяин, читатель — благосклонный гость.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Б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Кажется, что если вглядеться в аквамарин, то увидишь тихое море с водой цвета звёзд.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Правда, в доме было гораздо холоднее, чем на улице.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А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А5 Б3 В2  (запись: 532)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213749  ·  Ответ: А2 Б4 В3 (запись: 243) 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Пунктуационные правила: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А) </w:t>
      </w:r>
      <w:r>
        <w:rPr>
          <w:sz w:val="22"/>
          <w:szCs w:val="22"/>
        </w:rPr>
        <w:t xml:space="preserve">Уточняющее обстоятельство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2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Б) </w:t>
      </w:r>
      <w:r>
        <w:rPr>
          <w:sz w:val="22"/>
          <w:szCs w:val="22"/>
        </w:rPr>
        <w:t xml:space="preserve">Обстоятельство с предлогом несмотря на, которое имеет уступительное значение,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4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В) </w:t>
      </w:r>
      <w:r>
        <w:rPr>
          <w:sz w:val="22"/>
          <w:szCs w:val="22"/>
        </w:rPr>
        <w:t xml:space="preserve">Определение, выраженное причастным оборотом, стоящим после определяемого слова,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3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Предложения: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Несмотря на то что у меня не было ни одной свободной минуты, я всё же вёл нечто вроде дневника, записывая туда самые интересные события, которые произошли в течение дня.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Здесь, под Воронежем, было много таких трав и цветов, какие не встречались в северных местностях России.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А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Долго ничего не было видно, кроме дождя и моря, лениво плещущегося у берега.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В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4) </w:t>
      </w:r>
      <w:r>
        <w:rPr>
          <w:color w:val="4A8A3E"/>
          <w:sz w:val="22"/>
          <w:szCs w:val="22"/>
        </w:rPr>
        <w:t xml:space="preserve">Воздух стал мягок, и, несмотря на двенадцатиградусный мороз, мне показалось, что потеплело.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Б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5) </w:t>
      </w:r>
      <w:r>
        <w:rPr>
          <w:color w:val="3D2817"/>
          <w:sz w:val="22"/>
          <w:szCs w:val="22"/>
        </w:rPr>
        <w:t xml:space="preserve">После обеда Каштанка разлеглась среди комнаты, протянула лапы и, чувствуя во всём теле приятную истому, завиляла хвостом.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А2 Б4 В3  (запись: 243)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F29B08  ·  Ответ: А5 Б1 В2 (запись: 512) 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Пунктуационные правила: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А) </w:t>
      </w:r>
      <w:r>
        <w:rPr>
          <w:sz w:val="22"/>
          <w:szCs w:val="22"/>
        </w:rPr>
        <w:t xml:space="preserve">Между подлежащим и сказуемым, выраженными именами существительными в именительном падеже, при нулевой связке ставится тире.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5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Б) </w:t>
      </w:r>
      <w:r>
        <w:rPr>
          <w:sz w:val="22"/>
          <w:szCs w:val="22"/>
        </w:rPr>
        <w:t xml:space="preserve">Между частями сложносочинённого предложения ставится запятая.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1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В) </w:t>
      </w:r>
      <w:r>
        <w:rPr>
          <w:sz w:val="22"/>
          <w:szCs w:val="22"/>
        </w:rPr>
        <w:t xml:space="preserve">Между однородными членами предложения, связанными повторяющимся союзом, ставится запятая.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2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Предложения: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1) </w:t>
      </w:r>
      <w:r>
        <w:rPr>
          <w:color w:val="4A8A3E"/>
          <w:sz w:val="22"/>
          <w:szCs w:val="22"/>
        </w:rPr>
        <w:t xml:space="preserve">В начале лета воздух, трава, сухие ветки — всё затянулось цепкой паутиной, и каждое утро тысячи маленьких паучков, как сказочные ткачи, покрывали землю своей пряжей.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Б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Или бури завываньем ты, мой друг, утомлена, или дремлешь под жужжанье своего веретена.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В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3) </w:t>
      </w:r>
      <w:r>
        <w:rPr>
          <w:color w:val="3D2817"/>
          <w:sz w:val="22"/>
          <w:szCs w:val="22"/>
        </w:rPr>
        <w:t xml:space="preserve">Спасское-Лутовиново — своё родовое гнездо — И.С. Тургенев берёг, сюда возвращался после скитаний, здесь писал, охотился.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А как хороши зимой лесные озерки, покрытые льдом и снегом, и застывшие малые реки, в которых продолжается невидимая глазу жизнь!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Поленово — дивный уголок Средней России, который связан с жизнью и творчеством художника В.Д. Поленова.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А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А5 Б1 В2  (запись: 512)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Раунд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0AA97B  ·  Ответ: А5 Б3 В2 (запись: 532) 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Пунктуационные правила: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А) </w:t>
      </w:r>
      <w:r>
        <w:rPr>
          <w:sz w:val="22"/>
          <w:szCs w:val="22"/>
        </w:rPr>
        <w:t xml:space="preserve">Определение, выраженное причастным оборотом, стоящим после определяемого слова,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5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Б) </w:t>
      </w:r>
      <w:r>
        <w:rPr>
          <w:sz w:val="22"/>
          <w:szCs w:val="22"/>
        </w:rPr>
        <w:t xml:space="preserve">Между однородными членами предложения перед противительными союзами ставится запятая.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3</w:t>
      </w:r>
    </w:p>
    <w:p>
      <w:pPr>
        <w:spacing w:after="80"/>
        <w:ind w:left="200"/>
      </w:pPr>
      <w:r>
        <w:rPr>
          <w:b/>
          <w:bCs/>
          <w:color w:val="6B4E8E"/>
          <w:sz w:val="22"/>
          <w:szCs w:val="22"/>
        </w:rPr>
        <w:t xml:space="preserve">В) </w:t>
      </w:r>
      <w:r>
        <w:rPr>
          <w:sz w:val="22"/>
          <w:szCs w:val="22"/>
        </w:rPr>
        <w:t xml:space="preserve">Обстоятельство, выраженное сравнительным оборотом, обособляется.</w:t>
      </w:r>
      <w:r>
        <w:rPr>
          <w:b/>
          <w:bCs/>
          <w:i/>
          <w:iCs/>
          <w:color w:val="4A8A3E"/>
          <w:sz w:val="21"/>
          <w:szCs w:val="21"/>
        </w:rPr>
        <w:t xml:space="preserve"> → пример 2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Предложения: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1) </w:t>
      </w:r>
      <w:r>
        <w:rPr>
          <w:color w:val="3D2817"/>
          <w:sz w:val="22"/>
          <w:szCs w:val="22"/>
        </w:rPr>
        <w:t xml:space="preserve">Кудряшки на лбу, разгоревшиеся от волнения щёчки, два огонька из-под густых ресниц делали невесту особенно привлекательной.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2) </w:t>
      </w:r>
      <w:r>
        <w:rPr>
          <w:color w:val="4A8A3E"/>
          <w:sz w:val="22"/>
          <w:szCs w:val="22"/>
        </w:rPr>
        <w:t xml:space="preserve">Вьюга злилась, заметала дороги, завывала, как голодный зверь.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В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3) </w:t>
      </w:r>
      <w:r>
        <w:rPr>
          <w:color w:val="4A8A3E"/>
          <w:sz w:val="22"/>
          <w:szCs w:val="22"/>
        </w:rPr>
        <w:t xml:space="preserve">Собака испугалась не на шутку, но, не желая выдать своего страха, только залаяла и бросилась к коту.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Б</w:t>
      </w:r>
    </w:p>
    <w:p>
      <w:pPr>
        <w:spacing w:after="80"/>
        <w:ind w:left="200"/>
      </w:pPr>
      <w:r>
        <w:rPr>
          <w:b/>
          <w:bCs/>
          <w:color w:val="888888"/>
          <w:sz w:val="22"/>
          <w:szCs w:val="22"/>
        </w:rPr>
        <w:t xml:space="preserve">  </w:t>
      </w:r>
      <w:r>
        <w:rPr>
          <w:b/>
          <w:bCs/>
          <w:color w:val="3D2817"/>
          <w:sz w:val="22"/>
          <w:szCs w:val="22"/>
        </w:rPr>
        <w:t xml:space="preserve">4) </w:t>
      </w:r>
      <w:r>
        <w:rPr>
          <w:color w:val="3D2817"/>
          <w:sz w:val="22"/>
          <w:szCs w:val="22"/>
        </w:rPr>
        <w:t xml:space="preserve">Что может быть лучше неожиданной девичьей улыбки, будто перед тобой сразу расцвёл, сияя цветами, куст жимолости или боярышника?</w:t>
      </w:r>
    </w:p>
    <w:p>
      <w:pPr>
        <w:spacing w:after="80"/>
        <w:ind w:left="200"/>
      </w:pPr>
      <w:r>
        <w:rPr>
          <w:b/>
          <w:bCs/>
          <w:color w:val="4A8A3E"/>
          <w:sz w:val="22"/>
          <w:szCs w:val="22"/>
        </w:rPr>
        <w:t xml:space="preserve">✓ </w:t>
      </w:r>
      <w:r>
        <w:rPr>
          <w:b/>
          <w:bCs/>
          <w:color w:val="4A8A3E"/>
          <w:sz w:val="22"/>
          <w:szCs w:val="22"/>
        </w:rPr>
        <w:t xml:space="preserve">5) </w:t>
      </w:r>
      <w:r>
        <w:rPr>
          <w:color w:val="4A8A3E"/>
          <w:sz w:val="22"/>
          <w:szCs w:val="22"/>
        </w:rPr>
        <w:t xml:space="preserve">Деревья, возле которых мы расположились, одиноко возвышались среди открытого поля, засеянного рожью и гречихой.</w:t>
      </w:r>
      <w:r>
        <w:rPr>
          <w:b/>
          <w:bCs/>
          <w:i/>
          <w:iCs/>
          <w:color w:val="6B4E8E"/>
          <w:sz w:val="20"/>
          <w:szCs w:val="20"/>
        </w:rPr>
        <w:t xml:space="preserve"> ← правило А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А5 Б3 В2  (запись: 532)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4 · 🧩 Пунктуация-мозаика</w:t>
      </w:r>
    </w:p>
    <w:p>
      <w:pPr>
        <w:spacing w:after="120"/>
      </w:pPr>
      <w:r>
        <w:rPr>
          <w:sz w:val="22"/>
          <w:szCs w:val="22"/>
        </w:rPr>
        <w:t xml:space="preserve">Задание 5 ОГЭ — расстановка знаков препинания. Ученику предлагается предложение с пронумерованными позициями. Нужно указать ВСЕ цифры, на месте которых должны стоять запятые.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Текст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A70F86  ·  Ответ: 1247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XVII век является временем (1) когда Россия «вздохнула» по-новому (2) ведь именно тогда (3) начали отстраиваться новые города и объекты (4) которые по сей день считаются историческими памятниками архитектуры. При этом первая половина XVII века (5) тесно связана с именем великого российского императора Петра I. Именно он (6) привнёс много новшеств (7) заимствованных (8) из стран Европы.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1247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Текст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2B3453  ·  Ответ: 34568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В годы Великой Отечественной войны (1) сотрудники музея пытались уберечь памятники Царского Села от вандалов. Памятник А.С. Пушкину и бронзовую фигуру фонтана «Девушка с кувшином» (2) удалось сохранить (3) закопав в землю (4) а вот Чесменскую колонну (5) установленную в память о военных победах (6) спрятать не смогли. Немецкие захватчики (7) пытались сбросить её в пруд танками (8) но пострадали лишь барельефы с пьедестала.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34568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Текст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7C8E12  ·  Ответ: 1234569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В ситуации (1) когда мёрзнущего под дождём четвероногого друга не можешь оставить на улице (2) побывал почти каждый (3) но (4) к сожалению (5) не все знают (6) что делать с (7) найденным на улице (8) животным. Если вы решили помочь бездомной собаке (9) то нужно взять её за поводок и дать команду «домой».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1234569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Текст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3B5CA0  ·  Ответ: 12469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Вантовые мосты во Владивостоке (1) соединившие континент и остров (2) потрясают (3) своим величием каждого (4) кто приезжает посмотреть достопримечательности России. Золотой и Русский мосты впечатляют своими размерами. Длина первого (5) почти 1400 м (6) а второго (7) 3100 м. Самые красивые виды на Русский мост (8) открываются с сопки Орлиное Гнездо. Лучше всего любоваться мостами вечером (9) когда включается ночная подсветка.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12469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Текст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31A878  ·  Ответ: 2345678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Ветер опять налетел неожиданно. Он сорвал листья с деревьев (1) и (2) подбросив их вверх (3) затих (4) любуясь разноцветным дождём: жёлтым (5) зелёным и красным. Листья (6) опускающиеся на землю (7) плавно покачивались (8) словно разноцветные рыбки в пруду. Так ветер (9) отмечал наступление осени.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2345678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B8860B"/>
          <w:sz w:val="32"/>
          <w:szCs w:val="32"/>
        </w:rPr>
        <w:t xml:space="preserve">Игра 5 · 🎯 Снайпер запятых</w:t>
      </w:r>
    </w:p>
    <w:p>
      <w:pPr>
        <w:spacing w:after="120"/>
      </w:pPr>
      <w:r>
        <w:rPr>
          <w:sz w:val="22"/>
          <w:szCs w:val="22"/>
        </w:rPr>
        <w:t xml:space="preserve">Задание 5 ОГЭ — расстановка знаков препинания. Ученику предлагается предложение с пронумерованными позициями. Нужно указать ВСЕ цифры, на месте которых должны стоять запятые.</w:t>
      </w: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Мишень 1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679445  ·  Ответ: 2467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Дерево (1) материал недолговечный (2) а время и пожары сделали своё дело. Именно из-за них (3) до наших дней не дошли многие выдающиеся сооружения (4) о которых мы знаем только из летописей. При этом центральные районы России (5) почти не сохранили памятники деревянного зодчества. И только некоторые области Поволжья (6) Урала (7) Сибири и Севера (8) донесли до нас образцы этого высокого искусства.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2467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Мишень 2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A860F6  ·  Ответ: 2468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Для изучения русской деревянной архитектуры XVI–XVI веков (1) мы располагаем немногочисленными (2) но довольно разнообразными изобразительными источниками (3) рисунками иностранных путешественников (4) планами (5) отдельных городов и селений (6) которые составлялись при строительстве новых городов-крепостей (7) или при перестройке старых (8) а также для разбора самых сложных земельных тяжб.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2468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Мишень 3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9ECF78  ·  Ответ: 123568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Дом-музей Петра в Вологде (1) именуемый «Петровским домиком» (2) служил резиденцией императора во время визитов в город. На фасаде здания сохранилась старинная каменная доска (3) на которой изображена рука (4) с зажатой секирой. До сих пор в музее хранятся камзолы Петра (5) старинные стулья с голландским гербом на спинках (6) походные солдатские фляги с гравировкой. Всего (7) около 100 экспонатов (8) отражающих быт (9) и реалии того времени.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123568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Мишень 4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4E4044  ·  Ответ: 12359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Заядлые путешественники (1) ищущие (2) что посмотреть в России самого необычного и даже мистического (3) непременно должны спуститься в Кунгурскую пещеру. Сегодня это место (4) самое известное уральское чудо. Температура здесь не поднимается выше +8 ºC (5) поэтому (6) отправившиеся на досуге полюбоваться сталактитами и сталагмитами (7) уральцы (8) частенько дрожат здесь от холода (9) если забыли надеть перед спуском тёплую куртку и шапку.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12359</w:t>
      </w:r>
    </w:p>
    <w:p>
      <w:pPr>
        <w:spacing w:after="240"/>
      </w:pPr>
    </w:p>
    <w:p>
      <w:pPr>
        <w:spacing w:after="100" w:before="200"/>
      </w:pPr>
      <w:r>
        <w:rPr>
          <w:b/>
          <w:bCs/>
          <w:color w:val="3D2817"/>
          <w:sz w:val="22"/>
          <w:szCs w:val="22"/>
        </w:rPr>
        <w:t xml:space="preserve">Мишень 5</w:t>
      </w:r>
    </w:p>
    <w:p>
      <w:pPr>
        <w:shd w:fill="3D2817" w:val="clear"/>
        <w:spacing w:after="100" w:before="200"/>
      </w:pPr>
      <w:r>
        <w:rPr>
          <w:b/>
          <w:bCs/>
          <w:color w:val="FFFFFF"/>
          <w:sz w:val="18"/>
          <w:szCs w:val="18"/>
        </w:rPr>
        <w:t xml:space="preserve"> ФИПИ D90352  ·  Ответ: 2568 </w:t>
      </w:r>
    </w:p>
    <w:p>
      <w:pPr>
        <w:spacing w:after="80" w:before="80"/>
      </w:pPr>
      <w:r>
        <w:rPr>
          <w:i/>
          <w:iCs/>
          <w:sz w:val="20"/>
          <w:szCs w:val="20"/>
        </w:rPr>
        <w:t xml:space="preserve">Расставьте знаки препинания. Укажите все цифры, на месте которых должны стоять запятые.</w:t>
      </w:r>
    </w:p>
    <w:p>
      <w:pPr>
        <w:pBdr>
          <w:left w:val="single" w:color="D89F1A" w:sz="12" w:space="8"/>
        </w:pBdr>
        <w:spacing w:after="100" w:before="100"/>
        <w:ind w:left="360"/>
      </w:pPr>
      <w:r>
        <w:rPr>
          <w:i/>
          <w:iCs/>
          <w:sz w:val="21"/>
          <w:szCs w:val="21"/>
        </w:rPr>
        <w:t xml:space="preserve">Знаменитая 60-метровая «падающая» колокольня в городе Соликамске Пермского края (1) не имеет архитектурных аналогов в России (2) так как состоит из двух чётко различимых частей (3) массивного кубического здания (4) и высокой восьмигранной башни. Кроме того (5) особенность её ещё и в том (6) что она отклоняется от оси почти на два метра. Во время строительства (7) под действием грунтовых вод колокольня накренилась (8) и впоследствии её достраивали уже в таком положении.</w:t>
      </w:r>
    </w:p>
    <w:p>
      <w:pPr>
        <w:spacing w:after="200" w:before="100"/>
      </w:pPr>
      <w:r>
        <w:rPr>
          <w:b/>
          <w:bCs/>
          <w:sz w:val="22"/>
          <w:szCs w:val="22"/>
        </w:rPr>
        <w:t xml:space="preserve">Правильный ответ: </w:t>
      </w:r>
      <w:r>
        <w:rPr>
          <w:rFonts w:ascii="Consolas" w:cs="Consolas" w:eastAsia="Consolas" w:hAnsi="Consolas"/>
          <w:b/>
          <w:bCs/>
          <w:color w:val="4A8A3E"/>
          <w:sz w:val="28"/>
          <w:szCs w:val="28"/>
        </w:rPr>
        <w:t xml:space="preserve">2568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nest" w:cs="Onest" w:eastAsia="Onest" w:hAnsi="Ones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2026-05-27T20:47:17.543Z</dcterms:created>
  <dcterms:modified xsi:type="dcterms:W3CDTF">2026-05-27T20:47:17.556Z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