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D8857" w14:textId="77777777" w:rsidR="00E74818" w:rsidRDefault="00893032" w:rsidP="00FA3457">
      <w:pPr>
        <w:pStyle w:val="Title"/>
        <w:spacing w:after="100"/>
      </w:pPr>
      <w:r w:rsidRPr="00893032">
        <w:t>CS 4641 Project 2: Randomized Optimization</w:t>
      </w:r>
    </w:p>
    <w:p w14:paraId="1E545796" w14:textId="77777777" w:rsidR="00893032" w:rsidRDefault="00893032" w:rsidP="002B045E">
      <w:pPr>
        <w:pStyle w:val="Heading1"/>
      </w:pPr>
      <w:r>
        <w:t>Phase 1: Training a Neural Network</w:t>
      </w:r>
    </w:p>
    <w:p w14:paraId="24B0E824" w14:textId="77777777" w:rsidR="00FC11B0" w:rsidRDefault="00FC11B0" w:rsidP="002B045E">
      <w:pPr>
        <w:pStyle w:val="Heading2"/>
      </w:pPr>
      <w:r>
        <w:t>Dataset for Neural Network training</w:t>
      </w:r>
    </w:p>
    <w:p w14:paraId="4A9655EE" w14:textId="49788021" w:rsidR="007803D2" w:rsidRDefault="00FC11B0" w:rsidP="00FC11B0">
      <w:r>
        <w:t>From Project 1, I continue to use the political party voting dataset. As a recap from Project 1, the voting dataset classifies 1984 congresspersons as Republican or Democrats based on their votes. The data was stored in ARFF format, which ABIGAIL can import.</w:t>
      </w:r>
      <w:r w:rsidR="00826A45">
        <w:t xml:space="preserve"> The data contains 16 discrete binary features and 1 discrete binary label class (democrat/republican).</w:t>
      </w:r>
    </w:p>
    <w:p w14:paraId="046B7138" w14:textId="18DAB5CA" w:rsidR="007803D2" w:rsidRPr="00FC11B0" w:rsidRDefault="007803D2" w:rsidP="007803D2">
      <w:r>
        <w:t>In order to actually create an optimization problem, a neural network was created with a cost function (Sum of Squares</w:t>
      </w:r>
      <w:r>
        <w:rPr>
          <w:rStyle w:val="FootnoteReference"/>
        </w:rPr>
        <w:footnoteReference w:id="1"/>
      </w:r>
      <w:r>
        <w:t xml:space="preserve">). </w:t>
      </w:r>
      <w:r w:rsidR="009C6634">
        <w:t>This allows the following optimization algorithms to optimize the weights of the neural network (inputs to the problem) in order to minimize the cost.</w:t>
      </w:r>
    </w:p>
    <w:p w14:paraId="2475821C" w14:textId="77777777" w:rsidR="002B045E" w:rsidRDefault="00826A45" w:rsidP="002B045E">
      <w:pPr>
        <w:pStyle w:val="Heading2"/>
      </w:pPr>
      <w:r>
        <w:t xml:space="preserve">Optimization algorithm 1: </w:t>
      </w:r>
      <w:r w:rsidR="002B045E">
        <w:t>Randomized Hill Climbing</w:t>
      </w:r>
    </w:p>
    <w:p w14:paraId="4B0D3CCB" w14:textId="11E02035" w:rsidR="002B045E" w:rsidRDefault="002B045E" w:rsidP="002B045E">
      <w:r>
        <w:t>Randomized Hill Climbing searches for maxima, which intuitively climbs hills by going to the maximal neighbor at each time step. In order to avoid getting stuck in local maxima, it randomly picks points in order to increase the probability that it reaches a global maximum. RHC</w:t>
      </w:r>
      <w:r w:rsidR="00D73993">
        <w:rPr>
          <w:rStyle w:val="FootnoteReference"/>
        </w:rPr>
        <w:footnoteReference w:id="2"/>
      </w:r>
      <w:r>
        <w:t xml:space="preserve"> is already implemented in </w:t>
      </w:r>
      <w:r w:rsidR="00FC11B0">
        <w:t>ABIGAIL, which</w:t>
      </w:r>
      <w:r>
        <w:t xml:space="preserve"> was used by the experiment runners.</w:t>
      </w:r>
      <w:r w:rsidR="001F2018">
        <w:t xml:space="preserve"> RHC is not guaranteed to find the global maximum and can perform poorly depending on the cost function.</w:t>
      </w:r>
    </w:p>
    <w:p w14:paraId="55E222AB" w14:textId="77777777" w:rsidR="002B045E" w:rsidRDefault="00826A45" w:rsidP="002B045E">
      <w:pPr>
        <w:pStyle w:val="Heading2"/>
      </w:pPr>
      <w:r>
        <w:t xml:space="preserve">Optimization algorithm 2: </w:t>
      </w:r>
      <w:r w:rsidR="002B045E">
        <w:t>Simulated Annealing</w:t>
      </w:r>
    </w:p>
    <w:p w14:paraId="5F58DBAD" w14:textId="65864A00" w:rsidR="00FC11B0" w:rsidRPr="00FC11B0" w:rsidRDefault="00FC11B0" w:rsidP="00FC11B0">
      <w:r>
        <w:t>Simulated Annealing mathematically specifies the random behavior of searching for global maxima by modeling the process by which metals “anneal”. Temperature decreases over time reducing the probability that SA</w:t>
      </w:r>
      <w:r w:rsidR="00D73993">
        <w:rPr>
          <w:rStyle w:val="FootnoteReference"/>
        </w:rPr>
        <w:footnoteReference w:id="3"/>
      </w:r>
      <w:r>
        <w:t xml:space="preserve"> jumps to a sub-optimal point.</w:t>
      </w:r>
      <w:r w:rsidR="001F2018">
        <w:t xml:space="preserve"> SA can perform poorly depending on the choice of temperature decay and tuning of other parameters.</w:t>
      </w:r>
    </w:p>
    <w:p w14:paraId="6EF068B7" w14:textId="77777777" w:rsidR="002B045E" w:rsidRDefault="00826A45" w:rsidP="002B045E">
      <w:pPr>
        <w:pStyle w:val="Heading2"/>
      </w:pPr>
      <w:r>
        <w:lastRenderedPageBreak/>
        <w:t xml:space="preserve">Optimization algorithm 3: </w:t>
      </w:r>
      <w:r w:rsidR="002B045E">
        <w:t>Genetic Algorithms</w:t>
      </w:r>
    </w:p>
    <w:p w14:paraId="63584D01" w14:textId="74FB346D" w:rsidR="001F2018" w:rsidRDefault="00FC11B0" w:rsidP="00FC11B0">
      <w:r>
        <w:t>Genetic algorithms combine models in order to maximize some kind of objective fitness function. GA</w:t>
      </w:r>
      <w:r w:rsidR="00D73993">
        <w:rPr>
          <w:rStyle w:val="FootnoteReference"/>
        </w:rPr>
        <w:footnoteReference w:id="4"/>
      </w:r>
      <w:r>
        <w:t xml:space="preserve"> attempts to optimize the fitness function through crossover of </w:t>
      </w:r>
      <w:r w:rsidR="00826A45">
        <w:t>models, which</w:t>
      </w:r>
      <w:r>
        <w:t xml:space="preserve"> models natural selection.</w:t>
      </w:r>
      <w:r w:rsidR="001F2018">
        <w:t xml:space="preserve"> GAs have several drawbacks in this optimization problem – the first is that optimizing a neural network is a continuous problem where weights are continuous variables. GAs perform best on discrete optimization spaces. Moreover, sampling strategy and amount is very important, as it is important to capture a representative sample across the optimization space.  If a combination of the samples in the initial space cannot produce the desired maximum, then GAs may perform sub-optimally.</w:t>
      </w:r>
    </w:p>
    <w:p w14:paraId="01684CA7" w14:textId="319F66C8" w:rsidR="001F2018" w:rsidRDefault="001F2018" w:rsidP="001F2018">
      <w:pPr>
        <w:pStyle w:val="Heading2"/>
      </w:pPr>
      <w:r>
        <w:t>Results</w:t>
      </w:r>
      <w:r w:rsidR="00CC5598">
        <w:t xml:space="preserve"> – Average Performance</w:t>
      </w:r>
    </w:p>
    <w:p w14:paraId="06644332" w14:textId="0F94AC83" w:rsidR="003F0C15" w:rsidRPr="003F0C15" w:rsidRDefault="003F0C15" w:rsidP="003F0C15">
      <w:r>
        <w:t xml:space="preserve">I ran 4 trials of the experiment with default values for parameters. The average score is plotted below (as randomized algorithms can have significant variance due to their randomized nature). </w:t>
      </w:r>
    </w:p>
    <w:p w14:paraId="1951528D" w14:textId="09767AE0" w:rsidR="001F2018" w:rsidRDefault="00FA3457" w:rsidP="003F0C15">
      <w:r>
        <w:rPr>
          <w:noProof/>
        </w:rPr>
        <w:drawing>
          <wp:inline distT="0" distB="0" distL="0" distR="0" wp14:anchorId="2154AAB5" wp14:editId="7995DA1D">
            <wp:extent cx="5486400" cy="4037744"/>
            <wp:effectExtent l="0" t="0" r="2540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EC9881" w14:textId="5D2A72E8" w:rsidR="003F0C15" w:rsidRDefault="003F0C15" w:rsidP="003F0C15">
      <w:r>
        <w:t>In the chart above, it is interesting to see how the different algorithms perform. RHC performs quite well and rapidly converges on an answer. Continued iterations fail to improve performance significantly. SA appears to vary considerably in the first 5000 iterations but appears to monotonically converge thereafter where it likely converged on a path near the global maxima. This result aligns with the functioning of the algorithm whereby it reduces the “temperature” as iterations increase.</w:t>
      </w:r>
      <w:r>
        <w:rPr>
          <w:rStyle w:val="FootnoteReference"/>
        </w:rPr>
        <w:footnoteReference w:id="5"/>
      </w:r>
      <w:r>
        <w:t xml:space="preserve"> GA has a surprising result where it appears to not converge readily on the answer but instead only finds incremental performance improvement past the 5000</w:t>
      </w:r>
      <w:r w:rsidRPr="003F0C15">
        <w:rPr>
          <w:vertAlign w:val="superscript"/>
        </w:rPr>
        <w:t>th</w:t>
      </w:r>
      <w:r>
        <w:t xml:space="preserve"> iteration. This behavior will be investigated further by varying parameters in a following experiment to study the effect of the population size on performance.</w:t>
      </w:r>
    </w:p>
    <w:p w14:paraId="5DE45F7E" w14:textId="056FC878" w:rsidR="003F0C15" w:rsidRDefault="00D73993" w:rsidP="003F0C15">
      <w:r>
        <w:t xml:space="preserve">SA performed best in the end (at 50,000 iterations) but converged much more slowly than RHC. I suspect RHC was able to converge on an answer relatively quickly as compared to the other algorithms given the </w:t>
      </w:r>
      <w:r w:rsidR="00695914">
        <w:t>large size of the optimization space (16 features)</w:t>
      </w:r>
      <w:r>
        <w:t xml:space="preserve">. This meant that randomly sampling throughout the optimization space was somewhat effective at converging on the global optimum quickly. </w:t>
      </w:r>
      <w:r w:rsidR="00A73336">
        <w:t xml:space="preserve"> Compare this to Simulated Annealing where it appears to struggle for a while to find a path to the global optimum but steadily converges on a solution after temperature decreased sufficiently.</w:t>
      </w:r>
    </w:p>
    <w:p w14:paraId="3CBA573F" w14:textId="3766EF87" w:rsidR="005177D7" w:rsidRDefault="005177D7" w:rsidP="003F0C15">
      <w:r>
        <w:t xml:space="preserve">One interesting aspect of the data is the structure of features. As there are a fair number of features where some provide a large amount of information gain (bills where politicians vote along party lines) as compared to relatively low value features. </w:t>
      </w:r>
      <w:r w:rsidR="00B051F4">
        <w:t>Given some “levers” that do little to influence the result (low information gain attributes), various algorithms have different responses. This is one reason that genetic algorithms may perform poorly as some of the “levers” in the model do not represent a separate dimension of the resulting data. This hurts the performance of GA as the initial population may represent the space of models poorly.</w:t>
      </w:r>
    </w:p>
    <w:p w14:paraId="710B16DA" w14:textId="031588FB" w:rsidR="00F81056" w:rsidRDefault="00F81056" w:rsidP="003F0C15">
      <w:r>
        <w:t xml:space="preserve">I suspect that there are a fair number of local optima, which would explain why GA and SA perform poorly. </w:t>
      </w:r>
      <w:r w:rsidR="00695914">
        <w:t>Factors that would contribute to this are the large number of features and the fact that some attributes roughly (but not exactly) correlate with each other.</w:t>
      </w:r>
    </w:p>
    <w:p w14:paraId="7CA7A581" w14:textId="6E8BD104" w:rsidR="00CC5598" w:rsidRDefault="00CC5598" w:rsidP="00CC5598">
      <w:pPr>
        <w:pStyle w:val="Heading2"/>
      </w:pPr>
      <w:r>
        <w:t>Results – Optimizing Temperature</w:t>
      </w:r>
      <w:r w:rsidR="00DC4F1E">
        <w:t xml:space="preserve"> Cooling Rate</w:t>
      </w:r>
    </w:p>
    <w:p w14:paraId="0D16E5CC" w14:textId="2467B244" w:rsidR="00DC4F1E" w:rsidRDefault="00DC4F1E" w:rsidP="00DC4F1E">
      <w:r>
        <w:t>An experiment was conducted to determine the optimal cooling rate for Simulated Annealing. Through experimentation, I observed performance varied depending on the scale of cooling rate versus initial temperature (as compared to the raw values of each).</w:t>
      </w:r>
    </w:p>
    <w:p w14:paraId="74315A72" w14:textId="5F9090AA" w:rsidR="00DC4F1E" w:rsidRPr="00DC4F1E" w:rsidRDefault="00C7225D" w:rsidP="00DC4F1E">
      <w:r>
        <w:t xml:space="preserve">Iterations were </w:t>
      </w:r>
      <w:r w:rsidR="00DB4095">
        <w:t xml:space="preserve">fixed at </w:t>
      </w:r>
      <w:r w:rsidR="008A1BDC">
        <w:t>500</w:t>
      </w:r>
      <w:r w:rsidR="00C3194B">
        <w:t xml:space="preserve"> and 10000</w:t>
      </w:r>
      <w:r w:rsidR="00DC4F1E">
        <w:t xml:space="preserve"> in order to capture a snapshot-in-time picture of various values for the cooling rate.</w:t>
      </w:r>
      <w:r w:rsidR="007360BD">
        <w:t xml:space="preserve"> 15</w:t>
      </w:r>
      <w:r w:rsidR="009948AD">
        <w:t xml:space="preserve"> trials were conducted and averaged to smooth out the resulting performance chart.</w:t>
      </w:r>
      <w:r w:rsidR="00AC6621">
        <w:t xml:space="preserve"> Initial temperature is set to 10.</w:t>
      </w:r>
    </w:p>
    <w:p w14:paraId="12525C32" w14:textId="344B7CD8" w:rsidR="00CC5598" w:rsidRDefault="006066C8" w:rsidP="003F0C15">
      <w:r w:rsidRPr="006066C8">
        <w:rPr>
          <w:noProof/>
          <w:sz w:val="20"/>
        </w:rPr>
        <w:drawing>
          <wp:inline distT="0" distB="0" distL="0" distR="0" wp14:anchorId="4F014BA6" wp14:editId="36242D3D">
            <wp:extent cx="5486400" cy="2964094"/>
            <wp:effectExtent l="0" t="0" r="25400" b="336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81903E" w14:textId="77777777" w:rsidR="00691EB4" w:rsidRDefault="00DB6022" w:rsidP="003F0C15">
      <w:r>
        <w:t>The results with this experiment are quite interesting – it appears that SA performs poorly with cooling rates very close to 1. This makes intuitive sense as this would make temperature decay slowly, which could cause SA to explore more perhaps sub-optimal areas. Interestingly, performance did not drop for lower cooling rates (closer to 0). These lower cooling rates should cause SA to converge faster. This implies that for cooling rate, there is a “good-enough” range of values for which it will perform. For values very close to 1, a large number of iterations are required in order to converge.</w:t>
      </w:r>
    </w:p>
    <w:p w14:paraId="49107F49" w14:textId="7B71E2EB" w:rsidR="00DB6022" w:rsidRDefault="00E064DB" w:rsidP="003F0C15">
      <w:r>
        <w:t>RHC seems to work well for the given optimization problem</w:t>
      </w:r>
      <w:r w:rsidR="00AC6621">
        <w:t xml:space="preserve"> and a value of 0.95 for the cooling</w:t>
      </w:r>
      <w:r w:rsidR="00691EB4">
        <w:t xml:space="preserve"> value seems to be optimal as it has more room to grow but still converges to an optimal solution relatively quickly.</w:t>
      </w:r>
      <w:r w:rsidR="00DE5A5B">
        <w:t xml:space="preserve"> As the number of iterations, almost all values for the cooling rate except for those very close to 1 converged.</w:t>
      </w:r>
      <w:bookmarkStart w:id="0" w:name="_GoBack"/>
      <w:bookmarkEnd w:id="0"/>
    </w:p>
    <w:p w14:paraId="5DFF4439" w14:textId="77777777" w:rsidR="00DB4095" w:rsidRPr="00FC11B0" w:rsidRDefault="00DB4095" w:rsidP="003F0C15"/>
    <w:sectPr w:rsidR="00DB4095" w:rsidRPr="00FC11B0" w:rsidSect="00893032">
      <w:headerReference w:type="even" r:id="rId11"/>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D8C5E" w14:textId="77777777" w:rsidR="006066C8" w:rsidRDefault="006066C8" w:rsidP="002B045E">
      <w:r>
        <w:separator/>
      </w:r>
    </w:p>
    <w:p w14:paraId="13FECF96" w14:textId="77777777" w:rsidR="006066C8" w:rsidRDefault="006066C8" w:rsidP="002B045E"/>
  </w:endnote>
  <w:endnote w:type="continuationSeparator" w:id="0">
    <w:p w14:paraId="75735A44" w14:textId="77777777" w:rsidR="006066C8" w:rsidRDefault="006066C8" w:rsidP="002B045E">
      <w:r>
        <w:continuationSeparator/>
      </w:r>
    </w:p>
    <w:p w14:paraId="655AE946" w14:textId="77777777" w:rsidR="006066C8" w:rsidRDefault="006066C8" w:rsidP="002B0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Helvetica World"/>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0FCD8" w14:textId="77777777" w:rsidR="006066C8" w:rsidRDefault="006066C8" w:rsidP="00FA34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6066C8" w14:paraId="6361BADF" w14:textId="77777777" w:rsidTr="00FA3457">
      <w:trPr>
        <w:trHeight w:val="151"/>
      </w:trPr>
      <w:tc>
        <w:tcPr>
          <w:tcW w:w="2250" w:type="pct"/>
          <w:tcBorders>
            <w:top w:val="nil"/>
            <w:left w:val="nil"/>
            <w:bottom w:val="single" w:sz="4" w:space="0" w:color="4F81BD" w:themeColor="accent1"/>
            <w:right w:val="nil"/>
          </w:tcBorders>
        </w:tcPr>
        <w:p w14:paraId="7D1D5E80" w14:textId="77777777" w:rsidR="006066C8" w:rsidRDefault="006066C8" w:rsidP="00FA3457">
          <w:pPr>
            <w:pStyle w:val="Header"/>
            <w:rPr>
              <w:b/>
              <w:bCs/>
              <w:color w:val="4F81BD" w:themeColor="accent1"/>
            </w:rPr>
          </w:pPr>
        </w:p>
      </w:tc>
      <w:tc>
        <w:tcPr>
          <w:tcW w:w="500" w:type="pct"/>
          <w:vMerge w:val="restart"/>
          <w:noWrap/>
          <w:vAlign w:val="center"/>
          <w:hideMark/>
        </w:tcPr>
        <w:p w14:paraId="6ABF3E39" w14:textId="77777777" w:rsidR="006066C8" w:rsidRDefault="006066C8" w:rsidP="00FA3457">
          <w:pPr>
            <w:pStyle w:val="NoSpacing"/>
            <w:spacing w:line="276" w:lineRule="auto"/>
            <w:rPr>
              <w:color w:val="365F91" w:themeColor="accent1" w:themeShade="BF"/>
            </w:rPr>
          </w:pPr>
          <w:sdt>
            <w:sdtPr>
              <w:rPr>
                <w:rFonts w:ascii="Cambria" w:hAnsi="Cambria"/>
                <w:color w:val="365F91" w:themeColor="accent1" w:themeShade="BF"/>
              </w:rPr>
              <w:id w:val="179835412"/>
              <w:placeholder>
                <w:docPart w:val="7B0428A0B98C7A43A4EDA82E5BB88185"/>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45C2F5EF" w14:textId="77777777" w:rsidR="006066C8" w:rsidRDefault="006066C8" w:rsidP="00FA3457">
          <w:pPr>
            <w:pStyle w:val="Header"/>
            <w:rPr>
              <w:b/>
              <w:bCs/>
              <w:color w:val="4F81BD" w:themeColor="accent1"/>
            </w:rPr>
          </w:pPr>
        </w:p>
      </w:tc>
    </w:tr>
    <w:tr w:rsidR="006066C8" w14:paraId="0AEDA266" w14:textId="77777777" w:rsidTr="00FA3457">
      <w:trPr>
        <w:trHeight w:val="150"/>
      </w:trPr>
      <w:tc>
        <w:tcPr>
          <w:tcW w:w="2250" w:type="pct"/>
          <w:tcBorders>
            <w:top w:val="single" w:sz="4" w:space="0" w:color="4F81BD" w:themeColor="accent1"/>
            <w:left w:val="nil"/>
            <w:bottom w:val="nil"/>
            <w:right w:val="nil"/>
          </w:tcBorders>
        </w:tcPr>
        <w:p w14:paraId="374AF02D" w14:textId="77777777" w:rsidR="006066C8" w:rsidRDefault="006066C8" w:rsidP="00FA3457">
          <w:pPr>
            <w:pStyle w:val="Header"/>
            <w:rPr>
              <w:b/>
              <w:bCs/>
              <w:color w:val="4F81BD" w:themeColor="accent1"/>
            </w:rPr>
          </w:pPr>
        </w:p>
      </w:tc>
      <w:tc>
        <w:tcPr>
          <w:tcW w:w="0" w:type="auto"/>
          <w:vMerge/>
          <w:vAlign w:val="center"/>
          <w:hideMark/>
        </w:tcPr>
        <w:p w14:paraId="50ECCF28" w14:textId="77777777" w:rsidR="006066C8" w:rsidRDefault="006066C8" w:rsidP="00FA3457">
          <w:pPr>
            <w:spacing w:after="0" w:line="240" w:lineRule="auto"/>
            <w:rPr>
              <w:color w:val="365F91" w:themeColor="accent1" w:themeShade="BF"/>
            </w:rPr>
          </w:pPr>
        </w:p>
      </w:tc>
      <w:tc>
        <w:tcPr>
          <w:tcW w:w="2250" w:type="pct"/>
          <w:tcBorders>
            <w:top w:val="single" w:sz="4" w:space="0" w:color="4F81BD" w:themeColor="accent1"/>
            <w:left w:val="nil"/>
            <w:bottom w:val="nil"/>
            <w:right w:val="nil"/>
          </w:tcBorders>
        </w:tcPr>
        <w:p w14:paraId="27D3FF15" w14:textId="77777777" w:rsidR="006066C8" w:rsidRDefault="006066C8" w:rsidP="00FA3457">
          <w:pPr>
            <w:pStyle w:val="Header"/>
            <w:rPr>
              <w:b/>
              <w:bCs/>
              <w:color w:val="4F81BD" w:themeColor="accent1"/>
            </w:rPr>
          </w:pPr>
        </w:p>
      </w:tc>
    </w:tr>
  </w:tbl>
  <w:p w14:paraId="50CD89D7" w14:textId="77777777" w:rsidR="006066C8" w:rsidRDefault="006066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BBAF6" w14:textId="77777777" w:rsidR="006066C8" w:rsidRDefault="006066C8" w:rsidP="00FA34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A5B">
      <w:rPr>
        <w:rStyle w:val="PageNumber"/>
      </w:rPr>
      <w:t>4</w:t>
    </w:r>
    <w:r>
      <w:rPr>
        <w:rStyle w:val="PageNumber"/>
      </w:rPr>
      <w:fldChar w:fldCharType="end"/>
    </w:r>
  </w:p>
  <w:p w14:paraId="5A55640A" w14:textId="77777777" w:rsidR="006066C8" w:rsidRDefault="006066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7FB8A" w14:textId="77777777" w:rsidR="006066C8" w:rsidRDefault="006066C8" w:rsidP="002B045E">
      <w:r>
        <w:separator/>
      </w:r>
    </w:p>
    <w:p w14:paraId="0699C31D" w14:textId="77777777" w:rsidR="006066C8" w:rsidRDefault="006066C8" w:rsidP="002B045E"/>
  </w:footnote>
  <w:footnote w:type="continuationSeparator" w:id="0">
    <w:p w14:paraId="29F10DAB" w14:textId="77777777" w:rsidR="006066C8" w:rsidRDefault="006066C8" w:rsidP="002B045E">
      <w:r>
        <w:continuationSeparator/>
      </w:r>
    </w:p>
    <w:p w14:paraId="1FA61750" w14:textId="77777777" w:rsidR="006066C8" w:rsidRDefault="006066C8" w:rsidP="002B045E"/>
  </w:footnote>
  <w:footnote w:id="1">
    <w:p w14:paraId="7F2F7DFB" w14:textId="77777777" w:rsidR="006066C8" w:rsidRDefault="006066C8" w:rsidP="00422719">
      <w:pPr>
        <w:pStyle w:val="FootnoteText"/>
        <w:spacing w:after="100" w:line="240" w:lineRule="auto"/>
      </w:pPr>
      <w:r>
        <w:rPr>
          <w:rStyle w:val="FootnoteReference"/>
        </w:rPr>
        <w:footnoteRef/>
      </w:r>
      <w:r>
        <w:t xml:space="preserve"> With just 1 output class, the cost function was simply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-μ)</m:t>
            </m:r>
          </m:e>
          <m:sup>
            <m:r>
              <w:rPr>
                <w:rFonts w:ascii="Cambria Math" w:hAnsi="Cambria Math"/>
              </w:rPr>
              <m:t>2</m:t>
            </m:r>
          </m:sup>
        </m:sSup>
      </m:oMath>
    </w:p>
  </w:footnote>
  <w:footnote w:id="2">
    <w:p w14:paraId="5E405211" w14:textId="18516F59" w:rsidR="006066C8" w:rsidRDefault="006066C8" w:rsidP="00422719">
      <w:pPr>
        <w:pStyle w:val="FootnoteText"/>
        <w:spacing w:after="100" w:line="240" w:lineRule="auto"/>
      </w:pPr>
      <w:r>
        <w:rPr>
          <w:rStyle w:val="FootnoteReference"/>
        </w:rPr>
        <w:footnoteRef/>
      </w:r>
      <w:r>
        <w:t xml:space="preserve"> Randomized Hill Climbing</w:t>
      </w:r>
    </w:p>
  </w:footnote>
  <w:footnote w:id="3">
    <w:p w14:paraId="6BD1C20E" w14:textId="43FBBF80" w:rsidR="006066C8" w:rsidRDefault="006066C8" w:rsidP="00422719">
      <w:pPr>
        <w:pStyle w:val="FootnoteText"/>
        <w:spacing w:after="100" w:line="240" w:lineRule="auto"/>
      </w:pPr>
      <w:r>
        <w:rPr>
          <w:rStyle w:val="FootnoteReference"/>
        </w:rPr>
        <w:footnoteRef/>
      </w:r>
      <w:r>
        <w:t xml:space="preserve"> Simulated Annealing</w:t>
      </w:r>
    </w:p>
  </w:footnote>
  <w:footnote w:id="4">
    <w:p w14:paraId="641742A4" w14:textId="2333E66C" w:rsidR="006066C8" w:rsidRDefault="006066C8" w:rsidP="00422719">
      <w:pPr>
        <w:pStyle w:val="FootnoteText"/>
        <w:spacing w:after="100" w:line="240" w:lineRule="auto"/>
      </w:pPr>
      <w:r>
        <w:rPr>
          <w:rStyle w:val="FootnoteReference"/>
        </w:rPr>
        <w:footnoteRef/>
      </w:r>
      <w:r>
        <w:t xml:space="preserve"> Genetic Algorithms</w:t>
      </w:r>
    </w:p>
  </w:footnote>
  <w:footnote w:id="5">
    <w:p w14:paraId="40871FF3" w14:textId="5A01F059" w:rsidR="006066C8" w:rsidRDefault="006066C8" w:rsidP="003F0C15">
      <w:r>
        <w:rPr>
          <w:rStyle w:val="FootnoteReference"/>
        </w:rPr>
        <w:footnoteRef/>
      </w:r>
      <w:r>
        <w:t xml:space="preserve"> Given an increased number of iterations, SA actually slightly exceeds the performance of RHC. This is not included in the chart as it disturbs the axis scale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F25BC" w14:textId="77777777" w:rsidR="006066C8" w:rsidRDefault="006066C8" w:rsidP="002B045E">
    <w:pPr>
      <w:pStyle w:val="Header"/>
    </w:pPr>
    <w:sdt>
      <w:sdtPr>
        <w:id w:val="171999623"/>
        <w:placeholder>
          <w:docPart w:val="592E8EF29B8FAB48B339B2046C51FEC2"/>
        </w:placeholder>
        <w:temporary/>
        <w:showingPlcHdr/>
      </w:sdtPr>
      <w:sdtContent>
        <w:r>
          <w:t>[Type text]</w:t>
        </w:r>
      </w:sdtContent>
    </w:sdt>
    <w:r>
      <w:ptab w:relativeTo="margin" w:alignment="center" w:leader="none"/>
    </w:r>
    <w:sdt>
      <w:sdtPr>
        <w:id w:val="171999624"/>
        <w:placeholder>
          <w:docPart w:val="906F76147839D54DA9B72639C8BB7C38"/>
        </w:placeholder>
        <w:temporary/>
        <w:showingPlcHdr/>
      </w:sdtPr>
      <w:sdtContent>
        <w:r>
          <w:t>[Type text]</w:t>
        </w:r>
      </w:sdtContent>
    </w:sdt>
    <w:r>
      <w:ptab w:relativeTo="margin" w:alignment="right" w:leader="none"/>
    </w:r>
    <w:sdt>
      <w:sdtPr>
        <w:id w:val="171999625"/>
        <w:placeholder>
          <w:docPart w:val="726F569BCA64B44789DA3DADE5AF5D90"/>
        </w:placeholder>
        <w:temporary/>
        <w:showingPlcHdr/>
      </w:sdtPr>
      <w:sdtContent>
        <w:r>
          <w:t>[Type text]</w:t>
        </w:r>
      </w:sdtContent>
    </w:sdt>
  </w:p>
  <w:p w14:paraId="4FC78B84" w14:textId="77777777" w:rsidR="006066C8" w:rsidRDefault="006066C8" w:rsidP="002B045E">
    <w:pPr>
      <w:pStyle w:val="Header"/>
    </w:pPr>
  </w:p>
  <w:p w14:paraId="35402849" w14:textId="77777777" w:rsidR="006066C8" w:rsidRDefault="006066C8" w:rsidP="002B045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E36F1" w14:textId="43E57FC0" w:rsidR="006066C8" w:rsidRDefault="006066C8" w:rsidP="00FA3457">
    <w:pPr>
      <w:jc w:val="right"/>
    </w:pPr>
    <w:r>
      <w:t>Paras Jain // pjain67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32"/>
    <w:rsid w:val="001E7BEF"/>
    <w:rsid w:val="001F2018"/>
    <w:rsid w:val="0020715A"/>
    <w:rsid w:val="002B045E"/>
    <w:rsid w:val="00314EA8"/>
    <w:rsid w:val="003F0C15"/>
    <w:rsid w:val="00422719"/>
    <w:rsid w:val="00452F0B"/>
    <w:rsid w:val="005177D7"/>
    <w:rsid w:val="006066C8"/>
    <w:rsid w:val="00645438"/>
    <w:rsid w:val="00691EB4"/>
    <w:rsid w:val="00695914"/>
    <w:rsid w:val="007360BD"/>
    <w:rsid w:val="007803D2"/>
    <w:rsid w:val="00810A78"/>
    <w:rsid w:val="00826A45"/>
    <w:rsid w:val="00893032"/>
    <w:rsid w:val="0089547D"/>
    <w:rsid w:val="008A1BDC"/>
    <w:rsid w:val="009948AD"/>
    <w:rsid w:val="009C6634"/>
    <w:rsid w:val="00A73336"/>
    <w:rsid w:val="00AB0146"/>
    <w:rsid w:val="00AC6621"/>
    <w:rsid w:val="00B051F4"/>
    <w:rsid w:val="00C3194B"/>
    <w:rsid w:val="00C7225D"/>
    <w:rsid w:val="00CC5598"/>
    <w:rsid w:val="00D73993"/>
    <w:rsid w:val="00DB4095"/>
    <w:rsid w:val="00DB6022"/>
    <w:rsid w:val="00DC4F1E"/>
    <w:rsid w:val="00DE5A5B"/>
    <w:rsid w:val="00E064DB"/>
    <w:rsid w:val="00E74818"/>
    <w:rsid w:val="00F81056"/>
    <w:rsid w:val="00FA3457"/>
    <w:rsid w:val="00FC1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148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15"/>
  </w:style>
  <w:style w:type="paragraph" w:styleId="Heading1">
    <w:name w:val="heading 1"/>
    <w:basedOn w:val="Normal"/>
    <w:next w:val="Normal"/>
    <w:link w:val="Heading1Char"/>
    <w:uiPriority w:val="9"/>
    <w:qFormat/>
    <w:rsid w:val="003F0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0C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0C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0C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0C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0C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C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0C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1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146"/>
    <w:rPr>
      <w:rFonts w:ascii="Lucida Grande" w:hAnsi="Lucida Grande" w:cs="Lucida Grande"/>
      <w:sz w:val="18"/>
      <w:szCs w:val="18"/>
    </w:rPr>
  </w:style>
  <w:style w:type="paragraph" w:styleId="Header">
    <w:name w:val="header"/>
    <w:basedOn w:val="Normal"/>
    <w:link w:val="HeaderChar"/>
    <w:uiPriority w:val="99"/>
    <w:unhideWhenUsed/>
    <w:rsid w:val="00893032"/>
    <w:pPr>
      <w:tabs>
        <w:tab w:val="center" w:pos="4320"/>
        <w:tab w:val="right" w:pos="8640"/>
      </w:tabs>
    </w:pPr>
  </w:style>
  <w:style w:type="character" w:customStyle="1" w:styleId="HeaderChar">
    <w:name w:val="Header Char"/>
    <w:basedOn w:val="DefaultParagraphFont"/>
    <w:link w:val="Header"/>
    <w:uiPriority w:val="99"/>
    <w:rsid w:val="00893032"/>
  </w:style>
  <w:style w:type="paragraph" w:styleId="Footer">
    <w:name w:val="footer"/>
    <w:basedOn w:val="Normal"/>
    <w:link w:val="FooterChar"/>
    <w:uiPriority w:val="99"/>
    <w:unhideWhenUsed/>
    <w:rsid w:val="00893032"/>
    <w:pPr>
      <w:tabs>
        <w:tab w:val="center" w:pos="4320"/>
        <w:tab w:val="right" w:pos="8640"/>
      </w:tabs>
    </w:pPr>
  </w:style>
  <w:style w:type="character" w:customStyle="1" w:styleId="FooterChar">
    <w:name w:val="Footer Char"/>
    <w:basedOn w:val="DefaultParagraphFont"/>
    <w:link w:val="Footer"/>
    <w:uiPriority w:val="99"/>
    <w:rsid w:val="00893032"/>
  </w:style>
  <w:style w:type="table" w:styleId="TableGrid">
    <w:name w:val="Table Grid"/>
    <w:basedOn w:val="TableNormal"/>
    <w:uiPriority w:val="1"/>
    <w:rsid w:val="00893032"/>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0C1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0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C15"/>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893032"/>
  </w:style>
  <w:style w:type="character" w:customStyle="1" w:styleId="Heading2Char">
    <w:name w:val="Heading 2 Char"/>
    <w:basedOn w:val="DefaultParagraphFont"/>
    <w:link w:val="Heading2"/>
    <w:uiPriority w:val="9"/>
    <w:rsid w:val="003F0C1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803D2"/>
  </w:style>
  <w:style w:type="character" w:customStyle="1" w:styleId="FootnoteTextChar">
    <w:name w:val="Footnote Text Char"/>
    <w:basedOn w:val="DefaultParagraphFont"/>
    <w:link w:val="FootnoteText"/>
    <w:uiPriority w:val="99"/>
    <w:rsid w:val="007803D2"/>
  </w:style>
  <w:style w:type="character" w:styleId="FootnoteReference">
    <w:name w:val="footnote reference"/>
    <w:basedOn w:val="DefaultParagraphFont"/>
    <w:uiPriority w:val="99"/>
    <w:unhideWhenUsed/>
    <w:rsid w:val="007803D2"/>
    <w:rPr>
      <w:vertAlign w:val="superscript"/>
    </w:rPr>
  </w:style>
  <w:style w:type="character" w:styleId="PlaceholderText">
    <w:name w:val="Placeholder Text"/>
    <w:basedOn w:val="DefaultParagraphFont"/>
    <w:uiPriority w:val="99"/>
    <w:semiHidden/>
    <w:rsid w:val="007803D2"/>
    <w:rPr>
      <w:color w:val="808080"/>
    </w:rPr>
  </w:style>
  <w:style w:type="character" w:customStyle="1" w:styleId="Heading3Char">
    <w:name w:val="Heading 3 Char"/>
    <w:basedOn w:val="DefaultParagraphFont"/>
    <w:link w:val="Heading3"/>
    <w:uiPriority w:val="9"/>
    <w:semiHidden/>
    <w:rsid w:val="003F0C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0C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0C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0C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0C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0C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0C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0C15"/>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F0C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0C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0C15"/>
    <w:rPr>
      <w:b/>
      <w:bCs/>
    </w:rPr>
  </w:style>
  <w:style w:type="character" w:styleId="Emphasis">
    <w:name w:val="Emphasis"/>
    <w:basedOn w:val="DefaultParagraphFont"/>
    <w:uiPriority w:val="20"/>
    <w:qFormat/>
    <w:rsid w:val="003F0C15"/>
    <w:rPr>
      <w:i/>
      <w:iCs/>
    </w:rPr>
  </w:style>
  <w:style w:type="paragraph" w:styleId="NoSpacing">
    <w:name w:val="No Spacing"/>
    <w:link w:val="NoSpacingChar"/>
    <w:uiPriority w:val="1"/>
    <w:qFormat/>
    <w:rsid w:val="003F0C15"/>
    <w:pPr>
      <w:spacing w:after="0" w:line="240" w:lineRule="auto"/>
    </w:pPr>
  </w:style>
  <w:style w:type="character" w:customStyle="1" w:styleId="NoSpacingChar">
    <w:name w:val="No Spacing Char"/>
    <w:basedOn w:val="DefaultParagraphFont"/>
    <w:link w:val="NoSpacing"/>
    <w:uiPriority w:val="1"/>
    <w:rsid w:val="003F0C15"/>
  </w:style>
  <w:style w:type="paragraph" w:styleId="ListParagraph">
    <w:name w:val="List Paragraph"/>
    <w:basedOn w:val="Normal"/>
    <w:uiPriority w:val="34"/>
    <w:qFormat/>
    <w:rsid w:val="003F0C15"/>
    <w:pPr>
      <w:ind w:left="720"/>
      <w:contextualSpacing/>
    </w:pPr>
  </w:style>
  <w:style w:type="paragraph" w:styleId="Quote">
    <w:name w:val="Quote"/>
    <w:basedOn w:val="Normal"/>
    <w:next w:val="Normal"/>
    <w:link w:val="QuoteChar"/>
    <w:uiPriority w:val="29"/>
    <w:qFormat/>
    <w:rsid w:val="003F0C15"/>
    <w:rPr>
      <w:i/>
      <w:iCs/>
      <w:color w:val="000000" w:themeColor="text1"/>
    </w:rPr>
  </w:style>
  <w:style w:type="character" w:customStyle="1" w:styleId="QuoteChar">
    <w:name w:val="Quote Char"/>
    <w:basedOn w:val="DefaultParagraphFont"/>
    <w:link w:val="Quote"/>
    <w:uiPriority w:val="29"/>
    <w:rsid w:val="003F0C15"/>
    <w:rPr>
      <w:i/>
      <w:iCs/>
      <w:color w:val="000000" w:themeColor="text1"/>
    </w:rPr>
  </w:style>
  <w:style w:type="paragraph" w:styleId="IntenseQuote">
    <w:name w:val="Intense Quote"/>
    <w:basedOn w:val="Normal"/>
    <w:next w:val="Normal"/>
    <w:link w:val="IntenseQuoteChar"/>
    <w:uiPriority w:val="30"/>
    <w:qFormat/>
    <w:rsid w:val="003F0C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0C15"/>
    <w:rPr>
      <w:b/>
      <w:bCs/>
      <w:i/>
      <w:iCs/>
      <w:color w:val="4F81BD" w:themeColor="accent1"/>
    </w:rPr>
  </w:style>
  <w:style w:type="character" w:styleId="SubtleEmphasis">
    <w:name w:val="Subtle Emphasis"/>
    <w:basedOn w:val="DefaultParagraphFont"/>
    <w:uiPriority w:val="19"/>
    <w:qFormat/>
    <w:rsid w:val="003F0C15"/>
    <w:rPr>
      <w:i/>
      <w:iCs/>
      <w:color w:val="808080" w:themeColor="text1" w:themeTint="7F"/>
    </w:rPr>
  </w:style>
  <w:style w:type="character" w:styleId="IntenseEmphasis">
    <w:name w:val="Intense Emphasis"/>
    <w:basedOn w:val="DefaultParagraphFont"/>
    <w:uiPriority w:val="21"/>
    <w:qFormat/>
    <w:rsid w:val="003F0C15"/>
    <w:rPr>
      <w:b/>
      <w:bCs/>
      <w:i/>
      <w:iCs/>
      <w:color w:val="4F81BD" w:themeColor="accent1"/>
    </w:rPr>
  </w:style>
  <w:style w:type="character" w:styleId="SubtleReference">
    <w:name w:val="Subtle Reference"/>
    <w:basedOn w:val="DefaultParagraphFont"/>
    <w:uiPriority w:val="31"/>
    <w:qFormat/>
    <w:rsid w:val="003F0C15"/>
    <w:rPr>
      <w:smallCaps/>
      <w:color w:val="C0504D" w:themeColor="accent2"/>
      <w:u w:val="single"/>
    </w:rPr>
  </w:style>
  <w:style w:type="character" w:styleId="IntenseReference">
    <w:name w:val="Intense Reference"/>
    <w:basedOn w:val="DefaultParagraphFont"/>
    <w:uiPriority w:val="32"/>
    <w:qFormat/>
    <w:rsid w:val="003F0C15"/>
    <w:rPr>
      <w:b/>
      <w:bCs/>
      <w:smallCaps/>
      <w:color w:val="C0504D" w:themeColor="accent2"/>
      <w:spacing w:val="5"/>
      <w:u w:val="single"/>
    </w:rPr>
  </w:style>
  <w:style w:type="character" w:styleId="BookTitle">
    <w:name w:val="Book Title"/>
    <w:basedOn w:val="DefaultParagraphFont"/>
    <w:uiPriority w:val="33"/>
    <w:qFormat/>
    <w:rsid w:val="003F0C15"/>
    <w:rPr>
      <w:b/>
      <w:bCs/>
      <w:smallCaps/>
      <w:spacing w:val="5"/>
    </w:rPr>
  </w:style>
  <w:style w:type="paragraph" w:styleId="TOCHeading">
    <w:name w:val="TOC Heading"/>
    <w:basedOn w:val="Heading1"/>
    <w:next w:val="Normal"/>
    <w:uiPriority w:val="39"/>
    <w:semiHidden/>
    <w:unhideWhenUsed/>
    <w:qFormat/>
    <w:rsid w:val="003F0C15"/>
    <w:pPr>
      <w:outlineLvl w:val="9"/>
    </w:pPr>
  </w:style>
  <w:style w:type="paragraph" w:customStyle="1" w:styleId="PersonalName">
    <w:name w:val="Personal Name"/>
    <w:basedOn w:val="Title"/>
    <w:rsid w:val="003F0C15"/>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15"/>
  </w:style>
  <w:style w:type="paragraph" w:styleId="Heading1">
    <w:name w:val="heading 1"/>
    <w:basedOn w:val="Normal"/>
    <w:next w:val="Normal"/>
    <w:link w:val="Heading1Char"/>
    <w:uiPriority w:val="9"/>
    <w:qFormat/>
    <w:rsid w:val="003F0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0C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0C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0C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0C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0C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C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0C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1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146"/>
    <w:rPr>
      <w:rFonts w:ascii="Lucida Grande" w:hAnsi="Lucida Grande" w:cs="Lucida Grande"/>
      <w:sz w:val="18"/>
      <w:szCs w:val="18"/>
    </w:rPr>
  </w:style>
  <w:style w:type="paragraph" w:styleId="Header">
    <w:name w:val="header"/>
    <w:basedOn w:val="Normal"/>
    <w:link w:val="HeaderChar"/>
    <w:uiPriority w:val="99"/>
    <w:unhideWhenUsed/>
    <w:rsid w:val="00893032"/>
    <w:pPr>
      <w:tabs>
        <w:tab w:val="center" w:pos="4320"/>
        <w:tab w:val="right" w:pos="8640"/>
      </w:tabs>
    </w:pPr>
  </w:style>
  <w:style w:type="character" w:customStyle="1" w:styleId="HeaderChar">
    <w:name w:val="Header Char"/>
    <w:basedOn w:val="DefaultParagraphFont"/>
    <w:link w:val="Header"/>
    <w:uiPriority w:val="99"/>
    <w:rsid w:val="00893032"/>
  </w:style>
  <w:style w:type="paragraph" w:styleId="Footer">
    <w:name w:val="footer"/>
    <w:basedOn w:val="Normal"/>
    <w:link w:val="FooterChar"/>
    <w:uiPriority w:val="99"/>
    <w:unhideWhenUsed/>
    <w:rsid w:val="00893032"/>
    <w:pPr>
      <w:tabs>
        <w:tab w:val="center" w:pos="4320"/>
        <w:tab w:val="right" w:pos="8640"/>
      </w:tabs>
    </w:pPr>
  </w:style>
  <w:style w:type="character" w:customStyle="1" w:styleId="FooterChar">
    <w:name w:val="Footer Char"/>
    <w:basedOn w:val="DefaultParagraphFont"/>
    <w:link w:val="Footer"/>
    <w:uiPriority w:val="99"/>
    <w:rsid w:val="00893032"/>
  </w:style>
  <w:style w:type="table" w:styleId="TableGrid">
    <w:name w:val="Table Grid"/>
    <w:basedOn w:val="TableNormal"/>
    <w:uiPriority w:val="1"/>
    <w:rsid w:val="00893032"/>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0C1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0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C15"/>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893032"/>
  </w:style>
  <w:style w:type="character" w:customStyle="1" w:styleId="Heading2Char">
    <w:name w:val="Heading 2 Char"/>
    <w:basedOn w:val="DefaultParagraphFont"/>
    <w:link w:val="Heading2"/>
    <w:uiPriority w:val="9"/>
    <w:rsid w:val="003F0C1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803D2"/>
  </w:style>
  <w:style w:type="character" w:customStyle="1" w:styleId="FootnoteTextChar">
    <w:name w:val="Footnote Text Char"/>
    <w:basedOn w:val="DefaultParagraphFont"/>
    <w:link w:val="FootnoteText"/>
    <w:uiPriority w:val="99"/>
    <w:rsid w:val="007803D2"/>
  </w:style>
  <w:style w:type="character" w:styleId="FootnoteReference">
    <w:name w:val="footnote reference"/>
    <w:basedOn w:val="DefaultParagraphFont"/>
    <w:uiPriority w:val="99"/>
    <w:unhideWhenUsed/>
    <w:rsid w:val="007803D2"/>
    <w:rPr>
      <w:vertAlign w:val="superscript"/>
    </w:rPr>
  </w:style>
  <w:style w:type="character" w:styleId="PlaceholderText">
    <w:name w:val="Placeholder Text"/>
    <w:basedOn w:val="DefaultParagraphFont"/>
    <w:uiPriority w:val="99"/>
    <w:semiHidden/>
    <w:rsid w:val="007803D2"/>
    <w:rPr>
      <w:color w:val="808080"/>
    </w:rPr>
  </w:style>
  <w:style w:type="character" w:customStyle="1" w:styleId="Heading3Char">
    <w:name w:val="Heading 3 Char"/>
    <w:basedOn w:val="DefaultParagraphFont"/>
    <w:link w:val="Heading3"/>
    <w:uiPriority w:val="9"/>
    <w:semiHidden/>
    <w:rsid w:val="003F0C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0C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0C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0C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0C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0C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0C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0C15"/>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F0C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0C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0C15"/>
    <w:rPr>
      <w:b/>
      <w:bCs/>
    </w:rPr>
  </w:style>
  <w:style w:type="character" w:styleId="Emphasis">
    <w:name w:val="Emphasis"/>
    <w:basedOn w:val="DefaultParagraphFont"/>
    <w:uiPriority w:val="20"/>
    <w:qFormat/>
    <w:rsid w:val="003F0C15"/>
    <w:rPr>
      <w:i/>
      <w:iCs/>
    </w:rPr>
  </w:style>
  <w:style w:type="paragraph" w:styleId="NoSpacing">
    <w:name w:val="No Spacing"/>
    <w:link w:val="NoSpacingChar"/>
    <w:uiPriority w:val="1"/>
    <w:qFormat/>
    <w:rsid w:val="003F0C15"/>
    <w:pPr>
      <w:spacing w:after="0" w:line="240" w:lineRule="auto"/>
    </w:pPr>
  </w:style>
  <w:style w:type="character" w:customStyle="1" w:styleId="NoSpacingChar">
    <w:name w:val="No Spacing Char"/>
    <w:basedOn w:val="DefaultParagraphFont"/>
    <w:link w:val="NoSpacing"/>
    <w:uiPriority w:val="1"/>
    <w:rsid w:val="003F0C15"/>
  </w:style>
  <w:style w:type="paragraph" w:styleId="ListParagraph">
    <w:name w:val="List Paragraph"/>
    <w:basedOn w:val="Normal"/>
    <w:uiPriority w:val="34"/>
    <w:qFormat/>
    <w:rsid w:val="003F0C15"/>
    <w:pPr>
      <w:ind w:left="720"/>
      <w:contextualSpacing/>
    </w:pPr>
  </w:style>
  <w:style w:type="paragraph" w:styleId="Quote">
    <w:name w:val="Quote"/>
    <w:basedOn w:val="Normal"/>
    <w:next w:val="Normal"/>
    <w:link w:val="QuoteChar"/>
    <w:uiPriority w:val="29"/>
    <w:qFormat/>
    <w:rsid w:val="003F0C15"/>
    <w:rPr>
      <w:i/>
      <w:iCs/>
      <w:color w:val="000000" w:themeColor="text1"/>
    </w:rPr>
  </w:style>
  <w:style w:type="character" w:customStyle="1" w:styleId="QuoteChar">
    <w:name w:val="Quote Char"/>
    <w:basedOn w:val="DefaultParagraphFont"/>
    <w:link w:val="Quote"/>
    <w:uiPriority w:val="29"/>
    <w:rsid w:val="003F0C15"/>
    <w:rPr>
      <w:i/>
      <w:iCs/>
      <w:color w:val="000000" w:themeColor="text1"/>
    </w:rPr>
  </w:style>
  <w:style w:type="paragraph" w:styleId="IntenseQuote">
    <w:name w:val="Intense Quote"/>
    <w:basedOn w:val="Normal"/>
    <w:next w:val="Normal"/>
    <w:link w:val="IntenseQuoteChar"/>
    <w:uiPriority w:val="30"/>
    <w:qFormat/>
    <w:rsid w:val="003F0C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0C15"/>
    <w:rPr>
      <w:b/>
      <w:bCs/>
      <w:i/>
      <w:iCs/>
      <w:color w:val="4F81BD" w:themeColor="accent1"/>
    </w:rPr>
  </w:style>
  <w:style w:type="character" w:styleId="SubtleEmphasis">
    <w:name w:val="Subtle Emphasis"/>
    <w:basedOn w:val="DefaultParagraphFont"/>
    <w:uiPriority w:val="19"/>
    <w:qFormat/>
    <w:rsid w:val="003F0C15"/>
    <w:rPr>
      <w:i/>
      <w:iCs/>
      <w:color w:val="808080" w:themeColor="text1" w:themeTint="7F"/>
    </w:rPr>
  </w:style>
  <w:style w:type="character" w:styleId="IntenseEmphasis">
    <w:name w:val="Intense Emphasis"/>
    <w:basedOn w:val="DefaultParagraphFont"/>
    <w:uiPriority w:val="21"/>
    <w:qFormat/>
    <w:rsid w:val="003F0C15"/>
    <w:rPr>
      <w:b/>
      <w:bCs/>
      <w:i/>
      <w:iCs/>
      <w:color w:val="4F81BD" w:themeColor="accent1"/>
    </w:rPr>
  </w:style>
  <w:style w:type="character" w:styleId="SubtleReference">
    <w:name w:val="Subtle Reference"/>
    <w:basedOn w:val="DefaultParagraphFont"/>
    <w:uiPriority w:val="31"/>
    <w:qFormat/>
    <w:rsid w:val="003F0C15"/>
    <w:rPr>
      <w:smallCaps/>
      <w:color w:val="C0504D" w:themeColor="accent2"/>
      <w:u w:val="single"/>
    </w:rPr>
  </w:style>
  <w:style w:type="character" w:styleId="IntenseReference">
    <w:name w:val="Intense Reference"/>
    <w:basedOn w:val="DefaultParagraphFont"/>
    <w:uiPriority w:val="32"/>
    <w:qFormat/>
    <w:rsid w:val="003F0C15"/>
    <w:rPr>
      <w:b/>
      <w:bCs/>
      <w:smallCaps/>
      <w:color w:val="C0504D" w:themeColor="accent2"/>
      <w:spacing w:val="5"/>
      <w:u w:val="single"/>
    </w:rPr>
  </w:style>
  <w:style w:type="character" w:styleId="BookTitle">
    <w:name w:val="Book Title"/>
    <w:basedOn w:val="DefaultParagraphFont"/>
    <w:uiPriority w:val="33"/>
    <w:qFormat/>
    <w:rsid w:val="003F0C15"/>
    <w:rPr>
      <w:b/>
      <w:bCs/>
      <w:smallCaps/>
      <w:spacing w:val="5"/>
    </w:rPr>
  </w:style>
  <w:style w:type="paragraph" w:styleId="TOCHeading">
    <w:name w:val="TOC Heading"/>
    <w:basedOn w:val="Heading1"/>
    <w:next w:val="Normal"/>
    <w:uiPriority w:val="39"/>
    <w:semiHidden/>
    <w:unhideWhenUsed/>
    <w:qFormat/>
    <w:rsid w:val="003F0C15"/>
    <w:pPr>
      <w:outlineLvl w:val="9"/>
    </w:pPr>
  </w:style>
  <w:style w:type="paragraph" w:customStyle="1" w:styleId="PersonalName">
    <w:name w:val="Personal Name"/>
    <w:basedOn w:val="Title"/>
    <w:rsid w:val="003F0C1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chartsxls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arasjain:Dropbox:Class:4641_ml:Project2:code:results:chartsxls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n-US"/>
              <a:t>4 trial average test performance of various neural network optimzation algorithms</a:t>
            </a:r>
          </a:p>
        </c:rich>
      </c:tx>
      <c:layout/>
      <c:overlay val="0"/>
    </c:title>
    <c:autoTitleDeleted val="0"/>
    <c:plotArea>
      <c:layout/>
      <c:scatterChart>
        <c:scatterStyle val="lineMarker"/>
        <c:varyColors val="0"/>
        <c:ser>
          <c:idx val="0"/>
          <c:order val="0"/>
          <c:tx>
            <c:strRef>
              <c:f>Part1_AP!$O$1</c:f>
              <c:strCache>
                <c:ptCount val="1"/>
                <c:pt idx="0">
                  <c:v>Randomized Hill Climbing (Average)</c:v>
                </c:pt>
              </c:strCache>
            </c:strRef>
          </c:tx>
          <c:spPr>
            <a:ln w="28575" cmpd="sng"/>
          </c:spPr>
          <c:marker>
            <c:symbol val="none"/>
          </c:marker>
          <c:xVal>
            <c:numRef>
              <c:f>Part1_AP!$A$2:$A$17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Part1_AP!$O$2:$O$17</c:f>
              <c:numCache>
                <c:formatCode>General</c:formatCode>
                <c:ptCount val="16"/>
                <c:pt idx="0">
                  <c:v>0.442529</c:v>
                </c:pt>
                <c:pt idx="1">
                  <c:v>0.7025865</c:v>
                </c:pt>
                <c:pt idx="2">
                  <c:v>0.52729875</c:v>
                </c:pt>
                <c:pt idx="3">
                  <c:v>0.50718375</c:v>
                </c:pt>
                <c:pt idx="4">
                  <c:v>0.77729875</c:v>
                </c:pt>
                <c:pt idx="5">
                  <c:v>0.86925275</c:v>
                </c:pt>
                <c:pt idx="6">
                  <c:v>0.906609</c:v>
                </c:pt>
                <c:pt idx="7">
                  <c:v>0.95114925</c:v>
                </c:pt>
                <c:pt idx="8">
                  <c:v>0.9439655</c:v>
                </c:pt>
                <c:pt idx="9">
                  <c:v>0.939655</c:v>
                </c:pt>
                <c:pt idx="10">
                  <c:v>0.93965525</c:v>
                </c:pt>
                <c:pt idx="11">
                  <c:v>0.9382185</c:v>
                </c:pt>
                <c:pt idx="12">
                  <c:v>0.9367815</c:v>
                </c:pt>
                <c:pt idx="13">
                  <c:v>0.942529</c:v>
                </c:pt>
                <c:pt idx="14">
                  <c:v>0.93247125</c:v>
                </c:pt>
                <c:pt idx="15">
                  <c:v>0.94827575</c:v>
                </c:pt>
              </c:numCache>
            </c:numRef>
          </c:yVal>
          <c:smooth val="0"/>
        </c:ser>
        <c:ser>
          <c:idx val="1"/>
          <c:order val="1"/>
          <c:tx>
            <c:strRef>
              <c:f>Part1_AP!$P$1</c:f>
              <c:strCache>
                <c:ptCount val="1"/>
                <c:pt idx="0">
                  <c:v>Simulated Annealing (Average)</c:v>
                </c:pt>
              </c:strCache>
            </c:strRef>
          </c:tx>
          <c:spPr>
            <a:ln w="28575" cmpd="sng"/>
          </c:spPr>
          <c:marker>
            <c:symbol val="none"/>
          </c:marker>
          <c:xVal>
            <c:numRef>
              <c:f>Part1_AP!$A$2:$A$17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Part1_AP!$P$2:$P$17</c:f>
              <c:numCache>
                <c:formatCode>General</c:formatCode>
                <c:ptCount val="16"/>
                <c:pt idx="0">
                  <c:v>0.38505725</c:v>
                </c:pt>
                <c:pt idx="1">
                  <c:v>0.49425275</c:v>
                </c:pt>
                <c:pt idx="2">
                  <c:v>0.512931</c:v>
                </c:pt>
                <c:pt idx="3">
                  <c:v>0.570402</c:v>
                </c:pt>
                <c:pt idx="4">
                  <c:v>0.43678175</c:v>
                </c:pt>
                <c:pt idx="5">
                  <c:v>0.37356325</c:v>
                </c:pt>
                <c:pt idx="6">
                  <c:v>0.356322</c:v>
                </c:pt>
                <c:pt idx="7">
                  <c:v>0.49712625</c:v>
                </c:pt>
                <c:pt idx="8">
                  <c:v>0.53591975</c:v>
                </c:pt>
                <c:pt idx="9">
                  <c:v>0.41235625</c:v>
                </c:pt>
                <c:pt idx="10">
                  <c:v>0.6537355</c:v>
                </c:pt>
                <c:pt idx="11">
                  <c:v>0.6350575</c:v>
                </c:pt>
                <c:pt idx="12">
                  <c:v>0.67241375</c:v>
                </c:pt>
                <c:pt idx="13">
                  <c:v>0.761494</c:v>
                </c:pt>
                <c:pt idx="14">
                  <c:v>0.843391</c:v>
                </c:pt>
                <c:pt idx="15">
                  <c:v>0.928161</c:v>
                </c:pt>
              </c:numCache>
            </c:numRef>
          </c:yVal>
          <c:smooth val="0"/>
        </c:ser>
        <c:ser>
          <c:idx val="2"/>
          <c:order val="2"/>
          <c:tx>
            <c:strRef>
              <c:f>Part1_AP!$Q$1</c:f>
              <c:strCache>
                <c:ptCount val="1"/>
                <c:pt idx="0">
                  <c:v>Genetic Algorithms (Average)</c:v>
                </c:pt>
              </c:strCache>
            </c:strRef>
          </c:tx>
          <c:spPr>
            <a:ln w="28575" cmpd="sng">
              <a:solidFill>
                <a:schemeClr val="accent3">
                  <a:lumMod val="75000"/>
                </a:schemeClr>
              </a:solidFill>
            </a:ln>
          </c:spPr>
          <c:marker>
            <c:symbol val="none"/>
          </c:marker>
          <c:xVal>
            <c:numRef>
              <c:f>Part1_AP!$A$2:$A$17</c:f>
              <c:numCache>
                <c:formatCode>General</c:formatCode>
                <c:ptCount val="16"/>
                <c:pt idx="0">
                  <c:v>5.0</c:v>
                </c:pt>
                <c:pt idx="1">
                  <c:v>10.0</c:v>
                </c:pt>
                <c:pt idx="2">
                  <c:v>20.0</c:v>
                </c:pt>
                <c:pt idx="3">
                  <c:v>50.0</c:v>
                </c:pt>
                <c:pt idx="4">
                  <c:v>100.0</c:v>
                </c:pt>
                <c:pt idx="5">
                  <c:v>200.0</c:v>
                </c:pt>
                <c:pt idx="6">
                  <c:v>500.0</c:v>
                </c:pt>
                <c:pt idx="7">
                  <c:v>1000.0</c:v>
                </c:pt>
                <c:pt idx="8">
                  <c:v>2000.0</c:v>
                </c:pt>
                <c:pt idx="9">
                  <c:v>3000.0</c:v>
                </c:pt>
                <c:pt idx="10">
                  <c:v>4000.0</c:v>
                </c:pt>
                <c:pt idx="11">
                  <c:v>5000.0</c:v>
                </c:pt>
                <c:pt idx="12">
                  <c:v>7000.0</c:v>
                </c:pt>
                <c:pt idx="13">
                  <c:v>10000.0</c:v>
                </c:pt>
                <c:pt idx="14">
                  <c:v>15000.0</c:v>
                </c:pt>
                <c:pt idx="15">
                  <c:v>20000.0</c:v>
                </c:pt>
              </c:numCache>
            </c:numRef>
          </c:xVal>
          <c:yVal>
            <c:numRef>
              <c:f>Part1_AP!$Q$2:$Q$17</c:f>
              <c:numCache>
                <c:formatCode>General</c:formatCode>
                <c:ptCount val="16"/>
                <c:pt idx="0">
                  <c:v>0.77729875</c:v>
                </c:pt>
                <c:pt idx="1">
                  <c:v>0.7528735</c:v>
                </c:pt>
                <c:pt idx="2">
                  <c:v>0.742816</c:v>
                </c:pt>
                <c:pt idx="3">
                  <c:v>0.80459775</c:v>
                </c:pt>
                <c:pt idx="4">
                  <c:v>0.7816095</c:v>
                </c:pt>
                <c:pt idx="5">
                  <c:v>0.81752875</c:v>
                </c:pt>
                <c:pt idx="6">
                  <c:v>0.7859195</c:v>
                </c:pt>
                <c:pt idx="7">
                  <c:v>0.9123565</c:v>
                </c:pt>
                <c:pt idx="8">
                  <c:v>0.76149425</c:v>
                </c:pt>
                <c:pt idx="9">
                  <c:v>0.48850575</c:v>
                </c:pt>
                <c:pt idx="10">
                  <c:v>0.69396525</c:v>
                </c:pt>
                <c:pt idx="11">
                  <c:v>0.53735625</c:v>
                </c:pt>
                <c:pt idx="12">
                  <c:v>0.55603475</c:v>
                </c:pt>
                <c:pt idx="13">
                  <c:v>0.590517</c:v>
                </c:pt>
                <c:pt idx="14">
                  <c:v>0.6091955</c:v>
                </c:pt>
                <c:pt idx="15">
                  <c:v>0.6623565</c:v>
                </c:pt>
              </c:numCache>
            </c:numRef>
          </c:yVal>
          <c:smooth val="0"/>
        </c:ser>
        <c:dLbls>
          <c:showLegendKey val="0"/>
          <c:showVal val="0"/>
          <c:showCatName val="0"/>
          <c:showSerName val="0"/>
          <c:showPercent val="0"/>
          <c:showBubbleSize val="0"/>
        </c:dLbls>
        <c:axId val="2124526344"/>
        <c:axId val="2124684376"/>
      </c:scatterChart>
      <c:valAx>
        <c:axId val="2124526344"/>
        <c:scaling>
          <c:orientation val="minMax"/>
        </c:scaling>
        <c:delete val="0"/>
        <c:axPos val="b"/>
        <c:title>
          <c:tx>
            <c:rich>
              <a:bodyPr/>
              <a:lstStyle/>
              <a:p>
                <a:pPr>
                  <a:defRPr/>
                </a:pPr>
                <a:r>
                  <a:rPr lang="en-US"/>
                  <a:t># of Iterations</a:t>
                </a:r>
              </a:p>
            </c:rich>
          </c:tx>
          <c:layout/>
          <c:overlay val="0"/>
        </c:title>
        <c:numFmt formatCode="General" sourceLinked="1"/>
        <c:majorTickMark val="out"/>
        <c:minorTickMark val="none"/>
        <c:tickLblPos val="nextTo"/>
        <c:crossAx val="2124684376"/>
        <c:crosses val="autoZero"/>
        <c:crossBetween val="midCat"/>
      </c:valAx>
      <c:valAx>
        <c:axId val="2124684376"/>
        <c:scaling>
          <c:orientation val="minMax"/>
        </c:scaling>
        <c:delete val="0"/>
        <c:axPos val="l"/>
        <c:majorGridlines/>
        <c:title>
          <c:tx>
            <c:rich>
              <a:bodyPr rot="-5400000" vert="horz"/>
              <a:lstStyle/>
              <a:p>
                <a:pPr>
                  <a:defRPr/>
                </a:pPr>
                <a:r>
                  <a:rPr lang="en-US"/>
                  <a:t>Average Performance</a:t>
                </a:r>
              </a:p>
            </c:rich>
          </c:tx>
          <c:layout/>
          <c:overlay val="0"/>
        </c:title>
        <c:numFmt formatCode="General" sourceLinked="1"/>
        <c:majorTickMark val="out"/>
        <c:minorTickMark val="none"/>
        <c:tickLblPos val="nextTo"/>
        <c:crossAx val="2124526344"/>
        <c:crosses val="autoZero"/>
        <c:crossBetween val="midCat"/>
      </c:valAx>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Simulated Annealing Average Performance as</a:t>
            </a:r>
            <a:r>
              <a:rPr lang="en-US" baseline="0"/>
              <a:t> a function of Cooling Rate</a:t>
            </a:r>
            <a:endParaRPr lang="en-US"/>
          </a:p>
        </c:rich>
      </c:tx>
      <c:layout/>
      <c:overlay val="0"/>
    </c:title>
    <c:autoTitleDeleted val="0"/>
    <c:plotArea>
      <c:layout/>
      <c:scatterChart>
        <c:scatterStyle val="lineMarker"/>
        <c:varyColors val="0"/>
        <c:ser>
          <c:idx val="0"/>
          <c:order val="0"/>
          <c:tx>
            <c:strRef>
              <c:f>Part1_SA!$B$1</c:f>
              <c:strCache>
                <c:ptCount val="1"/>
                <c:pt idx="0">
                  <c:v>I = 500</c:v>
                </c:pt>
              </c:strCache>
            </c:strRef>
          </c:tx>
          <c:spPr>
            <a:ln w="28575" cmpd="sng">
              <a:solidFill>
                <a:schemeClr val="tx1"/>
              </a:solidFill>
            </a:ln>
          </c:spPr>
          <c:marker>
            <c:symbol val="none"/>
          </c:marker>
          <c:xVal>
            <c:numRef>
              <c:f>Part1_SA!$A$2:$A$8</c:f>
              <c:numCache>
                <c:formatCode>General</c:formatCode>
                <c:ptCount val="7"/>
                <c:pt idx="0">
                  <c:v>0.9999</c:v>
                </c:pt>
                <c:pt idx="1">
                  <c:v>0.999</c:v>
                </c:pt>
                <c:pt idx="2">
                  <c:v>0.995</c:v>
                </c:pt>
                <c:pt idx="3">
                  <c:v>0.99</c:v>
                </c:pt>
                <c:pt idx="4">
                  <c:v>0.95</c:v>
                </c:pt>
                <c:pt idx="5">
                  <c:v>0.9</c:v>
                </c:pt>
                <c:pt idx="6">
                  <c:v>0.75</c:v>
                </c:pt>
              </c:numCache>
            </c:numRef>
          </c:xVal>
          <c:yVal>
            <c:numRef>
              <c:f>Part1_SA!$B$2:$B$8</c:f>
              <c:numCache>
                <c:formatCode>General</c:formatCode>
                <c:ptCount val="7"/>
                <c:pt idx="0">
                  <c:v>0.524137931034482</c:v>
                </c:pt>
                <c:pt idx="1">
                  <c:v>0.485823754789272</c:v>
                </c:pt>
                <c:pt idx="2">
                  <c:v>0.498084291187739</c:v>
                </c:pt>
                <c:pt idx="3">
                  <c:v>0.449042145593869</c:v>
                </c:pt>
                <c:pt idx="4">
                  <c:v>0.86551724137931</c:v>
                </c:pt>
                <c:pt idx="5">
                  <c:v>0.888888888888889</c:v>
                </c:pt>
                <c:pt idx="6">
                  <c:v>0.886590038314176</c:v>
                </c:pt>
              </c:numCache>
            </c:numRef>
          </c:yVal>
          <c:smooth val="0"/>
        </c:ser>
        <c:ser>
          <c:idx val="2"/>
          <c:order val="1"/>
          <c:tx>
            <c:strRef>
              <c:f>Part1_SA!$C$1</c:f>
              <c:strCache>
                <c:ptCount val="1"/>
                <c:pt idx="0">
                  <c:v>I = 10000</c:v>
                </c:pt>
              </c:strCache>
            </c:strRef>
          </c:tx>
          <c:marker>
            <c:symbol val="none"/>
          </c:marker>
          <c:xVal>
            <c:numRef>
              <c:f>Part1_SA!$A$2:$A$12</c:f>
              <c:numCache>
                <c:formatCode>General</c:formatCode>
                <c:ptCount val="11"/>
                <c:pt idx="0">
                  <c:v>0.9999</c:v>
                </c:pt>
                <c:pt idx="1">
                  <c:v>0.999</c:v>
                </c:pt>
                <c:pt idx="2">
                  <c:v>0.995</c:v>
                </c:pt>
                <c:pt idx="3">
                  <c:v>0.99</c:v>
                </c:pt>
                <c:pt idx="4">
                  <c:v>0.95</c:v>
                </c:pt>
                <c:pt idx="5">
                  <c:v>0.9</c:v>
                </c:pt>
                <c:pt idx="6">
                  <c:v>0.75</c:v>
                </c:pt>
                <c:pt idx="7">
                  <c:v>0.5</c:v>
                </c:pt>
                <c:pt idx="8">
                  <c:v>0.25</c:v>
                </c:pt>
                <c:pt idx="9">
                  <c:v>0.1</c:v>
                </c:pt>
                <c:pt idx="10">
                  <c:v>0.05</c:v>
                </c:pt>
              </c:numCache>
            </c:numRef>
          </c:xVal>
          <c:yVal>
            <c:numRef>
              <c:f>Part1_SA!$C$2:$C$12</c:f>
              <c:numCache>
                <c:formatCode>General</c:formatCode>
                <c:ptCount val="11"/>
                <c:pt idx="0">
                  <c:v>0.564750957854406</c:v>
                </c:pt>
                <c:pt idx="1">
                  <c:v>0.841762452107279</c:v>
                </c:pt>
                <c:pt idx="2">
                  <c:v>0.937164750957854</c:v>
                </c:pt>
                <c:pt idx="3">
                  <c:v>0.937547892720306</c:v>
                </c:pt>
                <c:pt idx="4">
                  <c:v>0.941379310344827</c:v>
                </c:pt>
                <c:pt idx="5">
                  <c:v>0.939846743295019</c:v>
                </c:pt>
                <c:pt idx="6">
                  <c:v>0.939846743295019</c:v>
                </c:pt>
                <c:pt idx="7">
                  <c:v>0.937931034482758</c:v>
                </c:pt>
                <c:pt idx="8">
                  <c:v>0.940613026819923</c:v>
                </c:pt>
                <c:pt idx="9">
                  <c:v>0.937931034482758</c:v>
                </c:pt>
                <c:pt idx="10">
                  <c:v>0.938697318007662</c:v>
                </c:pt>
              </c:numCache>
            </c:numRef>
          </c:yVal>
          <c:smooth val="0"/>
        </c:ser>
        <c:dLbls>
          <c:showLegendKey val="0"/>
          <c:showVal val="0"/>
          <c:showCatName val="0"/>
          <c:showSerName val="0"/>
          <c:showPercent val="0"/>
          <c:showBubbleSize val="0"/>
        </c:dLbls>
        <c:axId val="2129679144"/>
        <c:axId val="2141673224"/>
      </c:scatterChart>
      <c:valAx>
        <c:axId val="2129679144"/>
        <c:scaling>
          <c:orientation val="maxMin"/>
          <c:max val="1.0"/>
          <c:min val="0.75"/>
        </c:scaling>
        <c:delete val="0"/>
        <c:axPos val="b"/>
        <c:title>
          <c:tx>
            <c:rich>
              <a:bodyPr/>
              <a:lstStyle/>
              <a:p>
                <a:pPr>
                  <a:defRPr/>
                </a:pPr>
                <a:r>
                  <a:rPr lang="en-US"/>
                  <a:t>Cooling</a:t>
                </a:r>
                <a:r>
                  <a:rPr lang="en-US" baseline="0"/>
                  <a:t> Rate</a:t>
                </a:r>
                <a:endParaRPr lang="en-US"/>
              </a:p>
            </c:rich>
          </c:tx>
          <c:layout/>
          <c:overlay val="0"/>
        </c:title>
        <c:numFmt formatCode="General" sourceLinked="1"/>
        <c:majorTickMark val="out"/>
        <c:minorTickMark val="none"/>
        <c:tickLblPos val="nextTo"/>
        <c:crossAx val="2141673224"/>
        <c:crosses val="autoZero"/>
        <c:crossBetween val="midCat"/>
      </c:valAx>
      <c:valAx>
        <c:axId val="2141673224"/>
        <c:scaling>
          <c:orientation val="minMax"/>
        </c:scaling>
        <c:delete val="0"/>
        <c:axPos val="r"/>
        <c:majorGridlines/>
        <c:title>
          <c:tx>
            <c:rich>
              <a:bodyPr rot="-5400000" vert="horz"/>
              <a:lstStyle/>
              <a:p>
                <a:pPr>
                  <a:defRPr/>
                </a:pPr>
                <a:r>
                  <a:rPr lang="en-US"/>
                  <a:t>Performance</a:t>
                </a:r>
              </a:p>
            </c:rich>
          </c:tx>
          <c:layout/>
          <c:overlay val="0"/>
        </c:title>
        <c:numFmt formatCode="General" sourceLinked="1"/>
        <c:majorTickMark val="out"/>
        <c:minorTickMark val="none"/>
        <c:tickLblPos val="nextTo"/>
        <c:crossAx val="2129679144"/>
        <c:crosses val="autoZero"/>
        <c:crossBetween val="midCat"/>
      </c:valAx>
    </c:plotArea>
    <c:legend>
      <c:legendPos val="b"/>
      <c:layout/>
      <c:overlay val="0"/>
    </c:legend>
    <c:plotVisOnly val="1"/>
    <c:dispBlanksAs val="gap"/>
    <c:showDLblsOverMax val="0"/>
  </c:chart>
  <c:txPr>
    <a:bodyPr/>
    <a:lstStyle/>
    <a:p>
      <a:pPr>
        <a:defRPr sz="900">
          <a:latin typeface="Helvetica Neue"/>
          <a:cs typeface="Helvetica Neue"/>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2E8EF29B8FAB48B339B2046C51FEC2"/>
        <w:category>
          <w:name w:val="General"/>
          <w:gallery w:val="placeholder"/>
        </w:category>
        <w:types>
          <w:type w:val="bbPlcHdr"/>
        </w:types>
        <w:behaviors>
          <w:behavior w:val="content"/>
        </w:behaviors>
        <w:guid w:val="{83F86366-049F-894F-BAD6-C7F096E835B6}"/>
      </w:docPartPr>
      <w:docPartBody>
        <w:p w:rsidR="00866C02" w:rsidRDefault="00866C02" w:rsidP="00866C02">
          <w:pPr>
            <w:pStyle w:val="592E8EF29B8FAB48B339B2046C51FEC2"/>
          </w:pPr>
          <w:r>
            <w:t>[Type text]</w:t>
          </w:r>
        </w:p>
      </w:docPartBody>
    </w:docPart>
    <w:docPart>
      <w:docPartPr>
        <w:name w:val="906F76147839D54DA9B72639C8BB7C38"/>
        <w:category>
          <w:name w:val="General"/>
          <w:gallery w:val="placeholder"/>
        </w:category>
        <w:types>
          <w:type w:val="bbPlcHdr"/>
        </w:types>
        <w:behaviors>
          <w:behavior w:val="content"/>
        </w:behaviors>
        <w:guid w:val="{B89E3F40-2C03-4E42-AB47-1AC13D18422F}"/>
      </w:docPartPr>
      <w:docPartBody>
        <w:p w:rsidR="00866C02" w:rsidRDefault="00866C02" w:rsidP="00866C02">
          <w:pPr>
            <w:pStyle w:val="906F76147839D54DA9B72639C8BB7C38"/>
          </w:pPr>
          <w:r>
            <w:t>[Type text]</w:t>
          </w:r>
        </w:p>
      </w:docPartBody>
    </w:docPart>
    <w:docPart>
      <w:docPartPr>
        <w:name w:val="726F569BCA64B44789DA3DADE5AF5D90"/>
        <w:category>
          <w:name w:val="General"/>
          <w:gallery w:val="placeholder"/>
        </w:category>
        <w:types>
          <w:type w:val="bbPlcHdr"/>
        </w:types>
        <w:behaviors>
          <w:behavior w:val="content"/>
        </w:behaviors>
        <w:guid w:val="{E19AD162-6488-8249-B091-F25C16A8EFAA}"/>
      </w:docPartPr>
      <w:docPartBody>
        <w:p w:rsidR="00866C02" w:rsidRDefault="00866C02" w:rsidP="00866C02">
          <w:pPr>
            <w:pStyle w:val="726F569BCA64B44789DA3DADE5AF5D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Helvetica World"/>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C02"/>
    <w:rsid w:val="00866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E8EF29B8FAB48B339B2046C51FEC2">
    <w:name w:val="592E8EF29B8FAB48B339B2046C51FEC2"/>
    <w:rsid w:val="00866C02"/>
  </w:style>
  <w:style w:type="paragraph" w:customStyle="1" w:styleId="906F76147839D54DA9B72639C8BB7C38">
    <w:name w:val="906F76147839D54DA9B72639C8BB7C38"/>
    <w:rsid w:val="00866C02"/>
  </w:style>
  <w:style w:type="paragraph" w:customStyle="1" w:styleId="726F569BCA64B44789DA3DADE5AF5D90">
    <w:name w:val="726F569BCA64B44789DA3DADE5AF5D90"/>
    <w:rsid w:val="00866C02"/>
  </w:style>
  <w:style w:type="paragraph" w:customStyle="1" w:styleId="E6B8E1D618D1C8449D6CFC7A96D232E0">
    <w:name w:val="E6B8E1D618D1C8449D6CFC7A96D232E0"/>
    <w:rsid w:val="00866C02"/>
  </w:style>
  <w:style w:type="paragraph" w:customStyle="1" w:styleId="D68E7F10BF95EC4A86ECB9AB311DCDF6">
    <w:name w:val="D68E7F10BF95EC4A86ECB9AB311DCDF6"/>
    <w:rsid w:val="00866C02"/>
  </w:style>
  <w:style w:type="paragraph" w:customStyle="1" w:styleId="FB6DFB1E9039C6469DE63E52C4368DD5">
    <w:name w:val="FB6DFB1E9039C6469DE63E52C4368DD5"/>
    <w:rsid w:val="00866C02"/>
  </w:style>
  <w:style w:type="paragraph" w:customStyle="1" w:styleId="4607B8E5BCF46743B68AEDB8AD595B12">
    <w:name w:val="4607B8E5BCF46743B68AEDB8AD595B12"/>
    <w:rsid w:val="00866C02"/>
  </w:style>
  <w:style w:type="paragraph" w:customStyle="1" w:styleId="5B00F40C1DDC4E4E872D9723D3BA0529">
    <w:name w:val="5B00F40C1DDC4E4E872D9723D3BA0529"/>
    <w:rsid w:val="00866C02"/>
  </w:style>
  <w:style w:type="character" w:styleId="PlaceholderText">
    <w:name w:val="Placeholder Text"/>
    <w:basedOn w:val="DefaultParagraphFont"/>
    <w:uiPriority w:val="99"/>
    <w:semiHidden/>
    <w:rsid w:val="00866C02"/>
    <w:rPr>
      <w:color w:val="808080"/>
    </w:rPr>
  </w:style>
  <w:style w:type="paragraph" w:customStyle="1" w:styleId="7B0428A0B98C7A43A4EDA82E5BB88185">
    <w:name w:val="7B0428A0B98C7A43A4EDA82E5BB88185"/>
    <w:rsid w:val="00866C02"/>
  </w:style>
  <w:style w:type="paragraph" w:customStyle="1" w:styleId="8DE81ED123FDC44C984304C986D49978">
    <w:name w:val="8DE81ED123FDC44C984304C986D49978"/>
    <w:rsid w:val="00866C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E8EF29B8FAB48B339B2046C51FEC2">
    <w:name w:val="592E8EF29B8FAB48B339B2046C51FEC2"/>
    <w:rsid w:val="00866C02"/>
  </w:style>
  <w:style w:type="paragraph" w:customStyle="1" w:styleId="906F76147839D54DA9B72639C8BB7C38">
    <w:name w:val="906F76147839D54DA9B72639C8BB7C38"/>
    <w:rsid w:val="00866C02"/>
  </w:style>
  <w:style w:type="paragraph" w:customStyle="1" w:styleId="726F569BCA64B44789DA3DADE5AF5D90">
    <w:name w:val="726F569BCA64B44789DA3DADE5AF5D90"/>
    <w:rsid w:val="00866C02"/>
  </w:style>
  <w:style w:type="paragraph" w:customStyle="1" w:styleId="E6B8E1D618D1C8449D6CFC7A96D232E0">
    <w:name w:val="E6B8E1D618D1C8449D6CFC7A96D232E0"/>
    <w:rsid w:val="00866C02"/>
  </w:style>
  <w:style w:type="paragraph" w:customStyle="1" w:styleId="D68E7F10BF95EC4A86ECB9AB311DCDF6">
    <w:name w:val="D68E7F10BF95EC4A86ECB9AB311DCDF6"/>
    <w:rsid w:val="00866C02"/>
  </w:style>
  <w:style w:type="paragraph" w:customStyle="1" w:styleId="FB6DFB1E9039C6469DE63E52C4368DD5">
    <w:name w:val="FB6DFB1E9039C6469DE63E52C4368DD5"/>
    <w:rsid w:val="00866C02"/>
  </w:style>
  <w:style w:type="paragraph" w:customStyle="1" w:styleId="4607B8E5BCF46743B68AEDB8AD595B12">
    <w:name w:val="4607B8E5BCF46743B68AEDB8AD595B12"/>
    <w:rsid w:val="00866C02"/>
  </w:style>
  <w:style w:type="paragraph" w:customStyle="1" w:styleId="5B00F40C1DDC4E4E872D9723D3BA0529">
    <w:name w:val="5B00F40C1DDC4E4E872D9723D3BA0529"/>
    <w:rsid w:val="00866C02"/>
  </w:style>
  <w:style w:type="character" w:styleId="PlaceholderText">
    <w:name w:val="Placeholder Text"/>
    <w:basedOn w:val="DefaultParagraphFont"/>
    <w:uiPriority w:val="99"/>
    <w:semiHidden/>
    <w:rsid w:val="00866C02"/>
    <w:rPr>
      <w:color w:val="808080"/>
    </w:rPr>
  </w:style>
  <w:style w:type="paragraph" w:customStyle="1" w:styleId="7B0428A0B98C7A43A4EDA82E5BB88185">
    <w:name w:val="7B0428A0B98C7A43A4EDA82E5BB88185"/>
    <w:rsid w:val="00866C02"/>
  </w:style>
  <w:style w:type="paragraph" w:customStyle="1" w:styleId="8DE81ED123FDC44C984304C986D49978">
    <w:name w:val="8DE81ED123FDC44C984304C986D49978"/>
    <w:rsid w:val="00866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93E4E-9C4A-F448-B403-3CBBB0BB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954</Words>
  <Characters>5444</Characters>
  <Application>Microsoft Macintosh Word</Application>
  <DocSecurity>0</DocSecurity>
  <Lines>45</Lines>
  <Paragraphs>12</Paragraphs>
  <ScaleCrop>false</ScaleCrop>
  <Company>Paras Jain // pjain67</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4641: Randomized Optimization</dc:title>
  <dc:subject/>
  <dc:creator>Paras Jain</dc:creator>
  <cp:keywords/>
  <dc:description/>
  <cp:lastModifiedBy>Paras Jain</cp:lastModifiedBy>
  <cp:revision>28</cp:revision>
  <dcterms:created xsi:type="dcterms:W3CDTF">2016-03-03T23:15:00Z</dcterms:created>
  <dcterms:modified xsi:type="dcterms:W3CDTF">2016-03-05T00:50:00Z</dcterms:modified>
</cp:coreProperties>
</file>