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71A3BC" w14:textId="4FF5A8CF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t>SHIPMANAGEMENT Package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"attachment:577dfa19-6010-4d49-95a8-d45bae47a883:1653e49c-4b41-4221-b51c-069635ae8ba1.png" \* MERGEFORMATINET </w:instrTex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8069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01D734" wp14:editId="7CD7DD3D">
                <wp:extent cx="304800" cy="304800"/>
                <wp:effectExtent l="0" t="0" r="0" b="0"/>
                <wp:docPr id="108252636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08AF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54E02DD" w14:textId="7FCD137D" w:rsidR="00C80691" w:rsidRPr="00C80691" w:rsidRDefault="00C80691" w:rsidP="00C80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INTERA Package: Shipmanagement</w:t>
      </w:r>
    </w:p>
    <w:p w14:paraId="0CD0997A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Type: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Industry Role Package Set</w:t>
      </w:r>
    </w:p>
    <w:p w14:paraId="399C91D9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Provide a role-scoped operational control and intelligence layer for shipmanagement organizations by translating fragmented technical/operational systems into </w:t>
      </w: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business-language signals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queues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recurrence patterns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—without replacing any system of record or enforcing workflow.</w:t>
      </w:r>
    </w:p>
    <w:p w14:paraId="4693F1F8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Package description (what ships)</w:t>
      </w:r>
    </w:p>
    <w:p w14:paraId="34B6A384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The Shipmanagement package is a </w:t>
      </w: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predefined set of role packages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(immutable role blueprints + dashboards + governance docs) designed for organizations operating fleets with:</w:t>
      </w:r>
    </w:p>
    <w:p w14:paraId="5DABD26C" w14:textId="77777777" w:rsidR="00C80691" w:rsidRPr="00C80691" w:rsidRDefault="00C80691" w:rsidP="00C80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distributed operational responsibility (vessels, superintendents, crewing, procurement, HSQE)</w:t>
      </w:r>
    </w:p>
    <w:p w14:paraId="23B4606A" w14:textId="77777777" w:rsidR="00C80691" w:rsidRPr="00C80691" w:rsidRDefault="00C80691" w:rsidP="00C80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high consequence failure (downtime, detentions, safety incidents, off-hire, reputational risk)</w:t>
      </w:r>
    </w:p>
    <w:p w14:paraId="59E37A8E" w14:textId="77777777" w:rsidR="00C80691" w:rsidRPr="00C80691" w:rsidRDefault="00C80691" w:rsidP="00C80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multi-system fragmentation (PMS/CMMS, procurement, inventory, class, noon reports, voyage/performance, finance/AP, document management)</w:t>
      </w:r>
    </w:p>
    <w:p w14:paraId="06E16E55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Shipmanagement package outcome:</w:t>
      </w:r>
    </w:p>
    <w:p w14:paraId="11527711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A standardized “control surface” for fleet operations where each role receives:</w:t>
      </w:r>
    </w:p>
    <w:p w14:paraId="23AE85E5" w14:textId="77777777" w:rsidR="00C80691" w:rsidRPr="00C80691" w:rsidRDefault="00C80691" w:rsidP="00C80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role-bounded dashboards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(signals &gt; raw records)</w:t>
      </w:r>
    </w:p>
    <w:p w14:paraId="795356F0" w14:textId="77777777" w:rsidR="00C80691" w:rsidRPr="00C80691" w:rsidRDefault="00C80691" w:rsidP="00C80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queues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(what needs action now)</w:t>
      </w:r>
    </w:p>
    <w:p w14:paraId="0D3B3099" w14:textId="77777777" w:rsidR="00C80691" w:rsidRPr="00C80691" w:rsidRDefault="00C80691" w:rsidP="00C80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recurrence view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(what keeps coming back)</w:t>
      </w:r>
    </w:p>
    <w:p w14:paraId="32C4175A" w14:textId="77777777" w:rsidR="00C80691" w:rsidRPr="00C80691" w:rsidRDefault="00C80691" w:rsidP="00C80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politically safe wording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(non-accusatory, non-audit, non-replacement)</w:t>
      </w:r>
    </w:p>
    <w:p w14:paraId="27C0B342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non-goals:</w:t>
      </w:r>
    </w:p>
    <w:p w14:paraId="26A9C378" w14:textId="77777777" w:rsidR="00C80691" w:rsidRPr="00C80691" w:rsidRDefault="00C80691" w:rsidP="00C80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not a PMS/CMMS</w:t>
      </w:r>
    </w:p>
    <w:p w14:paraId="59BC99ED" w14:textId="77777777" w:rsidR="00C80691" w:rsidRPr="00C80691" w:rsidRDefault="00C80691" w:rsidP="00C80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not procurement or inventory management</w:t>
      </w:r>
    </w:p>
    <w:p w14:paraId="3369EFF1" w14:textId="77777777" w:rsidR="00C80691" w:rsidRPr="00C80691" w:rsidRDefault="00C80691" w:rsidP="00C80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not a crewing system</w:t>
      </w:r>
    </w:p>
    <w:p w14:paraId="0226B809" w14:textId="77777777" w:rsidR="00C80691" w:rsidRPr="00C80691" w:rsidRDefault="00C80691" w:rsidP="00C80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not document management</w:t>
      </w:r>
    </w:p>
    <w:p w14:paraId="226EEFB0" w14:textId="77777777" w:rsidR="00C80691" w:rsidRPr="00C80691" w:rsidRDefault="00C80691" w:rsidP="00C80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not BI</w:t>
      </w:r>
    </w:p>
    <w:p w14:paraId="14EDF22F" w14:textId="77777777" w:rsidR="00C80691" w:rsidRPr="00C80691" w:rsidRDefault="00C80691" w:rsidP="00C80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not workflow/case management</w:t>
      </w:r>
    </w:p>
    <w:p w14:paraId="0770A4E2" w14:textId="77777777" w:rsidR="00C80691" w:rsidRPr="00C80691" w:rsidRDefault="00F16BCA" w:rsidP="00C806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BCA">
        <w:rPr>
          <w:rFonts w:ascii="Times New Roman" w:eastAsia="Times New Roman" w:hAnsi="Times New Roman" w:cs="Times New Roman"/>
          <w:noProof/>
          <w:kern w:val="0"/>
        </w:rPr>
        <w:pict w14:anchorId="49BF28C9">
          <v:rect id="_x0000_i1026" style="width:0;height:1.5pt" o:hralign="center" o:hrstd="t" o:hr="t" fillcolor="#a0a0a0" stroked="f"/>
        </w:pict>
      </w:r>
    </w:p>
    <w:p w14:paraId="0772213C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Roles targeted by INTERA (Shipmanagement)</w:t>
      </w:r>
    </w:p>
    <w:p w14:paraId="4071B7F0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are the roles INTERA should ship first as “core control roles” because they are accountable for operational readiness and are typically overloaded by cross-system fragmentation.</w:t>
      </w:r>
    </w:p>
    <w:p w14:paraId="65AA546B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PHASE 1: Core Control Roles</w:t>
      </w:r>
    </w:p>
    <w:p w14:paraId="52756BBB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C806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ROLE: Technical Superintendent / Fleet Manager</w:t>
        </w:r>
      </w:hyperlink>
    </w:p>
    <w:p w14:paraId="7DB2BD1F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C806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ROLE: HSQE / Safety &amp; Compliance Manager</w:t>
        </w:r>
      </w:hyperlink>
    </w:p>
    <w:p w14:paraId="4D0E4672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C806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ROLE: Crewing / Manning Manager</w:t>
        </w:r>
      </w:hyperlink>
    </w:p>
    <w:p w14:paraId="37B16ABE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C806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ROLE: Procurement / Supply Chain Lead (Marine Procurement)</w:t>
        </w:r>
      </w:hyperlink>
    </w:p>
    <w:p w14:paraId="2C58C102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C806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ROLE: Operations / Fleet Performance Manager (Voyage / Fuel / Efficiency)</w:t>
        </w:r>
      </w:hyperlink>
    </w:p>
    <w:p w14:paraId="63F1363A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C806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ROLE: Finance Controller (Shipmanagement Ops Finance)</w:t>
        </w:r>
      </w:hyperlink>
    </w:p>
    <w:p w14:paraId="37BA3A5E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Optional “Phase 2” roles (to implement only after core roles)</w:t>
      </w:r>
    </w:p>
    <w:p w14:paraId="7E5E062E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C8069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ROLE: Port Captain / Marine Operations Coordinator</w:t>
        </w:r>
      </w:hyperlink>
    </w:p>
    <w:p w14:paraId="78201156" w14:textId="77777777" w:rsidR="00C80691" w:rsidRPr="00C80691" w:rsidRDefault="00C80691" w:rsidP="00C80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/ Insurance Manager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(pattern-based claims risk)</w:t>
      </w:r>
    </w:p>
    <w:p w14:paraId="01460F66" w14:textId="77777777" w:rsidR="00C80691" w:rsidRPr="00C80691" w:rsidRDefault="00C80691" w:rsidP="00C80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/ Chartering interface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(only if shipmanager is commercially exposed)</w:t>
      </w:r>
    </w:p>
    <w:p w14:paraId="77C978F8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Roles intentionally omitted by INTERA (Shipmanagement)</w:t>
      </w:r>
    </w:p>
    <w:p w14:paraId="0732B5CA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These are omitted either because they require workflow/case systems, are too record-level, or create privacy/governance risk. INTERA may integrate with their systems, but does not provide dashboards as a product commitment.</w:t>
      </w:r>
    </w:p>
    <w:p w14:paraId="3F74B06B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Vessel Master / Chief Engineer (shipboard roles)</w:t>
      </w:r>
    </w:p>
    <w:p w14:paraId="7AA0CEE3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Omitted by default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for governance and adoption reasons:</w:t>
      </w:r>
    </w:p>
    <w:p w14:paraId="062DC863" w14:textId="77777777" w:rsidR="00C80691" w:rsidRPr="00C80691" w:rsidRDefault="00C80691" w:rsidP="00C80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shipboard workflows are highly procedural and system-constrained</w:t>
      </w:r>
    </w:p>
    <w:p w14:paraId="256D436D" w14:textId="77777777" w:rsidR="00C80691" w:rsidRPr="00C80691" w:rsidRDefault="00C80691" w:rsidP="00C80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data is sensitive and operationally contextual</w:t>
      </w:r>
    </w:p>
    <w:p w14:paraId="6BC06EAF" w14:textId="77777777" w:rsidR="00C80691" w:rsidRPr="00C80691" w:rsidRDefault="00C80691" w:rsidP="00C80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requires offline-first UX and on-vessel tooling</w:t>
      </w:r>
    </w:p>
    <w:p w14:paraId="5063115B" w14:textId="77777777" w:rsidR="00C80691" w:rsidRPr="00C80691" w:rsidRDefault="00C80691" w:rsidP="00C80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risks becoming “crew monitoring” (politically toxic)</w:t>
      </w:r>
    </w:p>
    <w:p w14:paraId="039DAB8D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INTERA can still consume vessel-originating signals (noon reports, defect logs) but does not ship as a crew tool unless explicitly productized later.</w:t>
      </w:r>
    </w:p>
    <w:p w14:paraId="52CAEB61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HR / Payroll</w:t>
      </w:r>
    </w:p>
    <w:p w14:paraId="4DB4DA0E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Omitted because:</w:t>
      </w:r>
    </w:p>
    <w:p w14:paraId="2E1E218E" w14:textId="77777777" w:rsidR="00C80691" w:rsidRPr="00C80691" w:rsidRDefault="00C80691" w:rsidP="00C80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becomes a system-of-record/PII domain</w:t>
      </w:r>
    </w:p>
    <w:p w14:paraId="54FA0F97" w14:textId="77777777" w:rsidR="00C80691" w:rsidRPr="00C80691" w:rsidRDefault="00C80691" w:rsidP="00C80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demands payroll-grade accuracy and workflow</w:t>
      </w:r>
    </w:p>
    <w:p w14:paraId="1834E6E1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Legal</w:t>
      </w:r>
    </w:p>
    <w:p w14:paraId="408A031B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Omitted because:</w:t>
      </w:r>
    </w:p>
    <w:p w14:paraId="09A5F396" w14:textId="77777777" w:rsidR="00C80691" w:rsidRPr="00C80691" w:rsidRDefault="00C80691" w:rsidP="00C80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requires case management, privilege boundaries, and document governance</w:t>
      </w:r>
    </w:p>
    <w:p w14:paraId="3E7E6DA0" w14:textId="77777777" w:rsidR="00C80691" w:rsidRPr="00C80691" w:rsidRDefault="00C80691" w:rsidP="00C80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not a “signals” role in day-to-day operations</w:t>
      </w:r>
    </w:p>
    <w:p w14:paraId="13406C71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Detailed Accounting / AP Clerks</w:t>
      </w:r>
    </w:p>
    <w:p w14:paraId="298CF24F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Omitted because:</w:t>
      </w:r>
    </w:p>
    <w:p w14:paraId="1F389093" w14:textId="77777777" w:rsidR="00C80691" w:rsidRPr="00C80691" w:rsidRDefault="00C80691" w:rsidP="00C80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becomes a workflow engine and invoice processing tool</w:t>
      </w:r>
    </w:p>
    <w:p w14:paraId="580F2301" w14:textId="77777777" w:rsidR="00C80691" w:rsidRPr="00C80691" w:rsidRDefault="00C80691" w:rsidP="00C80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likely to trigger “power-user trap” expectations</w:t>
      </w:r>
    </w:p>
    <w:p w14:paraId="57BEC1C4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Finance leadership can be targeted; operational clerical processing is not.</w:t>
      </w:r>
    </w:p>
    <w:p w14:paraId="4C1C6554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IT Operations / Helpdesk (as a “role package”)</w:t>
      </w:r>
    </w:p>
    <w:p w14:paraId="78681B48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IT supports integrations, access control, and observability, but does not receive a shipmanagement “operational role dashboard” as part of this package.</w:t>
      </w:r>
    </w:p>
    <w:p w14:paraId="4CEB9C35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(Separate “Platform Ops” package could exist later.)</w:t>
      </w:r>
    </w:p>
    <w:p w14:paraId="05D46B42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F) External parties (class, auditors, vendors)</w:t>
      </w:r>
    </w:p>
    <w:p w14:paraId="412379D3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No dashboards for external parties by default.</w:t>
      </w:r>
    </w:p>
    <w:p w14:paraId="09056BFF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INTERA can generate exportable briefs, but not shared dashboards.</w:t>
      </w:r>
    </w:p>
    <w:p w14:paraId="300CCF08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Documentation required for a stand-alone shipmanagement roll-out</w:t>
      </w:r>
    </w:p>
    <w:p w14:paraId="766F44FD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This is the minimum documentation set required to deploy the package without founder involvement, in an enterprise control architecture tone.</w:t>
      </w:r>
    </w:p>
    <w:p w14:paraId="25B68B02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Package-level documentation (applies to all roles)</w:t>
      </w:r>
    </w:p>
    <w:p w14:paraId="66FF912F" w14:textId="77777777" w:rsidR="00C80691" w:rsidRPr="00C80691" w:rsidRDefault="00C80691" w:rsidP="00C80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Scope &amp; Non-Replacement Declaration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71A085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what INTERA is / is not in shipmanagement</w:t>
      </w:r>
    </w:p>
    <w:p w14:paraId="23281677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non-interference with PMS/CMMS, procurement, crewing, finance systems</w:t>
      </w:r>
    </w:p>
    <w:p w14:paraId="53F2885B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“signals, not truth” statement</w:t>
      </w:r>
    </w:p>
    <w:p w14:paraId="1A65DC95" w14:textId="77777777" w:rsidR="00C80691" w:rsidRPr="00C80691" w:rsidRDefault="00C80691" w:rsidP="00C80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Architecture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CC0B95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system categories (PMS, procurement, crewing, noon reports, DMS, finance)</w:t>
      </w:r>
    </w:p>
    <w:p w14:paraId="3EE52999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data direction (read-only into INTERA)</w:t>
      </w:r>
    </w:p>
    <w:p w14:paraId="78799D95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local storage boundaries (snapshots, signals, recurrence fingerprints)</w:t>
      </w:r>
    </w:p>
    <w:p w14:paraId="6C9F5683" w14:textId="77777777" w:rsidR="00C80691" w:rsidRPr="00C80691" w:rsidRDefault="00C80691" w:rsidP="00C80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Contract (Shipmanagement)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C6C352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required source systems by role (minimum viable coverage)</w:t>
      </w:r>
    </w:p>
    <w:p w14:paraId="5F3FF1A3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pull cadence per system category</w:t>
      </w:r>
    </w:p>
    <w:p w14:paraId="3325D3AE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field-level data categories (aggregates vs record-level)</w:t>
      </w:r>
    </w:p>
    <w:p w14:paraId="4D368F67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retention policy and redaction rules</w:t>
      </w:r>
    </w:p>
    <w:p w14:paraId="4128506A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connector health and telemetry requirements</w:t>
      </w:r>
    </w:p>
    <w:p w14:paraId="42A1BEDC" w14:textId="77777777" w:rsidR="00C80691" w:rsidRPr="00C80691" w:rsidRDefault="00C80691" w:rsidP="00C80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Security, Access Control &amp; Role Isolation Specification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23DB48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role-based access boundaries</w:t>
      </w:r>
    </w:p>
    <w:p w14:paraId="44A03F6F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cross-role leakage prevention rules</w:t>
      </w:r>
    </w:p>
    <w:p w14:paraId="52AE5CD7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audit logging requirements</w:t>
      </w:r>
    </w:p>
    <w:p w14:paraId="062C83F1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secrets handling and least privilege</w:t>
      </w:r>
    </w:p>
    <w:p w14:paraId="74CE743D" w14:textId="77777777" w:rsidR="00C80691" w:rsidRPr="00C80691" w:rsidRDefault="00C80691" w:rsidP="00C80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Surface Specification (YAML dashboards)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4E3123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what can be configured (scope, thresholds, mappings, cadence)</w:t>
      </w:r>
    </w:p>
    <w:p w14:paraId="65BFD19F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what is immutable (role blueprint, dashboard intent, signal definitions)</w:t>
      </w:r>
    </w:p>
    <w:p w14:paraId="0AD9ACA9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change control process and versioning</w:t>
      </w:r>
    </w:p>
    <w:p w14:paraId="5BC19873" w14:textId="77777777" w:rsidR="00C80691" w:rsidRPr="00C80691" w:rsidRDefault="00C80691" w:rsidP="00C80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SLOs &amp; Degradation Modes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025170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freshness targets</w:t>
      </w:r>
    </w:p>
    <w:p w14:paraId="4CFB1179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behavior under stale data (“confidence reduced”, “follow-up required”)</w:t>
      </w:r>
    </w:p>
    <w:p w14:paraId="56DA3C5A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connector failure handling</w:t>
      </w:r>
    </w:p>
    <w:p w14:paraId="0D4A2A08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escalation rules for visibility gaps</w:t>
      </w:r>
    </w:p>
    <w:p w14:paraId="713B2682" w14:textId="77777777" w:rsidR="00C80691" w:rsidRPr="00C80691" w:rsidRDefault="00C80691" w:rsidP="00C80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Glossary &amp; Signal Taxonomy (Shipmanagement)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412C83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standard definitions for readiness, off-hire risk, compliance risk, dependency risk</w:t>
      </w:r>
    </w:p>
    <w:p w14:paraId="305544A1" w14:textId="77777777" w:rsidR="00C80691" w:rsidRPr="00C80691" w:rsidRDefault="00C80691" w:rsidP="00C80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“what each signal means and doesn’t mean”</w:t>
      </w:r>
    </w:p>
    <w:p w14:paraId="5236A051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IT/Engineering enablement documentation (shipmanagement-specific)</w:t>
      </w:r>
    </w:p>
    <w:p w14:paraId="14B11660" w14:textId="77777777" w:rsidR="00C80691" w:rsidRPr="00C80691" w:rsidRDefault="00C80691" w:rsidP="00C80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Connector Deployment Guide (Shipmanagement)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B41745" w14:textId="77777777" w:rsidR="00C80691" w:rsidRPr="00C80691" w:rsidRDefault="00C80691" w:rsidP="00C806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environment setup (dev/stage/prod)</w:t>
      </w:r>
    </w:p>
    <w:p w14:paraId="5FEDAD52" w14:textId="77777777" w:rsidR="00C80691" w:rsidRPr="00C80691" w:rsidRDefault="00C80691" w:rsidP="00C806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access and secrets</w:t>
      </w:r>
    </w:p>
    <w:p w14:paraId="3C1F1B46" w14:textId="77777777" w:rsidR="00C80691" w:rsidRPr="00C80691" w:rsidRDefault="00C80691" w:rsidP="00C806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monitoring, alerting, logs</w:t>
      </w:r>
    </w:p>
    <w:p w14:paraId="10662945" w14:textId="77777777" w:rsidR="00C80691" w:rsidRPr="00C80691" w:rsidRDefault="00C80691" w:rsidP="00C80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System Mapping Templates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49F191" w14:textId="77777777" w:rsidR="00C80691" w:rsidRPr="00C80691" w:rsidRDefault="00C80691" w:rsidP="00C806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PMS entities → INTERA readiness primitives</w:t>
      </w:r>
    </w:p>
    <w:p w14:paraId="41C515AD" w14:textId="77777777" w:rsidR="00C80691" w:rsidRPr="00C80691" w:rsidRDefault="00C80691" w:rsidP="00C806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procurement categories → dependency risk primitives</w:t>
      </w:r>
    </w:p>
    <w:p w14:paraId="40DD6B0F" w14:textId="77777777" w:rsidR="00C80691" w:rsidRPr="00C80691" w:rsidRDefault="00C80691" w:rsidP="00C806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crewing certifications → readiness risk primitives</w:t>
      </w:r>
    </w:p>
    <w:p w14:paraId="0960F6CB" w14:textId="77777777" w:rsidR="00C80691" w:rsidRPr="00C80691" w:rsidRDefault="00C80691" w:rsidP="00C806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finance categories → cost pressure primitives</w:t>
      </w:r>
    </w:p>
    <w:p w14:paraId="67E88324" w14:textId="77777777" w:rsidR="00C80691" w:rsidRPr="00C80691" w:rsidRDefault="00C80691" w:rsidP="00C80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Fixtures &amp; Data Simulation Pack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FBDB29" w14:textId="77777777" w:rsidR="00C80691" w:rsidRPr="00C80691" w:rsidRDefault="00C80691" w:rsidP="00C806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sample datasets per system category</w:t>
      </w:r>
    </w:p>
    <w:p w14:paraId="2213A0FE" w14:textId="77777777" w:rsidR="00C80691" w:rsidRPr="00C80691" w:rsidRDefault="00C80691" w:rsidP="00C806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regression tests for connectors</w:t>
      </w:r>
    </w:p>
    <w:p w14:paraId="6613F5BB" w14:textId="77777777" w:rsidR="00C80691" w:rsidRPr="00C80691" w:rsidRDefault="00C80691" w:rsidP="00C806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“known-bad scenarios” for validation</w:t>
      </w:r>
    </w:p>
    <w:p w14:paraId="26C6EF63" w14:textId="77777777" w:rsidR="00C80691" w:rsidRPr="00C80691" w:rsidRDefault="00F16BCA" w:rsidP="00C806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BCA">
        <w:rPr>
          <w:rFonts w:ascii="Times New Roman" w:eastAsia="Times New Roman" w:hAnsi="Times New Roman" w:cs="Times New Roman"/>
          <w:noProof/>
          <w:kern w:val="0"/>
        </w:rPr>
        <w:pict w14:anchorId="6A427E09">
          <v:rect id="_x0000_i1025" style="width:0;height:1.5pt" o:hralign="center" o:hrstd="t" o:hr="t" fillcolor="#a0a0a0" stroked="f"/>
        </w:pict>
      </w:r>
    </w:p>
    <w:p w14:paraId="38DA6462" w14:textId="77777777" w:rsidR="00C80691" w:rsidRPr="00C80691" w:rsidRDefault="00C80691" w:rsidP="00C80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5) Recommended “stand-alone roll-out” sequence (package-level)</w:t>
      </w:r>
    </w:p>
    <w:p w14:paraId="2D49DF04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To avoid chaos, roll out by roles in this order:</w:t>
      </w:r>
    </w:p>
    <w:p w14:paraId="05FD6703" w14:textId="77777777" w:rsidR="00C80691" w:rsidRPr="00C80691" w:rsidRDefault="00C80691" w:rsidP="00C80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Fleet Manager / Technical Superintendent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(core)</w:t>
      </w:r>
    </w:p>
    <w:p w14:paraId="6565874C" w14:textId="77777777" w:rsidR="00C80691" w:rsidRPr="00C80691" w:rsidRDefault="00C80691" w:rsidP="00C80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/ Supply Chain Lead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(dependency stabilization)</w:t>
      </w:r>
    </w:p>
    <w:p w14:paraId="03046B12" w14:textId="77777777" w:rsidR="00C80691" w:rsidRPr="00C80691" w:rsidRDefault="00C80691" w:rsidP="00C80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HSQE Manager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(compliance recurrence control)</w:t>
      </w:r>
    </w:p>
    <w:p w14:paraId="5B8C39B3" w14:textId="77777777" w:rsidR="00C80691" w:rsidRPr="00C80691" w:rsidRDefault="00C80691" w:rsidP="00C80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Crewing Manager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(readiness constraints)</w:t>
      </w:r>
    </w:p>
    <w:p w14:paraId="2D8E6FA8" w14:textId="77777777" w:rsidR="00C80691" w:rsidRPr="00C80691" w:rsidRDefault="00C80691" w:rsidP="00C80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Controller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(cost pressure, not truth)</w:t>
      </w:r>
    </w:p>
    <w:p w14:paraId="4C5E5287" w14:textId="77777777" w:rsidR="00C80691" w:rsidRPr="00C80691" w:rsidRDefault="00C80691" w:rsidP="00C80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Manager</w:t>
      </w:r>
      <w:r w:rsidRPr="00C80691">
        <w:rPr>
          <w:rFonts w:ascii="Times New Roman" w:eastAsia="Times New Roman" w:hAnsi="Times New Roman" w:cs="Times New Roman"/>
          <w:kern w:val="0"/>
          <w14:ligatures w14:val="none"/>
        </w:rPr>
        <w:t xml:space="preserve"> (optimization layer)</w:t>
      </w:r>
    </w:p>
    <w:p w14:paraId="5990DE5B" w14:textId="77777777" w:rsidR="00C80691" w:rsidRPr="00C80691" w:rsidRDefault="00C80691" w:rsidP="00C8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691">
        <w:rPr>
          <w:rFonts w:ascii="Times New Roman" w:eastAsia="Times New Roman" w:hAnsi="Times New Roman" w:cs="Times New Roman"/>
          <w:kern w:val="0"/>
          <w14:ligatures w14:val="none"/>
        </w:rPr>
        <w:t>This sequence ensures INTERA first lands where operational coordination is unavoidable, then expands to adjacent roles.</w:t>
      </w:r>
    </w:p>
    <w:p w14:paraId="31D490C3" w14:textId="77777777" w:rsidR="00B8284D" w:rsidRDefault="00B8284D"/>
    <w:sectPr w:rsidR="00B8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E1139"/>
    <w:multiLevelType w:val="multilevel"/>
    <w:tmpl w:val="F3E4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A2395"/>
    <w:multiLevelType w:val="multilevel"/>
    <w:tmpl w:val="90AE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E2762"/>
    <w:multiLevelType w:val="multilevel"/>
    <w:tmpl w:val="275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94B34"/>
    <w:multiLevelType w:val="multilevel"/>
    <w:tmpl w:val="ACD2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65922"/>
    <w:multiLevelType w:val="multilevel"/>
    <w:tmpl w:val="841E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B733D"/>
    <w:multiLevelType w:val="multilevel"/>
    <w:tmpl w:val="71DE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568FF"/>
    <w:multiLevelType w:val="multilevel"/>
    <w:tmpl w:val="7B3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42B5A"/>
    <w:multiLevelType w:val="multilevel"/>
    <w:tmpl w:val="A0B8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A58B2"/>
    <w:multiLevelType w:val="multilevel"/>
    <w:tmpl w:val="C0F0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641F4"/>
    <w:multiLevelType w:val="multilevel"/>
    <w:tmpl w:val="03F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E2061"/>
    <w:multiLevelType w:val="multilevel"/>
    <w:tmpl w:val="9D3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82528">
    <w:abstractNumId w:val="3"/>
  </w:num>
  <w:num w:numId="2" w16cid:durableId="1496653845">
    <w:abstractNumId w:val="4"/>
  </w:num>
  <w:num w:numId="3" w16cid:durableId="1794979743">
    <w:abstractNumId w:val="9"/>
  </w:num>
  <w:num w:numId="4" w16cid:durableId="1453591289">
    <w:abstractNumId w:val="2"/>
  </w:num>
  <w:num w:numId="5" w16cid:durableId="1682269932">
    <w:abstractNumId w:val="7"/>
  </w:num>
  <w:num w:numId="6" w16cid:durableId="13505581">
    <w:abstractNumId w:val="6"/>
  </w:num>
  <w:num w:numId="7" w16cid:durableId="1884369292">
    <w:abstractNumId w:val="5"/>
  </w:num>
  <w:num w:numId="8" w16cid:durableId="2140881243">
    <w:abstractNumId w:val="10"/>
  </w:num>
  <w:num w:numId="9" w16cid:durableId="357584315">
    <w:abstractNumId w:val="1"/>
  </w:num>
  <w:num w:numId="10" w16cid:durableId="2002344348">
    <w:abstractNumId w:val="8"/>
  </w:num>
  <w:num w:numId="11" w16cid:durableId="2722024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91"/>
    <w:rsid w:val="002342CB"/>
    <w:rsid w:val="00434630"/>
    <w:rsid w:val="00883B0F"/>
    <w:rsid w:val="009A02AC"/>
    <w:rsid w:val="00B8284D"/>
    <w:rsid w:val="00C80691"/>
    <w:rsid w:val="00D00A0B"/>
    <w:rsid w:val="00F1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9DE7"/>
  <w15:chartTrackingRefBased/>
  <w15:docId w15:val="{25BF4D29-211F-FD4C-BC0C-E7AFD729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0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069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06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otion.com/p/ROLE-Procurement-Supply-Chain-Lead-Marine-Procurement-3057152c99ea808ab088c1a6b20e6897?pvs=2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p.notion.com/p/ROLE-Crewing-Manning-Manager-3057152c99ea80ff8c45e38e70eb9f7b?pvs=2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notion.com/p/ROLE-HSQE-Safety-Compliance-Manager-3057152c99ea80ba859dfa6a31fcc645?pvs=21" TargetMode="External"/><Relationship Id="rId11" Type="http://schemas.openxmlformats.org/officeDocument/2006/relationships/hyperlink" Target="https://app.notion.com/p/ROLE-Port-Captain-Marine-Operations-Coordinator-3057152c99ea8048a704f4377a452ae8?pvs=21" TargetMode="External"/><Relationship Id="rId5" Type="http://schemas.openxmlformats.org/officeDocument/2006/relationships/hyperlink" Target="https://app.notion.com/p/ROLE-Technical-Superintendent-Fleet-Manager-2fd7152c99ea80c2b3eec2506aeb95e6?pvs=21" TargetMode="External"/><Relationship Id="rId10" Type="http://schemas.openxmlformats.org/officeDocument/2006/relationships/hyperlink" Target="https://app.notion.com/p/ROLE-Finance-Controller-Shipmanagement-Ops-Finance-30b7152c99ea80c8bfabc46a01c45acd?pvs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notion.com/p/ROLE-Operations-Fleet-Performance-Manager-Voyage-Fuel-Efficiency-3057152c99ea80588ed6c4e8efd8e503?pvs=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1144</Words>
  <Characters>6524</Characters>
  <Application>Microsoft Office Word</Application>
  <DocSecurity>0</DocSecurity>
  <Lines>54</Lines>
  <Paragraphs>15</Paragraphs>
  <ScaleCrop>false</ScaleCrop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Parasochka</dc:creator>
  <cp:keywords/>
  <dc:description/>
  <cp:lastModifiedBy>Artem Parasochka</cp:lastModifiedBy>
  <cp:revision>1</cp:revision>
  <dcterms:created xsi:type="dcterms:W3CDTF">2026-08-20T08:42:00Z</dcterms:created>
  <dcterms:modified xsi:type="dcterms:W3CDTF">2026-08-20T08:43:00Z</dcterms:modified>
</cp:coreProperties>
</file>