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85DE0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INTERA for IT: What Your Team Configures, Owns, and Can Extend</w:t>
      </w:r>
    </w:p>
    <w:p w14:paraId="460B29A8" w14:textId="3E135DFF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D226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Telecommunications · IT/Engineering Overview</w:t>
      </w:r>
    </w:p>
    <w:p w14:paraId="3549DC4A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(What you should want to adopt, tweak, and contribute — without turning INTERA into a services project)</w:t>
      </w:r>
    </w:p>
    <w:p w14:paraId="6D94C20B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document exists</w:t>
      </w:r>
    </w:p>
    <w:p w14:paraId="7EE524EA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is not “another system.”</w:t>
      </w:r>
    </w:p>
    <w:p w14:paraId="37C62E0D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 xml:space="preserve">INTERA is an </w:t>
      </w:r>
      <w:r w:rsidRPr="00D226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clarity layer</w:t>
      </w:r>
      <w:r w:rsidRPr="00D226AE">
        <w:rPr>
          <w:rFonts w:ascii="Times New Roman" w:eastAsia="Times New Roman" w:hAnsi="Times New Roman" w:cs="Times New Roman"/>
          <w:kern w:val="0"/>
          <w14:ligatures w14:val="none"/>
        </w:rPr>
        <w:t xml:space="preserve"> that sits above existing systems and produces:</w:t>
      </w:r>
    </w:p>
    <w:p w14:paraId="48E18B1A" w14:textId="77777777" w:rsidR="00D226AE" w:rsidRPr="00D226AE" w:rsidRDefault="00D226AE" w:rsidP="00D2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role-specific dashboards</w:t>
      </w:r>
    </w:p>
    <w:p w14:paraId="0FA2513F" w14:textId="77777777" w:rsidR="00D226AE" w:rsidRPr="00D226AE" w:rsidRDefault="00D226AE" w:rsidP="00D2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explainable signals</w:t>
      </w:r>
    </w:p>
    <w:p w14:paraId="61138778" w14:textId="77777777" w:rsidR="00D226AE" w:rsidRPr="00D226AE" w:rsidRDefault="00D226AE" w:rsidP="00D2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early warnings</w:t>
      </w:r>
    </w:p>
    <w:p w14:paraId="4540FF87" w14:textId="77777777" w:rsidR="00D226AE" w:rsidRPr="00D226AE" w:rsidRDefault="00D226AE" w:rsidP="00D2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prioritized attention queues</w:t>
      </w:r>
    </w:p>
    <w:p w14:paraId="6997BE53" w14:textId="77777777" w:rsidR="00D226AE" w:rsidRPr="00D226AE" w:rsidRDefault="00D226AE" w:rsidP="00D2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politically safe escalation language</w:t>
      </w:r>
    </w:p>
    <w:p w14:paraId="7D6D5FA6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only works if IT has:</w:t>
      </w:r>
    </w:p>
    <w:p w14:paraId="67FB59EA" w14:textId="77777777" w:rsidR="00D226AE" w:rsidRPr="00D226AE" w:rsidRDefault="00D226AE" w:rsidP="00D2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 bounded scope</w:t>
      </w:r>
    </w:p>
    <w:p w14:paraId="30B55487" w14:textId="77777777" w:rsidR="00D226AE" w:rsidRPr="00D226AE" w:rsidRDefault="00D226AE" w:rsidP="00D2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clear ownership</w:t>
      </w:r>
    </w:p>
    <w:p w14:paraId="377895D0" w14:textId="77777777" w:rsidR="00D226AE" w:rsidRPr="00D226AE" w:rsidRDefault="00D226AE" w:rsidP="00D2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 configuration surface</w:t>
      </w:r>
    </w:p>
    <w:p w14:paraId="28180D14" w14:textId="77777777" w:rsidR="00D226AE" w:rsidRPr="00D226AE" w:rsidRDefault="00D226AE" w:rsidP="00D2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 contribution model</w:t>
      </w:r>
    </w:p>
    <w:p w14:paraId="3DBA7ACD" w14:textId="77777777" w:rsidR="00D226AE" w:rsidRPr="00D226AE" w:rsidRDefault="00D226AE" w:rsidP="00D2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and a strict “no custom logic per customer” rule</w:t>
      </w:r>
    </w:p>
    <w:p w14:paraId="3605EFB4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document explains what IT should want to configure and contribute.</w:t>
      </w:r>
    </w:p>
    <w:p w14:paraId="1CC98F14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3ED14D6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B82BF10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What IT gets from INTERA (why you should care)</w:t>
      </w:r>
    </w:p>
    <w:p w14:paraId="61E8CFFB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teams typically suffer from:</w:t>
      </w:r>
    </w:p>
    <w:p w14:paraId="3B7FC419" w14:textId="77777777" w:rsidR="00D226AE" w:rsidRPr="00D226AE" w:rsidRDefault="00D226AE" w:rsidP="00D22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unclear operational escalation (“what is actually urgent?”)</w:t>
      </w:r>
    </w:p>
    <w:p w14:paraId="2F92CCD9" w14:textId="77777777" w:rsidR="00D226AE" w:rsidRPr="00D226AE" w:rsidRDefault="00D226AE" w:rsidP="00D22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blame-driven escalations</w:t>
      </w:r>
    </w:p>
    <w:p w14:paraId="2DC96B89" w14:textId="77777777" w:rsidR="00D226AE" w:rsidRPr="00D226AE" w:rsidRDefault="00D226AE" w:rsidP="00D22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chaos during billing cycles and incidents</w:t>
      </w:r>
    </w:p>
    <w:p w14:paraId="232F4448" w14:textId="77777777" w:rsidR="00D226AE" w:rsidRPr="00D226AE" w:rsidRDefault="00D226AE" w:rsidP="00D22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teams demanding “one dashboard for everything”</w:t>
      </w:r>
    </w:p>
    <w:p w14:paraId="675B4C01" w14:textId="77777777" w:rsidR="00D226AE" w:rsidRPr="00D226AE" w:rsidRDefault="00D226AE" w:rsidP="00D22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executives asking for answers that don’t exist in one system</w:t>
      </w:r>
    </w:p>
    <w:p w14:paraId="347FB800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helps IT because it:</w:t>
      </w:r>
    </w:p>
    <w:p w14:paraId="22C2B896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Reduces chaos escalations</w:t>
      </w:r>
    </w:p>
    <w:p w14:paraId="23300B24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produces structured, role-bound “what needs attention now” signals.</w:t>
      </w:r>
    </w:p>
    <w:p w14:paraId="052823D9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Prevents BI creep</w:t>
      </w:r>
    </w:p>
    <w:p w14:paraId="6FF3DF0C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explicitly does not become a reporting platform.</w:t>
      </w:r>
    </w:p>
    <w:p w14:paraId="79C0B76E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Makes integration work reusable</w:t>
      </w:r>
    </w:p>
    <w:p w14:paraId="714A02B3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Integrations are open-source and shared across customers.</w:t>
      </w:r>
    </w:p>
    <w:p w14:paraId="3F568417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Makes system boundaries politically survivable</w:t>
      </w:r>
    </w:p>
    <w:p w14:paraId="751631F5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shows signals without turning system logs into weapons.</w:t>
      </w:r>
    </w:p>
    <w:p w14:paraId="6F876868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68858703">
          <v:rect id="_x0000_i1042" style="width:0;height:1.5pt" o:hralign="center" o:hrstd="t" o:hr="t" fillcolor="#a0a0a0" stroked="f"/>
        </w:pict>
      </w:r>
    </w:p>
    <w:p w14:paraId="38BD46E8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What IT owns in INTERA (clear boundaries)</w:t>
      </w:r>
    </w:p>
    <w:p w14:paraId="50560620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does not “run” INTERA.</w:t>
      </w:r>
    </w:p>
    <w:p w14:paraId="0F35DD48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 xml:space="preserve">IT owns the </w:t>
      </w:r>
      <w:r w:rsidRPr="00D226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technical contract</w:t>
      </w:r>
      <w:r w:rsidRPr="00D226AE">
        <w:rPr>
          <w:rFonts w:ascii="Times New Roman" w:eastAsia="Times New Roman" w:hAnsi="Times New Roman" w:cs="Times New Roman"/>
          <w:kern w:val="0"/>
          <w14:ligatures w14:val="none"/>
        </w:rPr>
        <w:t xml:space="preserve"> that makes signals possible.</w:t>
      </w:r>
    </w:p>
    <w:p w14:paraId="2076DCF6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owns:</w:t>
      </w:r>
    </w:p>
    <w:p w14:paraId="0B079FFD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integration credentials and access control</w:t>
      </w:r>
    </w:p>
    <w:p w14:paraId="3E915F7D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connector deployment and monitoring</w:t>
      </w:r>
    </w:p>
    <w:p w14:paraId="6A090930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pull cadence (freshness windows)</w:t>
      </w:r>
    </w:p>
    <w:p w14:paraId="77B25AEA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systems are connected</w:t>
      </w:r>
    </w:p>
    <w:p w14:paraId="1056B31B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what datasets/fields are exposed</w:t>
      </w:r>
    </w:p>
    <w:p w14:paraId="6921BC18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mapping tables (products, partners, service types, etc.)</w:t>
      </w:r>
    </w:p>
    <w:p w14:paraId="4E39C1C7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data retention and security policies</w:t>
      </w:r>
    </w:p>
    <w:p w14:paraId="18CBE010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environment setup (dev/stage/prod)</w:t>
      </w:r>
    </w:p>
    <w:p w14:paraId="605F8773" w14:textId="77777777" w:rsidR="00D226AE" w:rsidRPr="00D226AE" w:rsidRDefault="00D226AE" w:rsidP="00D22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observability (connector health, failures)</w:t>
      </w:r>
    </w:p>
    <w:p w14:paraId="4BDC251D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does NOT own:</w:t>
      </w:r>
    </w:p>
    <w:p w14:paraId="5788974F" w14:textId="77777777" w:rsidR="00D226AE" w:rsidRPr="00D226AE" w:rsidRDefault="00D226AE" w:rsidP="00D22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 definitions</w:t>
      </w:r>
    </w:p>
    <w:p w14:paraId="2E21A05F" w14:textId="77777777" w:rsidR="00D226AE" w:rsidRPr="00D226AE" w:rsidRDefault="00D226AE" w:rsidP="00D22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dashboard meaning</w:t>
      </w:r>
    </w:p>
    <w:p w14:paraId="5B121ADA" w14:textId="77777777" w:rsidR="00D226AE" w:rsidRPr="00D226AE" w:rsidRDefault="00D226AE" w:rsidP="00D22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business thresholds (unless exposed as configuration)</w:t>
      </w:r>
    </w:p>
    <w:p w14:paraId="609CFBD4" w14:textId="77777777" w:rsidR="00D226AE" w:rsidRPr="00D226AE" w:rsidRDefault="00D226AE" w:rsidP="00D22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“what counts as risk” logic</w:t>
      </w:r>
    </w:p>
    <w:p w14:paraId="0175DDAB" w14:textId="77777777" w:rsidR="00D226AE" w:rsidRPr="00D226AE" w:rsidRDefault="00D226AE" w:rsidP="00D22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operational usage patterns</w:t>
      </w:r>
    </w:p>
    <w:p w14:paraId="21C5A0F2" w14:textId="77777777" w:rsidR="00D226AE" w:rsidRPr="00D226AE" w:rsidRDefault="00D226AE" w:rsidP="00D22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cross-team escalation policy</w:t>
      </w:r>
    </w:p>
    <w:p w14:paraId="35BC23C1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That belongs to the role packages.</w:t>
      </w:r>
    </w:p>
    <w:p w14:paraId="0DB47F2B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715F5829">
          <v:rect id="_x0000_i1041" style="width:0;height:1.5pt" o:hralign="center" o:hrstd="t" o:hr="t" fillcolor="#a0a0a0" stroked="f"/>
        </w:pict>
      </w:r>
    </w:p>
    <w:p w14:paraId="607F3A88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What IT should WANT to configure (the “control surface”)</w:t>
      </w:r>
    </w:p>
    <w:p w14:paraId="0BF5702A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must give IT a safe configuration layer.</w:t>
      </w:r>
    </w:p>
    <w:p w14:paraId="61DCBF4A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is what IT should expect to tweak.</w:t>
      </w:r>
    </w:p>
    <w:p w14:paraId="6CA37763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Connector scope (what data is pulled)</w:t>
      </w:r>
    </w:p>
    <w:p w14:paraId="5627F452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be able to configure:</w:t>
      </w:r>
    </w:p>
    <w:p w14:paraId="55D4C215" w14:textId="77777777" w:rsidR="00D226AE" w:rsidRPr="00D226AE" w:rsidRDefault="00D226AE" w:rsidP="00D22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endpoints are used</w:t>
      </w:r>
    </w:p>
    <w:p w14:paraId="5E2686BB" w14:textId="77777777" w:rsidR="00D226AE" w:rsidRPr="00D226AE" w:rsidRDefault="00D226AE" w:rsidP="00D22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business entities are pulled</w:t>
      </w:r>
    </w:p>
    <w:p w14:paraId="070B8B61" w14:textId="77777777" w:rsidR="00D226AE" w:rsidRPr="00D226AE" w:rsidRDefault="00D226AE" w:rsidP="00D22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fields are included/excluded</w:t>
      </w:r>
    </w:p>
    <w:p w14:paraId="60EEBABD" w14:textId="77777777" w:rsidR="00D226AE" w:rsidRPr="00D226AE" w:rsidRDefault="00D226AE" w:rsidP="00D22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segments are included</w:t>
      </w:r>
    </w:p>
    <w:p w14:paraId="417ECED5" w14:textId="77777777" w:rsidR="00D226AE" w:rsidRPr="00D226AE" w:rsidRDefault="00D226AE" w:rsidP="00D22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partner accounts are in scope</w:t>
      </w:r>
    </w:p>
    <w:p w14:paraId="38D1A9FB" w14:textId="77777777" w:rsidR="00D226AE" w:rsidRPr="00D226AE" w:rsidRDefault="00D226AE" w:rsidP="00D22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billing cycles / environments are in scope</w:t>
      </w:r>
    </w:p>
    <w:p w14:paraId="5E72CB89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customization — it’s </w:t>
      </w:r>
      <w:r w:rsidRPr="00D226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safe scoping</w:t>
      </w: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7404D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77B5E100">
          <v:rect id="_x0000_i1040" style="width:0;height:1.5pt" o:hralign="center" o:hrstd="t" o:hr="t" fillcolor="#a0a0a0" stroked="f"/>
        </w:pict>
      </w:r>
    </w:p>
    <w:p w14:paraId="4C6ABBA3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Pull cadence and freshness policy</w:t>
      </w:r>
    </w:p>
    <w:p w14:paraId="35AD4B2F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configure:</w:t>
      </w:r>
    </w:p>
    <w:p w14:paraId="542A2449" w14:textId="77777777" w:rsidR="00D226AE" w:rsidRPr="00D226AE" w:rsidRDefault="00D226AE" w:rsidP="00D22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how often each connector runs</w:t>
      </w:r>
    </w:p>
    <w:p w14:paraId="6FBEF908" w14:textId="77777777" w:rsidR="00D226AE" w:rsidRPr="00D226AE" w:rsidRDefault="00D226AE" w:rsidP="00D22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per-system polling windows</w:t>
      </w:r>
    </w:p>
    <w:p w14:paraId="0C64930F" w14:textId="77777777" w:rsidR="00D226AE" w:rsidRPr="00D226AE" w:rsidRDefault="00D226AE" w:rsidP="00D22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event-driven vs scheduled pull</w:t>
      </w:r>
    </w:p>
    <w:p w14:paraId="096A5030" w14:textId="77777777" w:rsidR="00D226AE" w:rsidRPr="00D226AE" w:rsidRDefault="00D226AE" w:rsidP="00D22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retry behavior</w:t>
      </w:r>
    </w:p>
    <w:p w14:paraId="4E92FB95" w14:textId="77777777" w:rsidR="00D226AE" w:rsidRPr="00D226AE" w:rsidRDefault="00D226AE" w:rsidP="00D22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staleness thresholds (“freshness risk” triggers)</w:t>
      </w:r>
    </w:p>
    <w:p w14:paraId="77CA5B2B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29186ADF" w14:textId="77777777" w:rsidR="00D226AE" w:rsidRPr="00D226AE" w:rsidRDefault="00D226AE" w:rsidP="00D22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billing system: every 15 minutes during cycle</w:t>
      </w:r>
    </w:p>
    <w:p w14:paraId="28C8B638" w14:textId="77777777" w:rsidR="00D226AE" w:rsidRPr="00D226AE" w:rsidRDefault="00D226AE" w:rsidP="00D22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mediation feed: every 5 minutes during cutoff windows</w:t>
      </w:r>
    </w:p>
    <w:p w14:paraId="37034794" w14:textId="77777777" w:rsidR="00D226AE" w:rsidRPr="00D226AE" w:rsidRDefault="00D226AE" w:rsidP="00D22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CRM: every 30–60 minutes</w:t>
      </w:r>
    </w:p>
    <w:p w14:paraId="13DDCC50" w14:textId="77777777" w:rsidR="00D226AE" w:rsidRPr="00D226AE" w:rsidRDefault="00D226AE" w:rsidP="00D22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ticketing: every 5–10 minutes</w:t>
      </w:r>
    </w:p>
    <w:p w14:paraId="3EF3E0D8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26011146">
          <v:rect id="_x0000_i1039" style="width:0;height:1.5pt" o:hralign="center" o:hrstd="t" o:hr="t" fillcolor="#a0a0a0" stroked="f"/>
        </w:pict>
      </w:r>
    </w:p>
    <w:p w14:paraId="2D0598C2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Identity and mapping tables (the boring but essential part)</w:t>
      </w:r>
    </w:p>
    <w:p w14:paraId="4AC21F98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control mappings such as:</w:t>
      </w:r>
    </w:p>
    <w:p w14:paraId="1442F140" w14:textId="77777777" w:rsidR="00D226AE" w:rsidRPr="00D226AE" w:rsidRDefault="00D226AE" w:rsidP="00D22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partner IDs → partner names</w:t>
      </w:r>
    </w:p>
    <w:p w14:paraId="672DCE5C" w14:textId="77777777" w:rsidR="00D226AE" w:rsidRPr="00D226AE" w:rsidRDefault="00D226AE" w:rsidP="00D22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product IDs → offer families</w:t>
      </w:r>
    </w:p>
    <w:p w14:paraId="63527C68" w14:textId="77777777" w:rsidR="00D226AE" w:rsidRPr="00D226AE" w:rsidRDefault="00D226AE" w:rsidP="00D22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service types → revenue flow categories</w:t>
      </w:r>
    </w:p>
    <w:p w14:paraId="6E7B8B94" w14:textId="77777777" w:rsidR="00D226AE" w:rsidRPr="00D226AE" w:rsidRDefault="00D226AE" w:rsidP="00D22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route groups → settlement groupings</w:t>
      </w:r>
    </w:p>
    <w:p w14:paraId="14A698E4" w14:textId="77777777" w:rsidR="00D226AE" w:rsidRPr="00D226AE" w:rsidRDefault="00D226AE" w:rsidP="00D22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ticket categories → operational domains</w:t>
      </w:r>
    </w:p>
    <w:p w14:paraId="56441A80" w14:textId="77777777" w:rsidR="00D226AE" w:rsidRPr="00D226AE" w:rsidRDefault="00D226AE" w:rsidP="00D22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severity levels → INTERA signal classes</w:t>
      </w:r>
    </w:p>
    <w:p w14:paraId="0DB978C5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is the single biggest place where INTERA becomes usable without custom logic.</w:t>
      </w:r>
    </w:p>
    <w:p w14:paraId="1F5ACFFF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06FEBE3D">
          <v:rect id="_x0000_i1038" style="width:0;height:1.5pt" o:hralign="center" o:hrstd="t" o:hr="t" fillcolor="#a0a0a0" stroked="f"/>
        </w:pict>
      </w:r>
    </w:p>
    <w:p w14:paraId="79EA267A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Threshold parameters (within bounded ranges)</w:t>
      </w:r>
    </w:p>
    <w:p w14:paraId="26D3030B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should expose a limited set of configurable thresholds, for example:</w:t>
      </w:r>
    </w:p>
    <w:p w14:paraId="0828860E" w14:textId="77777777" w:rsidR="00D226AE" w:rsidRPr="00D226AE" w:rsidRDefault="00D226AE" w:rsidP="00D22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what counts as a “spike” vs baseline</w:t>
      </w:r>
    </w:p>
    <w:p w14:paraId="15AB7E63" w14:textId="77777777" w:rsidR="00D226AE" w:rsidRPr="00D226AE" w:rsidRDefault="00D226AE" w:rsidP="00D22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what counts as “late feed”</w:t>
      </w:r>
    </w:p>
    <w:p w14:paraId="6F1C5163" w14:textId="77777777" w:rsidR="00D226AE" w:rsidRPr="00D226AE" w:rsidRDefault="00D226AE" w:rsidP="00D22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what counts as “recurrence”</w:t>
      </w:r>
    </w:p>
    <w:p w14:paraId="2C6B305D" w14:textId="77777777" w:rsidR="00D226AE" w:rsidRPr="00D226AE" w:rsidRDefault="00D226AE" w:rsidP="00D22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what counts as “coverage low”</w:t>
      </w:r>
    </w:p>
    <w:p w14:paraId="272B1AC1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Important: thresholds must be bounded.</w:t>
      </w:r>
    </w:p>
    <w:p w14:paraId="3BAE3614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be able to tune, but not rewrite logic.</w:t>
      </w:r>
    </w:p>
    <w:p w14:paraId="255D808C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34596510">
          <v:rect id="_x0000_i1037" style="width:0;height:1.5pt" o:hralign="center" o:hrstd="t" o:hr="t" fillcolor="#a0a0a0" stroked="f"/>
        </w:pict>
      </w:r>
    </w:p>
    <w:p w14:paraId="0F194830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E) Data retention &amp; privacy policy</w:t>
      </w:r>
    </w:p>
    <w:p w14:paraId="57F31E4C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configure:</w:t>
      </w:r>
    </w:p>
    <w:p w14:paraId="24DE20AE" w14:textId="77777777" w:rsidR="00D226AE" w:rsidRPr="00D226AE" w:rsidRDefault="00D226AE" w:rsidP="00D22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retention length for normalized snapshots</w:t>
      </w:r>
    </w:p>
    <w:p w14:paraId="7898693B" w14:textId="77777777" w:rsidR="00D226AE" w:rsidRPr="00D226AE" w:rsidRDefault="00D226AE" w:rsidP="00D22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whether PII is ever stored (default: no)</w:t>
      </w:r>
    </w:p>
    <w:p w14:paraId="0A09FB37" w14:textId="77777777" w:rsidR="00D226AE" w:rsidRPr="00D226AE" w:rsidRDefault="00D226AE" w:rsidP="00D22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what gets redacted</w:t>
      </w:r>
    </w:p>
    <w:p w14:paraId="3BF72D58" w14:textId="77777777" w:rsidR="00D226AE" w:rsidRPr="00D226AE" w:rsidRDefault="00D226AE" w:rsidP="00D22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audit logs of connector access</w:t>
      </w:r>
    </w:p>
    <w:p w14:paraId="149363EF" w14:textId="77777777" w:rsidR="00D226AE" w:rsidRPr="00D226AE" w:rsidRDefault="00D226AE" w:rsidP="00D22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encryption / key handling</w:t>
      </w:r>
    </w:p>
    <w:p w14:paraId="756D8EEE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3EA33132">
          <v:rect id="_x0000_i1036" style="width:0;height:1.5pt" o:hralign="center" o:hrstd="t" o:hr="t" fillcolor="#a0a0a0" stroked="f"/>
        </w:pict>
      </w:r>
    </w:p>
    <w:p w14:paraId="071128C4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F) Role access boundaries</w:t>
      </w:r>
    </w:p>
    <w:p w14:paraId="385594AF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be able to enforce:</w:t>
      </w:r>
    </w:p>
    <w:p w14:paraId="4635E13B" w14:textId="77777777" w:rsidR="00D226AE" w:rsidRPr="00D226AE" w:rsidRDefault="00D226AE" w:rsidP="00D22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roles exist</w:t>
      </w:r>
    </w:p>
    <w:p w14:paraId="1C0E5E3E" w14:textId="77777777" w:rsidR="00D226AE" w:rsidRPr="00D226AE" w:rsidRDefault="00D226AE" w:rsidP="00D22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users have which role dashboards</w:t>
      </w:r>
    </w:p>
    <w:p w14:paraId="6E4220C6" w14:textId="77777777" w:rsidR="00D226AE" w:rsidRPr="00D226AE" w:rsidRDefault="00D226AE" w:rsidP="00D22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which role can see which entity sets</w:t>
      </w:r>
    </w:p>
    <w:p w14:paraId="79F04B3B" w14:textId="77777777" w:rsidR="00D226AE" w:rsidRPr="00D226AE" w:rsidRDefault="00D226AE" w:rsidP="00D22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strict prevention of cross-role leakage</w:t>
      </w:r>
    </w:p>
    <w:p w14:paraId="128307A7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is a core INTERA security principle.</w:t>
      </w:r>
    </w:p>
    <w:p w14:paraId="47C956D4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3D0C2A2C">
          <v:rect id="_x0000_i1035" style="width:0;height:1.5pt" o:hralign="center" o:hrstd="t" o:hr="t" fillcolor="#a0a0a0" stroked="f"/>
        </w:pict>
      </w:r>
    </w:p>
    <w:p w14:paraId="1214CF98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What IT should WANT to extend (and contribute)</w:t>
      </w:r>
    </w:p>
    <w:p w14:paraId="436CC61F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INTERA’s integration strategy is designed so IT teams can contribute without creating customer-specific forks.</w:t>
      </w:r>
    </w:p>
    <w:p w14:paraId="3EF96D2D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Open-source connectors</w:t>
      </w:r>
    </w:p>
    <w:p w14:paraId="01DE2FFE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Each connector should be:</w:t>
      </w:r>
    </w:p>
    <w:p w14:paraId="43E3D22E" w14:textId="77777777" w:rsidR="00D226AE" w:rsidRPr="00D226AE" w:rsidRDefault="00D226AE" w:rsidP="00D22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open-source in GitHub</w:t>
      </w:r>
    </w:p>
    <w:p w14:paraId="1602FD51" w14:textId="77777777" w:rsidR="00D226AE" w:rsidRPr="00D226AE" w:rsidRDefault="00D226AE" w:rsidP="00D22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co-authored with the third-party system vendor where possible</w:t>
      </w:r>
    </w:p>
    <w:p w14:paraId="0BBCC54D" w14:textId="77777777" w:rsidR="00D226AE" w:rsidRPr="00D226AE" w:rsidRDefault="00D226AE" w:rsidP="00D22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versioned</w:t>
      </w:r>
    </w:p>
    <w:p w14:paraId="63E9C947" w14:textId="77777777" w:rsidR="00D226AE" w:rsidRPr="00D226AE" w:rsidRDefault="00D226AE" w:rsidP="00D22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tested</w:t>
      </w:r>
    </w:p>
    <w:p w14:paraId="1ADB8C60" w14:textId="77777777" w:rsidR="00D226AE" w:rsidRPr="00D226AE" w:rsidRDefault="00D226AE" w:rsidP="00D22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deployable in standard environments</w:t>
      </w:r>
    </w:p>
    <w:p w14:paraId="73A501B5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want this because:</w:t>
      </w:r>
    </w:p>
    <w:p w14:paraId="1C3F7DDC" w14:textId="77777777" w:rsidR="00D226AE" w:rsidRPr="00D226AE" w:rsidRDefault="00D226AE" w:rsidP="00D22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reduces vendor lock-in</w:t>
      </w:r>
    </w:p>
    <w:p w14:paraId="4ACC1333" w14:textId="77777777" w:rsidR="00D226AE" w:rsidRPr="00D226AE" w:rsidRDefault="00D226AE" w:rsidP="00D22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creates reusable integration work</w:t>
      </w:r>
    </w:p>
    <w:p w14:paraId="120960CD" w14:textId="77777777" w:rsidR="00D226AE" w:rsidRPr="00D226AE" w:rsidRDefault="00D226AE" w:rsidP="00D22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makes security review easier</w:t>
      </w:r>
    </w:p>
    <w:p w14:paraId="0CD340B6" w14:textId="77777777" w:rsidR="00D226AE" w:rsidRPr="00D226AE" w:rsidRDefault="00D226AE" w:rsidP="00D22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prevents “custom consulting glue code”</w:t>
      </w:r>
    </w:p>
    <w:p w14:paraId="1F664E5A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E29361">
          <v:rect id="_x0000_i1034" style="width:0;height:1.5pt" o:hralign="center" o:hrstd="t" o:hr="t" fillcolor="#a0a0a0" stroked="f"/>
        </w:pict>
      </w:r>
    </w:p>
    <w:p w14:paraId="32D88A12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Data adapters (system → INTERA schema)</w:t>
      </w:r>
    </w:p>
    <w:p w14:paraId="383590EF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contribute adapters that map third-party system data into:</w:t>
      </w:r>
    </w:p>
    <w:p w14:paraId="7A05E3BB" w14:textId="77777777" w:rsidR="00D226AE" w:rsidRPr="00D226AE" w:rsidRDefault="00D226AE" w:rsidP="00D22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stable entity types</w:t>
      </w:r>
    </w:p>
    <w:p w14:paraId="4EFE8501" w14:textId="77777777" w:rsidR="00D226AE" w:rsidRPr="00D226AE" w:rsidRDefault="00D226AE" w:rsidP="00D22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stable metrics</w:t>
      </w:r>
    </w:p>
    <w:p w14:paraId="15414BCF" w14:textId="77777777" w:rsidR="00D226AE" w:rsidRPr="00D226AE" w:rsidRDefault="00D226AE" w:rsidP="00D22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stable event structures</w:t>
      </w:r>
    </w:p>
    <w:p w14:paraId="050612E1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is where the real value is.</w:t>
      </w:r>
    </w:p>
    <w:p w14:paraId="550EEA93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7C716C9B">
          <v:rect id="_x0000_i1033" style="width:0;height:1.5pt" o:hralign="center" o:hrstd="t" o:hr="t" fillcolor="#a0a0a0" stroked="f"/>
        </w:pict>
      </w:r>
    </w:p>
    <w:p w14:paraId="3849E304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Connector health telemetry</w:t>
      </w:r>
    </w:p>
    <w:p w14:paraId="0596F396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extend:</w:t>
      </w:r>
    </w:p>
    <w:p w14:paraId="0B0B80E3" w14:textId="77777777" w:rsidR="00D226AE" w:rsidRPr="00D226AE" w:rsidRDefault="00D226AE" w:rsidP="00D22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connector health endpoints</w:t>
      </w:r>
    </w:p>
    <w:p w14:paraId="535C2B34" w14:textId="77777777" w:rsidR="00D226AE" w:rsidRPr="00D226AE" w:rsidRDefault="00D226AE" w:rsidP="00D22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metrics (latency, errors, staleness)</w:t>
      </w:r>
    </w:p>
    <w:p w14:paraId="11F24036" w14:textId="77777777" w:rsidR="00D226AE" w:rsidRPr="00D226AE" w:rsidRDefault="00D226AE" w:rsidP="00D22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alerting hooks</w:t>
      </w:r>
    </w:p>
    <w:p w14:paraId="159614B0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Because if connectors silently fail, INTERA becomes politically dangerous.</w:t>
      </w:r>
    </w:p>
    <w:p w14:paraId="39A458D6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3E6C610E">
          <v:rect id="_x0000_i1032" style="width:0;height:1.5pt" o:hralign="center" o:hrstd="t" o:hr="t" fillcolor="#a0a0a0" stroked="f"/>
        </w:pict>
      </w:r>
    </w:p>
    <w:p w14:paraId="70F0ECB8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New system integrations (co-developed)</w:t>
      </w:r>
    </w:p>
    <w:p w14:paraId="65B64D05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When a customer uses a niche system, IT can contribute:</w:t>
      </w:r>
    </w:p>
    <w:p w14:paraId="1DB5B487" w14:textId="77777777" w:rsidR="00D226AE" w:rsidRPr="00D226AE" w:rsidRDefault="00D226AE" w:rsidP="00D22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 new connector module</w:t>
      </w:r>
    </w:p>
    <w:p w14:paraId="5EDB4E3F" w14:textId="77777777" w:rsidR="00D226AE" w:rsidRPr="00D226AE" w:rsidRDefault="00D226AE" w:rsidP="00D22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schema mapping</w:t>
      </w:r>
    </w:p>
    <w:p w14:paraId="1E55B15D" w14:textId="77777777" w:rsidR="00D226AE" w:rsidRPr="00D226AE" w:rsidRDefault="00D226AE" w:rsidP="00D22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test fixtures</w:t>
      </w:r>
    </w:p>
    <w:p w14:paraId="5881F488" w14:textId="77777777" w:rsidR="00D226AE" w:rsidRPr="00D226AE" w:rsidRDefault="00D226AE" w:rsidP="00D22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deployment docs</w:t>
      </w:r>
    </w:p>
    <w:p w14:paraId="0C8EE4A5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becomes part of the shared INTERA ecosystem.</w:t>
      </w:r>
    </w:p>
    <w:p w14:paraId="60E63C3F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089CD6F4">
          <v:rect id="_x0000_i1031" style="width:0;height:1.5pt" o:hralign="center" o:hrstd="t" o:hr="t" fillcolor="#a0a0a0" stroked="f"/>
        </w:pict>
      </w:r>
    </w:p>
    <w:p w14:paraId="7BA22077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What IT should NOT be asked to build</w:t>
      </w:r>
    </w:p>
    <w:p w14:paraId="15C45E6F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To keep INTERA scalable and safe, IT should not be asked to build:</w:t>
      </w:r>
    </w:p>
    <w:p w14:paraId="29677CB3" w14:textId="77777777" w:rsidR="00D226AE" w:rsidRPr="00D226AE" w:rsidRDefault="00D226AE" w:rsidP="00D22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customer-specific logic for signals</w:t>
      </w:r>
    </w:p>
    <w:p w14:paraId="0227B799" w14:textId="77777777" w:rsidR="00D226AE" w:rsidRPr="00D226AE" w:rsidRDefault="00D226AE" w:rsidP="00D22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bespoke dashboards</w:t>
      </w:r>
    </w:p>
    <w:p w14:paraId="48BB1085" w14:textId="77777777" w:rsidR="00D226AE" w:rsidRPr="00D226AE" w:rsidRDefault="00D226AE" w:rsidP="00D22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custom workflow automation</w:t>
      </w:r>
    </w:p>
    <w:p w14:paraId="4B75910A" w14:textId="77777777" w:rsidR="00D226AE" w:rsidRPr="00D226AE" w:rsidRDefault="00D226AE" w:rsidP="00D22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custom reporting exports</w:t>
      </w:r>
    </w:p>
    <w:p w14:paraId="784A0B7D" w14:textId="77777777" w:rsidR="00D226AE" w:rsidRPr="00D226AE" w:rsidRDefault="00D226AE" w:rsidP="00D22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“one pane of glass” cross-role views</w:t>
      </w:r>
    </w:p>
    <w:p w14:paraId="4BA7B8F7" w14:textId="77777777" w:rsidR="00D226AE" w:rsidRPr="00D226AE" w:rsidRDefault="00D226AE" w:rsidP="00D22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data warehouse pipelines for INTERA</w:t>
      </w:r>
    </w:p>
    <w:p w14:paraId="7C6FADA0" w14:textId="77777777" w:rsidR="00D226AE" w:rsidRPr="00D226AE" w:rsidRDefault="00D226AE" w:rsidP="00D22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bespoke AI logic or anomaly models per customer</w:t>
      </w:r>
    </w:p>
    <w:p w14:paraId="6364C16B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If those requests appear, INTERA is drifting into services creep.</w:t>
      </w:r>
    </w:p>
    <w:p w14:paraId="2B5D0E19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24FE0E6A">
          <v:rect id="_x0000_i1030" style="width:0;height:1.5pt" o:hralign="center" o:hrstd="t" o:hr="t" fillcolor="#a0a0a0" stroked="f"/>
        </w:pict>
      </w:r>
    </w:p>
    <w:p w14:paraId="2BF2A1F6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What INTERA stores locally (and why IT should like that)</w:t>
      </w:r>
    </w:p>
    <w:p w14:paraId="163C1BC8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is not a system of record.</w:t>
      </w:r>
    </w:p>
    <w:p w14:paraId="1B029117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But it must store some data locally to produce signals.</w:t>
      </w:r>
    </w:p>
    <w:p w14:paraId="4C84D321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expect INTERA to store:</w:t>
      </w:r>
    </w:p>
    <w:p w14:paraId="1EA48689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Normalized snapshots (small, role-safe)</w:t>
      </w:r>
    </w:p>
    <w:p w14:paraId="28C9FEAD" w14:textId="77777777" w:rsidR="00D226AE" w:rsidRPr="00D226AE" w:rsidRDefault="00D226AE" w:rsidP="00D22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aggregated counts</w:t>
      </w:r>
    </w:p>
    <w:p w14:paraId="683C0292" w14:textId="77777777" w:rsidR="00D226AE" w:rsidRPr="00D226AE" w:rsidRDefault="00D226AE" w:rsidP="00D22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status states</w:t>
      </w:r>
    </w:p>
    <w:p w14:paraId="613B7F11" w14:textId="77777777" w:rsidR="00D226AE" w:rsidRPr="00D226AE" w:rsidRDefault="00D226AE" w:rsidP="00D22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baseline bands</w:t>
      </w:r>
    </w:p>
    <w:p w14:paraId="42869BD2" w14:textId="77777777" w:rsidR="00D226AE" w:rsidRPr="00D226AE" w:rsidRDefault="00D226AE" w:rsidP="00D22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queue items</w:t>
      </w:r>
    </w:p>
    <w:p w14:paraId="4114AFAA" w14:textId="77777777" w:rsidR="00D226AE" w:rsidRPr="00D226AE" w:rsidRDefault="00D226AE" w:rsidP="00D22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signal states</w:t>
      </w:r>
    </w:p>
    <w:p w14:paraId="51A3E792" w14:textId="77777777" w:rsidR="00D226AE" w:rsidRPr="00D226AE" w:rsidRDefault="00D226AE" w:rsidP="00D22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recurrence fingerprints</w:t>
      </w:r>
    </w:p>
    <w:p w14:paraId="17F7AB93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Minimal event summaries (not raw logs)</w:t>
      </w:r>
    </w:p>
    <w:p w14:paraId="137DF096" w14:textId="77777777" w:rsidR="00D226AE" w:rsidRPr="00D226AE" w:rsidRDefault="00D226AE" w:rsidP="00D22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“feed late” events</w:t>
      </w:r>
    </w:p>
    <w:p w14:paraId="61835739" w14:textId="77777777" w:rsidR="00D226AE" w:rsidRPr="00D226AE" w:rsidRDefault="00D226AE" w:rsidP="00D22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“exception spike” events</w:t>
      </w:r>
    </w:p>
    <w:p w14:paraId="06B61069" w14:textId="77777777" w:rsidR="00D226AE" w:rsidRPr="00D226AE" w:rsidRDefault="00D226AE" w:rsidP="00D22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“settlement delta detected” markers</w:t>
      </w:r>
    </w:p>
    <w:p w14:paraId="11A03270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Recurrence history</w:t>
      </w:r>
    </w:p>
    <w:p w14:paraId="49BB9F32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stores:</w:t>
      </w:r>
    </w:p>
    <w:p w14:paraId="3DD716F5" w14:textId="77777777" w:rsidR="00D226AE" w:rsidRPr="00D226AE" w:rsidRDefault="00D226AE" w:rsidP="00D22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when patterns were seen</w:t>
      </w:r>
    </w:p>
    <w:p w14:paraId="7F988E04" w14:textId="77777777" w:rsidR="00D226AE" w:rsidRPr="00D226AE" w:rsidRDefault="00D226AE" w:rsidP="00D22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how often they repeat</w:t>
      </w:r>
    </w:p>
    <w:p w14:paraId="1A8D2791" w14:textId="77777777" w:rsidR="00D226AE" w:rsidRPr="00D226AE" w:rsidRDefault="00D226AE" w:rsidP="00D22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their severity history</w:t>
      </w:r>
    </w:p>
    <w:p w14:paraId="34339FBF" w14:textId="77777777" w:rsidR="00D226AE" w:rsidRPr="00D226AE" w:rsidRDefault="00D226AE" w:rsidP="00D22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who the stabilization owner was</w:t>
      </w:r>
    </w:p>
    <w:p w14:paraId="3B843376" w14:textId="77777777" w:rsidR="00D226AE" w:rsidRPr="00D226AE" w:rsidRDefault="00D226AE" w:rsidP="00D22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whether they improved or worsened</w:t>
      </w:r>
    </w:p>
    <w:p w14:paraId="59B6FDDF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the few things most orgs </w:t>
      </w:r>
      <w:r w:rsidRPr="00D226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</w:t>
      </w:r>
      <w:r w:rsidRPr="00D226AE">
        <w:rPr>
          <w:rFonts w:ascii="Times New Roman" w:eastAsia="Times New Roman" w:hAnsi="Times New Roman" w:cs="Times New Roman"/>
          <w:kern w:val="0"/>
          <w14:ligatures w14:val="none"/>
        </w:rPr>
        <w:t xml:space="preserve"> have.</w:t>
      </w:r>
    </w:p>
    <w:p w14:paraId="5C364334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7A9A7000">
          <v:rect id="_x0000_i1029" style="width:0;height:1.5pt" o:hralign="center" o:hrstd="t" o:hr="t" fillcolor="#a0a0a0" stroked="f"/>
        </w:pict>
      </w:r>
    </w:p>
    <w:p w14:paraId="28BD1103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INTERA should NOT store by default</w:t>
      </w:r>
    </w:p>
    <w:p w14:paraId="784261E0" w14:textId="77777777" w:rsidR="00D226AE" w:rsidRPr="00D226AE" w:rsidRDefault="00D226AE" w:rsidP="00D22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full raw CDR datasets</w:t>
      </w:r>
    </w:p>
    <w:p w14:paraId="25B1BAA6" w14:textId="77777777" w:rsidR="00D226AE" w:rsidRPr="00D226AE" w:rsidRDefault="00D226AE" w:rsidP="00D22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customer-level invoice line dumps</w:t>
      </w:r>
    </w:p>
    <w:p w14:paraId="2E5237EA" w14:textId="77777777" w:rsidR="00D226AE" w:rsidRPr="00D226AE" w:rsidRDefault="00D226AE" w:rsidP="00D22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deep system logs</w:t>
      </w:r>
    </w:p>
    <w:p w14:paraId="2337DC09" w14:textId="77777777" w:rsidR="00D226AE" w:rsidRPr="00D226AE" w:rsidRDefault="00D226AE" w:rsidP="00D22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full ticket bodies</w:t>
      </w:r>
    </w:p>
    <w:p w14:paraId="3100F872" w14:textId="77777777" w:rsidR="00D226AE" w:rsidRPr="00D226AE" w:rsidRDefault="00D226AE" w:rsidP="00D22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sensitive PII beyond what’s required</w:t>
      </w:r>
    </w:p>
    <w:p w14:paraId="0D480994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should like this because it reduces:</w:t>
      </w:r>
    </w:p>
    <w:p w14:paraId="1FA43647" w14:textId="77777777" w:rsidR="00D226AE" w:rsidRPr="00D226AE" w:rsidRDefault="00D226AE" w:rsidP="00D226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security scope</w:t>
      </w:r>
    </w:p>
    <w:p w14:paraId="79C30E84" w14:textId="77777777" w:rsidR="00D226AE" w:rsidRPr="00D226AE" w:rsidRDefault="00D226AE" w:rsidP="00D226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compliance risk</w:t>
      </w:r>
    </w:p>
    <w:p w14:paraId="4B10DE28" w14:textId="77777777" w:rsidR="00D226AE" w:rsidRPr="00D226AE" w:rsidRDefault="00D226AE" w:rsidP="00D226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storage cost</w:t>
      </w:r>
    </w:p>
    <w:p w14:paraId="61277647" w14:textId="77777777" w:rsidR="00D226AE" w:rsidRPr="00D226AE" w:rsidRDefault="00D226AE" w:rsidP="00D226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audit obligations</w:t>
      </w:r>
    </w:p>
    <w:p w14:paraId="41F16227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55B0F373">
          <v:rect id="_x0000_i1028" style="width:0;height:1.5pt" o:hralign="center" o:hrstd="t" o:hr="t" fillcolor="#a0a0a0" stroked="f"/>
        </w:pict>
      </w:r>
    </w:p>
    <w:p w14:paraId="644F3C45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How IT can “make INTERA better” without customization</w:t>
      </w:r>
    </w:p>
    <w:p w14:paraId="4EC8158E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is the key idea.</w:t>
      </w:r>
    </w:p>
    <w:p w14:paraId="6CEFD767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improves through:</w:t>
      </w:r>
    </w:p>
    <w:p w14:paraId="48277D0F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Better coverage</w:t>
      </w:r>
    </w:p>
    <w:p w14:paraId="2DF57ED8" w14:textId="77777777" w:rsidR="00D226AE" w:rsidRPr="00D226AE" w:rsidRDefault="00D226AE" w:rsidP="00D226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more stable connectors</w:t>
      </w:r>
    </w:p>
    <w:p w14:paraId="3E0FE881" w14:textId="77777777" w:rsidR="00D226AE" w:rsidRPr="00D226AE" w:rsidRDefault="00D226AE" w:rsidP="00D226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better freshness</w:t>
      </w:r>
    </w:p>
    <w:p w14:paraId="03577402" w14:textId="77777777" w:rsidR="00D226AE" w:rsidRPr="00D226AE" w:rsidRDefault="00D226AE" w:rsidP="00D226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fewer blind spots</w:t>
      </w:r>
    </w:p>
    <w:p w14:paraId="4D0A2DB8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Better mappings</w:t>
      </w:r>
    </w:p>
    <w:p w14:paraId="1A88C024" w14:textId="77777777" w:rsidR="00D226AE" w:rsidRPr="00D226AE" w:rsidRDefault="00D226AE" w:rsidP="00D226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cleaner product/partner grouping</w:t>
      </w:r>
    </w:p>
    <w:p w14:paraId="0B3FE5D2" w14:textId="77777777" w:rsidR="00D226AE" w:rsidRPr="00D226AE" w:rsidRDefault="00D226AE" w:rsidP="00D226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fewer “unknown” buckets</w:t>
      </w:r>
    </w:p>
    <w:p w14:paraId="2D605A5E" w14:textId="77777777" w:rsidR="00D226AE" w:rsidRPr="00D226AE" w:rsidRDefault="00D226AE" w:rsidP="00D226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stable identifiers</w:t>
      </w:r>
    </w:p>
    <w:p w14:paraId="6477A103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C) Better operational telemetry</w:t>
      </w:r>
    </w:p>
    <w:p w14:paraId="5C68DA43" w14:textId="77777777" w:rsidR="00D226AE" w:rsidRPr="00D226AE" w:rsidRDefault="00D226AE" w:rsidP="00D226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connector health visible in INTERA</w:t>
      </w:r>
    </w:p>
    <w:p w14:paraId="3D8A24F1" w14:textId="77777777" w:rsidR="00D226AE" w:rsidRPr="00D226AE" w:rsidRDefault="00D226AE" w:rsidP="00D226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staleness warnings accurate</w:t>
      </w:r>
    </w:p>
    <w:p w14:paraId="77B7FAE7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Better vendor co-development</w:t>
      </w:r>
    </w:p>
    <w:p w14:paraId="68216973" w14:textId="77777777" w:rsidR="00D226AE" w:rsidRPr="00D226AE" w:rsidRDefault="00D226AE" w:rsidP="00D226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getting third-party system authors involved</w:t>
      </w:r>
    </w:p>
    <w:p w14:paraId="64D75271" w14:textId="77777777" w:rsidR="00D226AE" w:rsidRPr="00D226AE" w:rsidRDefault="00D226AE" w:rsidP="00D226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aligning APIs to support operational signals</w:t>
      </w:r>
    </w:p>
    <w:p w14:paraId="3382A7F2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17B44809">
          <v:rect id="_x0000_i1027" style="width:0;height:1.5pt" o:hralign="center" o:hrstd="t" o:hr="t" fillcolor="#a0a0a0" stroked="f"/>
        </w:pict>
      </w:r>
    </w:p>
    <w:p w14:paraId="3671C229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The honest problem: third-party APIs often don’t provide what INTERA wants</w:t>
      </w:r>
    </w:p>
    <w:p w14:paraId="4532712A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Yes. This is real.</w:t>
      </w:r>
    </w:p>
    <w:p w14:paraId="3B2C4308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Most APIs are designed for:</w:t>
      </w:r>
    </w:p>
    <w:p w14:paraId="2C145D87" w14:textId="77777777" w:rsidR="00D226AE" w:rsidRPr="00D226AE" w:rsidRDefault="00D226AE" w:rsidP="00D226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CRUD</w:t>
      </w:r>
    </w:p>
    <w:p w14:paraId="2454D2CB" w14:textId="77777777" w:rsidR="00D226AE" w:rsidRPr="00D226AE" w:rsidRDefault="00D226AE" w:rsidP="00D226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reporting exports</w:t>
      </w:r>
    </w:p>
    <w:p w14:paraId="65278BE9" w14:textId="77777777" w:rsidR="00D226AE" w:rsidRPr="00D226AE" w:rsidRDefault="00D226AE" w:rsidP="00D226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per-object retrieval</w:t>
      </w:r>
    </w:p>
    <w:p w14:paraId="392F6580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Not for:</w:t>
      </w:r>
    </w:p>
    <w:p w14:paraId="6A55C301" w14:textId="77777777" w:rsidR="00D226AE" w:rsidRPr="00D226AE" w:rsidRDefault="00D226AE" w:rsidP="00D226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operational signals</w:t>
      </w:r>
    </w:p>
    <w:p w14:paraId="7726DF97" w14:textId="77777777" w:rsidR="00D226AE" w:rsidRPr="00D226AE" w:rsidRDefault="00D226AE" w:rsidP="00D226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baseline comparisons</w:t>
      </w:r>
    </w:p>
    <w:p w14:paraId="295CA914" w14:textId="77777777" w:rsidR="00D226AE" w:rsidRPr="00D226AE" w:rsidRDefault="00D226AE" w:rsidP="00D226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recurrence fingerprints</w:t>
      </w:r>
    </w:p>
    <w:p w14:paraId="62CF3C74" w14:textId="77777777" w:rsidR="00D226AE" w:rsidRPr="00D226AE" w:rsidRDefault="00D226AE" w:rsidP="00D226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freshness guarantees</w:t>
      </w:r>
    </w:p>
    <w:p w14:paraId="434F2653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INTERA’s approach (IT-safe)</w:t>
      </w:r>
    </w:p>
    <w:p w14:paraId="4E7E257A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Instead of demanding “perfect API support,” INTERA uses:</w:t>
      </w:r>
    </w:p>
    <w:p w14:paraId="5870A5AA" w14:textId="77777777" w:rsidR="00D226AE" w:rsidRPr="00D226AE" w:rsidRDefault="00D226AE" w:rsidP="00D226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small aggregated pulls</w:t>
      </w:r>
    </w:p>
    <w:p w14:paraId="74905D9F" w14:textId="77777777" w:rsidR="00D226AE" w:rsidRPr="00D226AE" w:rsidRDefault="00D226AE" w:rsidP="00D226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minimal incremental deltas</w:t>
      </w:r>
    </w:p>
    <w:p w14:paraId="6164880F" w14:textId="77777777" w:rsidR="00D226AE" w:rsidRPr="00D226AE" w:rsidRDefault="00D226AE" w:rsidP="00D226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snapshots of operational states</w:t>
      </w:r>
    </w:p>
    <w:p w14:paraId="68C4857B" w14:textId="77777777" w:rsidR="00D226AE" w:rsidRPr="00D226AE" w:rsidRDefault="00D226AE" w:rsidP="00D226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computed signals from stable primitives</w:t>
      </w:r>
    </w:p>
    <w:p w14:paraId="5641BE50" w14:textId="77777777" w:rsidR="00D226AE" w:rsidRPr="00D226AE" w:rsidRDefault="00D226AE" w:rsidP="00D226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bounded local caching</w:t>
      </w:r>
    </w:p>
    <w:p w14:paraId="332EDBDB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This keeps integration work feasible.</w:t>
      </w:r>
    </w:p>
    <w:p w14:paraId="27B51D67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201BA2F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35BEC6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9) What the client IT department’s engineers should want, specifically</w:t>
      </w:r>
    </w:p>
    <w:p w14:paraId="2AE4A146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If the client’s IT team is smart, they will want:</w:t>
      </w:r>
    </w:p>
    <w:p w14:paraId="200BD120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 connector they can deploy and audit</w:t>
      </w:r>
    </w:p>
    <w:p w14:paraId="0062722D" w14:textId="77777777" w:rsidR="00D226AE" w:rsidRPr="00D226AE" w:rsidRDefault="00D226AE" w:rsidP="00D226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containerized</w:t>
      </w:r>
    </w:p>
    <w:p w14:paraId="5BC2C8A4" w14:textId="77777777" w:rsidR="00D226AE" w:rsidRPr="00D226AE" w:rsidRDefault="00D226AE" w:rsidP="00D226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with clear permissions</w:t>
      </w:r>
    </w:p>
    <w:p w14:paraId="5A98206F" w14:textId="77777777" w:rsidR="00D226AE" w:rsidRPr="00D226AE" w:rsidRDefault="00D226AE" w:rsidP="00D226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with logging</w:t>
      </w:r>
    </w:p>
    <w:p w14:paraId="192116EC" w14:textId="77777777" w:rsidR="00D226AE" w:rsidRPr="00D226AE" w:rsidRDefault="00D226AE" w:rsidP="00D226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with health checks</w:t>
      </w:r>
    </w:p>
    <w:p w14:paraId="257911FC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A config file / UI for scope control</w:t>
      </w:r>
    </w:p>
    <w:p w14:paraId="30B3B781" w14:textId="77777777" w:rsidR="00D226AE" w:rsidRPr="00D226AE" w:rsidRDefault="00D226AE" w:rsidP="00D226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choose which partners/products are included</w:t>
      </w:r>
    </w:p>
    <w:p w14:paraId="7993AA39" w14:textId="77777777" w:rsidR="00D226AE" w:rsidRPr="00D226AE" w:rsidRDefault="00D226AE" w:rsidP="00D226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choose which endpoints are enabled</w:t>
      </w:r>
    </w:p>
    <w:p w14:paraId="30F64F29" w14:textId="77777777" w:rsidR="00D226AE" w:rsidRPr="00D226AE" w:rsidRDefault="00D226AE" w:rsidP="00D226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choose cadence and freshness rules</w:t>
      </w:r>
    </w:p>
    <w:p w14:paraId="74479482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 stable INTERA schema</w:t>
      </w:r>
    </w:p>
    <w:p w14:paraId="79193D67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So they can map once and reuse across roles.</w:t>
      </w:r>
    </w:p>
    <w:p w14:paraId="58559420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A contribution pathway</w:t>
      </w:r>
    </w:p>
    <w:p w14:paraId="66206544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So their work becomes reusable upstream (not trapped in their customer instance).</w:t>
      </w:r>
    </w:p>
    <w:p w14:paraId="03D9D326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Clear “no custom logic” protection</w:t>
      </w:r>
    </w:p>
    <w:p w14:paraId="56860C6E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So they can say “no” to internal stakeholders safely.</w:t>
      </w:r>
    </w:p>
    <w:p w14:paraId="6F97B791" w14:textId="77777777" w:rsidR="00D226AE" w:rsidRPr="00D226AE" w:rsidRDefault="008E5E0F" w:rsidP="00D22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E0F">
        <w:rPr>
          <w:rFonts w:ascii="Times New Roman" w:eastAsia="Times New Roman" w:hAnsi="Times New Roman" w:cs="Times New Roman"/>
          <w:noProof/>
          <w:kern w:val="0"/>
        </w:rPr>
        <w:pict w14:anchorId="24B42FB5">
          <v:rect id="_x0000_i1025" style="width:0;height:1.5pt" o:hralign="center" o:hrstd="t" o:hr="t" fillcolor="#a0a0a0" stroked="f"/>
        </w:pict>
      </w:r>
    </w:p>
    <w:p w14:paraId="2A6A2D30" w14:textId="77777777" w:rsidR="00D226AE" w:rsidRPr="00D226AE" w:rsidRDefault="00D226AE" w:rsidP="00D22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The final statement</w:t>
      </w:r>
    </w:p>
    <w:p w14:paraId="4654597D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D226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AE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2CF9DC17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IT owns integrations, access, freshness, mappings, and security.</w:t>
      </w:r>
    </w:p>
    <w:p w14:paraId="087D235E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owns role dashboards, signal meaning, prioritization, and political safety.</w:t>
      </w:r>
    </w:p>
    <w:p w14:paraId="43C28BCA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t>INTERA will not accept customer-specific logic, workflows, or BI reporting requirements.</w:t>
      </w:r>
    </w:p>
    <w:p w14:paraId="19799888" w14:textId="77777777" w:rsidR="00D226AE" w:rsidRPr="00D226AE" w:rsidRDefault="00D226AE" w:rsidP="00D2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&lt;/aside&gt;</w:t>
      </w:r>
    </w:p>
    <w:p w14:paraId="684A0F50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42405"/>
    <w:multiLevelType w:val="multilevel"/>
    <w:tmpl w:val="3F1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7110"/>
    <w:multiLevelType w:val="multilevel"/>
    <w:tmpl w:val="A4D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2D87"/>
    <w:multiLevelType w:val="multilevel"/>
    <w:tmpl w:val="79B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37550"/>
    <w:multiLevelType w:val="multilevel"/>
    <w:tmpl w:val="A0E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06619"/>
    <w:multiLevelType w:val="multilevel"/>
    <w:tmpl w:val="215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542EE"/>
    <w:multiLevelType w:val="multilevel"/>
    <w:tmpl w:val="E12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14168"/>
    <w:multiLevelType w:val="multilevel"/>
    <w:tmpl w:val="CBE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31D42"/>
    <w:multiLevelType w:val="multilevel"/>
    <w:tmpl w:val="4C6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928C7"/>
    <w:multiLevelType w:val="multilevel"/>
    <w:tmpl w:val="286A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B7304"/>
    <w:multiLevelType w:val="multilevel"/>
    <w:tmpl w:val="74D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D3EFF"/>
    <w:multiLevelType w:val="multilevel"/>
    <w:tmpl w:val="1D7E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75146"/>
    <w:multiLevelType w:val="multilevel"/>
    <w:tmpl w:val="845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F5618"/>
    <w:multiLevelType w:val="multilevel"/>
    <w:tmpl w:val="548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A1033"/>
    <w:multiLevelType w:val="multilevel"/>
    <w:tmpl w:val="495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97EF5"/>
    <w:multiLevelType w:val="multilevel"/>
    <w:tmpl w:val="ABA6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80953"/>
    <w:multiLevelType w:val="multilevel"/>
    <w:tmpl w:val="AB1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52885"/>
    <w:multiLevelType w:val="multilevel"/>
    <w:tmpl w:val="757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46C81"/>
    <w:multiLevelType w:val="multilevel"/>
    <w:tmpl w:val="C15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C01D0"/>
    <w:multiLevelType w:val="multilevel"/>
    <w:tmpl w:val="5AF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44442"/>
    <w:multiLevelType w:val="multilevel"/>
    <w:tmpl w:val="D97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D21C5"/>
    <w:multiLevelType w:val="multilevel"/>
    <w:tmpl w:val="5C2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207E1"/>
    <w:multiLevelType w:val="multilevel"/>
    <w:tmpl w:val="0A2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15AF8"/>
    <w:multiLevelType w:val="multilevel"/>
    <w:tmpl w:val="331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31D65"/>
    <w:multiLevelType w:val="multilevel"/>
    <w:tmpl w:val="AE6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62433"/>
    <w:multiLevelType w:val="multilevel"/>
    <w:tmpl w:val="DB0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A4FDC"/>
    <w:multiLevelType w:val="multilevel"/>
    <w:tmpl w:val="C13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D4263"/>
    <w:multiLevelType w:val="multilevel"/>
    <w:tmpl w:val="09D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04768"/>
    <w:multiLevelType w:val="multilevel"/>
    <w:tmpl w:val="241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C6F62"/>
    <w:multiLevelType w:val="multilevel"/>
    <w:tmpl w:val="9F4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13AF8"/>
    <w:multiLevelType w:val="multilevel"/>
    <w:tmpl w:val="DE5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10AD4"/>
    <w:multiLevelType w:val="multilevel"/>
    <w:tmpl w:val="43B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C1ECC"/>
    <w:multiLevelType w:val="multilevel"/>
    <w:tmpl w:val="412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358044">
    <w:abstractNumId w:val="15"/>
  </w:num>
  <w:num w:numId="2" w16cid:durableId="1987465398">
    <w:abstractNumId w:val="22"/>
  </w:num>
  <w:num w:numId="3" w16cid:durableId="814831652">
    <w:abstractNumId w:val="7"/>
  </w:num>
  <w:num w:numId="4" w16cid:durableId="461117703">
    <w:abstractNumId w:val="12"/>
  </w:num>
  <w:num w:numId="5" w16cid:durableId="36273089">
    <w:abstractNumId w:val="21"/>
  </w:num>
  <w:num w:numId="6" w16cid:durableId="983509696">
    <w:abstractNumId w:val="1"/>
  </w:num>
  <w:num w:numId="7" w16cid:durableId="261425284">
    <w:abstractNumId w:val="13"/>
  </w:num>
  <w:num w:numId="8" w16cid:durableId="136920267">
    <w:abstractNumId w:val="25"/>
  </w:num>
  <w:num w:numId="9" w16cid:durableId="1629316054">
    <w:abstractNumId w:val="0"/>
  </w:num>
  <w:num w:numId="10" w16cid:durableId="1023635236">
    <w:abstractNumId w:val="16"/>
  </w:num>
  <w:num w:numId="11" w16cid:durableId="157961172">
    <w:abstractNumId w:val="31"/>
  </w:num>
  <w:num w:numId="12" w16cid:durableId="1172063159">
    <w:abstractNumId w:val="18"/>
  </w:num>
  <w:num w:numId="13" w16cid:durableId="895360730">
    <w:abstractNumId w:val="3"/>
  </w:num>
  <w:num w:numId="14" w16cid:durableId="1383166376">
    <w:abstractNumId w:val="19"/>
  </w:num>
  <w:num w:numId="15" w16cid:durableId="1065952911">
    <w:abstractNumId w:val="5"/>
  </w:num>
  <w:num w:numId="16" w16cid:durableId="864558187">
    <w:abstractNumId w:val="30"/>
  </w:num>
  <w:num w:numId="17" w16cid:durableId="1517577954">
    <w:abstractNumId w:val="29"/>
  </w:num>
  <w:num w:numId="18" w16cid:durableId="1754234649">
    <w:abstractNumId w:val="20"/>
  </w:num>
  <w:num w:numId="19" w16cid:durableId="803700406">
    <w:abstractNumId w:val="14"/>
  </w:num>
  <w:num w:numId="20" w16cid:durableId="758253003">
    <w:abstractNumId w:val="26"/>
  </w:num>
  <w:num w:numId="21" w16cid:durableId="1978028105">
    <w:abstractNumId w:val="24"/>
  </w:num>
  <w:num w:numId="22" w16cid:durableId="888223620">
    <w:abstractNumId w:val="23"/>
  </w:num>
  <w:num w:numId="23" w16cid:durableId="85537689">
    <w:abstractNumId w:val="2"/>
  </w:num>
  <w:num w:numId="24" w16cid:durableId="572352751">
    <w:abstractNumId w:val="9"/>
  </w:num>
  <w:num w:numId="25" w16cid:durableId="578059253">
    <w:abstractNumId w:val="27"/>
  </w:num>
  <w:num w:numId="26" w16cid:durableId="1663006415">
    <w:abstractNumId w:val="10"/>
  </w:num>
  <w:num w:numId="27" w16cid:durableId="810101131">
    <w:abstractNumId w:val="17"/>
  </w:num>
  <w:num w:numId="28" w16cid:durableId="57940803">
    <w:abstractNumId w:val="4"/>
  </w:num>
  <w:num w:numId="29" w16cid:durableId="80807835">
    <w:abstractNumId w:val="6"/>
  </w:num>
  <w:num w:numId="30" w16cid:durableId="162279194">
    <w:abstractNumId w:val="28"/>
  </w:num>
  <w:num w:numId="31" w16cid:durableId="917862418">
    <w:abstractNumId w:val="11"/>
  </w:num>
  <w:num w:numId="32" w16cid:durableId="74484119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AE"/>
    <w:rsid w:val="002342CB"/>
    <w:rsid w:val="00883B0F"/>
    <w:rsid w:val="008E5E0F"/>
    <w:rsid w:val="009047F1"/>
    <w:rsid w:val="009A02AC"/>
    <w:rsid w:val="00B8284D"/>
    <w:rsid w:val="00D00A0B"/>
    <w:rsid w:val="00D2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E81E"/>
  <w15:chartTrackingRefBased/>
  <w15:docId w15:val="{A704E37B-5C06-A94B-8827-5298BC25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6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2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26AE"/>
    <w:rPr>
      <w:b/>
      <w:bCs/>
    </w:rPr>
  </w:style>
  <w:style w:type="character" w:styleId="Emphasis">
    <w:name w:val="Emphasis"/>
    <w:basedOn w:val="DefaultParagraphFont"/>
    <w:uiPriority w:val="20"/>
    <w:qFormat/>
    <w:rsid w:val="00D226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1290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2026-08-20T08:21:00Z</dcterms:created>
  <dcterms:modified xsi:type="dcterms:W3CDTF">2026-08-20T08:21:00Z</dcterms:modified>
</cp:coreProperties>
</file>