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214A" w14:textId="6DD6D739" w:rsidR="00AA0206" w:rsidRDefault="00AA0206" w:rsidP="00AA0206">
      <w:pPr>
        <w:spacing w:after="120"/>
        <w:jc w:val="center"/>
        <w:rPr>
          <w:b/>
          <w:bCs/>
          <w:sz w:val="26"/>
          <w:szCs w:val="26"/>
        </w:rPr>
      </w:pPr>
      <w:r w:rsidRPr="00AA0206">
        <w:rPr>
          <w:b/>
          <w:bCs/>
          <w:sz w:val="26"/>
          <w:szCs w:val="26"/>
        </w:rPr>
        <w:t>Part 1: Prompt Engineering for Mass Personalization</w:t>
      </w:r>
    </w:p>
    <w:p w14:paraId="1B036F99" w14:textId="19EF9A4C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b/>
          <w:bCs/>
          <w:sz w:val="26"/>
          <w:szCs w:val="26"/>
        </w:rPr>
        <w:t>Prompt</w:t>
      </w:r>
      <w:r w:rsidRPr="00AA0206">
        <w:rPr>
          <w:b/>
          <w:bCs/>
          <w:sz w:val="26"/>
          <w:szCs w:val="26"/>
        </w:rPr>
        <w:t xml:space="preserve"> 1 </w:t>
      </w:r>
    </w:p>
    <w:p w14:paraId="3CEAC3E5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As a sales copywriter for a B2B tech outreach campaign, craft a concise, personalized email targeting a CTO using the AIDCA framework:</w:t>
      </w:r>
    </w:p>
    <w:p w14:paraId="508BC09F" w14:textId="494D7E15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[Attention: Highlight a current D2C tech trend or a pressing peak-season challenge relevant to their industry…]</w:t>
      </w:r>
    </w:p>
    <w:p w14:paraId="1C697BD7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[Interest: Showcase a specific benefit of our platform, emphasizing its scalability to address their needs…]</w:t>
      </w:r>
    </w:p>
    <w:p w14:paraId="15C0A60C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[Desire: Create urgency with a time-sensitive offer or a competitive edge they can gain…]</w:t>
      </w:r>
    </w:p>
    <w:p w14:paraId="1AAEE404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[Conviction: Build trust with a credible element, such as an industry expert quote or a brief client success story…]</w:t>
      </w:r>
    </w:p>
    <w:p w14:paraId="426E3622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[Action: Include a clear, actionable next step, like scheduling a demo with a provided link.]</w:t>
      </w:r>
    </w:p>
    <w:p w14:paraId="191F9789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Apply Cialdini’s principles of Authority (e.g., leveraging an expert quote) and Scarcity (e.g., mentioning “limited availability”).</w:t>
      </w:r>
    </w:p>
    <w:p w14:paraId="6C052CCC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Ensure the tone is professional, avoids generic language, and focuses on value over feature-heavy sales pitches.</w:t>
      </w:r>
    </w:p>
    <w:p w14:paraId="1D9479A2" w14:textId="0904E9F1" w:rsidR="00AA0206" w:rsidRPr="00AA0206" w:rsidRDefault="00AA0206" w:rsidP="00AA0206">
      <w:pPr>
        <w:spacing w:after="120"/>
        <w:rPr>
          <w:b/>
          <w:bCs/>
          <w:sz w:val="26"/>
          <w:szCs w:val="26"/>
        </w:rPr>
      </w:pPr>
      <w:r w:rsidRPr="00AA0206">
        <w:rPr>
          <w:b/>
          <w:bCs/>
          <w:sz w:val="26"/>
          <w:szCs w:val="26"/>
        </w:rPr>
        <w:t>Response:</w:t>
      </w:r>
    </w:p>
    <w:p w14:paraId="640B0880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Subject: Scale Your D2C Platform for Peak Season Success</w:t>
      </w:r>
    </w:p>
    <w:p w14:paraId="16520FBD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Dear [CTO’s First Name],</w:t>
      </w:r>
    </w:p>
    <w:p w14:paraId="65327516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Peak season surges are pushing D2C platforms to their limits, with 68% of tech leaders reporting scalability challenges in 2025.</w:t>
      </w:r>
    </w:p>
    <w:p w14:paraId="5BC2CC5E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Our [Platform Name] delivers unmatched scalability, enabling your infrastructure to handle 10x traffic spikes without compromising performance. Picture gaining a competitive edge with a platform that adapts in real-time, ensuring zero downtime during critical sales periods. This exclusive offer, available only until [specific date], secures your spot in our limited-availability deployment queue.</w:t>
      </w:r>
    </w:p>
    <w:p w14:paraId="5B272A42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“[Platform Name] transformed our peak season outcomes,” says [Client Name], CTO of [Company], who saw a 40% boost in conversion rates after implementation. Industry expert [Expert Name] notes, “[Platform Name] sets the standard for scalable D2C solutions.”</w:t>
      </w:r>
    </w:p>
    <w:p w14:paraId="088D0657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Let’s explore how we can empower [Company Name] for peak season. Schedule a 15-minute demo here to see our platform in action.</w:t>
      </w:r>
    </w:p>
    <w:p w14:paraId="2538DB59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Best,</w:t>
      </w:r>
    </w:p>
    <w:p w14:paraId="6FF8DBCB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[Your Full Name]</w:t>
      </w:r>
    </w:p>
    <w:p w14:paraId="6CFBC452" w14:textId="1B3F8C5F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[Your Title]</w:t>
      </w:r>
    </w:p>
    <w:p w14:paraId="11A7706F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[Your Company]</w:t>
      </w:r>
    </w:p>
    <w:p w14:paraId="5F910280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[Contact Info]</w:t>
      </w:r>
    </w:p>
    <w:p w14:paraId="5919E0D5" w14:textId="4129EBA6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b/>
          <w:bCs/>
          <w:sz w:val="26"/>
          <w:szCs w:val="26"/>
        </w:rPr>
        <w:lastRenderedPageBreak/>
        <w:t xml:space="preserve">Prompt 2 </w:t>
      </w:r>
    </w:p>
    <w:p w14:paraId="50D340A4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 xml:space="preserve">As a B2B marketing copywriter, craft a concise outbound email targeting a Pharma COO using the AIDCA framework: </w:t>
      </w:r>
    </w:p>
    <w:p w14:paraId="5363B7AE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 xml:space="preserve">[Attention: Reference a recent regulatory shift or specific industry challenge, such as a new compliance requirement or deadline…] </w:t>
      </w:r>
    </w:p>
    <w:p w14:paraId="338A81D4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 xml:space="preserve">[Interest: Highlight a key benefit of our solution, such as streamlining compliance processes or reducing errors…] </w:t>
      </w:r>
    </w:p>
    <w:p w14:paraId="63A35FE8" w14:textId="0DAE42B0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[Desire: Emphasize a tangible outcome, like cost savings or efficiency gains (e.g., “cut compliance costs by 20%</w:t>
      </w:r>
      <w:r w:rsidRPr="00AA0206">
        <w:rPr>
          <w:i/>
          <w:iCs/>
          <w:sz w:val="26"/>
          <w:szCs w:val="26"/>
        </w:rPr>
        <w:t>”) …</w:t>
      </w:r>
      <w:r w:rsidRPr="00AA0206">
        <w:rPr>
          <w:i/>
          <w:iCs/>
          <w:sz w:val="26"/>
          <w:szCs w:val="26"/>
        </w:rPr>
        <w:t xml:space="preserve">] </w:t>
      </w:r>
    </w:p>
    <w:p w14:paraId="0DA32279" w14:textId="7DD60DCB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[Conviction: Build trust with a credible proof point, such as a client success metric or industry adoption (e.g., “Trusted by X, delivering Y% ROI</w:t>
      </w:r>
      <w:r w:rsidRPr="00AA0206">
        <w:rPr>
          <w:i/>
          <w:iCs/>
          <w:sz w:val="26"/>
          <w:szCs w:val="26"/>
        </w:rPr>
        <w:t>”) …</w:t>
      </w:r>
      <w:r w:rsidRPr="00AA0206">
        <w:rPr>
          <w:i/>
          <w:iCs/>
          <w:sz w:val="26"/>
          <w:szCs w:val="26"/>
        </w:rPr>
        <w:t xml:space="preserve">] </w:t>
      </w:r>
    </w:p>
    <w:p w14:paraId="466E319B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 xml:space="preserve">[Action: Include a clear, compelling call-to-action, such as scheduling a consultation or initiating a pilot program…] </w:t>
      </w:r>
    </w:p>
    <w:p w14:paraId="0C71E340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 xml:space="preserve">Incorporate Cialdini’s principles of **Reciprocity** (e.g., offer a free compliance assessment) and **Social Proof** (e.g., cite a relevant case study). </w:t>
      </w:r>
    </w:p>
    <w:p w14:paraId="0827BCDC" w14:textId="77777777" w:rsidR="00AA0206" w:rsidRPr="00AA0206" w:rsidRDefault="00AA0206" w:rsidP="00AA0206">
      <w:pPr>
        <w:spacing w:after="120" w:line="240" w:lineRule="auto"/>
        <w:rPr>
          <w:sz w:val="26"/>
          <w:szCs w:val="26"/>
        </w:rPr>
      </w:pPr>
      <w:r w:rsidRPr="00AA0206">
        <w:rPr>
          <w:i/>
          <w:iCs/>
          <w:sz w:val="26"/>
          <w:szCs w:val="26"/>
        </w:rPr>
        <w:t>Ensure the tone is tailored, professional, and avoids generic or extraneous details.</w:t>
      </w:r>
    </w:p>
    <w:p w14:paraId="7784F6A5" w14:textId="77777777" w:rsidR="00AA0206" w:rsidRPr="00AA0206" w:rsidRDefault="00AA0206" w:rsidP="00AA0206">
      <w:pPr>
        <w:spacing w:after="120"/>
        <w:rPr>
          <w:b/>
          <w:bCs/>
          <w:sz w:val="26"/>
          <w:szCs w:val="26"/>
        </w:rPr>
      </w:pPr>
      <w:r w:rsidRPr="00AA0206">
        <w:rPr>
          <w:b/>
          <w:bCs/>
          <w:sz w:val="26"/>
          <w:szCs w:val="26"/>
        </w:rPr>
        <w:t>Response:</w:t>
      </w:r>
    </w:p>
    <w:p w14:paraId="42F71705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 xml:space="preserve">Subject: Simplify FDA Compliance Updates with Confidence </w:t>
      </w:r>
    </w:p>
    <w:p w14:paraId="1C3AF70E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 xml:space="preserve">Dear [COO’s First Name], </w:t>
      </w:r>
    </w:p>
    <w:p w14:paraId="1D249E91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 xml:space="preserve">The FDA’s 2025 regulatory changes are tightening compliance deadlines, creating new challenges for Pharma operations. </w:t>
      </w:r>
    </w:p>
    <w:p w14:paraId="20E3E949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 xml:space="preserve">Our [Solution Name] automates compliance workflows, cutting errors by up to 30% and ensuring your team meets every regulatory requirement effortlessly. Imagine slashing compliance costs by 20% while boosting operational efficiency. </w:t>
      </w:r>
    </w:p>
    <w:p w14:paraId="6279495E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 xml:space="preserve">Trusted by 12 top Pharma firms, including [Client Name], our platform delivered a 30% ROI by streamlining audits, as shown in a recent case study. </w:t>
      </w:r>
    </w:p>
    <w:p w14:paraId="62008FA9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 xml:space="preserve">As a gesture of support, we’re offering a free compliance gap assessment customized for [Company Name]. Schedule a 15-minute consultation here to see how we can drive results for you. </w:t>
      </w:r>
    </w:p>
    <w:p w14:paraId="3F7D8FFF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 xml:space="preserve">Best </w:t>
      </w:r>
      <w:r w:rsidRPr="00AA0206">
        <w:rPr>
          <w:sz w:val="26"/>
          <w:szCs w:val="26"/>
        </w:rPr>
        <w:t xml:space="preserve">regards, </w:t>
      </w:r>
    </w:p>
    <w:p w14:paraId="7592C685" w14:textId="1AD6DA33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</w:t>
      </w:r>
      <w:r w:rsidRPr="00AA0206">
        <w:rPr>
          <w:sz w:val="26"/>
          <w:szCs w:val="26"/>
        </w:rPr>
        <w:t xml:space="preserve">Your Full </w:t>
      </w:r>
      <w:r w:rsidRPr="00AA0206">
        <w:rPr>
          <w:sz w:val="26"/>
          <w:szCs w:val="26"/>
        </w:rPr>
        <w:t xml:space="preserve">Name] </w:t>
      </w:r>
    </w:p>
    <w:p w14:paraId="5008BBE9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</w:t>
      </w:r>
      <w:r w:rsidRPr="00AA0206">
        <w:rPr>
          <w:sz w:val="26"/>
          <w:szCs w:val="26"/>
        </w:rPr>
        <w:t xml:space="preserve">Your </w:t>
      </w:r>
      <w:r w:rsidRPr="00AA0206">
        <w:rPr>
          <w:sz w:val="26"/>
          <w:szCs w:val="26"/>
        </w:rPr>
        <w:t xml:space="preserve">Title] </w:t>
      </w:r>
    </w:p>
    <w:p w14:paraId="633BAE08" w14:textId="77777777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</w:t>
      </w:r>
      <w:r w:rsidRPr="00AA0206">
        <w:rPr>
          <w:sz w:val="26"/>
          <w:szCs w:val="26"/>
        </w:rPr>
        <w:t xml:space="preserve">Your </w:t>
      </w:r>
      <w:r w:rsidRPr="00AA0206">
        <w:rPr>
          <w:sz w:val="26"/>
          <w:szCs w:val="26"/>
        </w:rPr>
        <w:t xml:space="preserve">Company] </w:t>
      </w:r>
    </w:p>
    <w:p w14:paraId="4A94318B" w14:textId="7A1DC5D6" w:rsidR="00AA0206" w:rsidRPr="00AA0206" w:rsidRDefault="00AA0206" w:rsidP="00AA0206">
      <w:pPr>
        <w:spacing w:after="120"/>
        <w:rPr>
          <w:sz w:val="26"/>
          <w:szCs w:val="26"/>
        </w:rPr>
      </w:pPr>
      <w:r w:rsidRPr="00AA0206">
        <w:rPr>
          <w:sz w:val="26"/>
          <w:szCs w:val="26"/>
        </w:rPr>
        <w:t>[</w:t>
      </w:r>
      <w:r w:rsidRPr="00AA0206">
        <w:rPr>
          <w:sz w:val="26"/>
          <w:szCs w:val="26"/>
        </w:rPr>
        <w:t>Contact Info]</w:t>
      </w:r>
    </w:p>
    <w:p w14:paraId="1DEAFE13" w14:textId="77777777" w:rsidR="00AA0206" w:rsidRPr="00AA0206" w:rsidRDefault="00AA0206" w:rsidP="00AA0206">
      <w:pPr>
        <w:spacing w:after="120"/>
        <w:rPr>
          <w:sz w:val="26"/>
          <w:szCs w:val="26"/>
        </w:rPr>
      </w:pPr>
    </w:p>
    <w:sectPr w:rsidR="00AA0206" w:rsidRPr="00AA0206" w:rsidSect="00AA0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06"/>
    <w:rsid w:val="000D5456"/>
    <w:rsid w:val="00A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5DA"/>
  <w15:chartTrackingRefBased/>
  <w15:docId w15:val="{68DC38F0-6D5E-40BA-BC78-A161F608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0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20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20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02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02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0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SALUNKE</dc:creator>
  <cp:keywords/>
  <dc:description/>
  <cp:lastModifiedBy>PARAS SALUNKE</cp:lastModifiedBy>
  <cp:revision>1</cp:revision>
  <dcterms:created xsi:type="dcterms:W3CDTF">2025-08-20T16:08:00Z</dcterms:created>
  <dcterms:modified xsi:type="dcterms:W3CDTF">2025-08-20T16:13:00Z</dcterms:modified>
</cp:coreProperties>
</file>