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6340F" w:rsidRDefault="00A9659A" w:rsidP="00C6340F">
      <w:pPr>
        <w:jc w:val="both"/>
        <w:rPr>
          <w:rFonts w:ascii="Zurich BT" w:eastAsia="Times New Roman" w:hAnsi="Zurich BT" w:cs="Zurich BT"/>
          <w:b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114935" distR="114935" simplePos="0" relativeHeight="251657216" behindDoc="1" locked="0" layoutInCell="1" allowOverlap="1">
            <wp:simplePos x="0" y="0"/>
            <wp:positionH relativeFrom="margin">
              <wp:posOffset>-714375</wp:posOffset>
            </wp:positionH>
            <wp:positionV relativeFrom="paragraph">
              <wp:posOffset>95250</wp:posOffset>
            </wp:positionV>
            <wp:extent cx="1193165" cy="339090"/>
            <wp:effectExtent l="0" t="0" r="0" b="0"/>
            <wp:wrapTight wrapText="bothSides">
              <wp:wrapPolygon edited="0">
                <wp:start x="0" y="0"/>
                <wp:lineTo x="0" y="20629"/>
                <wp:lineTo x="21382" y="20629"/>
                <wp:lineTo x="213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3390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317" w:rsidRPr="00C6340F" w:rsidRDefault="009A3279" w:rsidP="00C6340F">
      <w:pPr>
        <w:jc w:val="both"/>
        <w:rPr>
          <w:rFonts w:ascii="Zurich BT" w:eastAsia="Times New Roman" w:hAnsi="Zurich BT" w:cs="Zurich BT"/>
          <w:b/>
          <w:bCs/>
          <w:sz w:val="28"/>
          <w:szCs w:val="28"/>
        </w:rPr>
      </w:pPr>
      <w:r>
        <w:rPr>
          <w:rFonts w:ascii="Zurich BT" w:eastAsia="Times New Roman" w:hAnsi="Zurich BT" w:cs="Zurich BT"/>
          <w:b/>
          <w:bCs/>
          <w:sz w:val="28"/>
          <w:szCs w:val="28"/>
        </w:rPr>
        <w:t>Business Requirement Form</w:t>
      </w:r>
      <w:r w:rsidR="00861317">
        <w:rPr>
          <w:rFonts w:ascii="Zurich BT" w:eastAsia="Times New Roman" w:hAnsi="Zurich BT" w:cs="Zurich BT"/>
          <w:sz w:val="28"/>
          <w:szCs w:val="28"/>
        </w:rPr>
        <w:t xml:space="preserve"> </w:t>
      </w:r>
      <w:r w:rsidR="00C6340F">
        <w:rPr>
          <w:rFonts w:ascii="Zurich BT" w:eastAsia="Times New Roman" w:hAnsi="Zurich BT" w:cs="Zurich BT"/>
          <w:b/>
          <w:bCs/>
          <w:sz w:val="28"/>
          <w:szCs w:val="28"/>
        </w:rPr>
        <w:t>(Only For ICICI Bank Account</w:t>
      </w:r>
      <w:r w:rsidR="00C6340F">
        <w:rPr>
          <w:rFonts w:ascii="Zurich BT" w:eastAsia="Times New Roman" w:hAnsi="Zurich BT" w:cs="Zurich BT"/>
          <w:sz w:val="28"/>
          <w:szCs w:val="28"/>
        </w:rPr>
        <w:t>)</w:t>
      </w:r>
    </w:p>
    <w:p w:rsidR="009A3279" w:rsidRDefault="009A3279">
      <w:pPr>
        <w:spacing w:before="280" w:after="0" w:line="240" w:lineRule="auto"/>
        <w:jc w:val="both"/>
        <w:rPr>
          <w:rFonts w:ascii="Zurich BT" w:eastAsia="Times New Roman" w:hAnsi="Zurich BT" w:cs="Zurich BT"/>
          <w:sz w:val="28"/>
          <w:szCs w:val="28"/>
        </w:rPr>
      </w:pPr>
    </w:p>
    <w:p w:rsidR="009A3279" w:rsidRDefault="009A3279">
      <w:pPr>
        <w:spacing w:before="280" w:after="0" w:line="240" w:lineRule="auto"/>
        <w:jc w:val="both"/>
        <w:rPr>
          <w:rFonts w:ascii="Zurich BT" w:eastAsia="Times New Roman" w:hAnsi="Zurich BT" w:cs="Zurich BT"/>
          <w:sz w:val="28"/>
          <w:szCs w:val="28"/>
        </w:rPr>
      </w:pPr>
    </w:p>
    <w:tbl>
      <w:tblPr>
        <w:tblW w:w="11300" w:type="dxa"/>
        <w:tblInd w:w="-973" w:type="dxa"/>
        <w:tblLook w:val="04A0" w:firstRow="1" w:lastRow="0" w:firstColumn="1" w:lastColumn="0" w:noHBand="0" w:noVBand="1"/>
      </w:tblPr>
      <w:tblGrid>
        <w:gridCol w:w="4400"/>
        <w:gridCol w:w="6900"/>
      </w:tblGrid>
      <w:tr w:rsidR="009A3279" w:rsidRPr="002D5B27" w:rsidTr="009A3279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b/>
                <w:bCs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b/>
                <w:bCs/>
                <w:color w:val="000000"/>
              </w:rPr>
              <w:t>Business Requirements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b/>
                <w:bCs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b/>
                <w:bCs/>
                <w:color w:val="000000"/>
              </w:rPr>
              <w:t> </w:t>
            </w:r>
          </w:p>
        </w:tc>
      </w:tr>
      <w:tr w:rsidR="009A3279" w:rsidRPr="002D5B27" w:rsidTr="009A3279">
        <w:trPr>
          <w:trHeight w:val="315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color w:val="000000"/>
              </w:rPr>
              <w:t>Client Name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b/>
                <w:bCs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b/>
                <w:bCs/>
                <w:color w:val="000000"/>
              </w:rPr>
              <w:t> </w:t>
            </w:r>
          </w:p>
        </w:tc>
      </w:tr>
      <w:tr w:rsidR="009A3279" w:rsidRPr="002D5B27" w:rsidTr="009A3279">
        <w:trPr>
          <w:trHeight w:val="300"/>
        </w:trPr>
        <w:tc>
          <w:tcPr>
            <w:tcW w:w="4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color w:val="000000"/>
              </w:rPr>
              <w:t>Business Use case</w:t>
            </w:r>
          </w:p>
        </w:tc>
        <w:tc>
          <w:tcPr>
            <w:tcW w:w="6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jc w:val="center"/>
              <w:rPr>
                <w:rFonts w:ascii="Zurich BT" w:eastAsia="Times New Roman" w:hAnsi="Zurich BT" w:cs="Calibri"/>
                <w:b/>
                <w:bCs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b/>
                <w:bCs/>
                <w:color w:val="000000"/>
              </w:rPr>
              <w:t> </w:t>
            </w:r>
          </w:p>
        </w:tc>
      </w:tr>
      <w:tr w:rsidR="009A3279" w:rsidRPr="002D5B27" w:rsidTr="009A3279">
        <w:trPr>
          <w:trHeight w:val="300"/>
        </w:trPr>
        <w:tc>
          <w:tcPr>
            <w:tcW w:w="4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color w:val="000000"/>
              </w:rPr>
            </w:pPr>
          </w:p>
        </w:tc>
        <w:tc>
          <w:tcPr>
            <w:tcW w:w="6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b/>
                <w:bCs/>
                <w:color w:val="000000"/>
              </w:rPr>
            </w:pPr>
          </w:p>
        </w:tc>
      </w:tr>
      <w:tr w:rsidR="009A3279" w:rsidRPr="002D5B27" w:rsidTr="009A3279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color w:val="000000"/>
              </w:rPr>
              <w:t>Average Transactions per Day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b/>
                <w:bCs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b/>
                <w:bCs/>
                <w:color w:val="000000"/>
              </w:rPr>
              <w:t> </w:t>
            </w:r>
          </w:p>
        </w:tc>
      </w:tr>
      <w:tr w:rsidR="009A3279" w:rsidRPr="002D5B27" w:rsidTr="009A3279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color w:val="000000"/>
              </w:rPr>
              <w:t>Projected Average Transactions per Day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b/>
                <w:bCs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b/>
                <w:bCs/>
                <w:color w:val="000000"/>
              </w:rPr>
              <w:t> </w:t>
            </w:r>
          </w:p>
        </w:tc>
      </w:tr>
      <w:tr w:rsidR="009A3279" w:rsidRPr="002D5B27" w:rsidTr="009A3279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color w:val="000000"/>
              </w:rPr>
              <w:t>Peak Transactions per Day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b/>
                <w:bCs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b/>
                <w:bCs/>
                <w:color w:val="000000"/>
              </w:rPr>
              <w:t> </w:t>
            </w:r>
          </w:p>
        </w:tc>
      </w:tr>
      <w:tr w:rsidR="009A3279" w:rsidRPr="002D5B27" w:rsidTr="009A3279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color w:val="000000"/>
              </w:rPr>
              <w:t>Average Transactions per Second (TPS)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b/>
                <w:bCs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b/>
                <w:bCs/>
                <w:color w:val="000000"/>
              </w:rPr>
              <w:t> </w:t>
            </w:r>
          </w:p>
        </w:tc>
      </w:tr>
      <w:tr w:rsidR="009A3279" w:rsidRPr="002D5B27" w:rsidTr="009A3279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color w:val="000000"/>
              </w:rPr>
              <w:t>Peak Transactions per Seconds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b/>
                <w:bCs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b/>
                <w:bCs/>
                <w:color w:val="000000"/>
              </w:rPr>
              <w:t> </w:t>
            </w:r>
          </w:p>
        </w:tc>
      </w:tr>
      <w:tr w:rsidR="009A3279" w:rsidRPr="002D5B27" w:rsidTr="009A3279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851BB6" w:rsidP="009A3279">
            <w:pPr>
              <w:spacing w:after="0" w:line="240" w:lineRule="auto"/>
              <w:rPr>
                <w:rFonts w:ascii="Zurich BT" w:eastAsia="Times New Roman" w:hAnsi="Zurich BT" w:cs="Calibri"/>
                <w:color w:val="000000"/>
              </w:rPr>
            </w:pPr>
            <w:r>
              <w:rPr>
                <w:rFonts w:ascii="Zurich BT" w:eastAsia="Times New Roman" w:hAnsi="Zurich BT" w:cs="Calibri"/>
                <w:color w:val="000000"/>
              </w:rPr>
              <w:t>Average Monthly Transaction Count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b/>
                <w:bCs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b/>
                <w:bCs/>
                <w:color w:val="000000"/>
              </w:rPr>
              <w:t> </w:t>
            </w:r>
          </w:p>
        </w:tc>
      </w:tr>
      <w:tr w:rsidR="009A3279" w:rsidRPr="002D5B27" w:rsidTr="009A3279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color w:val="000000"/>
              </w:rPr>
              <w:t xml:space="preserve">Average </w:t>
            </w:r>
            <w:r w:rsidR="005F137C" w:rsidRPr="002D5B27">
              <w:rPr>
                <w:rFonts w:ascii="Zurich BT" w:eastAsia="Times New Roman" w:hAnsi="Zurich BT" w:cs="Calibri"/>
                <w:color w:val="000000"/>
              </w:rPr>
              <w:t>Quarterly</w:t>
            </w:r>
            <w:r w:rsidRPr="002D5B27">
              <w:rPr>
                <w:rFonts w:ascii="Zurich BT" w:eastAsia="Times New Roman" w:hAnsi="Zurich BT" w:cs="Calibri"/>
                <w:color w:val="000000"/>
              </w:rPr>
              <w:t xml:space="preserve"> </w:t>
            </w:r>
            <w:r w:rsidR="00851BB6">
              <w:rPr>
                <w:rFonts w:ascii="Zurich BT" w:eastAsia="Times New Roman" w:hAnsi="Zurich BT" w:cs="Calibri"/>
                <w:color w:val="000000"/>
              </w:rPr>
              <w:t>Transaction Count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b/>
                <w:bCs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b/>
                <w:bCs/>
                <w:color w:val="000000"/>
              </w:rPr>
              <w:t> </w:t>
            </w:r>
          </w:p>
        </w:tc>
      </w:tr>
      <w:tr w:rsidR="009A3279" w:rsidRPr="002D5B27" w:rsidTr="009A3279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color w:val="000000"/>
              </w:rPr>
              <w:t>Average Yearly</w:t>
            </w:r>
            <w:r w:rsidR="00851BB6">
              <w:rPr>
                <w:rFonts w:ascii="Zurich BT" w:eastAsia="Times New Roman" w:hAnsi="Zurich BT" w:cs="Calibri"/>
                <w:color w:val="000000"/>
              </w:rPr>
              <w:t xml:space="preserve"> Transaction Count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3279" w:rsidRPr="002D5B27" w:rsidRDefault="009A3279" w:rsidP="009A3279">
            <w:pPr>
              <w:spacing w:after="0" w:line="240" w:lineRule="auto"/>
              <w:rPr>
                <w:rFonts w:ascii="Zurich BT" w:eastAsia="Times New Roman" w:hAnsi="Zurich BT" w:cs="Calibri"/>
                <w:b/>
                <w:bCs/>
                <w:color w:val="000000"/>
              </w:rPr>
            </w:pPr>
            <w:r w:rsidRPr="002D5B27">
              <w:rPr>
                <w:rFonts w:ascii="Zurich BT" w:eastAsia="Times New Roman" w:hAnsi="Zurich BT" w:cs="Calibri"/>
                <w:b/>
                <w:bCs/>
                <w:color w:val="000000"/>
              </w:rPr>
              <w:t> </w:t>
            </w:r>
            <w:bookmarkStart w:id="0" w:name="_GoBack"/>
            <w:bookmarkEnd w:id="0"/>
          </w:p>
        </w:tc>
      </w:tr>
    </w:tbl>
    <w:p w:rsidR="009A3279" w:rsidRDefault="009A3279">
      <w:pPr>
        <w:spacing w:before="280" w:after="0" w:line="240" w:lineRule="auto"/>
        <w:jc w:val="both"/>
      </w:pPr>
    </w:p>
    <w:p w:rsidR="00C6340F" w:rsidRDefault="00C6340F">
      <w:pPr>
        <w:spacing w:before="280" w:after="0" w:line="240" w:lineRule="auto"/>
        <w:jc w:val="both"/>
      </w:pPr>
    </w:p>
    <w:p w:rsidR="00C6340F" w:rsidRDefault="00C6340F">
      <w:pPr>
        <w:spacing w:before="280" w:after="0" w:line="240" w:lineRule="auto"/>
        <w:jc w:val="both"/>
      </w:pPr>
    </w:p>
    <w:p w:rsidR="00C6340F" w:rsidRDefault="00C6340F" w:rsidP="00C6340F">
      <w:pPr>
        <w:autoSpaceDE w:val="0"/>
        <w:spacing w:after="0" w:line="240" w:lineRule="auto"/>
        <w:ind w:left="-990"/>
        <w:jc w:val="both"/>
      </w:pPr>
      <w:r>
        <w:rPr>
          <w:rFonts w:ascii="Zurich BT" w:hAnsi="Zurich BT" w:cs="Zurich BT"/>
        </w:rPr>
        <w:t xml:space="preserve">Date                                                                                                             Authorized signatory as per Bank MOP </w:t>
      </w:r>
    </w:p>
    <w:p w:rsidR="00C6340F" w:rsidRDefault="00A9659A" w:rsidP="00C6340F">
      <w:pPr>
        <w:pStyle w:val="Default"/>
        <w:jc w:val="both"/>
        <w:rPr>
          <w:rFonts w:cs="Times New Roman"/>
          <w:sz w:val="22"/>
          <w:szCs w:val="22"/>
          <w:lang w:val="en-US"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223520</wp:posOffset>
                </wp:positionV>
                <wp:extent cx="1024255" cy="3175"/>
                <wp:effectExtent l="13970" t="5080" r="9525" b="10795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4255" cy="3175"/>
                        </a:xfrm>
                        <a:prstGeom prst="line">
                          <a:avLst/>
                        </a:prstGeom>
                        <a:noFill/>
                        <a:ln w="64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A44EA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85pt,17.6pt" to="436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" strokeweight=".18mm">
                <v:stroke joinstyle="miter" endcap="square"/>
              </v:line>
            </w:pict>
          </mc:Fallback>
        </mc:AlternateContent>
      </w:r>
    </w:p>
    <w:tbl>
      <w:tblPr>
        <w:tblW w:w="0" w:type="auto"/>
        <w:tblInd w:w="-720" w:type="dxa"/>
        <w:tblLayout w:type="fixed"/>
        <w:tblLook w:val="0000" w:firstRow="0" w:lastRow="0" w:firstColumn="0" w:lastColumn="0" w:noHBand="0" w:noVBand="0"/>
      </w:tblPr>
      <w:tblGrid>
        <w:gridCol w:w="305"/>
        <w:gridCol w:w="306"/>
        <w:gridCol w:w="305"/>
        <w:gridCol w:w="306"/>
        <w:gridCol w:w="306"/>
        <w:gridCol w:w="305"/>
        <w:gridCol w:w="306"/>
        <w:gridCol w:w="306"/>
      </w:tblGrid>
      <w:tr w:rsidR="00C6340F" w:rsidTr="005F137C"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340F" w:rsidRPr="00067A75" w:rsidRDefault="00C6340F" w:rsidP="005F137C">
            <w:pPr>
              <w:snapToGrid w:val="0"/>
              <w:spacing w:after="0" w:line="240" w:lineRule="auto"/>
              <w:jc w:val="center"/>
              <w:rPr>
                <w:rFonts w:ascii="Zurich BT" w:hAnsi="Zurich BT" w:cs="Zurich BT"/>
                <w:color w:val="BFBFBF"/>
              </w:rPr>
            </w:pPr>
            <w:r w:rsidRPr="00067A75">
              <w:rPr>
                <w:rFonts w:ascii="Zurich BT" w:hAnsi="Zurich BT" w:cs="Zurich BT"/>
                <w:color w:val="BFBFBF"/>
              </w:rPr>
              <w:t>D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340F" w:rsidRPr="00067A75" w:rsidRDefault="00C6340F" w:rsidP="005F137C">
            <w:pPr>
              <w:snapToGrid w:val="0"/>
              <w:spacing w:after="0" w:line="240" w:lineRule="auto"/>
              <w:jc w:val="center"/>
              <w:rPr>
                <w:rFonts w:ascii="Zurich BT" w:hAnsi="Zurich BT" w:cs="Zurich BT"/>
                <w:color w:val="BFBFBF"/>
              </w:rPr>
            </w:pPr>
            <w:r w:rsidRPr="00067A75">
              <w:rPr>
                <w:rFonts w:ascii="Zurich BT" w:hAnsi="Zurich BT" w:cs="Zurich BT"/>
                <w:color w:val="BFBFBF"/>
              </w:rPr>
              <w:t>D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340F" w:rsidRPr="00067A75" w:rsidRDefault="00C6340F" w:rsidP="005F137C">
            <w:pPr>
              <w:snapToGrid w:val="0"/>
              <w:spacing w:after="0" w:line="240" w:lineRule="auto"/>
              <w:jc w:val="center"/>
              <w:rPr>
                <w:rFonts w:ascii="Zurich BT" w:hAnsi="Zurich BT" w:cs="Zurich BT"/>
                <w:color w:val="BFBFBF"/>
              </w:rPr>
            </w:pPr>
            <w:r w:rsidRPr="00067A75">
              <w:rPr>
                <w:rFonts w:ascii="Zurich BT" w:hAnsi="Zurich BT" w:cs="Zurich BT"/>
                <w:color w:val="BFBFBF"/>
              </w:rPr>
              <w:t>M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340F" w:rsidRPr="00067A75" w:rsidRDefault="00C6340F" w:rsidP="005F137C">
            <w:pPr>
              <w:snapToGrid w:val="0"/>
              <w:spacing w:after="0" w:line="240" w:lineRule="auto"/>
              <w:jc w:val="center"/>
              <w:rPr>
                <w:rFonts w:ascii="Zurich BT" w:hAnsi="Zurich BT" w:cs="Zurich BT"/>
                <w:color w:val="BFBFBF"/>
              </w:rPr>
            </w:pPr>
            <w:r w:rsidRPr="00067A75">
              <w:rPr>
                <w:rFonts w:ascii="Zurich BT" w:hAnsi="Zurich BT" w:cs="Zurich BT"/>
                <w:color w:val="BFBFBF"/>
              </w:rPr>
              <w:t>M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340F" w:rsidRPr="00067A75" w:rsidRDefault="00C6340F" w:rsidP="005F137C">
            <w:pPr>
              <w:snapToGrid w:val="0"/>
              <w:spacing w:after="0" w:line="240" w:lineRule="auto"/>
              <w:jc w:val="center"/>
              <w:rPr>
                <w:rFonts w:ascii="Zurich BT" w:hAnsi="Zurich BT" w:cs="Zurich BT"/>
                <w:color w:val="BFBFBF"/>
              </w:rPr>
            </w:pPr>
            <w:r w:rsidRPr="00067A75">
              <w:rPr>
                <w:rFonts w:ascii="Zurich BT" w:hAnsi="Zurich BT" w:cs="Zurich BT"/>
                <w:color w:val="BFBFBF"/>
              </w:rPr>
              <w:t>Y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340F" w:rsidRPr="00067A75" w:rsidRDefault="00C6340F" w:rsidP="005F137C">
            <w:pPr>
              <w:snapToGrid w:val="0"/>
              <w:spacing w:after="0" w:line="240" w:lineRule="auto"/>
              <w:jc w:val="center"/>
              <w:rPr>
                <w:rFonts w:ascii="Zurich BT" w:hAnsi="Zurich BT" w:cs="Zurich BT"/>
                <w:color w:val="BFBFBF"/>
              </w:rPr>
            </w:pPr>
            <w:r w:rsidRPr="00067A75">
              <w:rPr>
                <w:rFonts w:ascii="Zurich BT" w:hAnsi="Zurich BT" w:cs="Zurich BT"/>
                <w:color w:val="BFBFBF"/>
              </w:rPr>
              <w:t>Y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6340F" w:rsidRPr="00067A75" w:rsidRDefault="00C6340F" w:rsidP="005F137C">
            <w:pPr>
              <w:snapToGrid w:val="0"/>
              <w:spacing w:after="0" w:line="240" w:lineRule="auto"/>
              <w:jc w:val="center"/>
              <w:rPr>
                <w:rFonts w:ascii="Zurich BT" w:hAnsi="Zurich BT" w:cs="Zurich BT"/>
                <w:color w:val="BFBFBF"/>
              </w:rPr>
            </w:pPr>
            <w:r w:rsidRPr="00067A75">
              <w:rPr>
                <w:rFonts w:ascii="Zurich BT" w:hAnsi="Zurich BT" w:cs="Zurich BT"/>
                <w:color w:val="BFBFBF"/>
              </w:rPr>
              <w:t>Y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6340F" w:rsidRPr="00067A75" w:rsidRDefault="00C6340F" w:rsidP="005F137C">
            <w:pPr>
              <w:snapToGrid w:val="0"/>
              <w:spacing w:after="0" w:line="240" w:lineRule="auto"/>
              <w:jc w:val="center"/>
              <w:rPr>
                <w:rFonts w:ascii="Zurich BT" w:hAnsi="Zurich BT" w:cs="Zurich BT"/>
                <w:color w:val="BFBFBF"/>
              </w:rPr>
            </w:pPr>
            <w:r w:rsidRPr="00067A75">
              <w:rPr>
                <w:rFonts w:ascii="Zurich BT" w:hAnsi="Zurich BT" w:cs="Zurich BT"/>
                <w:color w:val="BFBFBF"/>
              </w:rPr>
              <w:t>Y</w:t>
            </w:r>
          </w:p>
        </w:tc>
      </w:tr>
    </w:tbl>
    <w:p w:rsidR="00C6340F" w:rsidRDefault="00C6340F" w:rsidP="00C6340F">
      <w:pPr>
        <w:jc w:val="both"/>
        <w:rPr>
          <w:rFonts w:ascii="Zurich BT" w:hAnsi="Zurich BT" w:cs="Zurich BT"/>
        </w:rPr>
      </w:pPr>
    </w:p>
    <w:p w:rsidR="00C6340F" w:rsidRDefault="00C6340F">
      <w:pPr>
        <w:spacing w:before="280" w:after="0" w:line="240" w:lineRule="auto"/>
        <w:jc w:val="both"/>
      </w:pPr>
    </w:p>
    <w:sectPr w:rsidR="00C6340F">
      <w:pgSz w:w="12240" w:h="15840"/>
      <w:pgMar w:top="0" w:right="45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Zurich BT">
    <w:panose1 w:val="020B0603020202030204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720"/>
      </w:pPr>
      <w:rPr>
        <w:rFonts w:ascii="Zurich BT" w:hAnsi="Zurich BT" w:cs="Zurich BT"/>
        <w:sz w:val="22"/>
        <w:lang w:val="en-I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4"/>
      <w:numFmt w:val="lowerRoman"/>
      <w:lvlText w:val="(%1)"/>
      <w:lvlJc w:val="left"/>
      <w:pPr>
        <w:tabs>
          <w:tab w:val="num" w:pos="0"/>
        </w:tabs>
        <w:ind w:left="1440" w:hanging="72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61"/>
    <w:rsid w:val="0000658E"/>
    <w:rsid w:val="00025867"/>
    <w:rsid w:val="00067A75"/>
    <w:rsid w:val="00193EB4"/>
    <w:rsid w:val="002F1029"/>
    <w:rsid w:val="003017C9"/>
    <w:rsid w:val="003574F9"/>
    <w:rsid w:val="003634F5"/>
    <w:rsid w:val="003F27E4"/>
    <w:rsid w:val="004300CA"/>
    <w:rsid w:val="005454B4"/>
    <w:rsid w:val="005C3B6C"/>
    <w:rsid w:val="005F137C"/>
    <w:rsid w:val="00653CD9"/>
    <w:rsid w:val="007935A8"/>
    <w:rsid w:val="00813D80"/>
    <w:rsid w:val="00851BB6"/>
    <w:rsid w:val="00861317"/>
    <w:rsid w:val="0089195B"/>
    <w:rsid w:val="009A3279"/>
    <w:rsid w:val="00A91844"/>
    <w:rsid w:val="00A9659A"/>
    <w:rsid w:val="00B21BE4"/>
    <w:rsid w:val="00C6340F"/>
    <w:rsid w:val="00D26CE2"/>
    <w:rsid w:val="00E654BC"/>
    <w:rsid w:val="00F45AD2"/>
    <w:rsid w:val="00F72A61"/>
    <w:rsid w:val="00FC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0F3D159-D211-476D-8FB1-69BFB64B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4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ascii="Zurich BT" w:hAnsi="Zurich BT" w:cs="Zurich BT"/>
      <w:sz w:val="22"/>
      <w:lang w:val="en-IN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  <w:rPr>
      <w:rFonts w:ascii="Zurich BT" w:hAnsi="Zurich BT" w:cs="Zurich BT"/>
      <w:sz w:val="22"/>
      <w:szCs w:val="22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eastAsia="Zurich BT"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sz w:val="20"/>
      <w:szCs w:val="20"/>
    </w:rPr>
  </w:style>
  <w:style w:type="character" w:customStyle="1" w:styleId="CommentSubjectChar">
    <w:name w:val="Comment Subject Char"/>
    <w:rPr>
      <w:b/>
      <w:bCs/>
      <w:sz w:val="20"/>
      <w:szCs w:val="20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Default">
    <w:name w:val="Default"/>
    <w:pPr>
      <w:suppressAutoHyphens/>
      <w:autoSpaceDE w:val="0"/>
    </w:pPr>
    <w:rPr>
      <w:rFonts w:ascii="Zurich BT" w:eastAsia="Calibri" w:hAnsi="Zurich BT" w:cs="Zurich BT"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N     //IBANK/CDVL</dc:creator>
  <cp:keywords/>
  <dc:description/>
  <cp:lastModifiedBy>Vikash Choudhary     /DMB_DEPT/IBANK/BKC</cp:lastModifiedBy>
  <cp:revision>2</cp:revision>
  <cp:lastPrinted>2021-04-07T13:00:00Z</cp:lastPrinted>
  <dcterms:created xsi:type="dcterms:W3CDTF">2021-04-07T13:00:00Z</dcterms:created>
  <dcterms:modified xsi:type="dcterms:W3CDTF">2021-04-07T13:00:00Z</dcterms:modified>
</cp:coreProperties>
</file>