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14606B"/>
          <w:spacing w:val="40"/>
          <w:sz w:val="20"/>
          <w:szCs w:val="20"/>
        </w:rPr>
        <w:t xml:space="preserve">FEDERATED CHANGE - FIELD KIT</w:t>
      </w:r>
    </w:p>
    <w:p>
      <w:pPr>
        <w:spacing w:after="150"/>
      </w:pPr>
      <w:r>
        <w:rPr>
          <w:rFonts w:ascii="Cambria" w:cs="Cambria" w:eastAsia="Cambria" w:hAnsi="Cambria"/>
          <w:b/>
          <w:bCs/>
          <w:color w:val="1C1917"/>
          <w:sz w:val="52"/>
          <w:szCs w:val="52"/>
        </w:rPr>
        <w:t xml:space="preserve">Visiting the units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Everything for the fieldwork half of governing without a mandate: the note that earns you two days, the agenda with half handed over, the interview guide by role, the constraint capture sheet, the write-back that must go out within the week, and the remote adaptation for units you cannot reach this year.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Companion to the adoption tracker and the proposal pack, and to the article at mehdibamou.com/publications/governing-without-a-mandate. Free to use and adapt.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1. The pre-visit note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One page, sent by you a fortnight ahead. Not a deck, and never a target architecture.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Template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Thank you for making time. Here is what I would like to understand, what I will do with it, and - just as importantly - what will not happen as a result.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want to understand: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three bullets, in plain language, about their work rather than their systems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will do with it: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where it goes, who sees it, and when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will NOT happen: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no decisions taken during the visit, nothing reported upward before you have seen it, no commitments requested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Half the agenda is yours: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what would you like me to see, and who else should be in the room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will send back: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a written summary within one week, to you first ]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The 'what will not happen' paragraph does more work than the rest of the page combined. In a federation, the unspoken question behind any central visit is whether this is the beginning of losing something.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2. The two-day agenda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Day one is theirs. Day two is shared. You are listening for roughly eighty percent of 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2000"/>
        <w:gridCol w:w="2300"/>
      </w:tblGrid>
      <w:tr>
        <w:tc>
          <w:tcPr>
            <w:tcW w:type="dxa" w:w="19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0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3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1 morning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Walk the work - sit beside people doing the actual task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Practitioners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You see the spreadsheets beside the official tool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1 afternoon</w:t>
            </w:r>
          </w:p>
        </w:tc>
        <w:tc>
          <w:tcPr>
            <w:tcW w:type="dxa" w:w="3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Their agenda: whatever they wanted you to see</w:t>
            </w:r>
          </w:p>
        </w:tc>
        <w:tc>
          <w:tcPr>
            <w:tcW w:type="dxa" w:w="2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Their choice</w:t>
            </w:r>
          </w:p>
        </w:tc>
        <w:tc>
          <w:tcPr>
            <w:tcW w:type="dxa" w:w="23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half you handed over is where trust is built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1 close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Informal - no agenda, no notebook on the table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Anyone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corridor is the part video cannot replicate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2 morning</w:t>
            </w:r>
          </w:p>
        </w:tc>
        <w:tc>
          <w:tcPr>
            <w:tcW w:type="dxa" w:w="3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Constraints: what would break, and who would have to agree</w:t>
            </w:r>
          </w:p>
        </w:tc>
        <w:tc>
          <w:tcPr>
            <w:tcW w:type="dxa" w:w="2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Lead plus finance or legal if relevant</w:t>
            </w:r>
          </w:p>
        </w:tc>
        <w:tc>
          <w:tcPr>
            <w:tcW w:type="dxa" w:w="23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Fills the constraint register properly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2 midday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Their local gems - what they built that others should see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Practitioners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Turns extraction into exchange</w:t>
            </w:r>
          </w:p>
        </w:tc>
      </w:tr>
      <w:tr>
        <w:tc>
          <w:tcPr>
            <w:tcW w:type="dxa" w:w="19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Day 2 close</w:t>
            </w:r>
          </w:p>
        </w:tc>
        <w:tc>
          <w:tcPr>
            <w:tcW w:type="dxa" w:w="3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What could central plausibly do that would help</w:t>
            </w:r>
          </w:p>
        </w:tc>
        <w:tc>
          <w:tcPr>
            <w:tcW w:type="dxa" w:w="2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Lead</w:t>
            </w:r>
          </w:p>
        </w:tc>
        <w:tc>
          <w:tcPr>
            <w:tcW w:type="dxa" w:w="23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Their answer, not your pitch</w:t>
            </w:r>
          </w:p>
        </w:tc>
      </w:tr>
    </w:tbl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Rules for the visitor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Do not pitch. The pitch converts far better in month three, in writing, after you have delivered something small.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Take notes by hand where you can; a laptop between you and them changes the register of the conversation.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If a colleague travels with you, agree in advance who speaks - two central people talking is a presentation, not a visit.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Ask for the person they warn you is difficult. They have usually been burned by a previous central initiative and are the most valuable interview of the trip.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3. Interview guide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Four core questions, then role-specific banks. Ask, then stop talking.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four that carry the visit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How does this work get done here today, and who actually does it?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would break for you if this changed, and who would you have to ask?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have you built or bought locally that you would recommend to another unit?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has central done before that made your life harder, and what should we promise not to repeat?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Record the answer to question four verbatim and repeat it back in the write-up, unedited. It is the single strongest signal that you were listening.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Unit leader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are you accountable for to your own board or members this year?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Where does a decision like this get made here, and what would it need to pass?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would make this a bad year for you to take something new on?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person who does the work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Walk me through the last time you did this, start to finish.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do you do outside the system to make it work?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would you fix first if someone gave you a week?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Finance or operations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How is this funded today, and is that funding restricted in any way?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When is your budget cycle, and what would we have to know by when?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sceptic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went wrong last time, from your side?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would you need to see before you would try something like this again?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If this goes ahead without you, what breaks for you?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4. Constraint capture sheet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One row per constraint, filled during the visit rather than reconstructed afterwards.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c>
          <w:tcPr>
            <w:tcW w:type="dxa" w:w="22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write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Unit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Which unit, and who stated it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Type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Legal, funding, capacity, language, political, technical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Statement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Their words, quoted, not paraphrased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Source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law, contract, budget line or board decision - or 'not yet identified'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Effect on design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What this rules out, and what it merely shapes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Possible response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Deployment option, central hosting, staged fee, adapter, wait for date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When to revisit - most soft constraints dissolve within a year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Status</w:t>
            </w:r>
          </w:p>
        </w:tc>
        <w:tc>
          <w:tcPr>
            <w:tcW w:type="dxa" w:w="7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Open, resolved, or superseded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A constraint has a source outside the person telling you about it. A preference is a choice defended as a constraint - record it as 'stated as a constraint, source not yet identified', and never say the word preference out loud.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5. The write-back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Within one week. To them first, before anyone central sees it - and say so in the first line.</w:t>
      </w:r>
    </w:p>
    <w:p>
      <w:pPr>
        <w:pBdr>
          <w:left w:val="single" w:color="E4E0D7" w:sz="12" w:space="12"/>
        </w:pBdr>
        <w:spacing w:after="110"/>
        <w:ind w:left="34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This goes to you first. Tell me what I got wrong or what you would rather I did not repeat, and I will change it before it goes anywhere else.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heard: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their words, including the uncomfortable ones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understood as constraints: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register rows, so they can correct them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noticed you might share: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their local gem, named and credited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happens next: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including 'nothing, for now' where that is honest ]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 owe you: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small useful thing you promised - with a date ]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Then deliver the small thing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Your first interaction with a unit should not be a request. Something that costs you an afternoon and saves them a week - a fix, a review, a template, an introduction to a unit that already solved their problem - buys more than any amount of communication.</w:t>
      </w:r>
    </w:p>
    <w:p>
      <w:r>
        <w:br w:type="page"/>
      </w:r>
    </w:p>
    <w:p>
      <w:pPr>
        <w:pStyle w:val="Heading1"/>
        <w:spacing w:after="110" w:before="34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6. Remote adaptation</w:t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For the units you cannot reach this year. Same discipline, shorter, and honest about what it cannot do.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Same one-page note beforehand, same 'what will not happen' paragraph.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Two sessions of ninety minutes on different days, never one long call - the second session is where the official version cracks.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Ask them to point the camera at the work: the screen they use, the form they fill, the room they sit in.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Half the agenda still handed over.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Same write-back within the week, same order of recipients.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Say plainly that you would rather have come, and put them in the rotation for next year - then actually go.</w:t>
      </w:r>
    </w:p>
    <w:p>
      <w:pPr>
        <w:pStyle w:val="Heading2"/>
        <w:spacing w:after="70" w:before="22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Coverage plan for a first year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00"/>
      </w:tblGrid>
      <w:tr>
        <w:tc>
          <w:tcPr>
            <w:tcW w:type="dxa" w:w="22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Visit type</w:t>
            </w:r>
          </w:p>
        </w:tc>
        <w:tc>
          <w:tcPr>
            <w:tcW w:type="dxa" w:w="18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many</w:t>
            </w:r>
          </w:p>
        </w:tc>
        <w:tc>
          <w:tcPr>
            <w:tcW w:type="dxa" w:w="5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Chosen how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In person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6 to 8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Two large and influential, two small and constrained, two sceptical, one or two already innovating</w:t>
            </w:r>
          </w:p>
        </w:tc>
      </w:tr>
      <w:tr>
        <w:tc>
          <w:tcPr>
            <w:tcW w:type="dxa" w:w="22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Remote</w:t>
            </w:r>
          </w:p>
        </w:tc>
        <w:tc>
          <w:tcPr>
            <w:tcW w:type="dxa" w:w="18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remainder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Everyone else, with the shortened protocol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Rotation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Ongoing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Every unit seen in person within about two years - no permanent second tier</w:t>
            </w:r>
          </w:p>
        </w:tc>
      </w:tr>
    </w:tbl>
    <w:p>
      <w:pPr>
        <w:pBdr>
          <w:bottom w:val="single" w:color="E4E0D7" w:sz="6"/>
        </w:pBdr>
        <w:spacing w:after="180"/>
      </w:pP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mehdibamou.com - free to use and adapt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7534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2026-08-09T14:24:32.928Z</dcterms:created>
  <dcterms:modified xsi:type="dcterms:W3CDTF">2026-08-09T14:24:32.929Z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