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Calibri" w:cs="Calibri" w:eastAsia="Calibri" w:hAnsi="Calibri"/>
          <w:b/>
          <w:bCs/>
          <w:color w:val="14606B"/>
          <w:spacing w:val="40"/>
          <w:sz w:val="20"/>
          <w:szCs w:val="20"/>
        </w:rPr>
        <w:t xml:space="preserve">JOINING AS THE FIRST ARCHITECT</w:t>
      </w:r>
    </w:p>
    <w:p>
      <w:pPr>
        <w:spacing w:after="150"/>
      </w:pPr>
      <w:r>
        <w:rPr>
          <w:rFonts w:ascii="Cambria" w:cs="Cambria" w:eastAsia="Cambria" w:hAnsi="Cambria"/>
          <w:b/>
          <w:bCs/>
          <w:color w:val="1C1917"/>
          <w:sz w:val="42"/>
          <w:szCs w:val="42"/>
        </w:rPr>
        <w:t xml:space="preserve">The ninety-day pack: what to read, what to write, what to say, and what not to build yet</w:t>
      </w:r>
    </w:p>
    <w:p>
      <w:pPr>
        <w:spacing w:after="110"/>
      </w:pPr>
      <w:r>
        <w:rPr>
          <w:rFonts w:ascii="Calibri" w:cs="Calibri" w:eastAsia="Calibri" w:hAnsi="Calibri"/>
          <w:b w:val="false"/>
          <w:bCs w:val="false"/>
          <w:i w:val="false"/>
          <w:iCs w:val="false"/>
          <w:color w:val="57534E"/>
          <w:sz w:val="21"/>
          <w:szCs w:val="21"/>
        </w:rPr>
        <w:t xml:space="preserve">For the situation where you are the first architect, somebody has added you to a project board, and none of the foundations exist yet - no principles, no object model, no catalogue, no forum. Six phases with the output of each, the templates for every artifact, the integration interview, the phrases that work in the room, and the things not to build in month one.</w:t>
      </w:r>
    </w:p>
    <w:p>
      <w:pPr>
        <w:spacing w:after="110"/>
      </w:pPr>
      <w:r>
        <w:rPr>
          <w:rFonts w:ascii="Calibri" w:cs="Calibri" w:eastAsia="Calibri" w:hAnsi="Calibri"/>
          <w:b w:val="false"/>
          <w:bCs w:val="false"/>
          <w:i w:val="false"/>
          <w:iCs w:val="false"/>
          <w:color w:val="7D766E"/>
          <w:sz w:val="21"/>
          <w:szCs w:val="21"/>
        </w:rPr>
        <w:t xml:space="preserve">Companion to the joining workbook, and to the article at mehdibamou.com/publications/joining-as-the-first-architect. Free to use and adapt.</w:t>
      </w:r>
    </w:p>
    <w:p>
      <w:r>
        <w:br w:type="page"/>
      </w:r>
    </w:p>
    <w:p>
      <w:pPr>
        <w:pStyle w:val="Heading1"/>
        <w:spacing w:after="110" w:before="340"/>
      </w:pPr>
      <w:r>
        <w:rPr>
          <w:rFonts w:ascii="Cambria" w:cs="Cambria" w:eastAsia="Cambria" w:hAnsi="Cambria"/>
          <w:b/>
          <w:bCs/>
          <w:color w:val="1C1917"/>
          <w:sz w:val="32"/>
          <w:szCs w:val="32"/>
        </w:rPr>
        <w:t xml:space="preserve">1. Read the invitation correctly</w:t>
      </w:r>
    </w:p>
    <w:p>
      <w:pPr>
        <w:spacing w:after="150"/>
      </w:pPr>
      <w:r>
        <w:rPr>
          <w:rFonts w:ascii="Calibri" w:cs="Calibri" w:eastAsia="Calibri" w:hAnsi="Calibri"/>
          <w:i/>
          <w:iCs/>
          <w:color w:val="14606B"/>
          <w:sz w:val="19"/>
          <w:szCs w:val="19"/>
        </w:rPr>
        <w:t xml:space="preserve">Being added to a board is a hypothesis that you might be useful. It is not a role, and it has a clock on it.</w:t>
      </w:r>
    </w:p>
    <w:p>
      <w:pPr>
        <w:spacing w:after="110"/>
      </w:pPr>
      <w:r>
        <w:rPr>
          <w:rFonts w:ascii="Calibri" w:cs="Calibri" w:eastAsia="Calibri" w:hAnsi="Calibri"/>
          <w:b w:val="false"/>
          <w:bCs w:val="false"/>
          <w:i w:val="false"/>
          <w:iCs w:val="false"/>
          <w:color w:val="57534E"/>
          <w:sz w:val="21"/>
          <w:szCs w:val="21"/>
        </w:rPr>
        <w:t xml:space="preserve">Within roughly a quarter, the people around you will have settled on what you are. Nobody decides this formally; it settles through accumulated small experiences, which makes it far easier to set than to change.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000"/>
      </w:tblGrid>
      <w:tr>
        <w:tc>
          <w:tcPr>
            <w:tcW w:type="dxa" w:w="2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They settle on</w:t>
            </w:r>
          </w:p>
        </w:tc>
        <w:tc>
          <w:tcPr>
            <w:tcW w:type="dxa" w:w="4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Which means</w:t>
            </w:r>
          </w:p>
        </w:tc>
        <w:tc>
          <w:tcPr>
            <w:tcW w:type="dxa" w:w="3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Caused by</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The person who helps</w:t>
            </w:r>
          </w:p>
        </w:tc>
        <w:tc>
          <w:tcPr>
            <w:tcW w:type="dxa" w:w="4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You get invited before decisions, while things are still shapeless</w:t>
            </w:r>
          </w:p>
        </w:tc>
        <w:tc>
          <w:tcPr>
            <w:tcW w:type="dxa" w:w="3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Producing things people did not have to ask for</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The person who reviews</w:t>
            </w:r>
          </w:p>
        </w:tc>
        <w:tc>
          <w:tcPr>
            <w:tcW w:type="dxa" w:w="4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You get shown things once they are finished, when nothing can change</w:t>
            </w:r>
          </w:p>
        </w:tc>
        <w:tc>
          <w:tcPr>
            <w:tcW w:type="dxa" w:w="3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Commenting on work rather than contributing to it</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The person who slows things down</w:t>
            </w:r>
          </w:p>
        </w:tc>
        <w:tc>
          <w:tcPr>
            <w:tcW w:type="dxa" w:w="4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You get routed around, politely, and told afterwards</w:t>
            </w:r>
          </w:p>
        </w:tc>
        <w:tc>
          <w:tcPr>
            <w:tcW w:type="dxa" w:w="3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Claiming authority nobody granted, usually via process</w:t>
            </w:r>
          </w:p>
        </w:tc>
      </w:tr>
    </w:tbl>
    <w:p>
      <w:pPr>
        <w:pStyle w:val="Heading2"/>
        <w:spacing w:after="70" w:before="220"/>
      </w:pPr>
      <w:r>
        <w:rPr>
          <w:rFonts w:ascii="Cambria" w:cs="Cambria" w:eastAsia="Cambria" w:hAnsi="Cambria"/>
          <w:b/>
          <w:bCs/>
          <w:color w:val="1C1917"/>
          <w:sz w:val="26"/>
          <w:szCs w:val="26"/>
        </w:rPr>
        <w:t xml:space="preserve">Three ways the invitation gets burned</w:t>
      </w:r>
    </w:p>
    <w:p>
      <w:pPr>
        <w:pStyle w:val="ListParagraph"/>
        <w:numPr>
          <w:ilvl w:val="0"/>
          <w:numId w:val="2"/>
        </w:numPr>
        <w:spacing w:after="55"/>
      </w:pPr>
      <w:r>
        <w:rPr>
          <w:rFonts w:ascii="Calibri" w:cs="Calibri" w:eastAsia="Calibri" w:hAnsi="Calibri"/>
          <w:color w:val="57534E"/>
          <w:sz w:val="21"/>
          <w:szCs w:val="21"/>
        </w:rPr>
        <w:t xml:space="preserve">Disappearing to draw. The most respectable failure: you produce a landscape while the landscape is being changed by people who did not know you wanted a say.</w:t>
      </w:r>
    </w:p>
    <w:p>
      <w:pPr>
        <w:pStyle w:val="ListParagraph"/>
        <w:numPr>
          <w:ilvl w:val="0"/>
          <w:numId w:val="2"/>
        </w:numPr>
        <w:spacing w:after="55"/>
      </w:pPr>
      <w:r>
        <w:rPr>
          <w:rFonts w:ascii="Calibri" w:cs="Calibri" w:eastAsia="Calibri" w:hAnsi="Calibri"/>
          <w:color w:val="57534E"/>
          <w:sz w:val="21"/>
          <w:szCs w:val="21"/>
        </w:rPr>
        <w:t xml:space="preserve">Opinions without evidence. With no principles behind you, an opinion is a personal preference and gets treated as one.</w:t>
      </w:r>
    </w:p>
    <w:p>
      <w:pPr>
        <w:pStyle w:val="ListParagraph"/>
        <w:numPr>
          <w:ilvl w:val="0"/>
          <w:numId w:val="2"/>
        </w:numPr>
        <w:spacing w:after="55"/>
      </w:pPr>
      <w:r>
        <w:rPr>
          <w:rFonts w:ascii="Calibri" w:cs="Calibri" w:eastAsia="Calibri" w:hAnsi="Calibri"/>
          <w:color w:val="57534E"/>
          <w:sz w:val="21"/>
          <w:szCs w:val="21"/>
        </w:rPr>
        <w:t xml:space="preserve">Installing governance on day one. A board, a template, a gate in month one reads as a claim to authority nobody granted.</w:t>
      </w:r>
    </w:p>
    <w:p>
      <w:r>
        <w:br w:type="page"/>
      </w:r>
    </w:p>
    <w:p>
      <w:pPr>
        <w:pStyle w:val="Heading1"/>
        <w:spacing w:after="110" w:before="340"/>
      </w:pPr>
      <w:r>
        <w:rPr>
          <w:rFonts w:ascii="Cambria" w:cs="Cambria" w:eastAsia="Cambria" w:hAnsi="Cambria"/>
          <w:b/>
          <w:bCs/>
          <w:color w:val="1C1917"/>
          <w:sz w:val="32"/>
          <w:szCs w:val="32"/>
        </w:rPr>
        <w:t xml:space="preserve">2. The ninety days</w:t>
      </w:r>
    </w:p>
    <w:p>
      <w:pPr>
        <w:spacing w:after="150"/>
      </w:pPr>
      <w:r>
        <w:rPr>
          <w:rFonts w:ascii="Calibri" w:cs="Calibri" w:eastAsia="Calibri" w:hAnsi="Calibri"/>
          <w:i/>
          <w:iCs/>
          <w:color w:val="14606B"/>
          <w:sz w:val="19"/>
          <w:szCs w:val="19"/>
        </w:rPr>
        <w:t xml:space="preserve">Six phases. One output each, and one thing you deliberately do not do.</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800"/>
        <w:gridCol w:w="3000"/>
      </w:tblGrid>
      <w:tr>
        <w:tc>
          <w:tcPr>
            <w:tcW w:type="dxa" w:w="14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Phase</w:t>
            </w:r>
          </w:p>
        </w:tc>
        <w:tc>
          <w:tcPr>
            <w:tcW w:type="dxa" w:w="34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Do</w:t>
            </w:r>
          </w:p>
        </w:tc>
        <w:tc>
          <w:tcPr>
            <w:tcW w:type="dxa" w:w="28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Output</w:t>
            </w:r>
          </w:p>
        </w:tc>
        <w:tc>
          <w:tcPr>
            <w:tcW w:type="dxa" w:w="3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Do not</w:t>
            </w:r>
          </w:p>
        </w:tc>
      </w:tr>
      <w:tr>
        <w:tc>
          <w:tcPr>
            <w:tcW w:type="dxa" w:w="14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Days 1-5</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Read every workstream, epic, and the last thirty days of ticket comments. One conversation with the PM who invited you</w:t>
            </w:r>
          </w:p>
        </w:tc>
        <w:tc>
          <w:tcPr>
            <w:tcW w:type="dxa" w:w="2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private list of five decisions in flight, who is taking each, and when</w:t>
            </w:r>
          </w:p>
        </w:tc>
        <w:tc>
          <w:tcPr>
            <w:tcW w:type="dxa" w:w="3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Offer an opinion in week one, however obvious the problem seems</w:t>
            </w:r>
          </w:p>
        </w:tc>
      </w:tr>
      <w:tr>
        <w:tc>
          <w:tcPr>
            <w:tcW w:type="dxa" w:w="14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Days 6-15</w:t>
            </w:r>
          </w:p>
        </w:tc>
        <w:tc>
          <w:tcPr>
            <w:tcW w:type="dxa" w:w="3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Write an impact note on the nearest irreversible decision</w:t>
            </w:r>
          </w:p>
        </w:tc>
        <w:tc>
          <w:tcPr>
            <w:tcW w:type="dxa" w:w="2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One page, to the PM and the workstream lead</w:t>
            </w:r>
          </w:p>
        </w:tc>
        <w:tc>
          <w:tcPr>
            <w:tcW w:type="dxa" w:w="3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Copy anyone senior. It stops being a gift and becomes a report</w:t>
            </w:r>
          </w:p>
        </w:tc>
      </w:tr>
      <w:tr>
        <w:tc>
          <w:tcPr>
            <w:tcW w:type="dxa" w:w="14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Days 16-30</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integration conversation. Ask for the interface list, not the architecture</w:t>
            </w:r>
          </w:p>
        </w:tc>
        <w:tc>
          <w:tcPr>
            <w:tcW w:type="dxa" w:w="2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landscape sketch derived from interfaces</w:t>
            </w:r>
          </w:p>
        </w:tc>
        <w:tc>
          <w:tcPr>
            <w:tcW w:type="dxa" w:w="3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Ask them to fill in a template. You are not collecting yet</w:t>
            </w:r>
          </w:p>
        </w:tc>
      </w:tr>
      <w:tr>
        <w:tc>
          <w:tcPr>
            <w:tcW w:type="dxa" w:w="14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Days 31-45</w:t>
            </w:r>
          </w:p>
        </w:tc>
        <w:tc>
          <w:tcPr>
            <w:tcW w:type="dxa" w:w="3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Build the as-is scoped to what the work in flight touches, plus one ring out</w:t>
            </w:r>
          </w:p>
        </w:tc>
        <w:tc>
          <w:tcPr>
            <w:tcW w:type="dxa" w:w="2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Around thirty applications with owners and their interfaces</w:t>
            </w:r>
          </w:p>
        </w:tc>
        <w:tc>
          <w:tcPr>
            <w:tcW w:type="dxa" w:w="3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Publish it as "the architecture"</w:t>
            </w:r>
          </w:p>
        </w:tc>
      </w:tr>
      <w:tr>
        <w:tc>
          <w:tcPr>
            <w:tcW w:type="dxa" w:w="14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Days 46-60</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Write a target for one area, at a horizon matching a real decision</w:t>
            </w:r>
          </w:p>
        </w:tc>
        <w:tc>
          <w:tcPr>
            <w:tcW w:type="dxa" w:w="2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one-page target direction, agreed with the area owner</w:t>
            </w:r>
          </w:p>
        </w:tc>
        <w:tc>
          <w:tcPr>
            <w:tcW w:type="dxa" w:w="3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Write an estate-wide target before you know the constraints</w:t>
            </w:r>
          </w:p>
        </w:tc>
      </w:tr>
      <w:tr>
        <w:tc>
          <w:tcPr>
            <w:tcW w:type="dxa" w:w="14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Days 61-90</w:t>
            </w:r>
          </w:p>
        </w:tc>
        <w:tc>
          <w:tcPr>
            <w:tcW w:type="dxa" w:w="3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Seed the decision log with what was already decided. Add one thing to an existing process</w:t>
            </w:r>
          </w:p>
        </w:tc>
        <w:tc>
          <w:tcPr>
            <w:tcW w:type="dxa" w:w="2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Eight to ten records, and one field on the intake form</w:t>
            </w:r>
          </w:p>
        </w:tc>
        <w:tc>
          <w:tcPr>
            <w:tcW w:type="dxa" w:w="3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Stand up an architecture board. An empty agenda makes you decorative</w:t>
            </w:r>
          </w:p>
        </w:tc>
      </w:tr>
    </w:tbl>
    <w:p>
      <w:pPr>
        <w:pStyle w:val="Heading2"/>
        <w:spacing w:after="70" w:before="220"/>
      </w:pPr>
      <w:r>
        <w:rPr>
          <w:rFonts w:ascii="Cambria" w:cs="Cambria" w:eastAsia="Cambria" w:hAnsi="Cambria"/>
          <w:b/>
          <w:bCs/>
          <w:color w:val="1C1917"/>
          <w:sz w:val="26"/>
          <w:szCs w:val="26"/>
        </w:rPr>
        <w:t xml:space="preserve">Days 1 to 5: the reading checklist</w:t>
      </w:r>
    </w:p>
    <w:p>
      <w:pPr>
        <w:pStyle w:val="ListParagraph"/>
        <w:numPr>
          <w:ilvl w:val="0"/>
          <w:numId w:val="2"/>
        </w:numPr>
        <w:spacing w:after="55"/>
      </w:pPr>
      <w:r>
        <w:rPr>
          <w:rFonts w:ascii="Calibri" w:cs="Calibri" w:eastAsia="Calibri" w:hAnsi="Calibri"/>
          <w:color w:val="57534E"/>
          <w:sz w:val="21"/>
          <w:szCs w:val="21"/>
        </w:rPr>
        <w:t xml:space="preserve">Every workstream title and its stated goal.</w:t>
      </w:r>
    </w:p>
    <w:p>
      <w:pPr>
        <w:pStyle w:val="ListParagraph"/>
        <w:numPr>
          <w:ilvl w:val="0"/>
          <w:numId w:val="2"/>
        </w:numPr>
        <w:spacing w:after="55"/>
      </w:pPr>
      <w:r>
        <w:rPr>
          <w:rFonts w:ascii="Calibri" w:cs="Calibri" w:eastAsia="Calibri" w:hAnsi="Calibri"/>
          <w:color w:val="57534E"/>
          <w:sz w:val="21"/>
          <w:szCs w:val="21"/>
        </w:rPr>
        <w:t xml:space="preserve">Every epic, skimmed. You are looking for nouns: which systems, which objects, which markets.</w:t>
      </w:r>
    </w:p>
    <w:p>
      <w:pPr>
        <w:pStyle w:val="ListParagraph"/>
        <w:numPr>
          <w:ilvl w:val="0"/>
          <w:numId w:val="2"/>
        </w:numPr>
        <w:spacing w:after="55"/>
      </w:pPr>
      <w:r>
        <w:rPr>
          <w:rFonts w:ascii="Calibri" w:cs="Calibri" w:eastAsia="Calibri" w:hAnsi="Calibri"/>
          <w:color w:val="57534E"/>
          <w:sz w:val="21"/>
          <w:szCs w:val="21"/>
        </w:rPr>
        <w:t xml:space="preserve">The last thirty days of comments. This is where the real constraints live and none of it is in any document.</w:t>
      </w:r>
    </w:p>
    <w:p>
      <w:pPr>
        <w:pStyle w:val="ListParagraph"/>
        <w:numPr>
          <w:ilvl w:val="0"/>
          <w:numId w:val="2"/>
        </w:numPr>
        <w:spacing w:after="55"/>
      </w:pPr>
      <w:r>
        <w:rPr>
          <w:rFonts w:ascii="Calibri" w:cs="Calibri" w:eastAsia="Calibri" w:hAnsi="Calibri"/>
          <w:color w:val="57534E"/>
          <w:sz w:val="21"/>
          <w:szCs w:val="21"/>
        </w:rPr>
        <w:t xml:space="preserve">Anything tagged, labelled or flagged as blocked. Blockers are a map of the organization's actual dependencies.</w:t>
      </w:r>
    </w:p>
    <w:p>
      <w:pPr>
        <w:pStyle w:val="ListParagraph"/>
        <w:numPr>
          <w:ilvl w:val="0"/>
          <w:numId w:val="2"/>
        </w:numPr>
        <w:spacing w:after="55"/>
      </w:pPr>
      <w:r>
        <w:rPr>
          <w:rFonts w:ascii="Calibri" w:cs="Calibri" w:eastAsia="Calibri" w:hAnsi="Calibri"/>
          <w:color w:val="57534E"/>
          <w:sz w:val="21"/>
          <w:szCs w:val="21"/>
        </w:rPr>
        <w:t xml:space="preserve">The people list: who comments most, who is on everything, who never responds.</w:t>
      </w:r>
    </w:p>
    <w:p>
      <w:pPr>
        <w:spacing w:after="55" w:before="170"/>
      </w:pPr>
      <w:r>
        <w:rPr>
          <w:rFonts w:ascii="Calibri" w:cs="Calibri" w:eastAsia="Calibri" w:hAnsi="Calibri"/>
          <w:b/>
          <w:bCs/>
          <w:color w:val="14606B"/>
          <w:sz w:val="22"/>
          <w:szCs w:val="22"/>
        </w:rPr>
        <w:t xml:space="preserve">The first conversation with the project manager</w:t>
      </w:r>
    </w:p>
    <w:p>
      <w:pPr>
        <w:spacing w:after="110"/>
      </w:pPr>
      <w:r>
        <w:rPr>
          <w:rFonts w:ascii="Calibri" w:cs="Calibri" w:eastAsia="Calibri" w:hAnsi="Calibri"/>
          <w:b w:val="false"/>
          <w:bCs w:val="false"/>
          <w:i/>
          <w:iCs/>
          <w:color w:val="7D766E"/>
          <w:sz w:val="21"/>
          <w:szCs w:val="21"/>
        </w:rPr>
        <w:t xml:space="preserve">Ask what they are worried about, not what they need from you. The second question invites them to invent a job for you; the first tells you where the risk actually sits.</w:t>
      </w:r>
    </w:p>
    <w:p>
      <w:pPr>
        <w:pStyle w:val="ListParagraph"/>
        <w:numPr>
          <w:ilvl w:val="0"/>
          <w:numId w:val="2"/>
        </w:numPr>
        <w:spacing w:after="55"/>
      </w:pPr>
      <w:r>
        <w:rPr>
          <w:rFonts w:ascii="Calibri" w:cs="Calibri" w:eastAsia="Calibri" w:hAnsi="Calibri"/>
          <w:color w:val="57534E"/>
          <w:sz w:val="21"/>
          <w:szCs w:val="21"/>
        </w:rPr>
        <w:t xml:space="preserve">What are you worried about on this programme?</w:t>
      </w:r>
    </w:p>
    <w:p>
      <w:pPr>
        <w:pStyle w:val="ListParagraph"/>
        <w:numPr>
          <w:ilvl w:val="0"/>
          <w:numId w:val="2"/>
        </w:numPr>
        <w:spacing w:after="55"/>
      </w:pPr>
      <w:r>
        <w:rPr>
          <w:rFonts w:ascii="Calibri" w:cs="Calibri" w:eastAsia="Calibri" w:hAnsi="Calibri"/>
          <w:color w:val="57534E"/>
          <w:sz w:val="21"/>
          <w:szCs w:val="21"/>
        </w:rPr>
        <w:t xml:space="preserve">What decision is coming up that would be expensive to get wrong?</w:t>
      </w:r>
    </w:p>
    <w:p>
      <w:pPr>
        <w:pStyle w:val="ListParagraph"/>
        <w:numPr>
          <w:ilvl w:val="0"/>
          <w:numId w:val="2"/>
        </w:numPr>
        <w:spacing w:after="55"/>
      </w:pPr>
      <w:r>
        <w:rPr>
          <w:rFonts w:ascii="Calibri" w:cs="Calibri" w:eastAsia="Calibri" w:hAnsi="Calibri"/>
          <w:color w:val="57534E"/>
          <w:sz w:val="21"/>
          <w:szCs w:val="21"/>
        </w:rPr>
        <w:t xml:space="preserve">Who do you wish was in the room more often?</w:t>
      </w:r>
    </w:p>
    <w:p>
      <w:pPr>
        <w:pStyle w:val="ListParagraph"/>
        <w:numPr>
          <w:ilvl w:val="0"/>
          <w:numId w:val="2"/>
        </w:numPr>
        <w:spacing w:after="55"/>
      </w:pPr>
      <w:r>
        <w:rPr>
          <w:rFonts w:ascii="Calibri" w:cs="Calibri" w:eastAsia="Calibri" w:hAnsi="Calibri"/>
          <w:color w:val="57534E"/>
          <w:sz w:val="21"/>
          <w:szCs w:val="21"/>
        </w:rPr>
        <w:t xml:space="preserve">What did the last person in an architecture-shaped role do that was useful, or not useful?</w:t>
      </w:r>
    </w:p>
    <w:p>
      <w:pPr>
        <w:pStyle w:val="ListParagraph"/>
        <w:numPr>
          <w:ilvl w:val="0"/>
          <w:numId w:val="2"/>
        </w:numPr>
        <w:spacing w:after="55"/>
      </w:pPr>
      <w:r>
        <w:rPr>
          <w:rFonts w:ascii="Calibri" w:cs="Calibri" w:eastAsia="Calibri" w:hAnsi="Calibri"/>
          <w:color w:val="57534E"/>
          <w:sz w:val="21"/>
          <w:szCs w:val="21"/>
        </w:rPr>
        <w:t xml:space="preserve">If I did one thing in the next month, what would make your life easier?</w:t>
      </w:r>
    </w:p>
    <w:p>
      <w:r>
        <w:br w:type="page"/>
      </w:r>
    </w:p>
    <w:p>
      <w:pPr>
        <w:pStyle w:val="Heading1"/>
        <w:spacing w:after="110" w:before="340"/>
      </w:pPr>
      <w:r>
        <w:rPr>
          <w:rFonts w:ascii="Cambria" w:cs="Cambria" w:eastAsia="Cambria" w:hAnsi="Cambria"/>
          <w:b/>
          <w:bCs/>
          <w:color w:val="1C1917"/>
          <w:sz w:val="32"/>
          <w:szCs w:val="32"/>
        </w:rPr>
        <w:t xml:space="preserve">3. The impact note</w:t>
      </w:r>
    </w:p>
    <w:p>
      <w:pPr>
        <w:spacing w:after="150"/>
      </w:pPr>
      <w:r>
        <w:rPr>
          <w:rFonts w:ascii="Calibri" w:cs="Calibri" w:eastAsia="Calibri" w:hAnsi="Calibri"/>
          <w:i/>
          <w:iCs/>
          <w:color w:val="14606B"/>
          <w:sz w:val="19"/>
          <w:szCs w:val="19"/>
        </w:rPr>
        <w:t xml:space="preserve">Your first artifact, and the only one on this list that can turn an invitation into a second invitation. One page, written in the language of the project.</w:t>
      </w:r>
    </w:p>
    <w:p>
      <w:pPr>
        <w:spacing w:after="110"/>
      </w:pPr>
      <w:r>
        <w:rPr>
          <w:rFonts w:ascii="Calibri" w:cs="Calibri" w:eastAsia="Calibri" w:hAnsi="Calibri"/>
          <w:b/>
          <w:bCs/>
          <w:i w:val="false"/>
          <w:iCs w:val="false"/>
          <w:color w:val="57534E"/>
          <w:sz w:val="21"/>
          <w:szCs w:val="21"/>
        </w:rPr>
        <w:t xml:space="preserve">Four sections. No recommendation, no verdict, no assessment. This is a gift, not a gate - which means it has to be declinable.</w:t>
      </w:r>
    </w:p>
    <w:p>
      <w:pPr>
        <w:pStyle w:val="Heading2"/>
        <w:spacing w:after="70" w:before="220"/>
      </w:pPr>
      <w:r>
        <w:rPr>
          <w:rFonts w:ascii="Cambria" w:cs="Cambria" w:eastAsia="Cambria" w:hAnsi="Cambria"/>
          <w:b/>
          <w:bCs/>
          <w:color w:val="1C1917"/>
          <w:sz w:val="26"/>
          <w:szCs w:val="26"/>
        </w:rPr>
        <w:t xml:space="preserve">Template</w:t>
      </w:r>
    </w:p>
    <w:p>
      <w:pPr>
        <w:spacing w:after="90"/>
      </w:pPr>
      <w:r>
        <w:rPr>
          <w:rFonts w:ascii="Calibri" w:cs="Calibri" w:eastAsia="Calibri" w:hAnsi="Calibri"/>
          <w:b/>
          <w:bCs/>
          <w:i w:val="false"/>
          <w:iCs w:val="false"/>
          <w:color w:val="1C1917"/>
          <w:sz w:val="21"/>
          <w:szCs w:val="21"/>
        </w:rPr>
        <w:t xml:space="preserve">Subject: </w:t>
      </w:r>
      <w:r>
        <w:rPr>
          <w:rFonts w:ascii="Calibri" w:cs="Calibri" w:eastAsia="Calibri" w:hAnsi="Calibri"/>
          <w:b w:val="false"/>
          <w:bCs w:val="false"/>
          <w:i w:val="false"/>
          <w:iCs w:val="false"/>
          <w:color w:val="B98A2E"/>
          <w:sz w:val="21"/>
          <w:szCs w:val="21"/>
        </w:rPr>
        <w:t xml:space="preserve">[ the decision, named as the project names it ]</w:t>
      </w:r>
    </w:p>
    <w:p>
      <w:pPr>
        <w:spacing w:after="90"/>
      </w:pPr>
      <w:r>
        <w:rPr>
          <w:rFonts w:ascii="Calibri" w:cs="Calibri" w:eastAsia="Calibri" w:hAnsi="Calibri"/>
          <w:b/>
          <w:bCs/>
          <w:i w:val="false"/>
          <w:iCs w:val="false"/>
          <w:color w:val="1C1917"/>
          <w:sz w:val="21"/>
          <w:szCs w:val="21"/>
        </w:rPr>
        <w:t xml:space="preserve">Date: </w:t>
      </w:r>
      <w:r>
        <w:rPr>
          <w:rFonts w:ascii="Calibri" w:cs="Calibri" w:eastAsia="Calibri" w:hAnsi="Calibri"/>
          <w:b w:val="false"/>
          <w:bCs w:val="false"/>
          <w:i w:val="false"/>
          <w:iCs w:val="false"/>
          <w:color w:val="B98A2E"/>
          <w:sz w:val="21"/>
          <w:szCs w:val="21"/>
        </w:rPr>
        <w:t xml:space="preserve">[ and who wrote it ]</w:t>
      </w:r>
    </w:p>
    <w:p>
      <w:pPr>
        <w:spacing w:after="55" w:before="170"/>
      </w:pPr>
      <w:r>
        <w:rPr>
          <w:rFonts w:ascii="Calibri" w:cs="Calibri" w:eastAsia="Calibri" w:hAnsi="Calibri"/>
          <w:b/>
          <w:bCs/>
          <w:color w:val="14606B"/>
          <w:sz w:val="22"/>
          <w:szCs w:val="22"/>
        </w:rPr>
        <w:t xml:space="preserve">What this touches</w:t>
      </w:r>
    </w:p>
    <w:p>
      <w:pPr>
        <w:spacing w:after="110"/>
      </w:pPr>
      <w:r>
        <w:rPr>
          <w:rFonts w:ascii="Calibri" w:cs="Calibri" w:eastAsia="Calibri" w:hAnsi="Calibri"/>
          <w:b w:val="false"/>
          <w:bCs w:val="false"/>
          <w:i/>
          <w:iCs/>
          <w:color w:val="7D766E"/>
          <w:sz w:val="21"/>
          <w:szCs w:val="21"/>
        </w:rPr>
        <w:t xml:space="preserve">Applications, interfaces, objects and markets, listed and named. Include the ones the project has not listed - that is usually the value.</w:t>
      </w:r>
    </w:p>
    <w:p>
      <w:pPr>
        <w:spacing w:after="55" w:before="170"/>
      </w:pPr>
      <w:r>
        <w:rPr>
          <w:rFonts w:ascii="Calibri" w:cs="Calibri" w:eastAsia="Calibri" w:hAnsi="Calibri"/>
          <w:b/>
          <w:bCs/>
          <w:color w:val="14606B"/>
          <w:sz w:val="22"/>
          <w:szCs w:val="22"/>
        </w:rPr>
        <w:t xml:space="preserve">Who else is affected</w:t>
      </w:r>
    </w:p>
    <w:p>
      <w:pPr>
        <w:spacing w:after="110"/>
      </w:pPr>
      <w:r>
        <w:rPr>
          <w:rFonts w:ascii="Calibri" w:cs="Calibri" w:eastAsia="Calibri" w:hAnsi="Calibri"/>
          <w:b w:val="false"/>
          <w:bCs w:val="false"/>
          <w:i/>
          <w:iCs/>
          <w:color w:val="7D766E"/>
          <w:sz w:val="21"/>
          <w:szCs w:val="21"/>
        </w:rPr>
        <w:t xml:space="preserve">Named people and teams who are not in this workstream but will feel the change.</w:t>
      </w:r>
    </w:p>
    <w:p>
      <w:pPr>
        <w:spacing w:after="55" w:before="170"/>
      </w:pPr>
      <w:r>
        <w:rPr>
          <w:rFonts w:ascii="Calibri" w:cs="Calibri" w:eastAsia="Calibri" w:hAnsi="Calibri"/>
          <w:b/>
          <w:bCs/>
          <w:color w:val="14606B"/>
          <w:sz w:val="22"/>
          <w:szCs w:val="22"/>
        </w:rPr>
        <w:t xml:space="preserve">What breaks if it goes ahead as drawn</w:t>
      </w:r>
    </w:p>
    <w:p>
      <w:pPr>
        <w:spacing w:after="110"/>
      </w:pPr>
      <w:r>
        <w:rPr>
          <w:rFonts w:ascii="Calibri" w:cs="Calibri" w:eastAsia="Calibri" w:hAnsi="Calibri"/>
          <w:b w:val="false"/>
          <w:bCs w:val="false"/>
          <w:i/>
          <w:iCs/>
          <w:color w:val="7D766E"/>
          <w:sz w:val="21"/>
          <w:szCs w:val="21"/>
        </w:rPr>
        <w:t xml:space="preserve">Concrete and specific. A cost, a rebuild, a manual step somebody inherits. Not a risk register entry.</w:t>
      </w:r>
    </w:p>
    <w:p>
      <w:pPr>
        <w:spacing w:after="55" w:before="170"/>
      </w:pPr>
      <w:r>
        <w:rPr>
          <w:rFonts w:ascii="Calibri" w:cs="Calibri" w:eastAsia="Calibri" w:hAnsi="Calibri"/>
          <w:b/>
          <w:bCs/>
          <w:color w:val="14606B"/>
          <w:sz w:val="22"/>
          <w:szCs w:val="22"/>
        </w:rPr>
        <w:t xml:space="preserve">What I would want to know before deciding</w:t>
      </w:r>
    </w:p>
    <w:p>
      <w:pPr>
        <w:spacing w:after="110"/>
      </w:pPr>
      <w:r>
        <w:rPr>
          <w:rFonts w:ascii="Calibri" w:cs="Calibri" w:eastAsia="Calibri" w:hAnsi="Calibri"/>
          <w:b w:val="false"/>
          <w:bCs w:val="false"/>
          <w:i/>
          <w:iCs/>
          <w:color w:val="7D766E"/>
          <w:sz w:val="21"/>
          <w:szCs w:val="21"/>
        </w:rPr>
        <w:t xml:space="preserve">One or two questions whose answers change the decision. This is what makes it useful rather than critical.</w:t>
      </w:r>
    </w:p>
    <w:p>
      <w:pPr>
        <w:spacing w:after="110"/>
      </w:pPr>
      <w:r>
        <w:rPr>
          <w:rFonts w:ascii="Calibri" w:cs="Calibri" w:eastAsia="Calibri" w:hAnsi="Calibri"/>
          <w:b/>
          <w:bCs/>
          <w:i w:val="false"/>
          <w:iCs w:val="false"/>
          <w:color w:val="57534E"/>
          <w:sz w:val="21"/>
          <w:szCs w:val="21"/>
        </w:rPr>
        <w:t xml:space="preserve">Close with: I have no authority here and no view on which option is better. Do with this what you like.</w:t>
      </w:r>
    </w:p>
    <w:p>
      <w:pPr>
        <w:pStyle w:val="Heading2"/>
        <w:spacing w:after="70" w:before="220"/>
      </w:pPr>
      <w:r>
        <w:rPr>
          <w:rFonts w:ascii="Cambria" w:cs="Cambria" w:eastAsia="Cambria" w:hAnsi="Cambria"/>
          <w:b/>
          <w:bCs/>
          <w:color w:val="1C1917"/>
          <w:sz w:val="26"/>
          <w:szCs w:val="26"/>
        </w:rPr>
        <w:t xml:space="preserve">Worked example</w:t>
      </w:r>
    </w:p>
    <w:p>
      <w:pPr>
        <w:spacing w:after="110"/>
      </w:pPr>
      <w:r>
        <w:rPr>
          <w:rFonts w:ascii="Calibri" w:cs="Calibri" w:eastAsia="Calibri" w:hAnsi="Calibri"/>
          <w:b w:val="false"/>
          <w:bCs w:val="false"/>
          <w:i/>
          <w:iCs/>
          <w:color w:val="7D766E"/>
          <w:sz w:val="21"/>
          <w:szCs w:val="21"/>
        </w:rPr>
        <w:t xml:space="preserve">Replacing a market's warehouse system, at shortlist stage.</w:t>
      </w:r>
    </w:p>
    <w:p>
      <w:pPr>
        <w:pBdr>
          <w:left w:val="single" w:color="E4E0D7" w:sz="12" w:space="12"/>
        </w:pBdr>
        <w:spacing w:after="110"/>
        <w:ind w:left="340"/>
      </w:pPr>
      <w:r>
        <w:rPr>
          <w:rFonts w:ascii="Calibri" w:cs="Calibri" w:eastAsia="Calibri" w:hAnsi="Calibri"/>
          <w:color w:val="57534E"/>
          <w:sz w:val="21"/>
          <w:szCs w:val="21"/>
        </w:rPr>
        <w:t xml:space="preserve">What this touches. Four applications beyond the warehouse system itself: the core (stock movements), the transport tool (dispatch), the data platform (reporting), and the market's own labelling tool, which is not on the project's list.</w:t>
      </w:r>
    </w:p>
    <w:p>
      <w:pPr>
        <w:pBdr>
          <w:left w:val="single" w:color="E4E0D7" w:sz="12" w:space="12"/>
        </w:pBdr>
        <w:spacing w:after="110"/>
        <w:ind w:left="340"/>
      </w:pPr>
      <w:r>
        <w:rPr>
          <w:rFonts w:ascii="Calibri" w:cs="Calibri" w:eastAsia="Calibri" w:hAnsi="Calibri"/>
          <w:color w:val="57534E"/>
          <w:sz w:val="21"/>
          <w:szCs w:val="21"/>
        </w:rPr>
        <w:t xml:space="preserve">Who else is affected. Two markets that consume the same stock feed, neither represented in this workstream. Named the two people who own those feeds.</w:t>
      </w:r>
    </w:p>
    <w:p>
      <w:pPr>
        <w:pBdr>
          <w:left w:val="single" w:color="E4E0D7" w:sz="12" w:space="12"/>
        </w:pBdr>
        <w:spacing w:after="110"/>
        <w:ind w:left="340"/>
      </w:pPr>
      <w:r>
        <w:rPr>
          <w:rFonts w:ascii="Calibri" w:cs="Calibri" w:eastAsia="Calibri" w:hAnsi="Calibri"/>
          <w:color w:val="57534E"/>
          <w:sz w:val="21"/>
          <w:szCs w:val="21"/>
        </w:rPr>
        <w:t xml:space="preserve">What breaks if it goes ahead as drawn. The current stock feed is a nightly file with no schema. Both shortlisted products expect an event stream. Whoever wins, somebody rebuilds that feed, and it is not in either quote.</w:t>
      </w:r>
    </w:p>
    <w:p>
      <w:pPr>
        <w:pBdr>
          <w:left w:val="single" w:color="E4E0D7" w:sz="12" w:space="12"/>
        </w:pBdr>
        <w:spacing w:after="110"/>
        <w:ind w:left="340"/>
      </w:pPr>
      <w:r>
        <w:rPr>
          <w:rFonts w:ascii="Calibri" w:cs="Calibri" w:eastAsia="Calibri" w:hAnsi="Calibri"/>
          <w:color w:val="57534E"/>
          <w:sz w:val="21"/>
          <w:szCs w:val="21"/>
        </w:rPr>
        <w:t xml:space="preserve">What I would want to know before deciding. Whether either product can consume a file on the existing schedule during a transition, because that determines whether the feed rebuild is on the critical path or can follow in a later wave.</w:t>
      </w:r>
    </w:p>
    <w:p>
      <w:pPr>
        <w:spacing w:after="110"/>
      </w:pPr>
      <w:r>
        <w:rPr>
          <w:rFonts w:ascii="Calibri" w:cs="Calibri" w:eastAsia="Calibri" w:hAnsi="Calibri"/>
          <w:b w:val="false"/>
          <w:bCs w:val="false"/>
          <w:i/>
          <w:iCs/>
          <w:color w:val="57534E"/>
          <w:sz w:val="21"/>
          <w:szCs w:val="21"/>
        </w:rPr>
        <w:t xml:space="preserve">It surfaced a cost neither bid contained. The outcome that mattered was not the note - it was the invitation to a different workstream the following month.</w:t>
      </w:r>
    </w:p>
    <w:p>
      <w:r>
        <w:br w:type="page"/>
      </w:r>
    </w:p>
    <w:p>
      <w:pPr>
        <w:pStyle w:val="Heading1"/>
        <w:spacing w:after="110" w:before="340"/>
      </w:pPr>
      <w:r>
        <w:rPr>
          <w:rFonts w:ascii="Cambria" w:cs="Cambria" w:eastAsia="Cambria" w:hAnsi="Cambria"/>
          <w:b/>
          <w:bCs/>
          <w:color w:val="1C1917"/>
          <w:sz w:val="32"/>
          <w:szCs w:val="32"/>
        </w:rPr>
        <w:t xml:space="preserve">4. The integration conversation</w:t>
      </w:r>
    </w:p>
    <w:p>
      <w:pPr>
        <w:spacing w:after="150"/>
      </w:pPr>
      <w:r>
        <w:rPr>
          <w:rFonts w:ascii="Calibri" w:cs="Calibri" w:eastAsia="Calibri" w:hAnsi="Calibri"/>
          <w:i/>
          <w:iCs/>
          <w:color w:val="14606B"/>
          <w:sz w:val="19"/>
          <w:szCs w:val="19"/>
        </w:rPr>
        <w:t xml:space="preserve">Ninety minutes with the person who maintains the interface list beats six weeks of collection.</w:t>
      </w:r>
    </w:p>
    <w:p>
      <w:pPr>
        <w:spacing w:after="110"/>
      </w:pPr>
      <w:r>
        <w:rPr>
          <w:rFonts w:ascii="Calibri" w:cs="Calibri" w:eastAsia="Calibri" w:hAnsi="Calibri"/>
          <w:b w:val="false"/>
          <w:bCs w:val="false"/>
          <w:i w:val="false"/>
          <w:iCs w:val="false"/>
          <w:color w:val="57534E"/>
          <w:sz w:val="21"/>
          <w:szCs w:val="21"/>
        </w:rPr>
        <w:t xml:space="preserve">Ask for the interface list. Not the architecture, not documentation, not a diagram. The actual list of what talks to what, which usually exists as a spreadsheet somebody maintains out of self-defence.</w:t>
      </w:r>
    </w:p>
    <w:p>
      <w:pPr>
        <w:pStyle w:val="Heading2"/>
        <w:spacing w:after="70" w:before="220"/>
      </w:pPr>
      <w:r>
        <w:rPr>
          <w:rFonts w:ascii="Cambria" w:cs="Cambria" w:eastAsia="Cambria" w:hAnsi="Cambria"/>
          <w:b/>
          <w:bCs/>
          <w:color w:val="1C1917"/>
          <w:sz w:val="26"/>
          <w:szCs w:val="26"/>
        </w:rPr>
        <w:t xml:space="preserve">The five questions, in order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c>
          <w:tcPr>
            <w:tcW w:type="dxa" w:w="42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Question</w:t>
            </w:r>
          </w:p>
        </w:tc>
        <w:tc>
          <w:tcPr>
            <w:tcW w:type="dxa" w:w="54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What it gives you</w:t>
            </w:r>
          </w:p>
        </w:tc>
      </w:tr>
      <w:tr>
        <w:tc>
          <w:tcPr>
            <w:tcW w:type="dxa" w:w="42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What talks to what, and is there a list?</w:t>
            </w:r>
          </w:p>
        </w:tc>
        <w:tc>
          <w:tcPr>
            <w:tcW w:type="dxa" w:w="5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An application inventory and an object list at the same time. Every interface has two real endpoints and a payload</w:t>
            </w:r>
          </w:p>
        </w:tc>
      </w:tr>
      <w:tr>
        <w:tc>
          <w:tcPr>
            <w:tcW w:type="dxa" w:w="42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Which of these break most often?</w:t>
            </w:r>
          </w:p>
        </w:tc>
        <w:tc>
          <w:tcPr>
            <w:tcW w:type="dxa" w:w="5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truest quality signal in the building, available in ninety seconds</w:t>
            </w:r>
          </w:p>
        </w:tc>
      </w:tr>
      <w:tr>
        <w:tc>
          <w:tcPr>
            <w:tcW w:type="dxa" w:w="42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Which one would you rebuild first if somebody gave you the time?</w:t>
            </w:r>
          </w:p>
        </w:tc>
        <w:tc>
          <w:tcPr>
            <w:tcW w:type="dxa" w:w="5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Their technical debt priority, which is usually better informed than anybody else's</w:t>
            </w:r>
          </w:p>
        </w:tc>
      </w:tr>
      <w:tr>
        <w:tc>
          <w:tcPr>
            <w:tcW w:type="dxa" w:w="42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What are people asking you to build right now?</w:t>
            </w:r>
          </w:p>
        </w:tc>
        <w:tc>
          <w:tcPr>
            <w:tcW w:type="dxa" w:w="5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work in flight, seen from underneath, including projects you had not heard of</w:t>
            </w:r>
          </w:p>
        </w:tc>
      </w:tr>
      <w:tr>
        <w:tc>
          <w:tcPr>
            <w:tcW w:type="dxa" w:w="42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What do people keep asking for that you keep refusing, and why?</w:t>
            </w:r>
          </w:p>
        </w:tc>
        <w:tc>
          <w:tcPr>
            <w:tcW w:type="dxa" w:w="5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undocumented principles. The refusals are where the organization's real rules already live</w:t>
            </w:r>
          </w:p>
        </w:tc>
      </w:tr>
    </w:tbl>
    <w:p>
      <w:pPr>
        <w:pStyle w:val="Heading2"/>
        <w:spacing w:after="70" w:before="220"/>
      </w:pPr>
      <w:r>
        <w:rPr>
          <w:rFonts w:ascii="Cambria" w:cs="Cambria" w:eastAsia="Cambria" w:hAnsi="Cambria"/>
          <w:b/>
          <w:bCs/>
          <w:color w:val="1C1917"/>
          <w:sz w:val="26"/>
          <w:szCs w:val="26"/>
        </w:rPr>
        <w:t xml:space="preserve">What the list is, all at once</w:t>
      </w:r>
    </w:p>
    <w:p>
      <w:pPr>
        <w:pStyle w:val="ListParagraph"/>
        <w:numPr>
          <w:ilvl w:val="0"/>
          <w:numId w:val="2"/>
        </w:numPr>
        <w:spacing w:after="55"/>
      </w:pPr>
      <w:r>
        <w:rPr>
          <w:rFonts w:ascii="Calibri" w:cs="Calibri" w:eastAsia="Calibri" w:hAnsi="Calibri"/>
          <w:color w:val="57534E"/>
          <w:sz w:val="21"/>
          <w:szCs w:val="21"/>
        </w:rPr>
        <w:t xml:space="preserve">An application inventory - both endpoints of every interface are real systems genuinely in use.</w:t>
      </w:r>
    </w:p>
    <w:p>
      <w:pPr>
        <w:pStyle w:val="ListParagraph"/>
        <w:numPr>
          <w:ilvl w:val="0"/>
          <w:numId w:val="2"/>
        </w:numPr>
        <w:spacing w:after="55"/>
      </w:pPr>
      <w:r>
        <w:rPr>
          <w:rFonts w:ascii="Calibri" w:cs="Calibri" w:eastAsia="Calibri" w:hAnsi="Calibri"/>
          <w:color w:val="57534E"/>
          <w:sz w:val="21"/>
          <w:szCs w:val="21"/>
        </w:rPr>
        <w:t xml:space="preserve">An object list - anything two systems exchange is a domain object whether or not anybody named it.</w:t>
      </w:r>
    </w:p>
    <w:p>
      <w:pPr>
        <w:pStyle w:val="ListParagraph"/>
        <w:numPr>
          <w:ilvl w:val="0"/>
          <w:numId w:val="2"/>
        </w:numPr>
        <w:spacing w:after="55"/>
      </w:pPr>
      <w:r>
        <w:rPr>
          <w:rFonts w:ascii="Calibri" w:cs="Calibri" w:eastAsia="Calibri" w:hAnsi="Calibri"/>
          <w:color w:val="57534E"/>
          <w:sz w:val="21"/>
          <w:szCs w:val="21"/>
        </w:rPr>
        <w:t xml:space="preserve">An ownership map - every interface has somebody who gets called when it breaks.</w:t>
      </w:r>
    </w:p>
    <w:p>
      <w:pPr>
        <w:pStyle w:val="ListParagraph"/>
        <w:numPr>
          <w:ilvl w:val="0"/>
          <w:numId w:val="2"/>
        </w:numPr>
        <w:spacing w:after="55"/>
      </w:pPr>
      <w:r>
        <w:rPr>
          <w:rFonts w:ascii="Calibri" w:cs="Calibri" w:eastAsia="Calibri" w:hAnsi="Calibri"/>
          <w:color w:val="57534E"/>
          <w:sz w:val="21"/>
          <w:szCs w:val="21"/>
        </w:rPr>
        <w:t xml:space="preserve">A pain map - they know which ones fail, and how often.</w:t>
      </w:r>
    </w:p>
    <w:p>
      <w:pPr>
        <w:pStyle w:val="Heading2"/>
        <w:spacing w:after="70" w:before="220"/>
      </w:pPr>
      <w:r>
        <w:rPr>
          <w:rFonts w:ascii="Cambria" w:cs="Cambria" w:eastAsia="Cambria" w:hAnsi="Cambria"/>
          <w:b/>
          <w:bCs/>
          <w:color w:val="1C1917"/>
          <w:sz w:val="26"/>
          <w:szCs w:val="26"/>
        </w:rPr>
        <w:t xml:space="preserve">The trade</w:t>
      </w:r>
    </w:p>
    <w:p>
      <w:pPr>
        <w:spacing w:after="110"/>
      </w:pPr>
      <w:r>
        <w:rPr>
          <w:rFonts w:ascii="Calibri" w:cs="Calibri" w:eastAsia="Calibri" w:hAnsi="Calibri"/>
          <w:b/>
          <w:bCs/>
          <w:i w:val="false"/>
          <w:iCs w:val="false"/>
          <w:color w:val="57534E"/>
          <w:sz w:val="21"/>
          <w:szCs w:val="21"/>
        </w:rPr>
        <w:t xml:space="preserve">Come back within a fortnight with something they can use: the impact note that stopped a bad interface being commissioned, or the fact that a project team finally heard what they had been saying for a year. A relationship where you only extract does not survive month three.</w:t>
      </w:r>
    </w:p>
    <w:p>
      <w:r>
        <w:br w:type="page"/>
      </w:r>
    </w:p>
    <w:p>
      <w:pPr>
        <w:pStyle w:val="Heading1"/>
        <w:spacing w:after="110" w:before="340"/>
      </w:pPr>
      <w:r>
        <w:rPr>
          <w:rFonts w:ascii="Cambria" w:cs="Cambria" w:eastAsia="Cambria" w:hAnsi="Cambria"/>
          <w:b/>
          <w:bCs/>
          <w:color w:val="1C1917"/>
          <w:sz w:val="32"/>
          <w:szCs w:val="32"/>
        </w:rPr>
        <w:t xml:space="preserve">5. The as-is and the first target</w:t>
      </w:r>
    </w:p>
    <w:p>
      <w:pPr>
        <w:pStyle w:val="Heading2"/>
        <w:spacing w:after="70" w:before="220"/>
      </w:pPr>
      <w:r>
        <w:rPr>
          <w:rFonts w:ascii="Cambria" w:cs="Cambria" w:eastAsia="Cambria" w:hAnsi="Cambria"/>
          <w:b/>
          <w:bCs/>
          <w:color w:val="1C1917"/>
          <w:sz w:val="26"/>
          <w:szCs w:val="26"/>
        </w:rPr>
        <w:t xml:space="preserve">As-is scoping rules</w:t>
      </w:r>
    </w:p>
    <w:p>
      <w:pPr>
        <w:pStyle w:val="ListParagraph"/>
        <w:numPr>
          <w:ilvl w:val="0"/>
          <w:numId w:val="2"/>
        </w:numPr>
        <w:spacing w:after="55"/>
      </w:pPr>
      <w:r>
        <w:rPr>
          <w:rFonts w:ascii="Calibri" w:cs="Calibri" w:eastAsia="Calibri" w:hAnsi="Calibri"/>
          <w:color w:val="57534E"/>
          <w:sz w:val="21"/>
          <w:szCs w:val="21"/>
        </w:rPr>
        <w:t xml:space="preserve">Only what the work in flight touches, plus one ring out. If current projects touch eighteen applications, your as-is has those plus whatever they exchange data with. Perhaps thirty.</w:t>
      </w:r>
    </w:p>
    <w:p>
      <w:pPr>
        <w:pStyle w:val="ListParagraph"/>
        <w:numPr>
          <w:ilvl w:val="0"/>
          <w:numId w:val="2"/>
        </w:numPr>
        <w:spacing w:after="55"/>
      </w:pPr>
      <w:r>
        <w:rPr>
          <w:rFonts w:ascii="Calibri" w:cs="Calibri" w:eastAsia="Calibri" w:hAnsi="Calibri"/>
          <w:color w:val="57534E"/>
          <w:sz w:val="21"/>
          <w:szCs w:val="21"/>
        </w:rPr>
        <w:t xml:space="preserve">Derived from the interface list, not from a survey.</w:t>
      </w:r>
    </w:p>
    <w:p>
      <w:pPr>
        <w:pStyle w:val="ListParagraph"/>
        <w:numPr>
          <w:ilvl w:val="0"/>
          <w:numId w:val="2"/>
        </w:numPr>
        <w:spacing w:after="55"/>
      </w:pPr>
      <w:r>
        <w:rPr>
          <w:rFonts w:ascii="Calibri" w:cs="Calibri" w:eastAsia="Calibri" w:hAnsi="Calibri"/>
          <w:color w:val="57534E"/>
          <w:sz w:val="21"/>
          <w:szCs w:val="21"/>
        </w:rPr>
        <w:t xml:space="preserve">Stable IDs from day one. The only expensive mistake at this stage is inventing identifiers you cannot keep.</w:t>
      </w:r>
    </w:p>
    <w:p>
      <w:pPr>
        <w:pStyle w:val="ListParagraph"/>
        <w:numPr>
          <w:ilvl w:val="0"/>
          <w:numId w:val="2"/>
        </w:numPr>
        <w:spacing w:after="55"/>
      </w:pPr>
      <w:r>
        <w:rPr>
          <w:rFonts w:ascii="Calibri" w:cs="Calibri" w:eastAsia="Calibri" w:hAnsi="Calibri"/>
          <w:color w:val="57534E"/>
          <w:sz w:val="21"/>
          <w:szCs w:val="21"/>
        </w:rPr>
        <w:t xml:space="preserve">Owners where you have them, blank where you do not. A blank is information; a guess is not.</w:t>
      </w:r>
    </w:p>
    <w:p>
      <w:pPr>
        <w:pStyle w:val="ListParagraph"/>
        <w:numPr>
          <w:ilvl w:val="0"/>
          <w:numId w:val="2"/>
        </w:numPr>
        <w:spacing w:after="55"/>
      </w:pPr>
      <w:r>
        <w:rPr>
          <w:rFonts w:ascii="Calibri" w:cs="Calibri" w:eastAsia="Calibri" w:hAnsi="Calibri"/>
          <w:color w:val="57534E"/>
          <w:sz w:val="21"/>
          <w:szCs w:val="21"/>
        </w:rPr>
        <w:t xml:space="preserve">Call it what it is: the part of the landscape the current work touches. Never "the architecture".</w:t>
      </w:r>
    </w:p>
    <w:p>
      <w:pPr>
        <w:spacing w:after="110"/>
      </w:pPr>
      <w:r>
        <w:rPr>
          <w:rFonts w:ascii="Calibri" w:cs="Calibri" w:eastAsia="Calibri" w:hAnsi="Calibri"/>
          <w:b w:val="false"/>
          <w:bCs w:val="false"/>
          <w:i/>
          <w:iCs/>
          <w:color w:val="57534E"/>
          <w:sz w:val="21"/>
          <w:szCs w:val="21"/>
        </w:rPr>
        <w:t xml:space="preserve">A scoped as-is is more useful than a complete one, because it is right where money is about to be spent and you can keep it true. A complete as-is built by one person in month two is wrong within a quarter and nobody notices.</w:t>
      </w:r>
    </w:p>
    <w:p>
      <w:pPr>
        <w:pStyle w:val="Heading2"/>
        <w:spacing w:after="70" w:before="220"/>
      </w:pPr>
      <w:r>
        <w:rPr>
          <w:rFonts w:ascii="Cambria" w:cs="Cambria" w:eastAsia="Cambria" w:hAnsi="Cambria"/>
          <w:b/>
          <w:bCs/>
          <w:color w:val="1C1917"/>
          <w:sz w:val="26"/>
          <w:szCs w:val="26"/>
        </w:rPr>
        <w:t xml:space="preserve">The one-page target</w:t>
      </w:r>
    </w:p>
    <w:p>
      <w:pPr>
        <w:spacing w:after="90"/>
      </w:pPr>
      <w:r>
        <w:rPr>
          <w:rFonts w:ascii="Calibri" w:cs="Calibri" w:eastAsia="Calibri" w:hAnsi="Calibri"/>
          <w:b/>
          <w:bCs/>
          <w:i w:val="false"/>
          <w:iCs w:val="false"/>
          <w:color w:val="1C1917"/>
          <w:sz w:val="21"/>
          <w:szCs w:val="21"/>
        </w:rPr>
        <w:t xml:space="preserve">Domain or area: </w:t>
      </w:r>
      <w:r>
        <w:rPr>
          <w:rFonts w:ascii="Calibri" w:cs="Calibri" w:eastAsia="Calibri" w:hAnsi="Calibri"/>
          <w:b w:val="false"/>
          <w:bCs w:val="false"/>
          <w:i w:val="false"/>
          <w:iCs w:val="false"/>
          <w:color w:val="B98A2E"/>
          <w:sz w:val="21"/>
          <w:szCs w:val="21"/>
        </w:rPr>
        <w:t xml:space="preserve">[  ]</w:t>
      </w:r>
    </w:p>
    <w:p>
      <w:pPr>
        <w:spacing w:after="90"/>
      </w:pPr>
      <w:r>
        <w:rPr>
          <w:rFonts w:ascii="Calibri" w:cs="Calibri" w:eastAsia="Calibri" w:hAnsi="Calibri"/>
          <w:b/>
          <w:bCs/>
          <w:i w:val="false"/>
          <w:iCs w:val="false"/>
          <w:color w:val="1C1917"/>
          <w:sz w:val="21"/>
          <w:szCs w:val="21"/>
        </w:rPr>
        <w:t xml:space="preserve">Agreed with: </w:t>
      </w:r>
      <w:r>
        <w:rPr>
          <w:rFonts w:ascii="Calibri" w:cs="Calibri" w:eastAsia="Calibri" w:hAnsi="Calibri"/>
          <w:b w:val="false"/>
          <w:bCs w:val="false"/>
          <w:i w:val="false"/>
          <w:iCs w:val="false"/>
          <w:color w:val="B98A2E"/>
          <w:sz w:val="21"/>
          <w:szCs w:val="21"/>
        </w:rPr>
        <w:t xml:space="preserve">[ the person who owns that area ]</w:t>
      </w:r>
    </w:p>
    <w:p>
      <w:pPr>
        <w:spacing w:after="90"/>
      </w:pPr>
      <w:r>
        <w:rPr>
          <w:rFonts w:ascii="Calibri" w:cs="Calibri" w:eastAsia="Calibri" w:hAnsi="Calibri"/>
          <w:b/>
          <w:bCs/>
          <w:i w:val="false"/>
          <w:iCs w:val="false"/>
          <w:color w:val="1C1917"/>
          <w:sz w:val="21"/>
          <w:szCs w:val="21"/>
        </w:rPr>
        <w:t xml:space="preserve">Horizon: </w:t>
      </w:r>
      <w:r>
        <w:rPr>
          <w:rFonts w:ascii="Calibri" w:cs="Calibri" w:eastAsia="Calibri" w:hAnsi="Calibri"/>
          <w:b w:val="false"/>
          <w:bCs w:val="false"/>
          <w:i w:val="false"/>
          <w:iCs w:val="false"/>
          <w:color w:val="B98A2E"/>
          <w:sz w:val="21"/>
          <w:szCs w:val="21"/>
        </w:rPr>
        <w:t xml:space="preserve">[ a date that matches a decision somebody has to take ]</w:t>
      </w:r>
    </w:p>
    <w:p>
      <w:pPr>
        <w:spacing w:after="110"/>
      </w:pPr>
      <w:r>
        <w:rPr>
          <w:rFonts w:ascii="Calibri" w:cs="Calibri" w:eastAsia="Calibri" w:hAnsi="Calibri"/>
          <w:b/>
          <w:bCs/>
          <w:i w:val="false"/>
          <w:iCs w:val="false"/>
          <w:color w:val="57534E"/>
          <w:sz w:val="21"/>
          <w:szCs w:val="21"/>
        </w:rPr>
        <w:t xml:space="preserve">Three to five statements of direction, each with a reason:</w:t>
      </w:r>
    </w:p>
    <w:p>
      <w:pPr>
        <w:spacing w:after="90"/>
      </w:pPr>
      <w:r>
        <w:rPr>
          <w:rFonts w:ascii="Calibri" w:cs="Calibri" w:eastAsia="Calibri" w:hAnsi="Calibri"/>
          <w:b/>
          <w:bCs/>
          <w:i w:val="false"/>
          <w:iCs w:val="false"/>
          <w:color w:val="1C1917"/>
          <w:sz w:val="21"/>
          <w:szCs w:val="21"/>
        </w:rPr>
        <w:t xml:space="preserve">Direction 1: </w:t>
      </w:r>
      <w:r>
        <w:rPr>
          <w:rFonts w:ascii="Calibri" w:cs="Calibri" w:eastAsia="Calibri" w:hAnsi="Calibri"/>
          <w:b w:val="false"/>
          <w:bCs w:val="false"/>
          <w:i w:val="false"/>
          <w:iCs w:val="false"/>
          <w:color w:val="B98A2E"/>
          <w:sz w:val="21"/>
          <w:szCs w:val="21"/>
        </w:rPr>
        <w:t xml:space="preserve">[ and why ]</w:t>
      </w:r>
    </w:p>
    <w:p>
      <w:pPr>
        <w:spacing w:after="90"/>
      </w:pPr>
      <w:r>
        <w:rPr>
          <w:rFonts w:ascii="Calibri" w:cs="Calibri" w:eastAsia="Calibri" w:hAnsi="Calibri"/>
          <w:b/>
          <w:bCs/>
          <w:i w:val="false"/>
          <w:iCs w:val="false"/>
          <w:color w:val="1C1917"/>
          <w:sz w:val="21"/>
          <w:szCs w:val="21"/>
        </w:rPr>
        <w:t xml:space="preserve">Direction 2: </w:t>
      </w:r>
      <w:r>
        <w:rPr>
          <w:rFonts w:ascii="Calibri" w:cs="Calibri" w:eastAsia="Calibri" w:hAnsi="Calibri"/>
          <w:b w:val="false"/>
          <w:bCs w:val="false"/>
          <w:i w:val="false"/>
          <w:iCs w:val="false"/>
          <w:color w:val="B98A2E"/>
          <w:sz w:val="21"/>
          <w:szCs w:val="21"/>
        </w:rPr>
        <w:t xml:space="preserve">[ and why ]</w:t>
      </w:r>
    </w:p>
    <w:p>
      <w:pPr>
        <w:spacing w:after="90"/>
      </w:pPr>
      <w:r>
        <w:rPr>
          <w:rFonts w:ascii="Calibri" w:cs="Calibri" w:eastAsia="Calibri" w:hAnsi="Calibri"/>
          <w:b/>
          <w:bCs/>
          <w:i w:val="false"/>
          <w:iCs w:val="false"/>
          <w:color w:val="1C1917"/>
          <w:sz w:val="21"/>
          <w:szCs w:val="21"/>
        </w:rPr>
        <w:t xml:space="preserve">Direction 3: </w:t>
      </w:r>
      <w:r>
        <w:rPr>
          <w:rFonts w:ascii="Calibri" w:cs="Calibri" w:eastAsia="Calibri" w:hAnsi="Calibri"/>
          <w:b w:val="false"/>
          <w:bCs w:val="false"/>
          <w:i w:val="false"/>
          <w:iCs w:val="false"/>
          <w:color w:val="B98A2E"/>
          <w:sz w:val="21"/>
          <w:szCs w:val="21"/>
        </w:rPr>
        <w:t xml:space="preserve">[ and why ]</w:t>
      </w:r>
    </w:p>
    <w:p>
      <w:pPr>
        <w:spacing w:after="90"/>
      </w:pPr>
      <w:r>
        <w:rPr>
          <w:rFonts w:ascii="Calibri" w:cs="Calibri" w:eastAsia="Calibri" w:hAnsi="Calibri"/>
          <w:b/>
          <w:bCs/>
          <w:i w:val="false"/>
          <w:iCs w:val="false"/>
          <w:color w:val="1C1917"/>
          <w:sz w:val="21"/>
          <w:szCs w:val="21"/>
        </w:rPr>
        <w:t xml:space="preserve">What we are explicitly not deciding yet: </w:t>
      </w:r>
      <w:r>
        <w:rPr>
          <w:rFonts w:ascii="Calibri" w:cs="Calibri" w:eastAsia="Calibri" w:hAnsi="Calibri"/>
          <w:b w:val="false"/>
          <w:bCs w:val="false"/>
          <w:i w:val="false"/>
          <w:iCs w:val="false"/>
          <w:color w:val="B98A2E"/>
          <w:sz w:val="21"/>
          <w:szCs w:val="21"/>
        </w:rPr>
        <w:t xml:space="preserve">[ and what would trigger deciding it ]</w:t>
      </w:r>
    </w:p>
    <w:p>
      <w:pPr>
        <w:pStyle w:val="Heading2"/>
        <w:spacing w:after="70" w:before="220"/>
      </w:pPr>
      <w:r>
        <w:rPr>
          <w:rFonts w:ascii="Cambria" w:cs="Cambria" w:eastAsia="Cambria" w:hAnsi="Cambria"/>
          <w:b/>
          <w:bCs/>
          <w:color w:val="1C1917"/>
          <w:sz w:val="26"/>
          <w:szCs w:val="26"/>
        </w:rPr>
        <w:t xml:space="preserve">As-is, target, reference, transition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600"/>
        <w:gridCol w:w="2000"/>
      </w:tblGrid>
      <w:tr>
        <w:tc>
          <w:tcPr>
            <w:tcW w:type="dxa" w:w="24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Artifact</w:t>
            </w:r>
          </w:p>
        </w:tc>
        <w:tc>
          <w:tcPr>
            <w:tcW w:type="dxa" w:w="28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Carries</w:t>
            </w:r>
          </w:p>
        </w:tc>
        <w:tc>
          <w:tcPr>
            <w:tcW w:type="dxa" w:w="2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Lifetime</w:t>
            </w:r>
          </w:p>
        </w:tc>
        <w:tc>
          <w:tcPr>
            <w:tcW w:type="dxa" w:w="2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Need it in month two?</w:t>
            </w:r>
          </w:p>
        </w:tc>
      </w:tr>
      <w:tr>
        <w:tc>
          <w:tcPr>
            <w:tcW w:type="dxa" w:w="24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As-is</w:t>
            </w:r>
          </w:p>
        </w:tc>
        <w:tc>
          <w:tcPr>
            <w:tcW w:type="dxa" w:w="2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scope and a date it was true</w:t>
            </w:r>
          </w:p>
        </w:tc>
        <w:tc>
          <w:tcPr>
            <w:tcW w:type="dxa" w:w="2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Perishable - decays from the day you finish</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Yes, scoped to the work in flight</w:t>
            </w:r>
          </w:p>
        </w:tc>
      </w:tr>
      <w:tr>
        <w:tc>
          <w:tcPr>
            <w:tcW w:type="dxa" w:w="24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Target</w:t>
            </w:r>
          </w:p>
        </w:tc>
        <w:tc>
          <w:tcPr>
            <w:tcW w:type="dxa" w:w="2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date and an owner</w:t>
            </w:r>
          </w:p>
        </w:tc>
        <w:tc>
          <w:tcPr>
            <w:tcW w:type="dxa" w:w="2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Until the horizon</w:t>
            </w:r>
          </w:p>
        </w:tc>
        <w:tc>
          <w:tcPr>
            <w:tcW w:type="dxa" w:w="2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Yes, half a page for one area</w:t>
            </w:r>
          </w:p>
        </w:tc>
      </w:tr>
      <w:tr>
        <w:tc>
          <w:tcPr>
            <w:tcW w:type="dxa" w:w="24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Reference architecture</w:t>
            </w:r>
          </w:p>
        </w:tc>
        <w:tc>
          <w:tcPr>
            <w:tcW w:type="dxa" w:w="28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 version and a set of instances</w:t>
            </w:r>
          </w:p>
        </w:tc>
        <w:tc>
          <w:tcPr>
            <w:tcW w:type="dxa" w:w="2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Applied repeatedly, revised when constraints change</w:t>
            </w:r>
          </w:p>
        </w:tc>
        <w:tc>
          <w:tcPr>
            <w:tcW w:type="dxa" w:w="2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No. Wait for the second occurrence</w:t>
            </w:r>
          </w:p>
        </w:tc>
      </w:tr>
      <w:tr>
        <w:tc>
          <w:tcPr>
            <w:tcW w:type="dxa" w:w="24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Transition architecture</w:t>
            </w:r>
          </w:p>
        </w:tc>
        <w:tc>
          <w:tcPr>
            <w:tcW w:type="dxa" w:w="28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An intended start and end</w:t>
            </w:r>
          </w:p>
        </w:tc>
        <w:tc>
          <w:tcPr>
            <w:tcW w:type="dxa" w:w="2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As long as the programme it bridges</w:t>
            </w:r>
          </w:p>
        </w:tc>
        <w:tc>
          <w:tcPr>
            <w:tcW w:type="dxa" w:w="2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No. When a programme starts</w:t>
            </w:r>
          </w:p>
        </w:tc>
      </w:tr>
    </w:tbl>
    <w:p>
      <w:pPr>
        <w:pBdr>
          <w:left w:val="single" w:color="E4E0D7" w:sz="12" w:space="12"/>
        </w:pBdr>
        <w:spacing w:after="110"/>
        <w:ind w:left="340"/>
      </w:pPr>
      <w:r>
        <w:rPr>
          <w:rFonts w:ascii="Calibri" w:cs="Calibri" w:eastAsia="Calibri" w:hAnsi="Calibri"/>
          <w:color w:val="57534E"/>
          <w:sz w:val="21"/>
          <w:szCs w:val="21"/>
        </w:rPr>
        <w:t xml:space="preserve">A target has a date and an owner. A reference architecture has a version and a set of instances. If you are asking "when will we be there", it is a target. If you are asking "how do we do this whenever it comes up", it is a reference architecture.</w:t>
      </w:r>
    </w:p>
    <w:p>
      <w:r>
        <w:br w:type="page"/>
      </w:r>
    </w:p>
    <w:p>
      <w:pPr>
        <w:pStyle w:val="Heading1"/>
        <w:spacing w:after="110" w:before="340"/>
      </w:pPr>
      <w:r>
        <w:rPr>
          <w:rFonts w:ascii="Cambria" w:cs="Cambria" w:eastAsia="Cambria" w:hAnsi="Cambria"/>
          <w:b/>
          <w:bCs/>
          <w:color w:val="1C1917"/>
          <w:sz w:val="32"/>
          <w:szCs w:val="32"/>
        </w:rPr>
        <w:t xml:space="preserve">6. How to be in the room</w:t>
      </w:r>
    </w:p>
    <w:p>
      <w:pPr>
        <w:spacing w:after="150"/>
      </w:pPr>
      <w:r>
        <w:rPr>
          <w:rFonts w:ascii="Calibri" w:cs="Calibri" w:eastAsia="Calibri" w:hAnsi="Calibri"/>
          <w:i/>
          <w:iCs/>
          <w:color w:val="14606B"/>
          <w:sz w:val="19"/>
          <w:szCs w:val="19"/>
        </w:rPr>
        <w:t xml:space="preserve">You are joining rooms that were working fine without you.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c>
          <w:tcPr>
            <w:tcW w:type="dxa" w:w="2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The moment</w:t>
            </w:r>
          </w:p>
        </w:tc>
        <w:tc>
          <w:tcPr>
            <w:tcW w:type="dxa" w:w="34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What loses the room</w:t>
            </w:r>
          </w:p>
        </w:tc>
        <w:tc>
          <w:tcPr>
            <w:tcW w:type="dxa" w:w="3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What keeps it</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Asking why something was built that way</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"Why did you choose that?"</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"I am trying to understand what constraints you were working within - what drove that?"</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You notice a problem nobody asked about</w:t>
            </w:r>
          </w:p>
        </w:tc>
        <w:tc>
          <w:tcPr>
            <w:tcW w:type="dxa" w:w="3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Reviewing it and sending the findings</w:t>
            </w:r>
          </w:p>
        </w:tc>
        <w:tc>
          <w:tcPr>
            <w:tcW w:type="dxa" w:w="3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"Would it help if I mapped what this touches?" An offer they can decline is a gift; one they cannot is an inspection</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You disagree with a design</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Giving your opinion on whether it is wise</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Bringing the list of what it touches. A list is a fact; an opinion is a fact only if you have authority</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Describing what you are building</w:t>
            </w:r>
          </w:p>
        </w:tc>
        <w:tc>
          <w:tcPr>
            <w:tcW w:type="dxa" w:w="34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"We need governance"</w:t>
            </w:r>
          </w:p>
        </w:tc>
        <w:tc>
          <w:tcPr>
            <w:tcW w:type="dxa" w:w="3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"Write it down", "who decides", "let us not decide that twice"</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Something goes right</w:t>
            </w:r>
          </w:p>
        </w:tc>
        <w:tc>
          <w:tcPr>
            <w:tcW w:type="dxa" w:w="34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Noting your contribution</w:t>
            </w:r>
          </w:p>
        </w:tc>
        <w:tc>
          <w:tcPr>
            <w:tcW w:type="dxa" w:w="3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Crediting the team entirely</w:t>
            </w:r>
          </w:p>
        </w:tc>
      </w:tr>
    </w:tbl>
    <w:p>
      <w:pPr>
        <w:pStyle w:val="Heading2"/>
        <w:spacing w:after="70" w:before="220"/>
      </w:pPr>
      <w:r>
        <w:rPr>
          <w:rFonts w:ascii="Cambria" w:cs="Cambria" w:eastAsia="Cambria" w:hAnsi="Cambria"/>
          <w:b/>
          <w:bCs/>
          <w:color w:val="1C1917"/>
          <w:sz w:val="26"/>
          <w:szCs w:val="26"/>
        </w:rPr>
        <w:t xml:space="preserve">The sentence</w:t>
      </w:r>
    </w:p>
    <w:p>
      <w:pPr>
        <w:pBdr>
          <w:left w:val="single" w:color="E4E0D7" w:sz="12" w:space="12"/>
        </w:pBdr>
        <w:spacing w:after="110"/>
        <w:ind w:left="340"/>
      </w:pPr>
      <w:r>
        <w:rPr>
          <w:rFonts w:ascii="Calibri" w:cs="Calibri" w:eastAsia="Calibri" w:hAnsi="Calibri"/>
          <w:color w:val="57534E"/>
          <w:sz w:val="21"/>
          <w:szCs w:val="21"/>
        </w:rPr>
        <w:t xml:space="preserve">I have no authority here, and I would like to be useful. Here is what I noticed - do with it what you like.</w:t>
      </w:r>
    </w:p>
    <w:p>
      <w:pPr>
        <w:spacing w:after="110"/>
      </w:pPr>
      <w:r>
        <w:rPr>
          <w:rFonts w:ascii="Calibri" w:cs="Calibri" w:eastAsia="Calibri" w:hAnsi="Calibri"/>
          <w:b w:val="false"/>
          <w:bCs w:val="false"/>
          <w:i/>
          <w:iCs/>
          <w:color w:val="57534E"/>
          <w:sz w:val="21"/>
          <w:szCs w:val="21"/>
        </w:rPr>
        <w:t xml:space="preserve">Saying the first half out loud costs nothing and disarms almost everybody, because the fear in the room is that you are there to judge them.</w:t>
      </w:r>
    </w:p>
    <w:p>
      <w:r>
        <w:br w:type="page"/>
      </w:r>
    </w:p>
    <w:p>
      <w:pPr>
        <w:pStyle w:val="Heading1"/>
        <w:spacing w:after="110" w:before="340"/>
      </w:pPr>
      <w:r>
        <w:rPr>
          <w:rFonts w:ascii="Cambria" w:cs="Cambria" w:eastAsia="Cambria" w:hAnsi="Cambria"/>
          <w:b/>
          <w:bCs/>
          <w:color w:val="1C1917"/>
          <w:sz w:val="32"/>
          <w:szCs w:val="32"/>
        </w:rPr>
        <w:t xml:space="preserve">7. Variations, and what not to build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000"/>
      </w:tblGrid>
      <w:tr>
        <w:tc>
          <w:tcPr>
            <w:tcW w:type="dxa" w:w="2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Situation</w:t>
            </w:r>
          </w:p>
        </w:tc>
        <w:tc>
          <w:tcPr>
            <w:tcW w:type="dxa" w:w="4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What changes</w:t>
            </w:r>
          </w:p>
        </w:tc>
        <w:tc>
          <w:tcPr>
            <w:tcW w:type="dxa" w:w="3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What does not</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You are a consultant or contractor</w:t>
            </w:r>
          </w:p>
        </w:tc>
        <w:tc>
          <w:tcPr>
            <w:tcW w:type="dxa" w:w="4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Say your end date out loud, early. Make the first artifact something that outlives you - in their spreadsheet, their drive, their naming</w:t>
            </w:r>
          </w:p>
        </w:tc>
        <w:tc>
          <w:tcPr>
            <w:tcW w:type="dxa" w:w="3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order is identical, just compressed</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There is already a solution architect</w:t>
            </w:r>
          </w:p>
        </w:tc>
        <w:tc>
          <w:tcPr>
            <w:tcW w:type="dxa" w:w="4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Find them in week one. Ask what they wish somebody would take off their plate - usually the cross-project work. Draw the line out loud: they own designs inside projects, you own what happens between them</w:t>
            </w:r>
          </w:p>
        </w:tc>
        <w:tc>
          <w:tcPr>
            <w:tcW w:type="dxa" w:w="3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You still start with the work in flight, now alongside somebody who knows where the bodies are</w:t>
            </w:r>
          </w:p>
        </w:tc>
      </w:tr>
      <w:tr>
        <w:tc>
          <w:tcPr>
            <w:tcW w:type="dxa" w:w="26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The programme is already mid-flight</w:t>
            </w:r>
          </w:p>
        </w:tc>
        <w:tc>
          <w:tcPr>
            <w:tcW w:type="dxa" w:w="4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Shift emphasis from the impact note to the decision log, and backfill the decisions still being argued about</w:t>
            </w:r>
          </w:p>
        </w:tc>
        <w:tc>
          <w:tcPr>
            <w:tcW w:type="dxa" w:w="30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Do not reopen settled decisions to demonstrate value</w:t>
            </w:r>
          </w:p>
        </w:tc>
      </w:tr>
      <w:tr>
        <w:tc>
          <w:tcPr>
            <w:tcW w:type="dxa" w:w="26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A sponsor wants a strategy deck by week three</w:t>
            </w:r>
          </w:p>
        </w:tc>
        <w:tc>
          <w:tcPr>
            <w:tcW w:type="dxa" w:w="4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Give them one page on time: what you found, five decisions in flight, three risks, what you will do in sixty days</w:t>
            </w:r>
          </w:p>
        </w:tc>
        <w:tc>
          <w:tcPr>
            <w:tcW w:type="dxa" w:w="30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Do not produce the estate-wide target they think they want</w:t>
            </w:r>
          </w:p>
        </w:tc>
      </w:tr>
    </w:tbl>
    <w:p>
      <w:pPr>
        <w:pStyle w:val="Heading2"/>
        <w:spacing w:after="70" w:before="220"/>
      </w:pPr>
      <w:r>
        <w:rPr>
          <w:rFonts w:ascii="Cambria" w:cs="Cambria" w:eastAsia="Cambria" w:hAnsi="Cambria"/>
          <w:b/>
          <w:bCs/>
          <w:color w:val="1C1917"/>
          <w:sz w:val="26"/>
          <w:szCs w:val="26"/>
        </w:rPr>
        <w:t xml:space="preserve">What not to build in month one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Temptation</w:t>
            </w:r>
          </w:p>
        </w:tc>
        <w:tc>
          <w:tcPr>
            <w:tcW w:type="dxa" w:w="6600"/>
            <w:shd w:fill="14606B" w:val="clear"/>
            <w:tcMar>
              <w:top w:type="dxa" w:w="70"/>
              <w:left w:type="dxa" w:w="110"/>
              <w:bottom w:type="dxa" w:w="70"/>
              <w:right w:type="dxa" w:w="110"/>
            </w:tcMar>
          </w:tcPr>
          <w:p>
            <w:r>
              <w:rPr>
                <w:rFonts w:ascii="Calibri" w:cs="Calibri" w:eastAsia="Calibri" w:hAnsi="Calibri"/>
                <w:b/>
                <w:bCs/>
                <w:color w:val="FFFFFF"/>
                <w:sz w:val="19"/>
                <w:szCs w:val="19"/>
              </w:rPr>
              <w:t xml:space="preserve">Why it fails</w:t>
            </w:r>
          </w:p>
        </w:tc>
      </w:tr>
      <w:tr>
        <w:tc>
          <w:tcPr>
            <w:tcW w:type="dxa" w:w="3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The complete as-is</w:t>
            </w:r>
          </w:p>
        </w:tc>
        <w:tc>
          <w:tcPr>
            <w:tcW w:type="dxa" w:w="6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Six weeks, four hundred applications, obsolete on delivery, and you were absent while the decisions were made</w:t>
            </w:r>
          </w:p>
        </w:tc>
      </w:tr>
      <w:tr>
        <w:tc>
          <w:tcPr>
            <w:tcW w:type="dxa" w:w="3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The principles workshop</w:t>
            </w:r>
          </w:p>
        </w:tc>
        <w:tc>
          <w:tcPr>
            <w:tcW w:type="dxa" w:w="6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You have no evidence of your own, so you produce framework principles. True, agreed, and inert</w:t>
            </w:r>
          </w:p>
        </w:tc>
      </w:tr>
      <w:tr>
        <w:tc>
          <w:tcPr>
            <w:tcW w:type="dxa" w:w="3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The tool business case</w:t>
            </w:r>
          </w:p>
        </w:tc>
        <w:tc>
          <w:tcPr>
            <w:tcW w:type="dxa" w:w="6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You cannot yet say what it would hold or who would maintain it</w:t>
            </w:r>
          </w:p>
        </w:tc>
      </w:tr>
      <w:tr>
        <w:tc>
          <w:tcPr>
            <w:tcW w:type="dxa" w:w="3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The architecture board</w:t>
            </w:r>
          </w:p>
        </w:tc>
        <w:tc>
          <w:tcPr>
            <w:tcW w:type="dxa" w:w="6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An empty agenda teaches everyone that your meetings are optional</w:t>
            </w:r>
          </w:p>
        </w:tc>
      </w:tr>
      <w:tr>
        <w:tc>
          <w:tcPr>
            <w:tcW w:type="dxa" w:w="3000"/>
            <w:shd w:fill="FFFFFF" w:val="clear"/>
            <w:tcMar>
              <w:top w:type="dxa" w:w="70"/>
              <w:left w:type="dxa" w:w="110"/>
              <w:bottom w:type="dxa" w:w="70"/>
              <w:right w:type="dxa" w:w="110"/>
            </w:tcMar>
          </w:tcPr>
          <w:p>
            <w:r>
              <w:rPr>
                <w:rFonts w:ascii="Calibri" w:cs="Calibri" w:eastAsia="Calibri" w:hAnsi="Calibri"/>
                <w:b/>
                <w:bCs/>
                <w:color w:val="1C1917"/>
                <w:sz w:val="19"/>
                <w:szCs w:val="19"/>
              </w:rPr>
              <w:t xml:space="preserve">The estate-wide target</w:t>
            </w:r>
          </w:p>
        </w:tc>
        <w:tc>
          <w:tcPr>
            <w:tcW w:type="dxa" w:w="6600"/>
            <w:shd w:fill="FFFFFF"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Written before you know the constraints, and quoted back at you for years</w:t>
            </w:r>
          </w:p>
        </w:tc>
      </w:tr>
      <w:tr>
        <w:tc>
          <w:tcPr>
            <w:tcW w:type="dxa" w:w="3000"/>
            <w:shd w:fill="F2F0EA" w:val="clear"/>
            <w:tcMar>
              <w:top w:type="dxa" w:w="70"/>
              <w:left w:type="dxa" w:w="110"/>
              <w:bottom w:type="dxa" w:w="70"/>
              <w:right w:type="dxa" w:w="110"/>
            </w:tcMar>
          </w:tcPr>
          <w:p>
            <w:r>
              <w:rPr>
                <w:rFonts w:ascii="Calibri" w:cs="Calibri" w:eastAsia="Calibri" w:hAnsi="Calibri"/>
                <w:b/>
                <w:bCs/>
                <w:color w:val="1C1917"/>
                <w:sz w:val="19"/>
                <w:szCs w:val="19"/>
              </w:rPr>
              <w:t xml:space="preserve">The unrequested review</w:t>
            </w:r>
          </w:p>
        </w:tc>
        <w:tc>
          <w:tcPr>
            <w:tcW w:type="dxa" w:w="6600"/>
            <w:shd w:fill="F2F0EA" w:val="clear"/>
            <w:tcMar>
              <w:top w:type="dxa" w:w="70"/>
              <w:left w:type="dxa" w:w="110"/>
              <w:bottom w:type="dxa" w:w="70"/>
              <w:right w:type="dxa" w:w="110"/>
            </w:tcMar>
          </w:tcPr>
          <w:p>
            <w:r>
              <w:rPr>
                <w:rFonts w:ascii="Calibri" w:cs="Calibri" w:eastAsia="Calibri" w:hAnsi="Calibri"/>
                <w:b w:val="false"/>
                <w:bCs w:val="false"/>
                <w:color w:val="57534E"/>
                <w:sz w:val="19"/>
                <w:szCs w:val="19"/>
              </w:rPr>
              <w:t xml:space="preserve">The fastest way to convert an invitation into a closed door</w:t>
            </w:r>
          </w:p>
        </w:tc>
      </w:tr>
    </w:tbl>
    <w:p>
      <w:pPr>
        <w:pStyle w:val="Heading2"/>
        <w:spacing w:after="70" w:before="220"/>
      </w:pPr>
      <w:r>
        <w:rPr>
          <w:rFonts w:ascii="Cambria" w:cs="Cambria" w:eastAsia="Cambria" w:hAnsi="Cambria"/>
          <w:b/>
          <w:bCs/>
          <w:color w:val="1C1917"/>
          <w:sz w:val="26"/>
          <w:szCs w:val="26"/>
        </w:rPr>
        <w:t xml:space="preserve">Signals that it converted</w:t>
      </w:r>
    </w:p>
    <w:p>
      <w:pPr>
        <w:pStyle w:val="ListParagraph"/>
        <w:numPr>
          <w:ilvl w:val="0"/>
          <w:numId w:val="2"/>
        </w:numPr>
        <w:spacing w:after="55"/>
      </w:pPr>
      <w:r>
        <w:rPr>
          <w:rFonts w:ascii="Calibri" w:cs="Calibri" w:eastAsia="Calibri" w:hAnsi="Calibri"/>
          <w:color w:val="57534E"/>
          <w:sz w:val="21"/>
          <w:szCs w:val="21"/>
        </w:rPr>
        <w:t xml:space="preserve">The one that counts: somebody invites you before the decision rather than after. Usually month three to five.</w:t>
      </w:r>
    </w:p>
    <w:p>
      <w:pPr>
        <w:pStyle w:val="ListParagraph"/>
        <w:numPr>
          <w:ilvl w:val="0"/>
          <w:numId w:val="2"/>
        </w:numPr>
        <w:spacing w:after="55"/>
      </w:pPr>
      <w:r>
        <w:rPr>
          <w:rFonts w:ascii="Calibri" w:cs="Calibri" w:eastAsia="Calibri" w:hAnsi="Calibri"/>
          <w:color w:val="57534E"/>
          <w:sz w:val="21"/>
          <w:szCs w:val="21"/>
        </w:rPr>
        <w:t xml:space="preserve">A decision gets cited by number, without you prompting.</w:t>
      </w:r>
    </w:p>
    <w:p>
      <w:pPr>
        <w:pStyle w:val="ListParagraph"/>
        <w:numPr>
          <w:ilvl w:val="0"/>
          <w:numId w:val="2"/>
        </w:numPr>
        <w:spacing w:after="55"/>
      </w:pPr>
      <w:r>
        <w:rPr>
          <w:rFonts w:ascii="Calibri" w:cs="Calibri" w:eastAsia="Calibri" w:hAnsi="Calibri"/>
          <w:color w:val="57534E"/>
          <w:sz w:val="21"/>
          <w:szCs w:val="21"/>
        </w:rPr>
        <w:t xml:space="preserve">A second project manager adds you to their board, unprompted.</w:t>
      </w:r>
    </w:p>
    <w:p>
      <w:pPr>
        <w:pStyle w:val="ListParagraph"/>
        <w:numPr>
          <w:ilvl w:val="0"/>
          <w:numId w:val="2"/>
        </w:numPr>
        <w:spacing w:after="55"/>
      </w:pPr>
      <w:r>
        <w:rPr>
          <w:rFonts w:ascii="Calibri" w:cs="Calibri" w:eastAsia="Calibri" w:hAnsi="Calibri"/>
          <w:color w:val="57534E"/>
          <w:sz w:val="21"/>
          <w:szCs w:val="21"/>
        </w:rPr>
        <w:t xml:space="preserve">The integration team forwards you a request rather than refusing it.</w:t>
      </w:r>
    </w:p>
    <w:p>
      <w:pPr>
        <w:pStyle w:val="ListParagraph"/>
        <w:numPr>
          <w:ilvl w:val="0"/>
          <w:numId w:val="2"/>
        </w:numPr>
        <w:spacing w:after="55"/>
      </w:pPr>
      <w:r>
        <w:rPr>
          <w:rFonts w:ascii="Calibri" w:cs="Calibri" w:eastAsia="Calibri" w:hAnsi="Calibri"/>
          <w:color w:val="57534E"/>
          <w:sz w:val="21"/>
          <w:szCs w:val="21"/>
        </w:rPr>
        <w:t xml:space="preserve">Your as-is appears in somebody's slide without attribution. The highest compliment this work receives.</w:t>
      </w:r>
    </w:p>
    <w:p>
      <w:pPr>
        <w:spacing w:after="110"/>
      </w:pPr>
      <w:r>
        <w:rPr>
          <w:rFonts w:ascii="Calibri" w:cs="Calibri" w:eastAsia="Calibri" w:hAnsi="Calibri"/>
          <w:b/>
          <w:bCs/>
          <w:i w:val="false"/>
          <w:iCs w:val="false"/>
          <w:color w:val="57534E"/>
          <w:sz w:val="21"/>
          <w:szCs w:val="21"/>
        </w:rPr>
        <w:t xml:space="preserve">The negative signal: three months in, if every conversation you are in was initiated by you, the invitation did not convert. The fix is almost always that you have been reviewing rather than helping.</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7534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2026-09-04T10:24:46.995Z</dcterms:created>
  <dcterms:modified xsi:type="dcterms:W3CDTF">2026-09-04T10:24:47.000Z</dcterms:modified>
</cp:coreProperties>
</file>

<file path=docProps/custom.xml><?xml version="1.0" encoding="utf-8"?>
<Properties xmlns="http://schemas.openxmlformats.org/officeDocument/2006/custom-properties" xmlns:vt="http://schemas.openxmlformats.org/officeDocument/2006/docPropsVTypes"/>
</file>