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Shipping Requirements Between India and the USA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Permissible Contents - </w:t>
      </w:r>
      <w:r w:rsidDel="00000000" w:rsidR="00000000" w:rsidRPr="00000000">
        <w:rPr>
          <w:rtl w:val="0"/>
        </w:rPr>
        <w:t xml:space="preserve">Shipments classified as "documents" may include most types of paper-based items such 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Birth certificates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Educational transcripts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paperwork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shipments must consist solely of paper materials. Items such as USB drives, merchandise, or any non-paper objects do not qualify under document shipping and must be sent through alternative channels.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Weight Limitations - </w:t>
      </w:r>
      <w:r w:rsidDel="00000000" w:rsidR="00000000" w:rsidRPr="00000000">
        <w:rPr>
          <w:rtl w:val="0"/>
        </w:rPr>
        <w:t xml:space="preserve">Document shipments are generally required to weigh under 2 kilograms. Proper packaging is essential to ensure the safe and secure delivery of contents.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Prohibited Items - </w:t>
      </w:r>
      <w:r w:rsidDel="00000000" w:rsidR="00000000" w:rsidRPr="00000000">
        <w:rPr>
          <w:rtl w:val="0"/>
        </w:rPr>
        <w:t xml:space="preserve">The shipment of physical currency—whether Indian rupees, US dollars, or any other form—is strictly prohibited by both Indian and US customs regulations.</w:t>
        <w:br w:type="textWrapping"/>
        <w:t xml:space="preserve"> However, financial instruments such as cheques and demand drafts may be permissible if they are appropriately declared and accompanied by the required documentation.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Declared Value - </w:t>
      </w:r>
      <w:r w:rsidDel="00000000" w:rsidR="00000000" w:rsidRPr="00000000">
        <w:rPr>
          <w:rtl w:val="0"/>
        </w:rPr>
        <w:t xml:space="preserve">Couriers typically allow a declared value of up to approximately USD 100 for document-only shipments. This declared amount is used primarily for insurance purposes and should represent the cost of replacing the documents, excluding any sentimental or personal value.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Required Documentation -</w:t>
      </w:r>
      <w:r w:rsidDel="00000000" w:rsidR="00000000" w:rsidRPr="00000000">
        <w:rPr>
          <w:rtl w:val="0"/>
        </w:rPr>
        <w:t xml:space="preserve"> Even for document-only shipments, certain paperwork is necessary: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 Waybill (AWB):</w:t>
      </w:r>
      <w:r w:rsidDel="00000000" w:rsidR="00000000" w:rsidRPr="00000000">
        <w:rPr>
          <w:rtl w:val="0"/>
        </w:rPr>
        <w:t xml:space="preserve"> The official shipping label.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Invoice:</w:t>
      </w:r>
      <w:r w:rsidDel="00000000" w:rsidR="00000000" w:rsidRPr="00000000">
        <w:rPr>
          <w:rtl w:val="0"/>
        </w:rPr>
        <w:t xml:space="preserve"> A simple statement listing the contents of the shipment.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Proof:</w:t>
      </w:r>
      <w:r w:rsidDel="00000000" w:rsidR="00000000" w:rsidRPr="00000000">
        <w:rPr>
          <w:rtl w:val="0"/>
        </w:rPr>
        <w:t xml:space="preserve"> Often a PAN card is required from the sender.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Customs Classification Code:</w:t>
      </w:r>
      <w:r w:rsidDel="00000000" w:rsidR="00000000" w:rsidRPr="00000000">
        <w:rPr>
          <w:rtl w:val="0"/>
        </w:rPr>
        <w:t xml:space="preserve"> A Harmonized System (HS) code for documents must be used for international customs processing.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