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EC6F" w14:textId="0B603BBD" w:rsidR="00CF7E04" w:rsidRPr="00DF0ACE" w:rsidRDefault="00CF7E04" w:rsidP="00DF0ACE">
      <w:pPr>
        <w:ind w:firstLine="720"/>
      </w:pPr>
      <w:r w:rsidRPr="00DF0ACE">
        <w:t xml:space="preserve">Statistical significance testing is widely employed in research and data analysis, but it is not without its flaws and potential for misinterpretation and misuse. One of the primary pitfalls associated with statistical significance testing revolves around the likelihood of Type I errors, commonly known as false positives. This happens when a study incorrectly concludes that a significant effect or relationship exists, even when it doesn't. Factors such as small sample sizes and the absence of appropriate adjustments for multiple comparisons when conducting various statistical tests can contribute to these false positives. </w:t>
      </w:r>
      <w:r w:rsidRPr="00DF0ACE">
        <w:t>On the other hand,</w:t>
      </w:r>
      <w:r w:rsidRPr="00DF0ACE">
        <w:t xml:space="preserve"> statistical significance testing also entails the possibility of Type II errors, or false negatives. This occurs when a study fails to detect a significant effect or relationship that </w:t>
      </w:r>
      <w:r w:rsidRPr="00DF0ACE">
        <w:t>exists</w:t>
      </w:r>
      <w:r w:rsidRPr="00DF0ACE">
        <w:t xml:space="preserve">. </w:t>
      </w:r>
      <w:r w:rsidRPr="00DF0ACE">
        <w:t xml:space="preserve">This is usually from </w:t>
      </w:r>
      <w:r w:rsidRPr="00DF0ACE">
        <w:t>Insufficient sample sizes, low statistical power, or an inappropriate choice of statistical test can contribute to these false negatives (</w:t>
      </w:r>
      <w:r w:rsidRPr="00DF0ACE">
        <w:rPr>
          <w:i/>
          <w:iCs/>
        </w:rPr>
        <w:t>Practices of Science: False Positives and False Negatives | manoa.hawaii.edu/</w:t>
      </w:r>
      <w:proofErr w:type="spellStart"/>
      <w:r w:rsidRPr="00DF0ACE">
        <w:rPr>
          <w:i/>
          <w:iCs/>
        </w:rPr>
        <w:t>ExploringOurFluidEarth</w:t>
      </w:r>
      <w:proofErr w:type="spellEnd"/>
      <w:r w:rsidRPr="00DF0ACE">
        <w:t>, n.d.)</w:t>
      </w:r>
      <w:r w:rsidRPr="00DF0ACE">
        <w:t xml:space="preserve">. </w:t>
      </w:r>
      <w:r w:rsidRPr="00DF0ACE">
        <w:t>Another limitation to consider in statistical significance testing is its reliance on p-values. While p-values are often used to determine statistical significance, they are frequently misunderstood. A significant p-value does not necessarily indicate practical significance or the presence of a meaningful effect</w:t>
      </w:r>
      <w:r w:rsidR="00DF0ACE" w:rsidRPr="00DF0ACE">
        <w:t xml:space="preserve"> </w:t>
      </w:r>
      <w:r w:rsidR="00DF0ACE" w:rsidRPr="00DF0ACE">
        <w:t xml:space="preserve">(Filippini &amp; </w:t>
      </w:r>
      <w:proofErr w:type="spellStart"/>
      <w:r w:rsidR="00DF0ACE" w:rsidRPr="00DF0ACE">
        <w:t>Vinceti</w:t>
      </w:r>
      <w:proofErr w:type="spellEnd"/>
      <w:r w:rsidR="00DF0ACE" w:rsidRPr="00DF0ACE">
        <w:t>, 2022)</w:t>
      </w:r>
      <w:r w:rsidRPr="00DF0ACE">
        <w:t>. Additionally, p-values do not provide insights into effect size or the direction of the relationship.</w:t>
      </w:r>
    </w:p>
    <w:p w14:paraId="269D045F" w14:textId="263E877E" w:rsidR="007774FF" w:rsidRPr="00DF0ACE" w:rsidRDefault="00CF7E04" w:rsidP="00CF7E04">
      <w:pPr>
        <w:ind w:firstLine="720"/>
      </w:pPr>
      <w:r w:rsidRPr="00DF0ACE">
        <w:t>In conclusion, while statistical significance testing is a</w:t>
      </w:r>
      <w:r w:rsidR="00DF0ACE" w:rsidRPr="00DF0ACE">
        <w:t xml:space="preserve"> </w:t>
      </w:r>
      <w:r w:rsidRPr="00DF0ACE">
        <w:t xml:space="preserve">valuable tool in research and data analysis, it is not without </w:t>
      </w:r>
      <w:r w:rsidR="00DF0ACE" w:rsidRPr="00DF0ACE">
        <w:t>restricting factors</w:t>
      </w:r>
      <w:r w:rsidRPr="00DF0ACE">
        <w:t xml:space="preserve"> and the potential for misinterpretatio</w:t>
      </w:r>
      <w:r w:rsidR="00DF0ACE" w:rsidRPr="00DF0ACE">
        <w:t>n</w:t>
      </w:r>
      <w:r w:rsidRPr="00DF0ACE">
        <w:t xml:space="preserve">. Pitfalls such as Type I and Type II errors, </w:t>
      </w:r>
      <w:r w:rsidR="00DF0ACE" w:rsidRPr="00DF0ACE">
        <w:t xml:space="preserve">and </w:t>
      </w:r>
      <w:r w:rsidRPr="00DF0ACE">
        <w:t xml:space="preserve">misinterpretation of p-values, </w:t>
      </w:r>
      <w:r w:rsidRPr="00DF0ACE">
        <w:t xml:space="preserve">but forgetting to consider the </w:t>
      </w:r>
      <w:r w:rsidRPr="00DF0ACE">
        <w:t xml:space="preserve">effect sizes can hinder the accuracy and </w:t>
      </w:r>
      <w:r w:rsidRPr="00DF0ACE">
        <w:t>replication ability</w:t>
      </w:r>
      <w:r w:rsidRPr="00DF0ACE">
        <w:t xml:space="preserve"> of statistical significance testing. </w:t>
      </w:r>
      <w:r w:rsidRPr="00DF0ACE">
        <w:t>To solve this</w:t>
      </w:r>
      <w:r w:rsidRPr="00DF0ACE">
        <w:t>,</w:t>
      </w:r>
      <w:r w:rsidRPr="00DF0ACE">
        <w:t xml:space="preserve"> the researcher or the researching team can start</w:t>
      </w:r>
      <w:r w:rsidRPr="00DF0ACE">
        <w:t xml:space="preserve"> by incorporating larger sample sizes, pre-registration, reporting effect sizes, utilizing confidence intervals, and implementing experimental designs. Researchers</w:t>
      </w:r>
      <w:r w:rsidRPr="00DF0ACE">
        <w:t xml:space="preserve"> and Scientists </w:t>
      </w:r>
      <w:r w:rsidR="00DF0ACE" w:rsidRPr="00DF0ACE">
        <w:t xml:space="preserve">need to be </w:t>
      </w:r>
      <w:r w:rsidRPr="00DF0ACE">
        <w:t xml:space="preserve">aware of these </w:t>
      </w:r>
      <w:r w:rsidRPr="00DF0ACE">
        <w:t>statistically sound, but incorrect answers</w:t>
      </w:r>
      <w:r w:rsidRPr="00DF0ACE">
        <w:t xml:space="preserve"> </w:t>
      </w:r>
      <w:r w:rsidR="00DF0ACE" w:rsidRPr="00DF0ACE">
        <w:t>to</w:t>
      </w:r>
      <w:r w:rsidRPr="00DF0ACE">
        <w:t xml:space="preserve"> </w:t>
      </w:r>
      <w:r w:rsidRPr="00DF0ACE">
        <w:t xml:space="preserve">aim </w:t>
      </w:r>
      <w:r w:rsidR="00DF0ACE" w:rsidRPr="00DF0ACE">
        <w:t>for</w:t>
      </w:r>
      <w:r w:rsidRPr="00DF0ACE">
        <w:t xml:space="preserve"> have </w:t>
      </w:r>
      <w:r w:rsidR="00DF0ACE" w:rsidRPr="00DF0ACE">
        <w:t xml:space="preserve">a sounder testing methodology.  </w:t>
      </w:r>
    </w:p>
    <w:p w14:paraId="3EAE6622" w14:textId="02F3488C" w:rsidR="00CF7E04" w:rsidRPr="00DF0ACE" w:rsidRDefault="00CF7E04" w:rsidP="00CF7E04">
      <w:r w:rsidRPr="00DF0ACE">
        <w:t xml:space="preserve">References: </w:t>
      </w:r>
    </w:p>
    <w:p w14:paraId="04A882E1" w14:textId="77777777" w:rsidR="00DF0ACE" w:rsidRPr="00DF0ACE" w:rsidRDefault="00DF0ACE" w:rsidP="00DF0ACE">
      <w:pPr>
        <w:pStyle w:val="NormalWeb"/>
        <w:spacing w:before="0" w:beforeAutospacing="0" w:after="0" w:afterAutospacing="0" w:line="480" w:lineRule="auto"/>
        <w:ind w:left="720" w:hanging="720"/>
        <w:rPr>
          <w:sz w:val="22"/>
          <w:szCs w:val="22"/>
        </w:rPr>
      </w:pPr>
      <w:r w:rsidRPr="00DF0ACE">
        <w:rPr>
          <w:sz w:val="22"/>
          <w:szCs w:val="22"/>
        </w:rPr>
        <w:t xml:space="preserve">Filippini, T., &amp; </w:t>
      </w:r>
      <w:proofErr w:type="spellStart"/>
      <w:r w:rsidRPr="00DF0ACE">
        <w:rPr>
          <w:sz w:val="22"/>
          <w:szCs w:val="22"/>
        </w:rPr>
        <w:t>Vinceti</w:t>
      </w:r>
      <w:proofErr w:type="spellEnd"/>
      <w:r w:rsidRPr="00DF0ACE">
        <w:rPr>
          <w:sz w:val="22"/>
          <w:szCs w:val="22"/>
        </w:rPr>
        <w:t xml:space="preserve">, S. R. (2022). The role of statistical significance testing in public law and health risk assessment. </w:t>
      </w:r>
      <w:r w:rsidRPr="00DF0ACE">
        <w:rPr>
          <w:i/>
          <w:iCs/>
          <w:sz w:val="22"/>
          <w:szCs w:val="22"/>
        </w:rPr>
        <w:t>PubMed</w:t>
      </w:r>
      <w:r w:rsidRPr="00DF0ACE">
        <w:rPr>
          <w:sz w:val="22"/>
          <w:szCs w:val="22"/>
        </w:rPr>
        <w:t xml:space="preserve">, </w:t>
      </w:r>
      <w:r w:rsidRPr="00DF0ACE">
        <w:rPr>
          <w:i/>
          <w:iCs/>
          <w:sz w:val="22"/>
          <w:szCs w:val="22"/>
        </w:rPr>
        <w:t>63</w:t>
      </w:r>
      <w:r w:rsidRPr="00DF0ACE">
        <w:rPr>
          <w:sz w:val="22"/>
          <w:szCs w:val="22"/>
        </w:rPr>
        <w:t>(1), E161–E165. https://doi.org/10.15167/2421-4248/jpmh2022.63.1.2394</w:t>
      </w:r>
    </w:p>
    <w:p w14:paraId="4FB1B759" w14:textId="77777777" w:rsidR="00DF0ACE" w:rsidRPr="00DF0ACE" w:rsidRDefault="00DF0ACE" w:rsidP="00DF0ACE">
      <w:pPr>
        <w:pStyle w:val="NormalWeb"/>
        <w:spacing w:before="0" w:beforeAutospacing="0" w:after="0" w:afterAutospacing="0" w:line="480" w:lineRule="auto"/>
        <w:ind w:left="720" w:hanging="720"/>
        <w:rPr>
          <w:sz w:val="22"/>
          <w:szCs w:val="22"/>
        </w:rPr>
      </w:pPr>
      <w:r w:rsidRPr="00DF0ACE">
        <w:rPr>
          <w:i/>
          <w:iCs/>
          <w:sz w:val="22"/>
          <w:szCs w:val="22"/>
        </w:rPr>
        <w:t>Practices of Science: False Positives and False Negatives | manoa.hawaii.edu/</w:t>
      </w:r>
      <w:proofErr w:type="spellStart"/>
      <w:r w:rsidRPr="00DF0ACE">
        <w:rPr>
          <w:i/>
          <w:iCs/>
          <w:sz w:val="22"/>
          <w:szCs w:val="22"/>
        </w:rPr>
        <w:t>ExploringOurFluidEarth</w:t>
      </w:r>
      <w:proofErr w:type="spellEnd"/>
      <w:r w:rsidRPr="00DF0ACE">
        <w:rPr>
          <w:sz w:val="22"/>
          <w:szCs w:val="22"/>
        </w:rPr>
        <w:t>. (n.d.). https://manoa.hawaii.edu/exploringourfluidearth/chemical/matter/properties-matter/practices-science-false-positives-and-false-negatives</w:t>
      </w:r>
    </w:p>
    <w:p w14:paraId="1A587E4D" w14:textId="77777777" w:rsidR="00CF7E04" w:rsidRDefault="00CF7E04" w:rsidP="00CF7E04"/>
    <w:p w14:paraId="2EE910A5" w14:textId="77777777" w:rsidR="00CF7E04" w:rsidRDefault="00CF7E04" w:rsidP="00CF7E04"/>
    <w:p w14:paraId="5DC7AB7D" w14:textId="658014B4" w:rsidR="00CF7E04" w:rsidRDefault="00CF7E04" w:rsidP="00CF7E04">
      <w:hyperlink r:id="rId4" w:history="1">
        <w:r w:rsidRPr="003912C6">
          <w:rPr>
            <w:rStyle w:val="Hyperlink"/>
          </w:rPr>
          <w:t>https://manoa.hawaii.edu/exploringourfluidearth/chemical/matte</w:t>
        </w:r>
        <w:r w:rsidRPr="003912C6">
          <w:rPr>
            <w:rStyle w:val="Hyperlink"/>
          </w:rPr>
          <w:t>r</w:t>
        </w:r>
        <w:r w:rsidRPr="003912C6">
          <w:rPr>
            <w:rStyle w:val="Hyperlink"/>
          </w:rPr>
          <w:t>/properties-matter/practices-science-false-positives-and-false-negatives</w:t>
        </w:r>
      </w:hyperlink>
      <w:r>
        <w:t xml:space="preserve"> </w:t>
      </w:r>
    </w:p>
    <w:sectPr w:rsidR="00CF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1C"/>
    <w:rsid w:val="002F591C"/>
    <w:rsid w:val="006821ED"/>
    <w:rsid w:val="007774FF"/>
    <w:rsid w:val="00854918"/>
    <w:rsid w:val="00A71615"/>
    <w:rsid w:val="00CF7E04"/>
    <w:rsid w:val="00DF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8933"/>
  <w15:chartTrackingRefBased/>
  <w15:docId w15:val="{317AB95D-52E8-47DD-ABA2-3E5F5136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E04"/>
    <w:rPr>
      <w:color w:val="0563C1" w:themeColor="hyperlink"/>
      <w:u w:val="single"/>
    </w:rPr>
  </w:style>
  <w:style w:type="character" w:styleId="UnresolvedMention">
    <w:name w:val="Unresolved Mention"/>
    <w:basedOn w:val="DefaultParagraphFont"/>
    <w:uiPriority w:val="99"/>
    <w:semiHidden/>
    <w:unhideWhenUsed/>
    <w:rsid w:val="00CF7E04"/>
    <w:rPr>
      <w:color w:val="605E5C"/>
      <w:shd w:val="clear" w:color="auto" w:fill="E1DFDD"/>
    </w:rPr>
  </w:style>
  <w:style w:type="paragraph" w:styleId="NormalWeb">
    <w:name w:val="Normal (Web)"/>
    <w:basedOn w:val="Normal"/>
    <w:uiPriority w:val="99"/>
    <w:semiHidden/>
    <w:unhideWhenUsed/>
    <w:rsid w:val="00CF7E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DF0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844">
      <w:bodyDiv w:val="1"/>
      <w:marLeft w:val="0"/>
      <w:marRight w:val="0"/>
      <w:marTop w:val="0"/>
      <w:marBottom w:val="0"/>
      <w:divBdr>
        <w:top w:val="none" w:sz="0" w:space="0" w:color="auto"/>
        <w:left w:val="none" w:sz="0" w:space="0" w:color="auto"/>
        <w:bottom w:val="none" w:sz="0" w:space="0" w:color="auto"/>
        <w:right w:val="none" w:sz="0" w:space="0" w:color="auto"/>
      </w:divBdr>
    </w:div>
    <w:div w:id="1583684736">
      <w:bodyDiv w:val="1"/>
      <w:marLeft w:val="0"/>
      <w:marRight w:val="0"/>
      <w:marTop w:val="0"/>
      <w:marBottom w:val="0"/>
      <w:divBdr>
        <w:top w:val="none" w:sz="0" w:space="0" w:color="auto"/>
        <w:left w:val="none" w:sz="0" w:space="0" w:color="auto"/>
        <w:bottom w:val="none" w:sz="0" w:space="0" w:color="auto"/>
        <w:right w:val="none" w:sz="0" w:space="0" w:color="auto"/>
      </w:divBdr>
      <w:divsChild>
        <w:div w:id="18869158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noa.hawaii.edu/exploringourfluidearth/chemical/matter/properties-matter/practices-science-false-positives-and-false-neg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2023-10-04T15:07:00Z</dcterms:created>
  <dcterms:modified xsi:type="dcterms:W3CDTF">2023-10-04T16:13:00Z</dcterms:modified>
</cp:coreProperties>
</file>