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Desafio</w:t>
      </w:r>
      <w:r>
        <w:t xml:space="preserve"> </w:t>
      </w:r>
      <w:r>
        <w:t xml:space="preserve">Escas</w:t>
      </w:r>
      <w:r>
        <w:t xml:space="preserve"> </w:t>
      </w:r>
      <w:r>
        <w:t xml:space="preserve">-</w:t>
      </w:r>
      <w:r>
        <w:t xml:space="preserve"> </w:t>
      </w:r>
      <w:r>
        <w:t xml:space="preserve">Limpeza</w:t>
      </w:r>
      <w:r>
        <w:t xml:space="preserve"> </w:t>
      </w:r>
      <w:r>
        <w:t xml:space="preserve">e</w:t>
      </w:r>
      <w:r>
        <w:t xml:space="preserve"> </w:t>
      </w:r>
      <w:r>
        <w:t xml:space="preserve">Integração</w:t>
      </w:r>
      <w:r>
        <w:t xml:space="preserve"> </w:t>
      </w:r>
      <w:r>
        <w:t xml:space="preserve">de</w:t>
      </w:r>
      <w:r>
        <w:t xml:space="preserve"> </w:t>
      </w:r>
      <w:r>
        <w:t xml:space="preserve">Dados</w:t>
      </w:r>
    </w:p>
    <w:bookmarkStart w:id="20" w:name="rstudio---github---organização-de-dados"/>
    <w:p>
      <w:pPr>
        <w:pStyle w:val="Heading3"/>
      </w:pPr>
      <w:r>
        <w:t xml:space="preserve">RSTUDIO - GITHUB - ORGANIZAÇÃO DE DADOS</w:t>
      </w:r>
    </w:p>
    <w:p>
      <w:pPr>
        <w:pStyle w:val="FirstParagraph"/>
      </w:pPr>
      <w:r>
        <w:t xml:space="preserve">Prof. Dr. Fernando Lima</w:t>
      </w:r>
    </w:p>
    <w:p>
      <w:r>
        <w:pict>
          <v:rect style="width:0;height:1.5pt" o:hralign="center" o:hrstd="t" o:hr="t"/>
        </w:pict>
      </w:r>
    </w:p>
    <w:bookmarkEnd w:id="20"/>
    <w:bookmarkStart w:id="21" w:name="carregar-pacotes"/>
    <w:p>
      <w:pPr>
        <w:pStyle w:val="Heading3"/>
      </w:pPr>
      <w:r>
        <w:t xml:space="preserve">Carregar Pacotes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(stringr)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</w:p>
    <w:bookmarkEnd w:id="21"/>
    <w:bookmarkStart w:id="22" w:name="carregar-arquivos"/>
    <w:p>
      <w:pPr>
        <w:pStyle w:val="Heading3"/>
      </w:pPr>
      <w:r>
        <w:t xml:space="preserve">CARREGAR ARQUIVOS</w:t>
      </w:r>
    </w:p>
    <w:p>
      <w:pPr>
        <w:pStyle w:val="FirstParagraph"/>
      </w:pPr>
      <w:r>
        <w:t xml:space="preserve">Vamos carregar o arquivo que com a formatação que discutimos.</w:t>
      </w:r>
    </w:p>
    <w:p>
      <w:pPr>
        <w:pStyle w:val="SourceCode"/>
      </w:pPr>
      <w:r>
        <w:rPr>
          <w:rStyle w:val="NormalTok"/>
        </w:rPr>
        <w:t xml:space="preserve">planilha01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read_csv2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"01_dadosDeEntrada"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"desafioTabela01.csv"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show_col_types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r>
        <w:br w:type="page"/>
      </w:r>
    </w:p>
    <w:bookmarkEnd w:id="22"/>
    <w:bookmarkStart w:id="23" w:name="correção-geral"/>
    <w:p>
      <w:pPr>
        <w:pStyle w:val="Heading3"/>
      </w:pPr>
      <w:r>
        <w:t xml:space="preserve">CORREÇÃO GERAL</w:t>
      </w:r>
    </w:p>
    <w:bookmarkEnd w:id="23"/>
    <w:bookmarkStart w:id="30" w:name="X86e2d66dcb91c73b55ee37d4377820764cf48b5"/>
    <w:p>
      <w:pPr>
        <w:pStyle w:val="Heading3"/>
      </w:pPr>
      <w:r>
        <w:t xml:space="preserve">Como lidar com dados agrupados em uma só coluna?</w:t>
      </w:r>
    </w:p>
    <w:p>
      <w:pPr>
        <w:pStyle w:val="FirstParagraph"/>
      </w:pPr>
      <w:r>
        <w:t xml:space="preserve">Como vimos na preparação dos dados, as estimativas de área de vida estão com os valores do invervalo de confiança na mesma célula.</w:t>
      </w:r>
    </w:p>
    <w:p>
      <w:pPr>
        <w:pStyle w:val="BodyText"/>
      </w:pPr>
      <w:r>
        <w:t xml:space="preserve">Essa informação não pode ser usada desta maneira.</w:t>
      </w:r>
    </w:p>
    <w:p>
      <w:pPr>
        <w:pStyle w:val="BodyText"/>
      </w:pPr>
      <w:r>
        <w:t xml:space="preserve">São três variáveis, então vamos separar cada uma em uma coluna.</w:t>
      </w:r>
    </w:p>
    <w:p>
      <w:r>
        <w:pict>
          <v:rect style="width:0;height:1.5pt" o:hralign="center" o:hrstd="t" o:hr="t"/>
        </w:pict>
      </w:r>
    </w:p>
    <w:bookmarkStart w:id="24" w:name="área-de-vida"/>
    <w:p>
      <w:pPr>
        <w:pStyle w:val="Heading4"/>
      </w:pPr>
      <w:r>
        <w:t xml:space="preserve">ÁREA DE VIDA</w:t>
      </w:r>
    </w:p>
    <w:p>
      <w:pPr>
        <w:pStyle w:val="FirstParagraph"/>
      </w:pPr>
      <w:r>
        <w:t xml:space="preserve">Primeiro vamos extrair a primeira sequência de dígitos, correspondente a área de vida das onças. Note que é necessário converter para numérico usando</w:t>
      </w:r>
      <w:r>
        <w:t xml:space="preserve"> </w:t>
      </w:r>
      <w:r>
        <w:rPr>
          <w:rStyle w:val="VerbatimChar"/>
        </w:rPr>
        <w:t xml:space="preserve">as.numeric</w:t>
      </w:r>
      <w:r>
        <w:t xml:space="preserve"> 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planilha01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planilha01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HRC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str_extract</w:t>
      </w:r>
      <w:r>
        <w:rPr>
          <w:rStyle w:val="NormalTok"/>
        </w:rPr>
        <w:t xml:space="preserve">(HR,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d+"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)</w:t>
      </w:r>
    </w:p>
    <w:p>
      <w:r>
        <w:pict>
          <v:rect style="width:0;height:1.5pt" o:hralign="center" o:hrstd="t" o:hr="t"/>
        </w:pict>
      </w:r>
    </w:p>
    <w:bookmarkEnd w:id="24"/>
    <w:bookmarkStart w:id="25" w:name="intervalo-de-confiança-ic-"/>
    <w:p>
      <w:pPr>
        <w:pStyle w:val="Heading4"/>
      </w:pPr>
      <w:r>
        <w:t xml:space="preserve">INTERVALO DE CONFIANÇA (IC-)</w:t>
      </w:r>
    </w:p>
    <w:p>
      <w:pPr>
        <w:pStyle w:val="FirstParagraph"/>
      </w:pPr>
      <w:r>
        <w:t xml:space="preserve">Agora precisamos extrair o valor mínimo do intervalo de confiança, o primeiro valor entre parênteses.</w:t>
      </w:r>
    </w:p>
    <w:p>
      <w:pPr>
        <w:pStyle w:val="BodyText"/>
      </w:pPr>
      <w:r>
        <w:t xml:space="preserve">Existem diversas formas de fazer isso.</w:t>
      </w:r>
    </w:p>
    <w:p>
      <w:pPr>
        <w:pStyle w:val="BodyText"/>
      </w:pPr>
      <w:r>
        <w:t xml:space="preserve">Nesse caso vamos usar o</w:t>
      </w:r>
      <w:r>
        <w:t xml:space="preserve"> </w:t>
      </w:r>
      <w:r>
        <w:rPr>
          <w:rStyle w:val="VerbatimChar"/>
        </w:rPr>
        <w:t xml:space="preserve">(</w:t>
      </w:r>
      <w:r>
        <w:t xml:space="preserve"> </w:t>
      </w:r>
      <w:r>
        <w:t xml:space="preserve">e o</w:t>
      </w:r>
      <w:r>
        <w:t xml:space="preserve"> </w:t>
      </w:r>
      <w:r>
        <w:rPr>
          <w:rStyle w:val="VerbatimChar"/>
        </w:rPr>
        <w:t xml:space="preserve">-</w:t>
      </w:r>
      <w:r>
        <w:t xml:space="preserve"> </w:t>
      </w:r>
      <w:r>
        <w:t xml:space="preserve">como referência.</w:t>
      </w:r>
    </w:p>
    <w:p>
      <w:pPr>
        <w:pStyle w:val="BodyText"/>
      </w:pPr>
      <w:r>
        <w:t xml:space="preserve">Ou seja, vamos dizer ao</w:t>
      </w:r>
      <w:r>
        <w:t xml:space="preserve"> </w:t>
      </w:r>
      <w:r>
        <w:rPr>
          <w:iCs/>
          <w:i/>
        </w:rPr>
        <w:t xml:space="preserve">R</w:t>
      </w:r>
      <w:r>
        <w:t xml:space="preserve"> </w:t>
      </w:r>
      <w:r>
        <w:t xml:space="preserve">para pegar o valores que estão entre o</w:t>
      </w:r>
      <w:r>
        <w:t xml:space="preserve"> </w:t>
      </w:r>
      <w:r>
        <w:rPr>
          <w:rStyle w:val="VerbatimChar"/>
        </w:rPr>
        <w:t xml:space="preserve">(</w:t>
      </w:r>
      <w:r>
        <w:t xml:space="preserve"> </w:t>
      </w:r>
      <w:r>
        <w:t xml:space="preserve">e o</w:t>
      </w:r>
      <w:r>
        <w:t xml:space="preserve"> </w:t>
      </w:r>
      <w:r>
        <w:rPr>
          <w:rStyle w:val="VerbatimChar"/>
        </w:rPr>
        <w:t xml:space="preserve">-</w:t>
      </w:r>
      <w:r>
        <w:t xml:space="preserve">. que correspondem aos valores mínimos de intervalo de confiança.</w:t>
      </w:r>
    </w:p>
    <w:p>
      <w:pPr>
        <w:pStyle w:val="BodyText"/>
      </w:pPr>
      <w:r>
        <w:t xml:space="preserve">A coluna será criada automaticamente.</w:t>
      </w:r>
    </w:p>
    <w:p>
      <w:pPr>
        <w:pStyle w:val="SourceCode"/>
      </w:pPr>
      <w:r>
        <w:rPr>
          <w:rStyle w:val="NormalTok"/>
        </w:rPr>
        <w:t xml:space="preserve">planilha01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planilha01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ICL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-.*"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".*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("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HR))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)</w:t>
      </w:r>
    </w:p>
    <w:p>
      <w:r>
        <w:br w:type="page"/>
      </w:r>
    </w:p>
    <w:bookmarkEnd w:id="25"/>
    <w:bookmarkStart w:id="26" w:name="intervalo-de-confiança-ic"/>
    <w:p>
      <w:pPr>
        <w:pStyle w:val="Heading4"/>
      </w:pPr>
      <w:r>
        <w:t xml:space="preserve">INTERVALO DE CONFIANÇA (IC+)</w:t>
      </w:r>
    </w:p>
    <w:p>
      <w:pPr>
        <w:pStyle w:val="FirstParagraph"/>
      </w:pPr>
      <w:r>
        <w:t xml:space="preserve">Agora precisamos dos valores máximos de intervalo de confiança.</w:t>
      </w:r>
    </w:p>
    <w:p>
      <w:pPr>
        <w:pStyle w:val="BodyText"/>
      </w:pPr>
      <w:r>
        <w:t xml:space="preserve">Vamos usar a mesma estratégia que usamos para os intervalos mínimos.</w:t>
      </w:r>
    </w:p>
    <w:p>
      <w:pPr>
        <w:pStyle w:val="BodyText"/>
      </w:pPr>
      <w:r>
        <w:t xml:space="preserve">Mas dessa vez vamos inverter as referências.</w:t>
      </w:r>
    </w:p>
    <w:p>
      <w:pPr>
        <w:pStyle w:val="BodyText"/>
      </w:pPr>
      <w:r>
        <w:t xml:space="preserve">Vamos dizer ao</w:t>
      </w:r>
      <w:r>
        <w:t xml:space="preserve"> </w:t>
      </w:r>
      <w:r>
        <w:rPr>
          <w:iCs/>
          <w:i/>
        </w:rPr>
        <w:t xml:space="preserve">R</w:t>
      </w:r>
      <w:r>
        <w:t xml:space="preserve"> </w:t>
      </w:r>
      <w:r>
        <w:t xml:space="preserve">para pegar os valores que estão entre o</w:t>
      </w:r>
      <w:r>
        <w:t xml:space="preserve"> </w:t>
      </w:r>
      <w:r>
        <w:rPr>
          <w:rStyle w:val="VerbatimChar"/>
        </w:rPr>
        <w:t xml:space="preserve">-</w:t>
      </w:r>
      <w:r>
        <w:t xml:space="preserve"> </w:t>
      </w:r>
      <w:r>
        <w:t xml:space="preserve">e o</w:t>
      </w:r>
      <w:r>
        <w:t xml:space="preserve"> </w:t>
      </w:r>
      <w:r>
        <w:rPr>
          <w:rStyle w:val="VerbatimChar"/>
        </w:rPr>
        <w:t xml:space="preserve">)</w:t>
      </w:r>
      <w:r>
        <w:t xml:space="preserve"> 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planilha01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planilha01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ICH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).*"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".*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-"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HR))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)</w:t>
      </w:r>
    </w:p>
    <w:p>
      <w:r>
        <w:pict>
          <v:rect style="width:0;height:1.5pt" o:hralign="center" o:hrstd="t" o:hr="t"/>
        </w:pict>
      </w:r>
    </w:p>
    <w:bookmarkEnd w:id="26"/>
    <w:bookmarkStart w:id="27" w:name="revisão-da-planilha"/>
    <w:p>
      <w:pPr>
        <w:pStyle w:val="Heading4"/>
      </w:pPr>
      <w:r>
        <w:t xml:space="preserve">REVISÃO DA PLANILHA</w:t>
      </w:r>
    </w:p>
    <w:p>
      <w:pPr>
        <w:pStyle w:val="FirstParagraph"/>
      </w:pPr>
      <w:r>
        <w:t xml:space="preserve">Um detalhe ficou para trás.</w:t>
      </w:r>
    </w:p>
    <w:p>
      <w:pPr>
        <w:pStyle w:val="BodyText"/>
      </w:pPr>
      <w:r>
        <w:t xml:space="preserve">O caluna com os números de localizações não está sendo interpretada como valores númericos.</w:t>
      </w:r>
    </w:p>
    <w:p>
      <w:pPr>
        <w:pStyle w:val="BodyText"/>
      </w:pPr>
      <w:r>
        <w:t xml:space="preserve">O símbolo</w:t>
      </w:r>
      <w:r>
        <w:t xml:space="preserve"> </w:t>
      </w:r>
      <w:r>
        <w:rPr>
          <w:rStyle w:val="VerbatimChar"/>
        </w:rPr>
        <w:t xml:space="preserve">-</w:t>
      </w:r>
      <w:r>
        <w:t xml:space="preserve"> </w:t>
      </w:r>
      <w:r>
        <w:t xml:space="preserve">causou isso, precisamos removê-los.</w:t>
      </w:r>
    </w:p>
    <w:p>
      <w:pPr>
        <w:pStyle w:val="SourceCode"/>
      </w:pPr>
      <w:r>
        <w:rPr>
          <w:rStyle w:val="NormalTok"/>
        </w:rPr>
        <w:t xml:space="preserve">planilha01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planilha01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No. loc.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na_if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No. loc.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t xml:space="preserve">Não precisamos mais da coluna original.</w:t>
      </w:r>
    </w:p>
    <w:p>
      <w:pPr>
        <w:pStyle w:val="BodyText"/>
      </w:pPr>
      <w:r>
        <w:t xml:space="preserve">Podemos removê-la sem problemas.</w:t>
      </w:r>
    </w:p>
    <w:p>
      <w:pPr>
        <w:pStyle w:val="SourceCode"/>
      </w:pPr>
      <w:r>
        <w:rPr>
          <w:rStyle w:val="NormalTok"/>
        </w:rPr>
        <w:t xml:space="preserve">planilha01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planilha01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HR</w:t>
      </w:r>
      <w:r>
        <w:br/>
      </w:r>
      <w:r>
        <w:rPr>
          <w:rStyle w:val="NormalTok"/>
        </w:rPr>
        <w:t xml:space="preserve">  )</w:t>
      </w:r>
    </w:p>
    <w:p>
      <w:r>
        <w:pict>
          <v:rect style="width:0;height:1.5pt" o:hralign="center" o:hrstd="t" o:hr="t"/>
        </w:pict>
      </w:r>
    </w:p>
    <w:bookmarkEnd w:id="27"/>
    <w:bookmarkStart w:id="28" w:name="exportar-arquivo-.txt"/>
    <w:p>
      <w:pPr>
        <w:pStyle w:val="Heading4"/>
      </w:pPr>
      <w:r>
        <w:t xml:space="preserve">EXPORTAR ARQUIVO</w:t>
      </w:r>
      <w:r>
        <w:t xml:space="preserve"> </w:t>
      </w:r>
      <w:r>
        <w:rPr>
          <w:rStyle w:val="VerbatimChar"/>
        </w:rPr>
        <w:t xml:space="preserve">*.txt</w:t>
      </w:r>
    </w:p>
    <w:p>
      <w:pPr>
        <w:pStyle w:val="SourceCode"/>
      </w:pPr>
      <w:r>
        <w:rPr>
          <w:rStyle w:val="NormalTok"/>
        </w:rPr>
        <w:t xml:space="preserve">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write_csv2</w:t>
      </w:r>
      <w:r>
        <w:rPr>
          <w:rStyle w:val="NormalTok"/>
        </w:rPr>
        <w:t xml:space="preserve">(planilha01,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"03_dadosDeSaida"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"desafioEscasPlanilha01.txt"</w:t>
      </w:r>
      <w:r>
        <w:rPr>
          <w:rStyle w:val="NormalTok"/>
        </w:rPr>
        <w:t xml:space="preserve">))</w:t>
      </w:r>
    </w:p>
    <w:p>
      <w:r>
        <w:br w:type="page"/>
      </w:r>
    </w:p>
    <w:bookmarkEnd w:id="28"/>
    <w:bookmarkStart w:id="29" w:name="comentários-finais"/>
    <w:p>
      <w:pPr>
        <w:pStyle w:val="Heading4"/>
      </w:pPr>
      <w:r>
        <w:t xml:space="preserve">COMENTÁRIOS FINAIS</w:t>
      </w:r>
    </w:p>
    <w:p>
      <w:pPr>
        <w:pStyle w:val="FirstParagraph"/>
      </w:pPr>
      <w:r>
        <w:t xml:space="preserve">Lembre-se que nenhum desses ajustes e modificações alterou o arquivo original.</w:t>
      </w:r>
    </w:p>
    <w:p>
      <w:pPr>
        <w:pStyle w:val="BodyText"/>
      </w:pPr>
      <w:r>
        <w:t xml:space="preserve">A vantagem do script é que você consegue rastrear todas as mudanças feitas, mantendo um histórico de tudo que fez.</w:t>
      </w:r>
    </w:p>
    <w:p>
      <w:pPr>
        <w:pStyle w:val="BodyText"/>
      </w:pPr>
      <w:r>
        <w:t xml:space="preserve">Por isso é extremamente importante que os códigos sejam bem comentados.</w:t>
      </w:r>
    </w:p>
    <w:p>
      <w:pPr>
        <w:pStyle w:val="BodyText"/>
      </w:pPr>
      <w:r>
        <w:t xml:space="preserve">Nós fizemos as alterações passo a passo, para explicar melhor cada etapa.</w:t>
      </w:r>
    </w:p>
    <w:p>
      <w:pPr>
        <w:pStyle w:val="BodyText"/>
      </w:pPr>
      <w:r>
        <w:t xml:space="preserve">Mas é possível fazer tudo de uma vez com usando o operador pipe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, presente em todos os pacotes no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. Ele permite o encadeamento de ações, é como se dissesse</w:t>
      </w:r>
      <w:r>
        <w:t xml:space="preserve"> </w:t>
      </w:r>
      <w:r>
        <w:rPr>
          <w:rStyle w:val="VerbatimChar"/>
        </w:rPr>
        <w:t xml:space="preserve">em seguida faça</w:t>
      </w:r>
      <w:r>
        <w:t xml:space="preserve"> </w:t>
      </w:r>
      <w:r>
        <w:t xml:space="preserve">no script.</w:t>
      </w:r>
    </w:p>
    <w:p>
      <w:pPr>
        <w:pStyle w:val="BodyText"/>
      </w:pPr>
      <w:r>
        <w:t xml:space="preserve">Para testar é necessário carregar o arquivo de novo, já que excluímos a coluna com as informações.</w:t>
      </w:r>
    </w:p>
    <w:p>
      <w:pPr>
        <w:pStyle w:val="SourceCode"/>
      </w:pPr>
      <w:r>
        <w:rPr>
          <w:rStyle w:val="NormalTok"/>
        </w:rPr>
        <w:t xml:space="preserve">planilha01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read_csv2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"01_dadosDeEntrada"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"desafioTabela01.csv"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show_col_types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planilha01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planilha01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Extraia a primeira sequência de dígitos e converta para numérico.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HRC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str_extract</w:t>
      </w:r>
      <w:r>
        <w:rPr>
          <w:rStyle w:val="NormalTok"/>
        </w:rPr>
        <w:t xml:space="preserve">(HR,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d+"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Extraia os valores entre o "(" e "-" e converta para numérico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ICL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-.*"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".*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("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HR))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Extraia os valores entre o "-" e ")" e converta para numérico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ICH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).*"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".*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-"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HR))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Converta para numérico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No. loc.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na_if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No. loc.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Exclua a coluna original.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HR</w:t>
      </w:r>
      <w:r>
        <w:br/>
      </w:r>
      <w:r>
        <w:rPr>
          <w:rStyle w:val="NormalTok"/>
        </w:rPr>
        <w:t xml:space="preserve">  )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Desafio Escas - Limpeza e Integração de Dados</dc:title>
  <dc:creator/>
  <cp:keywords/>
  <dcterms:created xsi:type="dcterms:W3CDTF">2022-07-21T20:21:51Z</dcterms:created>
  <dcterms:modified xsi:type="dcterms:W3CDTF">2022-07-21T20:21:51Z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