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5F"/>
          <w:sz w:val="56"/>
        </w:rPr>
        <w:t>Student Churn Prediction</w:t>
      </w:r>
    </w:p>
    <w:p>
      <w:pPr>
        <w:jc w:val="center"/>
      </w:pPr>
      <w:r>
        <w:rPr>
          <w:color w:val="4A6FA5"/>
          <w:sz w:val="36"/>
        </w:rPr>
        <w:t>Interview Preparation Guide</w:t>
      </w:r>
    </w:p>
    <w:p>
      <w:pPr>
        <w:jc w:val="center"/>
      </w:pPr>
      <w:r>
        <w:rPr>
          <w:i/>
          <w:sz w:val="24"/>
        </w:rPr>
        <w:t>ML/ML Internship · AI/ML Field</w:t>
      </w:r>
    </w:p>
    <w:p>
      <w:r>
        <w:br w:type="page"/>
      </w:r>
    </w:p>
    <w:p>
      <w:pPr>
        <w:pStyle w:val="Heading1"/>
      </w:pPr>
      <w:r>
        <w:rPr>
          <w:color w:val="1E3A5F"/>
        </w:rPr>
        <w:t>Table of Contents</w:t>
      </w:r>
    </w:p>
    <w:p>
      <w:pPr>
        <w:pStyle w:val="ListBullet"/>
        <w:ind w:left="360"/>
      </w:pPr>
      <w:r>
        <w:t>1. Project Overview</w:t>
      </w:r>
    </w:p>
    <w:p>
      <w:pPr>
        <w:pStyle w:val="ListBullet"/>
        <w:ind w:left="360"/>
      </w:pPr>
      <w:r>
        <w:t>2. Problem Statement &amp; Motivation</w:t>
      </w:r>
    </w:p>
    <w:p>
      <w:pPr>
        <w:pStyle w:val="ListBullet"/>
        <w:ind w:left="360"/>
      </w:pPr>
      <w:r>
        <w:t>3. Dataset &amp; Features</w:t>
      </w:r>
    </w:p>
    <w:p>
      <w:pPr>
        <w:pStyle w:val="ListBullet"/>
        <w:ind w:left="360"/>
      </w:pPr>
      <w:r>
        <w:t>4. Data Cleaning Pipeline</w:t>
      </w:r>
    </w:p>
    <w:p>
      <w:pPr>
        <w:pStyle w:val="ListBullet"/>
        <w:ind w:left="360"/>
      </w:pPr>
      <w:r>
        <w:t>5. Exploratory Data Analysis (EDA)</w:t>
      </w:r>
    </w:p>
    <w:p>
      <w:pPr>
        <w:pStyle w:val="ListBullet"/>
        <w:ind w:left="360"/>
      </w:pPr>
      <w:r>
        <w:t>6. Feature Engineering</w:t>
      </w:r>
    </w:p>
    <w:p>
      <w:pPr>
        <w:pStyle w:val="ListBullet"/>
        <w:ind w:left="360"/>
      </w:pPr>
      <w:r>
        <w:t>7. Model Training &amp; Comparison</w:t>
      </w:r>
    </w:p>
    <w:p>
      <w:pPr>
        <w:pStyle w:val="ListBullet"/>
        <w:ind w:left="360"/>
      </w:pPr>
      <w:r>
        <w:t>8. Underfitting / Overfitting Analysis</w:t>
      </w:r>
    </w:p>
    <w:p>
      <w:pPr>
        <w:pStyle w:val="ListBullet"/>
        <w:ind w:left="360"/>
      </w:pPr>
      <w:r>
        <w:t>9. Hyperparameter Tuning</w:t>
      </w:r>
    </w:p>
    <w:p>
      <w:pPr>
        <w:pStyle w:val="ListBullet"/>
        <w:ind w:left="360"/>
      </w:pPr>
      <w:r>
        <w:t>10. Cross-Validation</w:t>
      </w:r>
    </w:p>
    <w:p>
      <w:pPr>
        <w:pStyle w:val="ListBullet"/>
        <w:ind w:left="360"/>
      </w:pPr>
      <w:r>
        <w:t>11. Class Imbalance Handling</w:t>
      </w:r>
    </w:p>
    <w:p>
      <w:pPr>
        <w:pStyle w:val="ListBullet"/>
        <w:ind w:left="360"/>
      </w:pPr>
      <w:r>
        <w:t>12. Best Model Selection &amp; Evaluation</w:t>
      </w:r>
    </w:p>
    <w:p>
      <w:pPr>
        <w:pStyle w:val="ListBullet"/>
        <w:ind w:left="360"/>
      </w:pPr>
      <w:r>
        <w:t>13. Risk Classification</w:t>
      </w:r>
    </w:p>
    <w:p>
      <w:pPr>
        <w:pStyle w:val="ListBullet"/>
        <w:ind w:left="360"/>
      </w:pPr>
      <w:r>
        <w:t>14. Regression Models</w:t>
      </w:r>
    </w:p>
    <w:p>
      <w:pPr>
        <w:pStyle w:val="ListBullet"/>
        <w:ind w:left="360"/>
      </w:pPr>
      <w:r>
        <w:t>15. Deployment (Flask + Streamlit)</w:t>
      </w:r>
    </w:p>
    <w:p>
      <w:pPr>
        <w:pStyle w:val="ListBullet"/>
        <w:ind w:left="360"/>
      </w:pPr>
      <w:r>
        <w:t>16. Tech Stack</w:t>
      </w:r>
    </w:p>
    <w:p>
      <w:pPr>
        <w:pStyle w:val="ListBullet"/>
        <w:ind w:left="360"/>
      </w:pPr>
      <w:r>
        <w:t>17. Interview Q&amp;A (30 questions)</w:t>
      </w:r>
    </w:p>
    <w:p>
      <w:pPr>
        <w:pStyle w:val="ListBullet"/>
        <w:ind w:left="360"/>
      </w:pPr>
      <w:r>
        <w:t>18. Numbers to Remember</w:t>
      </w:r>
    </w:p>
    <w:p>
      <w:pPr>
        <w:pStyle w:val="ListBullet"/>
        <w:ind w:left="360"/>
      </w:pPr>
      <w:r>
        <w:t>19. What to Say (30-second pitch)</w:t>
      </w:r>
    </w:p>
    <w:p>
      <w:r>
        <w:br w:type="page"/>
      </w:r>
    </w:p>
    <w:p>
      <w:pPr>
        <w:pStyle w:val="Heading1"/>
      </w:pPr>
      <w:r>
        <w:rPr>
          <w:color w:val="1E3A5F"/>
        </w:rPr>
        <w:t>1. Project Overview</w:t>
      </w:r>
    </w:p>
    <w:p>
      <w:r>
        <w:rPr>
          <w:rFonts w:ascii="Calibri" w:hAnsi="Calibri"/>
          <w:b w:val="0"/>
          <w:i w:val="0"/>
          <w:sz w:val="22"/>
        </w:rPr>
        <w:t>Student Churn Prediction is an early-warning system that predicts whether a university student will PASS or FAIL based on academic, behavioural, and demographic features. It classifies students into High / Medium / Low Risk tiers and provides actionable intervention suggestions — all served through two web interfaces (Flask + Streamlit).</w:t>
      </w:r>
    </w:p>
    <w:p>
      <w:r>
        <w:rPr>
          <w:rFonts w:ascii="Calibri" w:hAnsi="Calibri"/>
          <w:b/>
          <w:i w:val="0"/>
          <w:sz w:val="22"/>
        </w:rPr>
        <w:t>Key differentiator: this is not just a classification model — it is a complete ML product with data cleaning, EDA, feature engineering, model comparison, hyperparameter tuning, cross-validation, class-imbalance handling, risk classification, deployment, and a polished UI.</w:t>
      </w:r>
    </w:p>
    <w:p>
      <w:pPr>
        <w:pStyle w:val="Heading1"/>
      </w:pPr>
      <w:r>
        <w:rPr>
          <w:color w:val="1E3A5F"/>
        </w:rPr>
        <w:t>2. Problem Statement &amp; Motivation</w:t>
      </w:r>
    </w:p>
    <w:p>
      <w:r>
        <w:rPr>
          <w:rFonts w:ascii="Calibri" w:hAnsi="Calibri"/>
          <w:b w:val="0"/>
          <w:i w:val="0"/>
          <w:sz w:val="22"/>
        </w:rPr>
        <w:t>Problem:</w:t>
      </w:r>
    </w:p>
    <w:p>
      <w:pPr>
        <w:pStyle w:val="ListBullet"/>
        <w:ind w:left="360"/>
      </w:pPr>
      <w:r>
        <w:t>Universities lack an automated system to identify students at risk of failing before it is too late. Early intervention can improve retention and pass rates.</w:t>
      </w:r>
    </w:p>
    <w:p>
      <w:r>
        <w:rPr>
          <w:rFonts w:ascii="Calibri" w:hAnsi="Calibri"/>
          <w:b w:val="0"/>
          <w:i w:val="0"/>
          <w:sz w:val="22"/>
        </w:rPr>
        <w:t>Motivation:</w:t>
      </w:r>
    </w:p>
    <w:p>
      <w:pPr>
        <w:pStyle w:val="ListBullet"/>
        <w:ind w:left="360"/>
      </w:pPr>
      <w:r>
        <w:t>Early detection of at-risk students allows targeted academic support (mentoring, attendance monitoring, study plans).</w:t>
      </w:r>
    </w:p>
    <w:p>
      <w:pPr>
        <w:pStyle w:val="ListBullet"/>
        <w:ind w:left="360"/>
      </w:pPr>
      <w:r>
        <w:t>Demonstrates the full ML lifecycle: data → cleaning → EDA → features → models → evaluation → deployment — the exact pipeline employers expect.</w:t>
      </w:r>
    </w:p>
    <w:p>
      <w:r>
        <w:rPr>
          <w:rFonts w:ascii="Calibri" w:hAnsi="Calibri"/>
          <w:b w:val="0"/>
          <w:i w:val="0"/>
          <w:sz w:val="22"/>
        </w:rPr>
        <w:t>Interview hook: "I wanted to build something that could actually help universities intervene early, while showing I understand the full ML lifecycle — not just training a model."</w:t>
      </w:r>
    </w:p>
    <w:p>
      <w:pPr>
        <w:pStyle w:val="Heading1"/>
      </w:pPr>
      <w:r>
        <w:rPr>
          <w:color w:val="1E3A5F"/>
        </w:rPr>
        <w:t>3. Dataset &amp; Features</w:t>
      </w:r>
    </w:p>
    <w:p>
      <w:r>
        <w:rPr>
          <w:rFonts w:ascii="Calibri" w:hAnsi="Calibri"/>
          <w:b w:val="0"/>
          <w:i w:val="0"/>
          <w:sz w:val="22"/>
        </w:rPr>
        <w:t>The dataset contains student records with academic performance, study habits, and demographic information. Target variable: Passed (0 = Fail, 1 = Pass).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Feature</w:t>
            </w:r>
          </w:p>
        </w:tc>
        <w:tc>
          <w:tcPr>
            <w:tcW w:type="dxa" w:w="2880"/>
          </w:tcPr>
          <w:p>
            <w:r>
              <w:rPr>
                <w:b/>
                <w:sz w:val="18"/>
              </w:rPr>
              <w:t>Type</w:t>
            </w:r>
          </w:p>
        </w:tc>
        <w:tc>
          <w:tcPr>
            <w:tcW w:type="dxa" w:w="2880"/>
          </w:tcPr>
          <w:p>
            <w:r>
              <w:rPr>
                <w:b/>
                <w:sz w:val="18"/>
              </w:rPr>
              <w:t>Description</w:t>
            </w:r>
          </w:p>
        </w:tc>
      </w:tr>
      <w:tr>
        <w:tc>
          <w:tcPr>
            <w:tcW w:type="dxa" w:w="2880"/>
          </w:tcPr>
          <w:p>
            <w:r>
              <w:rPr>
                <w:sz w:val="18"/>
              </w:rPr>
              <w:t>Age</w:t>
            </w:r>
          </w:p>
        </w:tc>
        <w:tc>
          <w:tcPr>
            <w:tcW w:type="dxa" w:w="2880"/>
          </w:tcPr>
          <w:p>
            <w:r>
              <w:rPr>
                <w:sz w:val="18"/>
              </w:rPr>
              <w:t>Numerical</w:t>
            </w:r>
          </w:p>
        </w:tc>
        <w:tc>
          <w:tcPr>
            <w:tcW w:type="dxa" w:w="2880"/>
          </w:tcPr>
          <w:p>
            <w:r>
              <w:rPr>
                <w:sz w:val="18"/>
              </w:rPr>
              <w:t>Student age (18–25)</w:t>
            </w:r>
          </w:p>
        </w:tc>
      </w:tr>
      <w:tr>
        <w:tc>
          <w:tcPr>
            <w:tcW w:type="dxa" w:w="2880"/>
          </w:tcPr>
          <w:p>
            <w:r>
              <w:rPr>
                <w:sz w:val="18"/>
              </w:rPr>
              <w:t>Gender</w:t>
            </w:r>
          </w:p>
        </w:tc>
        <w:tc>
          <w:tcPr>
            <w:tcW w:type="dxa" w:w="2880"/>
          </w:tcPr>
          <w:p>
            <w:r>
              <w:rPr>
                <w:sz w:val="18"/>
              </w:rPr>
              <w:t>Categorical</w:t>
            </w:r>
          </w:p>
        </w:tc>
        <w:tc>
          <w:tcPr>
            <w:tcW w:type="dxa" w:w="2880"/>
          </w:tcPr>
          <w:p>
            <w:r>
              <w:rPr>
                <w:sz w:val="18"/>
              </w:rPr>
              <w:t>Male / Female → 0 / 1</w:t>
            </w:r>
          </w:p>
        </w:tc>
      </w:tr>
      <w:tr>
        <w:tc>
          <w:tcPr>
            <w:tcW w:type="dxa" w:w="2880"/>
          </w:tcPr>
          <w:p>
            <w:r>
              <w:rPr>
                <w:sz w:val="18"/>
              </w:rPr>
              <w:t>Year</w:t>
            </w:r>
          </w:p>
        </w:tc>
        <w:tc>
          <w:tcPr>
            <w:tcW w:type="dxa" w:w="2880"/>
          </w:tcPr>
          <w:p>
            <w:r>
              <w:rPr>
                <w:sz w:val="18"/>
              </w:rPr>
              <w:t>Numerical</w:t>
            </w:r>
          </w:p>
        </w:tc>
        <w:tc>
          <w:tcPr>
            <w:tcW w:type="dxa" w:w="2880"/>
          </w:tcPr>
          <w:p>
            <w:r>
              <w:rPr>
                <w:sz w:val="18"/>
              </w:rPr>
              <w:t>Year of study (1–4)</w:t>
            </w:r>
          </w:p>
        </w:tc>
      </w:tr>
      <w:tr>
        <w:tc>
          <w:tcPr>
            <w:tcW w:type="dxa" w:w="2880"/>
          </w:tcPr>
          <w:p>
            <w:r>
              <w:rPr>
                <w:sz w:val="18"/>
              </w:rPr>
              <w:t>Department</w:t>
            </w:r>
          </w:p>
        </w:tc>
        <w:tc>
          <w:tcPr>
            <w:tcW w:type="dxa" w:w="2880"/>
          </w:tcPr>
          <w:p>
            <w:r>
              <w:rPr>
                <w:sz w:val="18"/>
              </w:rPr>
              <w:t>Categorical</w:t>
            </w:r>
          </w:p>
        </w:tc>
        <w:tc>
          <w:tcPr>
            <w:tcW w:type="dxa" w:w="2880"/>
          </w:tcPr>
          <w:p>
            <w:r>
              <w:rPr>
                <w:sz w:val="18"/>
              </w:rPr>
              <w:t>AIML, CSE, Civil, ECE, EEE, IT, ME → one-hot</w:t>
            </w:r>
          </w:p>
        </w:tc>
      </w:tr>
      <w:tr>
        <w:tc>
          <w:tcPr>
            <w:tcW w:type="dxa" w:w="2880"/>
          </w:tcPr>
          <w:p>
            <w:r>
              <w:rPr>
                <w:sz w:val="18"/>
              </w:rPr>
              <w:t>Hours_Studied</w:t>
            </w:r>
          </w:p>
        </w:tc>
        <w:tc>
          <w:tcPr>
            <w:tcW w:type="dxa" w:w="2880"/>
          </w:tcPr>
          <w:p>
            <w:r>
              <w:rPr>
                <w:sz w:val="18"/>
              </w:rPr>
              <w:t>Numerical</w:t>
            </w:r>
          </w:p>
        </w:tc>
        <w:tc>
          <w:tcPr>
            <w:tcW w:type="dxa" w:w="2880"/>
          </w:tcPr>
          <w:p>
            <w:r>
              <w:rPr>
                <w:sz w:val="18"/>
              </w:rPr>
              <w:t>Study hours per week</w:t>
            </w:r>
          </w:p>
        </w:tc>
      </w:tr>
      <w:tr>
        <w:tc>
          <w:tcPr>
            <w:tcW w:type="dxa" w:w="2880"/>
          </w:tcPr>
          <w:p>
            <w:r>
              <w:rPr>
                <w:sz w:val="18"/>
              </w:rPr>
              <w:t>Attendance</w:t>
            </w:r>
          </w:p>
        </w:tc>
        <w:tc>
          <w:tcPr>
            <w:tcW w:type="dxa" w:w="2880"/>
          </w:tcPr>
          <w:p>
            <w:r>
              <w:rPr>
                <w:sz w:val="18"/>
              </w:rPr>
              <w:t>Numerical</w:t>
            </w:r>
          </w:p>
        </w:tc>
        <w:tc>
          <w:tcPr>
            <w:tcW w:type="dxa" w:w="2880"/>
          </w:tcPr>
          <w:p>
            <w:r>
              <w:rPr>
                <w:sz w:val="18"/>
              </w:rPr>
              <w:t>Attendance percentage (30–100%)</w:t>
            </w:r>
          </w:p>
        </w:tc>
      </w:tr>
      <w:tr>
        <w:tc>
          <w:tcPr>
            <w:tcW w:type="dxa" w:w="2880"/>
          </w:tcPr>
          <w:p>
            <w:r>
              <w:rPr>
                <w:sz w:val="18"/>
              </w:rPr>
              <w:t>Previous_Marks</w:t>
            </w:r>
          </w:p>
        </w:tc>
        <w:tc>
          <w:tcPr>
            <w:tcW w:type="dxa" w:w="2880"/>
          </w:tcPr>
          <w:p>
            <w:r>
              <w:rPr>
                <w:sz w:val="18"/>
              </w:rPr>
              <w:t>Numerical</w:t>
            </w:r>
          </w:p>
        </w:tc>
        <w:tc>
          <w:tcPr>
            <w:tcW w:type="dxa" w:w="2880"/>
          </w:tcPr>
          <w:p>
            <w:r>
              <w:rPr>
                <w:sz w:val="18"/>
              </w:rPr>
              <w:t>Previous semester marks (25–98)</w:t>
            </w:r>
          </w:p>
        </w:tc>
      </w:tr>
      <w:tr>
        <w:tc>
          <w:tcPr>
            <w:tcW w:type="dxa" w:w="2880"/>
          </w:tcPr>
          <w:p>
            <w:r>
              <w:rPr>
                <w:sz w:val="18"/>
              </w:rPr>
              <w:t>Assignment_Score</w:t>
            </w:r>
          </w:p>
        </w:tc>
        <w:tc>
          <w:tcPr>
            <w:tcW w:type="dxa" w:w="2880"/>
          </w:tcPr>
          <w:p>
            <w:r>
              <w:rPr>
                <w:sz w:val="18"/>
              </w:rPr>
              <w:t>Numerical</w:t>
            </w:r>
          </w:p>
        </w:tc>
        <w:tc>
          <w:tcPr>
            <w:tcW w:type="dxa" w:w="2880"/>
          </w:tcPr>
          <w:p>
            <w:r>
              <w:rPr>
                <w:sz w:val="18"/>
              </w:rPr>
              <w:t>Assignment score (20–100)</w:t>
            </w:r>
          </w:p>
        </w:tc>
      </w:tr>
      <w:tr>
        <w:tc>
          <w:tcPr>
            <w:tcW w:type="dxa" w:w="2880"/>
          </w:tcPr>
          <w:p>
            <w:r>
              <w:rPr>
                <w:sz w:val="18"/>
              </w:rPr>
              <w:t>Internal_Marks</w:t>
            </w:r>
          </w:p>
        </w:tc>
        <w:tc>
          <w:tcPr>
            <w:tcW w:type="dxa" w:w="2880"/>
          </w:tcPr>
          <w:p>
            <w:r>
              <w:rPr>
                <w:sz w:val="18"/>
              </w:rPr>
              <w:t>Numerical</w:t>
            </w:r>
          </w:p>
        </w:tc>
        <w:tc>
          <w:tcPr>
            <w:tcW w:type="dxa" w:w="2880"/>
          </w:tcPr>
          <w:p>
            <w:r>
              <w:rPr>
                <w:sz w:val="18"/>
              </w:rPr>
              <w:t>Internal exam marks (25–100)</w:t>
            </w:r>
          </w:p>
        </w:tc>
      </w:tr>
      <w:tr>
        <w:tc>
          <w:tcPr>
            <w:tcW w:type="dxa" w:w="2880"/>
          </w:tcPr>
          <w:p>
            <w:r>
              <w:rPr>
                <w:sz w:val="18"/>
              </w:rPr>
              <w:t>Quiz_Score</w:t>
            </w:r>
          </w:p>
        </w:tc>
        <w:tc>
          <w:tcPr>
            <w:tcW w:type="dxa" w:w="2880"/>
          </w:tcPr>
          <w:p>
            <w:r>
              <w:rPr>
                <w:sz w:val="18"/>
              </w:rPr>
              <w:t>Numerical</w:t>
            </w:r>
          </w:p>
        </w:tc>
        <w:tc>
          <w:tcPr>
            <w:tcW w:type="dxa" w:w="2880"/>
          </w:tcPr>
          <w:p>
            <w:r>
              <w:rPr>
                <w:sz w:val="18"/>
              </w:rPr>
              <w:t>Quiz score (15–100)</w:t>
            </w:r>
          </w:p>
        </w:tc>
      </w:tr>
      <w:tr>
        <w:tc>
          <w:tcPr>
            <w:tcW w:type="dxa" w:w="2880"/>
          </w:tcPr>
          <w:p>
            <w:r>
              <w:rPr>
                <w:sz w:val="18"/>
              </w:rPr>
              <w:t>Practical_Score</w:t>
            </w:r>
          </w:p>
        </w:tc>
        <w:tc>
          <w:tcPr>
            <w:tcW w:type="dxa" w:w="2880"/>
          </w:tcPr>
          <w:p>
            <w:r>
              <w:rPr>
                <w:sz w:val="18"/>
              </w:rPr>
              <w:t>Numerical</w:t>
            </w:r>
          </w:p>
        </w:tc>
        <w:tc>
          <w:tcPr>
            <w:tcW w:type="dxa" w:w="2880"/>
          </w:tcPr>
          <w:p>
            <w:r>
              <w:rPr>
                <w:sz w:val="18"/>
              </w:rPr>
              <w:t>Practical/lab score (25–100)</w:t>
            </w:r>
          </w:p>
        </w:tc>
      </w:tr>
      <w:tr>
        <w:tc>
          <w:tcPr>
            <w:tcW w:type="dxa" w:w="2880"/>
          </w:tcPr>
          <w:p>
            <w:r>
              <w:rPr>
                <w:sz w:val="18"/>
              </w:rPr>
              <w:t>Study_Hours_Per_Day</w:t>
            </w:r>
          </w:p>
        </w:tc>
        <w:tc>
          <w:tcPr>
            <w:tcW w:type="dxa" w:w="2880"/>
          </w:tcPr>
          <w:p>
            <w:r>
              <w:rPr>
                <w:sz w:val="18"/>
              </w:rPr>
              <w:t>Numerical</w:t>
            </w:r>
          </w:p>
        </w:tc>
        <w:tc>
          <w:tcPr>
            <w:tcW w:type="dxa" w:w="2880"/>
          </w:tcPr>
          <w:p>
            <w:r>
              <w:rPr>
                <w:sz w:val="18"/>
              </w:rPr>
              <w:t>Daily study hours (0.3–7.7)</w:t>
            </w:r>
          </w:p>
        </w:tc>
      </w:tr>
      <w:tr>
        <w:tc>
          <w:tcPr>
            <w:tcW w:type="dxa" w:w="2880"/>
          </w:tcPr>
          <w:p>
            <w:r>
              <w:rPr>
                <w:sz w:val="18"/>
              </w:rPr>
              <w:t>Sleep_Hours</w:t>
            </w:r>
          </w:p>
        </w:tc>
        <w:tc>
          <w:tcPr>
            <w:tcW w:type="dxa" w:w="2880"/>
          </w:tcPr>
          <w:p>
            <w:r>
              <w:rPr>
                <w:sz w:val="18"/>
              </w:rPr>
              <w:t>Numerical</w:t>
            </w:r>
          </w:p>
        </w:tc>
        <w:tc>
          <w:tcPr>
            <w:tcW w:type="dxa" w:w="2880"/>
          </w:tcPr>
          <w:p>
            <w:r>
              <w:rPr>
                <w:sz w:val="18"/>
              </w:rPr>
              <w:t>Sleep hours per day (3.0–10.3)</w:t>
            </w:r>
          </w:p>
        </w:tc>
      </w:tr>
      <w:tr>
        <w:tc>
          <w:tcPr>
            <w:tcW w:type="dxa" w:w="2880"/>
          </w:tcPr>
          <w:p>
            <w:r>
              <w:rPr>
                <w:sz w:val="18"/>
              </w:rPr>
              <w:t>Class_Participation</w:t>
            </w:r>
          </w:p>
        </w:tc>
        <w:tc>
          <w:tcPr>
            <w:tcW w:type="dxa" w:w="2880"/>
          </w:tcPr>
          <w:p>
            <w:r>
              <w:rPr>
                <w:sz w:val="18"/>
              </w:rPr>
              <w:t>Categorical</w:t>
            </w:r>
          </w:p>
        </w:tc>
        <w:tc>
          <w:tcPr>
            <w:tcW w:type="dxa" w:w="2880"/>
          </w:tcPr>
          <w:p>
            <w:r>
              <w:rPr>
                <w:sz w:val="18"/>
              </w:rPr>
              <w:t>Low / Medium / High → 0 / 1 / 2</w:t>
            </w:r>
          </w:p>
        </w:tc>
      </w:tr>
      <w:tr>
        <w:tc>
          <w:tcPr>
            <w:tcW w:type="dxa" w:w="2880"/>
          </w:tcPr>
          <w:p>
            <w:r>
              <w:rPr>
                <w:sz w:val="18"/>
              </w:rPr>
              <w:t>Internet_Usage</w:t>
            </w:r>
          </w:p>
        </w:tc>
        <w:tc>
          <w:tcPr>
            <w:tcW w:type="dxa" w:w="2880"/>
          </w:tcPr>
          <w:p>
            <w:r>
              <w:rPr>
                <w:sz w:val="18"/>
              </w:rPr>
              <w:t>Numerical</w:t>
            </w:r>
          </w:p>
        </w:tc>
        <w:tc>
          <w:tcPr>
            <w:tcW w:type="dxa" w:w="2880"/>
          </w:tcPr>
          <w:p>
            <w:r>
              <w:rPr>
                <w:sz w:val="18"/>
              </w:rPr>
              <w:t>Internet hours per day (0.5–9.3)</w:t>
            </w:r>
          </w:p>
        </w:tc>
      </w:tr>
      <w:tr>
        <w:tc>
          <w:tcPr>
            <w:tcW w:type="dxa" w:w="2880"/>
          </w:tcPr>
          <w:p>
            <w:r>
              <w:rPr>
                <w:sz w:val="18"/>
              </w:rPr>
              <w:t>Passed</w:t>
            </w:r>
          </w:p>
        </w:tc>
        <w:tc>
          <w:tcPr>
            <w:tcW w:type="dxa" w:w="2880"/>
          </w:tcPr>
          <w:p>
            <w:r>
              <w:rPr>
                <w:sz w:val="18"/>
              </w:rPr>
              <w:t>Target</w:t>
            </w:r>
          </w:p>
        </w:tc>
        <w:tc>
          <w:tcPr>
            <w:tcW w:type="dxa" w:w="2880"/>
          </w:tcPr>
          <w:p>
            <w:r>
              <w:rPr>
                <w:sz w:val="18"/>
              </w:rPr>
              <w:t>0 = Fail, 1 = Pass</w:t>
            </w:r>
          </w:p>
        </w:tc>
      </w:tr>
    </w:tbl>
    <w:p>
      <w:r>
        <w:rPr>
          <w:rFonts w:ascii="Calibri" w:hAnsi="Calibri"/>
          <w:b w:val="0"/>
          <w:i/>
          <w:sz w:val="22"/>
        </w:rPr>
        <w:t>After encoding: Department gets one-hot encoded (drop_first=True → AIML is reference class, 6 dummy columns). Total features after encoding: 23.</w:t>
      </w:r>
    </w:p>
    <w:p>
      <w:pPr>
        <w:pStyle w:val="Heading1"/>
      </w:pPr>
      <w:r>
        <w:rPr>
          <w:color w:val="1E3A5F"/>
        </w:rPr>
        <w:t>4. Data Cleaning Pipeline</w:t>
      </w:r>
    </w:p>
    <w:p>
      <w:r>
        <w:rPr>
          <w:rFonts w:ascii="Calibri" w:hAnsi="Calibri"/>
          <w:b w:val="0"/>
          <w:i w:val="0"/>
          <w:sz w:val="22"/>
        </w:rPr>
        <w:t>Steps performed:</w:t>
      </w:r>
    </w:p>
    <w:p>
      <w:pPr>
        <w:pStyle w:val="ListBullet"/>
        <w:ind w:left="360"/>
      </w:pPr>
      <w:r>
        <w:t>Checked for missing values → filled numerical columns with median</w:t>
      </w:r>
    </w:p>
    <w:p>
      <w:pPr>
        <w:pStyle w:val="ListBullet"/>
        <w:ind w:left="360"/>
      </w:pPr>
      <w:r>
        <w:t>Removed duplicates if any</w:t>
      </w:r>
    </w:p>
    <w:p>
      <w:pPr>
        <w:pStyle w:val="ListBullet"/>
        <w:ind w:left="360"/>
      </w:pPr>
      <w:r>
        <w:t>Verified data types (numerical columns are float/int)</w:t>
      </w:r>
    </w:p>
    <w:p>
      <w:pPr>
        <w:pStyle w:val="ListBullet"/>
        <w:ind w:left="360"/>
      </w:pPr>
      <w:r>
        <w:t>Checked class distribution: Pass vs Fail balance</w:t>
      </w:r>
    </w:p>
    <w:p>
      <w:pPr>
        <w:pStyle w:val="ListBullet"/>
        <w:ind w:left="360"/>
      </w:pPr>
      <w:r>
        <w:t>Encoded categorical variables: Gender (map), Class_Participation (map), Department (one-hot with drop_first=True)</w:t>
      </w:r>
    </w:p>
    <w:p>
      <w:r>
        <w:rPr>
          <w:rFonts w:ascii="Calibri" w:hAnsi="Calibri"/>
          <w:b w:val="0"/>
          <w:i/>
          <w:sz w:val="22"/>
        </w:rPr>
        <w:t>Interview answer: "I used median imputation for missing values because it's robust to outliers, unlike mean. For encoding, I used one-hot encoding for Department (categorical, no ordinal relationship) and label encoding for Gender and Class_Participation (ordinal or binary)."</w:t>
      </w:r>
    </w:p>
    <w:p>
      <w:pPr>
        <w:pStyle w:val="Heading1"/>
      </w:pPr>
      <w:r>
        <w:rPr>
          <w:color w:val="1E3A5F"/>
        </w:rPr>
        <w:t>5. Exploratory Data Analysis (EDA)</w:t>
      </w:r>
    </w:p>
    <w:p>
      <w:r>
        <w:rPr>
          <w:rFonts w:ascii="Calibri" w:hAnsi="Calibri"/>
          <w:b w:val="0"/>
          <w:i w:val="0"/>
          <w:sz w:val="22"/>
        </w:rPr>
        <w:t>Key visualisations and insights from the notebook:</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Chart</w:t>
            </w:r>
          </w:p>
        </w:tc>
        <w:tc>
          <w:tcPr>
            <w:tcW w:type="dxa" w:w="2880"/>
          </w:tcPr>
          <w:p>
            <w:r>
              <w:rPr>
                <w:b/>
                <w:sz w:val="18"/>
              </w:rPr>
              <w:t>What it shows</w:t>
            </w:r>
          </w:p>
        </w:tc>
        <w:tc>
          <w:tcPr>
            <w:tcW w:type="dxa" w:w="2880"/>
          </w:tcPr>
          <w:p>
            <w:r>
              <w:rPr>
                <w:b/>
                <w:sz w:val="18"/>
              </w:rPr>
              <w:t>Key insight</w:t>
            </w:r>
          </w:p>
        </w:tc>
      </w:tr>
      <w:tr>
        <w:tc>
          <w:tcPr>
            <w:tcW w:type="dxa" w:w="2880"/>
          </w:tcPr>
          <w:p>
            <w:r>
              <w:rPr>
                <w:sz w:val="18"/>
              </w:rPr>
              <w:t>Histogram of Final Marks</w:t>
            </w:r>
          </w:p>
        </w:tc>
        <w:tc>
          <w:tcPr>
            <w:tcW w:type="dxa" w:w="2880"/>
          </w:tcPr>
          <w:p>
            <w:r>
              <w:rPr>
                <w:sz w:val="18"/>
              </w:rPr>
              <w:t>Distribution of student scores</w:t>
            </w:r>
          </w:p>
        </w:tc>
        <w:tc>
          <w:tcPr>
            <w:tcW w:type="dxa" w:w="2880"/>
          </w:tcPr>
          <w:p>
            <w:r>
              <w:rPr>
                <w:sz w:val="18"/>
              </w:rPr>
              <w:t>Right-skewed; most students cluster around 50–80</w:t>
            </w:r>
          </w:p>
        </w:tc>
      </w:tr>
      <w:tr>
        <w:tc>
          <w:tcPr>
            <w:tcW w:type="dxa" w:w="2880"/>
          </w:tcPr>
          <w:p>
            <w:r>
              <w:rPr>
                <w:sz w:val="18"/>
              </w:rPr>
              <w:t>Pass vs Fail countplot</w:t>
            </w:r>
          </w:p>
        </w:tc>
        <w:tc>
          <w:tcPr>
            <w:tcW w:type="dxa" w:w="2880"/>
          </w:tcPr>
          <w:p>
            <w:r>
              <w:rPr>
                <w:sz w:val="18"/>
              </w:rPr>
              <w:t>Class balance</w:t>
            </w:r>
          </w:p>
        </w:tc>
        <w:tc>
          <w:tcPr>
            <w:tcW w:type="dxa" w:w="2880"/>
          </w:tcPr>
          <w:p>
            <w:r>
              <w:rPr>
                <w:sz w:val="18"/>
              </w:rPr>
              <w:t>Roughly balanced classes (confirm ratio)</w:t>
            </w:r>
          </w:p>
        </w:tc>
      </w:tr>
      <w:tr>
        <w:tc>
          <w:tcPr>
            <w:tcW w:type="dxa" w:w="2880"/>
          </w:tcPr>
          <w:p>
            <w:r>
              <w:rPr>
                <w:sz w:val="18"/>
              </w:rPr>
              <w:t>Attendance vs Final Marks (scatter)</w:t>
            </w:r>
          </w:p>
        </w:tc>
        <w:tc>
          <w:tcPr>
            <w:tcW w:type="dxa" w:w="2880"/>
          </w:tcPr>
          <w:p>
            <w:r>
              <w:rPr>
                <w:sz w:val="18"/>
              </w:rPr>
              <w:t>Relationship between attendance and scores</w:t>
            </w:r>
          </w:p>
        </w:tc>
        <w:tc>
          <w:tcPr>
            <w:tcW w:type="dxa" w:w="2880"/>
          </w:tcPr>
          <w:p>
            <w:r>
              <w:rPr>
                <w:sz w:val="18"/>
              </w:rPr>
              <w:t>Strong positive correlation — high attendance → high marks</w:t>
            </w:r>
          </w:p>
        </w:tc>
      </w:tr>
      <w:tr>
        <w:tc>
          <w:tcPr>
            <w:tcW w:type="dxa" w:w="2880"/>
          </w:tcPr>
          <w:p>
            <w:r>
              <w:rPr>
                <w:sz w:val="18"/>
              </w:rPr>
              <w:t>Hours Studied vs Final Marks</w:t>
            </w:r>
          </w:p>
        </w:tc>
        <w:tc>
          <w:tcPr>
            <w:tcW w:type="dxa" w:w="2880"/>
          </w:tcPr>
          <w:p>
            <w:r>
              <w:rPr>
                <w:sz w:val="18"/>
              </w:rPr>
              <w:t>Study time effect</w:t>
            </w:r>
          </w:p>
        </w:tc>
        <w:tc>
          <w:tcPr>
            <w:tcW w:type="dxa" w:w="2880"/>
          </w:tcPr>
          <w:p>
            <w:r>
              <w:rPr>
                <w:sz w:val="18"/>
              </w:rPr>
              <w:t>Positive relationship — more study → higher marks</w:t>
            </w:r>
          </w:p>
        </w:tc>
      </w:tr>
      <w:tr>
        <w:tc>
          <w:tcPr>
            <w:tcW w:type="dxa" w:w="2880"/>
          </w:tcPr>
          <w:p>
            <w:r>
              <w:rPr>
                <w:sz w:val="18"/>
              </w:rPr>
              <w:t>Previous Marks vs Final Marks</w:t>
            </w:r>
          </w:p>
        </w:tc>
        <w:tc>
          <w:tcPr>
            <w:tcW w:type="dxa" w:w="2880"/>
          </w:tcPr>
          <w:p>
            <w:r>
              <w:rPr>
                <w:sz w:val="18"/>
              </w:rPr>
              <w:t>Past performance predictor</w:t>
            </w:r>
          </w:p>
        </w:tc>
        <w:tc>
          <w:tcPr>
            <w:tcW w:type="dxa" w:w="2880"/>
          </w:tcPr>
          <w:p>
            <w:r>
              <w:rPr>
                <w:sz w:val="18"/>
              </w:rPr>
              <w:t>Strongest single predictor of final marks</w:t>
            </w:r>
          </w:p>
        </w:tc>
      </w:tr>
      <w:tr>
        <w:tc>
          <w:tcPr>
            <w:tcW w:type="dxa" w:w="2880"/>
          </w:tcPr>
          <w:p>
            <w:r>
              <w:rPr>
                <w:sz w:val="18"/>
              </w:rPr>
              <w:t>Assignment Score vs Final Marks</w:t>
            </w:r>
          </w:p>
        </w:tc>
        <w:tc>
          <w:tcPr>
            <w:tcW w:type="dxa" w:w="2880"/>
          </w:tcPr>
          <w:p>
            <w:r>
              <w:rPr>
                <w:sz w:val="18"/>
              </w:rPr>
              <w:t>Assignment impact</w:t>
            </w:r>
          </w:p>
        </w:tc>
        <w:tc>
          <w:tcPr>
            <w:tcW w:type="dxa" w:w="2880"/>
          </w:tcPr>
          <w:p>
            <w:r>
              <w:rPr>
                <w:sz w:val="18"/>
              </w:rPr>
              <w:t>Moderate positive relationship</w:t>
            </w:r>
          </w:p>
        </w:tc>
      </w:tr>
      <w:tr>
        <w:tc>
          <w:tcPr>
            <w:tcW w:type="dxa" w:w="2880"/>
          </w:tcPr>
          <w:p>
            <w:r>
              <w:rPr>
                <w:sz w:val="18"/>
              </w:rPr>
              <w:t>Average Marks by Department (bar)</w:t>
            </w:r>
          </w:p>
        </w:tc>
        <w:tc>
          <w:tcPr>
            <w:tcW w:type="dxa" w:w="2880"/>
          </w:tcPr>
          <w:p>
            <w:r>
              <w:rPr>
                <w:sz w:val="18"/>
              </w:rPr>
              <w:t>Department comparison</w:t>
            </w:r>
          </w:p>
        </w:tc>
        <w:tc>
          <w:tcPr>
            <w:tcW w:type="dxa" w:w="2880"/>
          </w:tcPr>
          <w:p>
            <w:r>
              <w:rPr>
                <w:sz w:val="18"/>
              </w:rPr>
              <w:t>Some variation; helps identify at-risk departments</w:t>
            </w:r>
          </w:p>
        </w:tc>
      </w:tr>
      <w:tr>
        <w:tc>
          <w:tcPr>
            <w:tcW w:type="dxa" w:w="2880"/>
          </w:tcPr>
          <w:p>
            <w:r>
              <w:rPr>
                <w:sz w:val="18"/>
              </w:rPr>
              <w:t>Final Marks by Gender (boxplot)</w:t>
            </w:r>
          </w:p>
        </w:tc>
        <w:tc>
          <w:tcPr>
            <w:tcW w:type="dxa" w:w="2880"/>
          </w:tcPr>
          <w:p>
            <w:r>
              <w:rPr>
                <w:sz w:val="18"/>
              </w:rPr>
              <w:t>Gender comparison</w:t>
            </w:r>
          </w:p>
        </w:tc>
        <w:tc>
          <w:tcPr>
            <w:tcW w:type="dxa" w:w="2880"/>
          </w:tcPr>
          <w:p>
            <w:r>
              <w:rPr>
                <w:sz w:val="18"/>
              </w:rPr>
              <w:t>Minimal gender gap in marks</w:t>
            </w:r>
          </w:p>
        </w:tc>
      </w:tr>
      <w:tr>
        <w:tc>
          <w:tcPr>
            <w:tcW w:type="dxa" w:w="2880"/>
          </w:tcPr>
          <w:p>
            <w:r>
              <w:rPr>
                <w:sz w:val="18"/>
              </w:rPr>
              <w:t>Final Marks by Class Participation (boxplot)</w:t>
            </w:r>
          </w:p>
        </w:tc>
        <w:tc>
          <w:tcPr>
            <w:tcW w:type="dxa" w:w="2880"/>
          </w:tcPr>
          <w:p>
            <w:r>
              <w:rPr>
                <w:sz w:val="18"/>
              </w:rPr>
              <w:t>Participation effect</w:t>
            </w:r>
          </w:p>
        </w:tc>
        <w:tc>
          <w:tcPr>
            <w:tcW w:type="dxa" w:w="2880"/>
          </w:tcPr>
          <w:p>
            <w:r>
              <w:rPr>
                <w:sz w:val="18"/>
              </w:rPr>
              <w:t>High participation → higher marks</w:t>
            </w:r>
          </w:p>
        </w:tc>
      </w:tr>
      <w:tr>
        <w:tc>
          <w:tcPr>
            <w:tcW w:type="dxa" w:w="2880"/>
          </w:tcPr>
          <w:p>
            <w:r>
              <w:rPr>
                <w:sz w:val="18"/>
              </w:rPr>
              <w:t>Correlation Heatmap</w:t>
            </w:r>
          </w:p>
        </w:tc>
        <w:tc>
          <w:tcPr>
            <w:tcW w:type="dxa" w:w="2880"/>
          </w:tcPr>
          <w:p>
            <w:r>
              <w:rPr>
                <w:sz w:val="18"/>
              </w:rPr>
              <w:t>Feature relationships</w:t>
            </w:r>
          </w:p>
        </w:tc>
        <w:tc>
          <w:tcPr>
            <w:tcW w:type="dxa" w:w="2880"/>
          </w:tcPr>
          <w:p>
            <w:r>
              <w:rPr>
                <w:sz w:val="18"/>
              </w:rPr>
              <w:t>Previous_Marks, Hours_Studied, Attendance, Assignment_Score are top predictors</w:t>
            </w:r>
          </w:p>
        </w:tc>
      </w:tr>
    </w:tbl>
    <w:p>
      <w:r>
        <w:rPr>
          <w:rFonts w:ascii="Calibri" w:hAnsi="Calibri"/>
          <w:b/>
          <w:i w:val="0"/>
          <w:sz w:val="22"/>
        </w:rPr>
        <w:t>EDA conclusion: Attendance, Previous Marks, Hours Studied, and Assignment Score are the strongest predictors. Class Participation also matters. Department shows some variation but less impact.</w:t>
      </w:r>
    </w:p>
    <w:p>
      <w:pPr>
        <w:pStyle w:val="Heading1"/>
      </w:pPr>
      <w:r>
        <w:rPr>
          <w:color w:val="1E3A5F"/>
        </w:rPr>
        <w:t>6. Feature Engineering</w:t>
      </w:r>
    </w:p>
    <w:p>
      <w:r>
        <w:rPr>
          <w:rFonts w:ascii="Calibri" w:hAnsi="Calibri"/>
          <w:b w:val="0"/>
          <w:i w:val="0"/>
          <w:sz w:val="22"/>
        </w:rPr>
        <w:t>Three engineered features were created from raw inputs: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Feature</w:t>
            </w:r>
          </w:p>
        </w:tc>
        <w:tc>
          <w:tcPr>
            <w:tcW w:type="dxa" w:w="2880"/>
          </w:tcPr>
          <w:p>
            <w:r>
              <w:rPr>
                <w:b/>
                <w:sz w:val="18"/>
              </w:rPr>
              <w:t>Formula</w:t>
            </w:r>
          </w:p>
        </w:tc>
        <w:tc>
          <w:tcPr>
            <w:tcW w:type="dxa" w:w="2880"/>
          </w:tcPr>
          <w:p>
            <w:r>
              <w:rPr>
                <w:b/>
                <w:sz w:val="18"/>
              </w:rPr>
              <w:t>Why it matters</w:t>
            </w:r>
          </w:p>
        </w:tc>
      </w:tr>
      <w:tr>
        <w:tc>
          <w:tcPr>
            <w:tcW w:type="dxa" w:w="2880"/>
          </w:tcPr>
          <w:p>
            <w:r>
              <w:rPr>
                <w:sz w:val="18"/>
              </w:rPr>
              <w:t>Study_Efficiency</w:t>
            </w:r>
          </w:p>
        </w:tc>
        <w:tc>
          <w:tcPr>
            <w:tcW w:type="dxa" w:w="2880"/>
          </w:tcPr>
          <w:p>
            <w:r>
              <w:rPr>
                <w:sz w:val="18"/>
              </w:rPr>
              <w:t>Final_Marks / (Hours_Studied + 1)</w:t>
            </w:r>
          </w:p>
        </w:tc>
        <w:tc>
          <w:tcPr>
            <w:tcW w:type="dxa" w:w="2880"/>
          </w:tcPr>
          <w:p>
            <w:r>
              <w:rPr>
                <w:sz w:val="18"/>
              </w:rPr>
              <w:t>Captures marks per hour of study — efficiency signal</w:t>
            </w:r>
          </w:p>
        </w:tc>
      </w:tr>
      <w:tr>
        <w:tc>
          <w:tcPr>
            <w:tcW w:type="dxa" w:w="2880"/>
          </w:tcPr>
          <w:p>
            <w:r>
              <w:rPr>
                <w:sz w:val="18"/>
              </w:rPr>
              <w:t>Attendance_Level</w:t>
            </w:r>
          </w:p>
        </w:tc>
        <w:tc>
          <w:tcPr>
            <w:tcW w:type="dxa" w:w="2880"/>
          </w:tcPr>
          <w:p>
            <w:r>
              <w:rPr>
                <w:sz w:val="18"/>
              </w:rPr>
              <w:t>&lt;60 → 0, 60–75 → 1, ≥75 → 2</w:t>
            </w:r>
          </w:p>
        </w:tc>
        <w:tc>
          <w:tcPr>
            <w:tcW w:type="dxa" w:w="2880"/>
          </w:tcPr>
          <w:p>
            <w:r>
              <w:rPr>
                <w:sz w:val="18"/>
              </w:rPr>
              <w:t>Binned attendance as a categorical risk indicator</w:t>
            </w:r>
          </w:p>
        </w:tc>
      </w:tr>
      <w:tr>
        <w:tc>
          <w:tcPr>
            <w:tcW w:type="dxa" w:w="2880"/>
          </w:tcPr>
          <w:p>
            <w:r>
              <w:rPr>
                <w:sz w:val="18"/>
              </w:rPr>
              <w:t>Academic_Consistency</w:t>
            </w:r>
          </w:p>
        </w:tc>
        <w:tc>
          <w:tcPr>
            <w:tcW w:type="dxa" w:w="2880"/>
          </w:tcPr>
          <w:p>
            <w:r>
              <w:rPr>
                <w:sz w:val="18"/>
              </w:rPr>
              <w:t>(Prev + Assign + Internal + Quiz) / 4</w:t>
            </w:r>
          </w:p>
        </w:tc>
        <w:tc>
          <w:tcPr>
            <w:tcW w:type="dxa" w:w="2880"/>
          </w:tcPr>
          <w:p>
            <w:r>
              <w:rPr>
                <w:sz w:val="18"/>
              </w:rPr>
              <w:t>Average performance across all academic inputs</w:t>
            </w:r>
          </w:p>
        </w:tc>
      </w:tr>
    </w:tbl>
    <w:p>
      <w:r>
        <w:rPr>
          <w:rFonts w:ascii="Calibri" w:hAnsi="Calibri"/>
          <w:b w:val="0"/>
          <w:i/>
          <w:sz w:val="22"/>
        </w:rPr>
        <w:t>Interview note: Study_Efficiency was computed from Final_Marks during training (potential leakage). At inference time, it is approximated using Previous_Marks instead. This is documented in the Streamlit app comments.</w:t>
      </w:r>
    </w:p>
    <w:p>
      <w:pPr>
        <w:pStyle w:val="Heading1"/>
      </w:pPr>
      <w:r>
        <w:rPr>
          <w:color w:val="1E3A5F"/>
        </w:rPr>
        <w:t>7. Model Training &amp; Comparison</w:t>
      </w:r>
    </w:p>
    <w:p>
      <w:r>
        <w:rPr>
          <w:rFonts w:ascii="Calibri" w:hAnsi="Calibri"/>
          <w:b w:val="0"/>
          <w:i w:val="0"/>
          <w:sz w:val="22"/>
        </w:rPr>
        <w:t>Three classification models were trained: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Model</w:t>
            </w:r>
          </w:p>
        </w:tc>
        <w:tc>
          <w:tcPr>
            <w:tcW w:type="dxa" w:w="2880"/>
          </w:tcPr>
          <w:p>
            <w:r>
              <w:rPr>
                <w:b/>
                <w:sz w:val="18"/>
              </w:rPr>
              <w:t>Hyperparameters</w:t>
            </w:r>
          </w:p>
        </w:tc>
        <w:tc>
          <w:tcPr>
            <w:tcW w:type="dxa" w:w="2880"/>
          </w:tcPr>
          <w:p>
            <w:r>
              <w:rPr>
                <w:b/>
                <w:sz w:val="18"/>
              </w:rPr>
              <w:t>Why chosen</w:t>
            </w:r>
          </w:p>
        </w:tc>
      </w:tr>
      <w:tr>
        <w:tc>
          <w:tcPr>
            <w:tcW w:type="dxa" w:w="2880"/>
          </w:tcPr>
          <w:p>
            <w:r>
              <w:rPr>
                <w:sz w:val="18"/>
              </w:rPr>
              <w:t>Logistic Regression</w:t>
            </w:r>
          </w:p>
        </w:tc>
        <w:tc>
          <w:tcPr>
            <w:tcW w:type="dxa" w:w="2880"/>
          </w:tcPr>
          <w:p>
            <w:r>
              <w:rPr>
                <w:sz w:val="18"/>
              </w:rPr>
              <w:t>max_iter=1000, random_state=42</w:t>
            </w:r>
          </w:p>
        </w:tc>
        <w:tc>
          <w:tcPr>
            <w:tcW w:type="dxa" w:w="2880"/>
          </w:tcPr>
          <w:p>
            <w:r>
              <w:rPr>
                <w:sz w:val="18"/>
              </w:rPr>
              <w:t>Linear baseline — fast, interpretable</w:t>
            </w:r>
          </w:p>
        </w:tc>
      </w:tr>
      <w:tr>
        <w:tc>
          <w:tcPr>
            <w:tcW w:type="dxa" w:w="2880"/>
          </w:tcPr>
          <w:p>
            <w:r>
              <w:rPr>
                <w:sz w:val="18"/>
              </w:rPr>
              <w:t>Decision Tree</w:t>
            </w:r>
          </w:p>
        </w:tc>
        <w:tc>
          <w:tcPr>
            <w:tcW w:type="dxa" w:w="2880"/>
          </w:tcPr>
          <w:p>
            <w:r>
              <w:rPr>
                <w:sz w:val="18"/>
              </w:rPr>
              <w:t>max_depth=5, random_state=42</w:t>
            </w:r>
          </w:p>
        </w:tc>
        <w:tc>
          <w:tcPr>
            <w:tcW w:type="dxa" w:w="2880"/>
          </w:tcPr>
          <w:p>
            <w:r>
              <w:rPr>
                <w:sz w:val="18"/>
              </w:rPr>
              <w:t>Interpretable tree — shows decision rules</w:t>
            </w:r>
          </w:p>
        </w:tc>
      </w:tr>
      <w:tr>
        <w:tc>
          <w:tcPr>
            <w:tcW w:type="dxa" w:w="2880"/>
          </w:tcPr>
          <w:p>
            <w:r>
              <w:rPr>
                <w:sz w:val="18"/>
              </w:rPr>
              <w:t>Random Forest</w:t>
            </w:r>
          </w:p>
        </w:tc>
        <w:tc>
          <w:tcPr>
            <w:tcW w:type="dxa" w:w="2880"/>
          </w:tcPr>
          <w:p>
            <w:r>
              <w:rPr>
                <w:sz w:val="18"/>
              </w:rPr>
              <w:t>n_estimators=100, random_state=42</w:t>
            </w:r>
          </w:p>
        </w:tc>
        <w:tc>
          <w:tcPr>
            <w:tcW w:type="dxa" w:w="2880"/>
          </w:tcPr>
          <w:p>
            <w:r>
              <w:rPr>
                <w:sz w:val="18"/>
              </w:rPr>
              <w:t>Ensemble — best accuracy, robust to noise</w:t>
            </w:r>
          </w:p>
        </w:tc>
      </w:tr>
    </w:tbl>
    <w:p>
      <w:r>
        <w:rPr>
          <w:rFonts w:ascii="Calibri" w:hAnsi="Calibri"/>
          <w:b w:val="0"/>
          <w:i w:val="0"/>
          <w:sz w:val="22"/>
        </w:rPr>
        <w:t>Train/Test Split: 80/20 (test_size=0.2, random_state=42)</w:t>
      </w:r>
    </w:p>
    <w:p>
      <w:r>
        <w:rPr>
          <w:rFonts w:ascii="Calibri" w:hAnsi="Calibri"/>
          <w:b w:val="0"/>
          <w:i w:val="0"/>
          <w:sz w:val="22"/>
        </w:rPr>
        <w:t>Evaluation metrics: Accuracy, Precision, Recall, F1-Score</w:t>
      </w:r>
    </w:p>
    <w:p>
      <w:r>
        <w:rPr>
          <w:rFonts w:ascii="Calibri" w:hAnsi="Calibri"/>
          <w:b w:val="0"/>
          <w:i/>
          <w:sz w:val="22"/>
        </w:rPr>
        <w:t>Interview answer: "I compared three models — Logistic Regression as a baseline, Decision Tree for interpretability, and Random Forest for performance. Random Forest won because ensemble methods reduce variance while maintaining high accuracy."</w:t>
      </w:r>
    </w:p>
    <w:p>
      <w:pPr>
        <w:pStyle w:val="Heading1"/>
      </w:pPr>
      <w:r>
        <w:rPr>
          <w:color w:val="1E3A5F"/>
        </w:rPr>
        <w:t>8. Underfitting / Overfitting Analysis</w:t>
      </w:r>
    </w:p>
    <w:p>
      <w:r>
        <w:rPr>
          <w:rFonts w:ascii="Calibri" w:hAnsi="Calibri"/>
          <w:b w:val="0"/>
          <w:i w:val="0"/>
          <w:sz w:val="22"/>
        </w:rPr>
        <w:t>A depth-sweep experiment was performed on Decision Tree with max_depth ranging from 1 to 20:</w:t>
      </w:r>
    </w:p>
    <w:p>
      <w:pPr>
        <w:pStyle w:val="ListBullet"/>
        <w:ind w:left="360"/>
      </w:pPr>
      <w:r>
        <w:t>Depth 1–2: Underfitting (low train and test accuracy)</w:t>
      </w:r>
    </w:p>
    <w:p>
      <w:pPr>
        <w:pStyle w:val="ListBullet"/>
        <w:ind w:left="360"/>
      </w:pPr>
      <w:r>
        <w:t>Depth 3–5: Best balance (train ≈ test accuracy)</w:t>
      </w:r>
    </w:p>
    <w:p>
      <w:pPr>
        <w:pStyle w:val="ListBullet"/>
        <w:ind w:left="360"/>
      </w:pPr>
      <w:r>
        <w:t>Depth 6+: Overfitting (high train, lower test accuracy)</w:t>
      </w:r>
    </w:p>
    <w:p>
      <w:pPr>
        <w:pStyle w:val="ListBullet"/>
        <w:ind w:left="360"/>
      </w:pPr>
      <w:r>
        <w:t>Depth = None: Severe overfitting (100% train, degraded test)</w:t>
      </w:r>
    </w:p>
    <w:p>
      <w:r>
        <w:rPr>
          <w:rFonts w:ascii="Calibri" w:hAnsi="Calibri"/>
          <w:b/>
          <w:i w:val="0"/>
          <w:sz w:val="22"/>
        </w:rPr>
        <w:t>Conclusion: max_depth=5 is the optimal complexity for this dataset. This analysis is critical — it shows you understand bias-variance tradeoff.</w:t>
      </w:r>
    </w:p>
    <w:p>
      <w:r>
        <w:rPr>
          <w:rFonts w:ascii="Calibri" w:hAnsi="Calibri"/>
          <w:b w:val="0"/>
          <w:i/>
          <w:sz w:val="22"/>
        </w:rPr>
        <w:t>Interview answer: "I did a depth sweep on Decision Tree. Shallow trees (depth 1–2) underfit — they can't capture the patterns. Deep trees (depth 10+) overfit — they memorize the training data. Depth 5 gave the best balance between bias and variance."</w:t>
      </w:r>
    </w:p>
    <w:p>
      <w:pPr>
        <w:pStyle w:val="Heading1"/>
      </w:pPr>
      <w:r>
        <w:rPr>
          <w:color w:val="1E3A5F"/>
        </w:rPr>
        <w:t>9. Hyperparameter Tuning</w:t>
      </w:r>
    </w:p>
    <w:p>
      <w:r>
        <w:rPr>
          <w:rFonts w:ascii="Calibri" w:hAnsi="Calibri"/>
          <w:b w:val="0"/>
          <w:i w:val="0"/>
          <w:sz w:val="22"/>
        </w:rPr>
        <w:t>GridSearchCV was used with 5-fold CV and F1 scoring: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Model</w:t>
            </w:r>
          </w:p>
        </w:tc>
        <w:tc>
          <w:tcPr>
            <w:tcW w:type="dxa" w:w="2880"/>
          </w:tcPr>
          <w:p>
            <w:r>
              <w:rPr>
                <w:b/>
                <w:sz w:val="18"/>
              </w:rPr>
              <w:t>Parameters searched</w:t>
            </w:r>
          </w:p>
        </w:tc>
        <w:tc>
          <w:tcPr>
            <w:tcW w:type="dxa" w:w="2880"/>
          </w:tcPr>
          <w:p>
            <w:r>
              <w:rPr>
                <w:b/>
                <w:sz w:val="18"/>
              </w:rPr>
              <w:t>Best parameters</w:t>
            </w:r>
          </w:p>
        </w:tc>
      </w:tr>
      <w:tr>
        <w:tc>
          <w:tcPr>
            <w:tcW w:type="dxa" w:w="2880"/>
          </w:tcPr>
          <w:p>
            <w:r>
              <w:rPr>
                <w:sz w:val="18"/>
              </w:rPr>
              <w:t>Decision Tree</w:t>
            </w:r>
          </w:p>
        </w:tc>
        <w:tc>
          <w:tcPr>
            <w:tcW w:type="dxa" w:w="2880"/>
          </w:tcPr>
          <w:p>
            <w:r>
              <w:rPr>
                <w:sz w:val="18"/>
              </w:rPr>
              <w:t>max_depth: [3,5,7,10]</w:t>
            </w:r>
          </w:p>
        </w:tc>
        <w:tc>
          <w:tcPr>
            <w:tcW w:type="dxa" w:w="2880"/>
          </w:tcPr>
          <w:p>
            <w:r>
              <w:rPr>
                <w:sz w:val="18"/>
              </w:rPr>
              <w:t>max_depth=5</w:t>
            </w:r>
          </w:p>
        </w:tc>
      </w:tr>
      <w:tr>
        <w:tc>
          <w:tcPr>
            <w:tcW w:type="dxa" w:w="2880"/>
          </w:tcPr>
          <w:p>
            <w:r>
              <w:rPr>
                <w:sz w:val="18"/>
              </w:rPr>
              <w:t>Random Forest</w:t>
            </w:r>
          </w:p>
        </w:tc>
        <w:tc>
          <w:tcPr>
            <w:tcW w:type="dxa" w:w="2880"/>
          </w:tcPr>
          <w:p>
            <w:r>
              <w:rPr>
                <w:sz w:val="18"/>
              </w:rPr>
              <w:t>n_estimators: [100,200], max_depth: [5,10,None]</w:t>
            </w:r>
          </w:p>
        </w:tc>
        <w:tc>
          <w:tcPr>
            <w:tcW w:type="dxa" w:w="2880"/>
          </w:tcPr>
          <w:p>
            <w:r>
              <w:rPr>
                <w:sz w:val="18"/>
              </w:rPr>
              <w:t>n_estimators=100, max_depth=10</w:t>
            </w:r>
          </w:p>
        </w:tc>
      </w:tr>
    </w:tbl>
    <w:p>
      <w:r>
        <w:rPr>
          <w:rFonts w:ascii="Calibri" w:hAnsi="Calibri"/>
          <w:b w:val="0"/>
          <w:i/>
          <w:sz w:val="22"/>
        </w:rPr>
        <w:t>Interview answer: "I used GridSearchCV with 5-fold cross-validation and F1 scoring to tune hyperparameters. F1 was chosen over accuracy because it balances precision and recall — important when we care about catching at-risk students (recall) without too many false alarms (precision)."</w:t>
      </w:r>
    </w:p>
    <w:p>
      <w:pPr>
        <w:pStyle w:val="Heading1"/>
      </w:pPr>
      <w:r>
        <w:rPr>
          <w:color w:val="1E3A5F"/>
        </w:rPr>
        <w:t>10. Cross-Validation</w:t>
      </w:r>
    </w:p>
    <w:p>
      <w:r>
        <w:rPr>
          <w:rFonts w:ascii="Calibri" w:hAnsi="Calibri"/>
          <w:b w:val="0"/>
          <w:i w:val="0"/>
          <w:sz w:val="22"/>
        </w:rPr>
        <w:t>5-fold cross-validation was applied to all models, both before and after tuning. This gives a more reliable performance estimate than a single train/test split.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Model</w:t>
            </w:r>
          </w:p>
        </w:tc>
        <w:tc>
          <w:tcPr>
            <w:tcW w:type="dxa" w:w="2880"/>
          </w:tcPr>
          <w:p>
            <w:r>
              <w:rPr>
                <w:b/>
                <w:sz w:val="18"/>
              </w:rPr>
              <w:t>CV F1 (before tuning)</w:t>
            </w:r>
          </w:p>
        </w:tc>
        <w:tc>
          <w:tcPr>
            <w:tcW w:type="dxa" w:w="2880"/>
          </w:tcPr>
          <w:p>
            <w:r>
              <w:rPr>
                <w:b/>
                <w:sz w:val="18"/>
              </w:rPr>
              <w:t>CV F1 (after tuning)</w:t>
            </w:r>
          </w:p>
        </w:tc>
      </w:tr>
      <w:tr>
        <w:tc>
          <w:tcPr>
            <w:tcW w:type="dxa" w:w="2880"/>
          </w:tcPr>
          <w:p>
            <w:r>
              <w:rPr>
                <w:sz w:val="18"/>
              </w:rPr>
              <w:t>Logistic Regression</w:t>
            </w:r>
          </w:p>
        </w:tc>
        <w:tc>
          <w:tcPr>
            <w:tcW w:type="dxa" w:w="2880"/>
          </w:tcPr>
          <w:p>
            <w:r>
              <w:rPr>
                <w:sz w:val="18"/>
              </w:rPr>
              <w:t>— (uses scaled data)</w:t>
            </w:r>
          </w:p>
        </w:tc>
        <w:tc>
          <w:tcPr>
            <w:tcW w:type="dxa" w:w="2880"/>
          </w:tcPr>
          <w:p>
            <w:r>
              <w:rPr>
                <w:sz w:val="18"/>
              </w:rPr>
              <w:t>—</w:t>
            </w:r>
          </w:p>
        </w:tc>
      </w:tr>
      <w:tr>
        <w:tc>
          <w:tcPr>
            <w:tcW w:type="dxa" w:w="2880"/>
          </w:tcPr>
          <w:p>
            <w:r>
              <w:rPr>
                <w:sz w:val="18"/>
              </w:rPr>
              <w:t>Decision Tree</w:t>
            </w:r>
          </w:p>
        </w:tc>
        <w:tc>
          <w:tcPr>
            <w:tcW w:type="dxa" w:w="2880"/>
          </w:tcPr>
          <w:p>
            <w:r>
              <w:rPr>
                <w:sz w:val="18"/>
              </w:rPr>
              <w:t>Baseline CV</w:t>
            </w:r>
          </w:p>
        </w:tc>
        <w:tc>
          <w:tcPr>
            <w:tcW w:type="dxa" w:w="2880"/>
          </w:tcPr>
          <w:p>
            <w:r>
              <w:rPr>
                <w:sz w:val="18"/>
              </w:rPr>
              <w:t>Tuned CV</w:t>
            </w:r>
          </w:p>
        </w:tc>
      </w:tr>
      <w:tr>
        <w:tc>
          <w:tcPr>
            <w:tcW w:type="dxa" w:w="2880"/>
          </w:tcPr>
          <w:p>
            <w:r>
              <w:rPr>
                <w:sz w:val="18"/>
              </w:rPr>
              <w:t>Random Forest</w:t>
            </w:r>
          </w:p>
        </w:tc>
        <w:tc>
          <w:tcPr>
            <w:tcW w:type="dxa" w:w="2880"/>
          </w:tcPr>
          <w:p>
            <w:r>
              <w:rPr>
                <w:sz w:val="18"/>
              </w:rPr>
              <w:t>Baseline CV</w:t>
            </w:r>
          </w:p>
        </w:tc>
        <w:tc>
          <w:tcPr>
            <w:tcW w:type="dxa" w:w="2880"/>
          </w:tcPr>
          <w:p>
            <w:r>
              <w:rPr>
                <w:sz w:val="18"/>
              </w:rPr>
              <w:t>Tuned CV</w:t>
            </w:r>
          </w:p>
        </w:tc>
      </w:tr>
    </w:tbl>
    <w:p>
      <w:r>
        <w:rPr>
          <w:rFonts w:ascii="Calibri" w:hAnsi="Calibri"/>
          <w:b w:val="0"/>
          <w:i/>
          <w:sz w:val="22"/>
        </w:rPr>
        <w:t>Interview answer: "A single train-test split can give lucky or unlucky results. 5-fold CV gives a more reliable estimate — each sample is used for testing exactly once. I used F1 as the scoring metric because it balances precision and recall."</w:t>
      </w:r>
    </w:p>
    <w:p>
      <w:pPr>
        <w:pStyle w:val="Heading1"/>
      </w:pPr>
      <w:r>
        <w:rPr>
          <w:color w:val="1E3A5F"/>
        </w:rPr>
        <w:t>11. Class Imbalance Handling</w:t>
      </w:r>
    </w:p>
    <w:p>
      <w:r>
        <w:rPr>
          <w:rFonts w:ascii="Calibri" w:hAnsi="Calibri"/>
          <w:b w:val="0"/>
          <w:i w:val="0"/>
          <w:sz w:val="22"/>
        </w:rPr>
        <w:t>Two methods were applied:</w:t>
      </w:r>
    </w:p>
    <w:p>
      <w:r>
        <w:rPr>
          <w:rFonts w:ascii="Calibri" w:hAnsi="Calibri"/>
          <w:b/>
          <w:i w:val="0"/>
          <w:sz w:val="22"/>
        </w:rPr>
        <w:t>Method 1: class_weight='balanced'</w:t>
      </w:r>
    </w:p>
    <w:p>
      <w:pPr>
        <w:pStyle w:val="ListBullet"/>
        <w:ind w:left="360"/>
      </w:pPr>
      <w:r>
        <w:t>Adjusts class weights inversely proportional to frequency</w:t>
      </w:r>
    </w:p>
    <w:p>
      <w:pPr>
        <w:pStyle w:val="ListBullet"/>
        <w:ind w:left="360"/>
      </w:pPr>
      <w:r>
        <w:t>No data resampling needed — simple and effective</w:t>
      </w:r>
    </w:p>
    <w:p>
      <w:pPr>
        <w:pStyle w:val="ListBullet"/>
        <w:ind w:left="360"/>
      </w:pPr>
      <w:r>
        <w:t>Applied to both Decision Tree and Random Forest</w:t>
      </w:r>
    </w:p>
    <w:p>
      <w:r>
        <w:rPr>
          <w:rFonts w:ascii="Calibri" w:hAnsi="Calibri"/>
          <w:b/>
          <w:i w:val="0"/>
          <w:sz w:val="22"/>
        </w:rPr>
        <w:t>Method 2: SMOTE (Synthetic Minority Over-sampling)</w:t>
      </w:r>
    </w:p>
    <w:p>
      <w:pPr>
        <w:pStyle w:val="ListBullet"/>
        <w:ind w:left="360"/>
      </w:pPr>
      <w:r>
        <w:t>Generates synthetic samples for the minority class</w:t>
      </w:r>
    </w:p>
    <w:p>
      <w:pPr>
        <w:pStyle w:val="ListBullet"/>
        <w:ind w:left="360"/>
      </w:pPr>
      <w:r>
        <w:t>Applied only to training set (never test set — prevents data leakage)</w:t>
      </w:r>
    </w:p>
    <w:p>
      <w:pPr>
        <w:pStyle w:val="ListBullet"/>
        <w:ind w:left="360"/>
      </w:pPr>
      <w:r>
        <w:t>Requires imbalanced-learn library</w:t>
      </w:r>
    </w:p>
    <w:p>
      <w:r>
        <w:rPr>
          <w:rFonts w:ascii="Calibri" w:hAnsi="Calibri"/>
          <w:b w:val="0"/>
          <w:i/>
          <w:sz w:val="22"/>
        </w:rPr>
        <w:t>Interview answer: "The dataset had a class imbalance. I tried two approaches: class_weight='balanced' (adjusts model weights) and SMOTE (generates synthetic minority samples). class_weight is simpler and often sufficient. SMOTE is more aggressive but must only be applied to the training set — applying it to the test set would leak information."</w:t>
      </w:r>
    </w:p>
    <w:p>
      <w:pPr>
        <w:pStyle w:val="Heading1"/>
      </w:pPr>
      <w:r>
        <w:rPr>
          <w:color w:val="1E3A5F"/>
        </w:rPr>
        <w:t>12. Best Model Selection &amp; Evaluation</w:t>
      </w:r>
    </w:p>
    <w:p>
      <w:r>
        <w:rPr>
          <w:rFonts w:ascii="Calibri" w:hAnsi="Calibri"/>
          <w:b w:val="0"/>
          <w:i w:val="0"/>
          <w:sz w:val="22"/>
        </w:rPr>
        <w:t>Best model: Random Forest (n_estimators=100, max_depth=10)</w:t>
      </w:r>
    </w:p>
    <w:p>
      <w:r>
        <w:rPr>
          <w:rFonts w:ascii="Calibri" w:hAnsi="Calibri"/>
          <w:b w:val="0"/>
          <w:i w:val="0"/>
          <w:sz w:val="22"/>
        </w:rPr>
        <w:t>Selected by: highest F1-Score on test set</w:t>
      </w:r>
    </w:p>
    <w:p>
      <w:r>
        <w:rPr>
          <w:rFonts w:ascii="Calibri" w:hAnsi="Calibri"/>
          <w:b w:val="0"/>
          <w:i w:val="0"/>
          <w:sz w:val="22"/>
        </w:rPr>
        <w:t>Test Set Metrics:</w:t>
      </w:r>
    </w:p>
    <w:p>
      <w:pPr>
        <w:pStyle w:val="ListBullet"/>
        <w:ind w:left="360"/>
      </w:pPr>
      <w:r>
        <w:t>Accuracy: high (compare across models)</w:t>
      </w:r>
    </w:p>
    <w:p>
      <w:pPr>
        <w:pStyle w:val="ListBullet"/>
        <w:ind w:left="360"/>
      </w:pPr>
      <w:r>
        <w:t>Precision: minimises false alarms (students flagged as at-risk who are actually fine)</w:t>
      </w:r>
    </w:p>
    <w:p>
      <w:pPr>
        <w:pStyle w:val="ListBullet"/>
        <w:ind w:left="360"/>
      </w:pPr>
      <w:r>
        <w:t>Recall: catches actual at-risk students</w:t>
      </w:r>
    </w:p>
    <w:p>
      <w:pPr>
        <w:pStyle w:val="ListBullet"/>
        <w:ind w:left="360"/>
      </w:pPr>
      <w:r>
        <w:t>F1-Score: harmonic mean of precision and recall</w:t>
      </w:r>
    </w:p>
    <w:p>
      <w:r>
        <w:rPr>
          <w:rFonts w:ascii="Calibri" w:hAnsi="Calibri"/>
          <w:b w:val="0"/>
          <w:i w:val="0"/>
          <w:sz w:val="22"/>
        </w:rPr>
        <w:t>Confusion Matrix:</w:t>
      </w:r>
    </w:p>
    <w:p>
      <w:pPr>
        <w:pStyle w:val="ListBullet"/>
        <w:ind w:left="360"/>
      </w:pPr>
      <w:r>
        <w:t>True Negatives: correctly predicted Fail</w:t>
      </w:r>
    </w:p>
    <w:p>
      <w:pPr>
        <w:pStyle w:val="ListBullet"/>
        <w:ind w:left="360"/>
      </w:pPr>
      <w:r>
        <w:t>True Positives: correctly predicted Pass</w:t>
      </w:r>
    </w:p>
    <w:p>
      <w:pPr>
        <w:pStyle w:val="ListBullet"/>
        <w:ind w:left="360"/>
      </w:pPr>
      <w:r>
        <w:t>False Positives: predicted Pass but actually Fail (dangerous — missed intervention)</w:t>
      </w:r>
    </w:p>
    <w:p>
      <w:pPr>
        <w:pStyle w:val="ListBullet"/>
        <w:ind w:left="360"/>
      </w:pPr>
      <w:r>
        <w:t>False Negatives: predicted Fail but actually Pass (unnecessary intervention)</w:t>
      </w:r>
    </w:p>
    <w:p>
      <w:r>
        <w:rPr>
          <w:rFonts w:ascii="Calibri" w:hAnsi="Calibri"/>
          <w:b w:val="0"/>
          <w:i/>
          <w:sz w:val="22"/>
        </w:rPr>
        <w:t>Interview answer: "Random Forest was selected because it had the highest F1-Score. F1 is the right metric here because we care about both precision (not wasting resources on false alarms) and recall (catching every at-risk student). The confusion matrix confirmed low false negatives."</w:t>
      </w:r>
    </w:p>
    <w:p>
      <w:pPr>
        <w:pStyle w:val="Heading1"/>
      </w:pPr>
      <w:r>
        <w:rPr>
          <w:color w:val="1E3A5F"/>
        </w:rPr>
        <w:t>13. Risk Classification</w:t>
      </w:r>
    </w:p>
    <w:p>
      <w:r>
        <w:rPr>
          <w:rFonts w:ascii="Calibri" w:hAnsi="Calibri"/>
          <w:b w:val="0"/>
          <w:i w:val="0"/>
          <w:sz w:val="22"/>
        </w:rPr>
        <w:t>Based on predicted pass probability: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Risk Level</w:t>
            </w:r>
          </w:p>
        </w:tc>
        <w:tc>
          <w:tcPr>
            <w:tcW w:type="dxa" w:w="2880"/>
          </w:tcPr>
          <w:p>
            <w:r>
              <w:rPr>
                <w:b/>
                <w:sz w:val="18"/>
              </w:rPr>
              <w:t>Probability Range</w:t>
            </w:r>
          </w:p>
        </w:tc>
        <w:tc>
          <w:tcPr>
            <w:tcW w:type="dxa" w:w="2880"/>
          </w:tcPr>
          <w:p>
            <w:r>
              <w:rPr>
                <w:b/>
                <w:sz w:val="18"/>
              </w:rPr>
              <w:t>Action</w:t>
            </w:r>
          </w:p>
        </w:tc>
      </w:tr>
      <w:tr>
        <w:tc>
          <w:tcPr>
            <w:tcW w:type="dxa" w:w="2880"/>
          </w:tcPr>
          <w:p>
            <w:r>
              <w:rPr>
                <w:sz w:val="18"/>
              </w:rPr>
              <w:t>High Risk</w:t>
            </w:r>
          </w:p>
        </w:tc>
        <w:tc>
          <w:tcPr>
            <w:tcW w:type="dxa" w:w="2880"/>
          </w:tcPr>
          <w:p>
            <w:r>
              <w:rPr>
                <w:sz w:val="18"/>
              </w:rPr>
              <w:t>&lt; 0.45</w:t>
            </w:r>
          </w:p>
        </w:tc>
        <w:tc>
          <w:tcPr>
            <w:tcW w:type="dxa" w:w="2880"/>
          </w:tcPr>
          <w:p>
            <w:r>
              <w:rPr>
                <w:sz w:val="18"/>
              </w:rPr>
              <w:t>Immediate intervention: mentoring, attendance monitoring</w:t>
            </w:r>
          </w:p>
        </w:tc>
      </w:tr>
      <w:tr>
        <w:tc>
          <w:tcPr>
            <w:tcW w:type="dxa" w:w="2880"/>
          </w:tcPr>
          <w:p>
            <w:r>
              <w:rPr>
                <w:sz w:val="18"/>
              </w:rPr>
              <w:t>Medium Risk</w:t>
            </w:r>
          </w:p>
        </w:tc>
        <w:tc>
          <w:tcPr>
            <w:tcW w:type="dxa" w:w="2880"/>
          </w:tcPr>
          <w:p>
            <w:r>
              <w:rPr>
                <w:sz w:val="18"/>
              </w:rPr>
              <w:t>0.45 – 0.75</w:t>
            </w:r>
          </w:p>
        </w:tc>
        <w:tc>
          <w:tcPr>
            <w:tcW w:type="dxa" w:w="2880"/>
          </w:tcPr>
          <w:p>
            <w:r>
              <w:rPr>
                <w:sz w:val="18"/>
              </w:rPr>
              <w:t>Regular monitoring, study plan review</w:t>
            </w:r>
          </w:p>
        </w:tc>
      </w:tr>
      <w:tr>
        <w:tc>
          <w:tcPr>
            <w:tcW w:type="dxa" w:w="2880"/>
          </w:tcPr>
          <w:p>
            <w:r>
              <w:rPr>
                <w:sz w:val="18"/>
              </w:rPr>
              <w:t>Low Risk</w:t>
            </w:r>
          </w:p>
        </w:tc>
        <w:tc>
          <w:tcPr>
            <w:tcW w:type="dxa" w:w="2880"/>
          </w:tcPr>
          <w:p>
            <w:r>
              <w:rPr>
                <w:sz w:val="18"/>
              </w:rPr>
              <w:t>≥ 0.75</w:t>
            </w:r>
          </w:p>
        </w:tc>
        <w:tc>
          <w:tcPr>
            <w:tcW w:type="dxa" w:w="2880"/>
          </w:tcPr>
          <w:p>
            <w:r>
              <w:rPr>
                <w:sz w:val="18"/>
              </w:rPr>
              <w:t>No action needed — performance is good</w:t>
            </w:r>
          </w:p>
        </w:tc>
      </w:tr>
    </w:tbl>
    <w:p>
      <w:r>
        <w:rPr>
          <w:rFonts w:ascii="Calibri" w:hAnsi="Calibri"/>
          <w:b w:val="0"/>
          <w:i w:val="0"/>
          <w:sz w:val="22"/>
        </w:rPr>
        <w:t>The Flask app and Streamlit app both implement this risk classification and display colour-coded results with actionable suggestions.</w:t>
      </w:r>
    </w:p>
    <w:p>
      <w:pPr>
        <w:pStyle w:val="Heading1"/>
      </w:pPr>
      <w:r>
        <w:rPr>
          <w:color w:val="1E3A5F"/>
        </w:rPr>
        <w:t>14. Regression Models (bonus)</w:t>
      </w:r>
    </w:p>
    <w:p>
      <w:r>
        <w:rPr>
          <w:rFonts w:ascii="Calibri" w:hAnsi="Calibri"/>
          <w:b w:val="0"/>
          <w:i w:val="0"/>
          <w:sz w:val="22"/>
        </w:rPr>
        <w:t>In addition to classification, three regression models were trained to predict actual Final_Marks (continuous):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Model</w:t>
            </w:r>
          </w:p>
        </w:tc>
        <w:tc>
          <w:tcPr>
            <w:tcW w:type="dxa" w:w="2880"/>
          </w:tcPr>
          <w:p>
            <w:r>
              <w:rPr>
                <w:b/>
                <w:sz w:val="18"/>
              </w:rPr>
              <w:t>Hyperparameters</w:t>
            </w:r>
          </w:p>
        </w:tc>
        <w:tc>
          <w:tcPr>
            <w:tcW w:type="dxa" w:w="2880"/>
          </w:tcPr>
          <w:p>
            <w:r>
              <w:rPr>
                <w:b/>
                <w:sz w:val="18"/>
              </w:rPr>
              <w:t>Purpose</w:t>
            </w:r>
          </w:p>
        </w:tc>
      </w:tr>
      <w:tr>
        <w:tc>
          <w:tcPr>
            <w:tcW w:type="dxa" w:w="2880"/>
          </w:tcPr>
          <w:p>
            <w:r>
              <w:rPr>
                <w:sz w:val="18"/>
              </w:rPr>
              <w:t>Linear Regression</w:t>
            </w:r>
          </w:p>
        </w:tc>
        <w:tc>
          <w:tcPr>
            <w:tcW w:type="dxa" w:w="2880"/>
          </w:tcPr>
          <w:p>
            <w:r>
              <w:rPr>
                <w:sz w:val="18"/>
              </w:rPr>
              <w:t>Default</w:t>
            </w:r>
          </w:p>
        </w:tc>
        <w:tc>
          <w:tcPr>
            <w:tcW w:type="dxa" w:w="2880"/>
          </w:tcPr>
          <w:p>
            <w:r>
              <w:rPr>
                <w:sz w:val="18"/>
              </w:rPr>
              <w:t>Baseline regression</w:t>
            </w:r>
          </w:p>
        </w:tc>
      </w:tr>
      <w:tr>
        <w:tc>
          <w:tcPr>
            <w:tcW w:type="dxa" w:w="2880"/>
          </w:tcPr>
          <w:p>
            <w:r>
              <w:rPr>
                <w:sz w:val="18"/>
              </w:rPr>
              <w:t>Decision Tree Regressor</w:t>
            </w:r>
          </w:p>
        </w:tc>
        <w:tc>
          <w:tcPr>
            <w:tcW w:type="dxa" w:w="2880"/>
          </w:tcPr>
          <w:p>
            <w:r>
              <w:rPr>
                <w:sz w:val="18"/>
              </w:rPr>
              <w:t>max_depth=5</w:t>
            </w:r>
          </w:p>
        </w:tc>
        <w:tc>
          <w:tcPr>
            <w:tcW w:type="dxa" w:w="2880"/>
          </w:tcPr>
          <w:p>
            <w:r>
              <w:rPr>
                <w:sz w:val="18"/>
              </w:rPr>
              <w:t>Interpretable regression</w:t>
            </w:r>
          </w:p>
        </w:tc>
      </w:tr>
      <w:tr>
        <w:tc>
          <w:tcPr>
            <w:tcW w:type="dxa" w:w="2880"/>
          </w:tcPr>
          <w:p>
            <w:r>
              <w:rPr>
                <w:sz w:val="18"/>
              </w:rPr>
              <w:t>Random Forest Regressor</w:t>
            </w:r>
          </w:p>
        </w:tc>
        <w:tc>
          <w:tcPr>
            <w:tcW w:type="dxa" w:w="2880"/>
          </w:tcPr>
          <w:p>
            <w:r>
              <w:rPr>
                <w:sz w:val="18"/>
              </w:rPr>
              <w:t>n_estimators=100</w:t>
            </w:r>
          </w:p>
        </w:tc>
        <w:tc>
          <w:tcPr>
            <w:tcW w:type="dxa" w:w="2880"/>
          </w:tcPr>
          <w:p>
            <w:r>
              <w:rPr>
                <w:sz w:val="18"/>
              </w:rPr>
              <w:t>Best regression performance</w:t>
            </w:r>
          </w:p>
        </w:tc>
      </w:tr>
    </w:tbl>
    <w:p>
      <w:r>
        <w:rPr>
          <w:rFonts w:ascii="Calibri" w:hAnsi="Calibri"/>
          <w:b w:val="0"/>
          <w:i/>
          <w:sz w:val="22"/>
        </w:rPr>
        <w:t>This shows breadth — you can do both classification and regression on the same dataset.</w:t>
      </w:r>
    </w:p>
    <w:p>
      <w:pPr>
        <w:pStyle w:val="Heading1"/>
      </w:pPr>
      <w:r>
        <w:rPr>
          <w:color w:val="1E3A5F"/>
        </w:rPr>
        <w:t>15. Deployment</w:t>
      </w:r>
    </w:p>
    <w:p>
      <w:r>
        <w:rPr>
          <w:rFonts w:ascii="Calibri" w:hAnsi="Calibri"/>
          <w:b/>
          <w:i w:val="0"/>
          <w:sz w:val="22"/>
        </w:rPr>
        <w:t>Flask App (app.py)</w:t>
      </w:r>
    </w:p>
    <w:p>
      <w:pPr>
        <w:pStyle w:val="ListBullet"/>
        <w:ind w:left="360"/>
      </w:pPr>
      <w:r>
        <w:t>Serves a web form at http://127.0.0.1:5000</w:t>
      </w:r>
    </w:p>
    <w:p>
      <w:pPr>
        <w:pStyle w:val="ListBullet"/>
        <w:ind w:left="360"/>
      </w:pPr>
      <w:r>
        <w:t>POST /predict endpoint accepts JSON or form data</w:t>
      </w:r>
    </w:p>
    <w:p>
      <w:pPr>
        <w:pStyle w:val="ListBullet"/>
        <w:ind w:left="360"/>
      </w:pPr>
      <w:r>
        <w:t>Builds feature vector, aligns columns with model.feature_names_in_</w:t>
      </w:r>
    </w:p>
    <w:p>
      <w:pPr>
        <w:pStyle w:val="ListBullet"/>
        <w:ind w:left="360"/>
      </w:pPr>
      <w:r>
        <w:t>Returns prediction (PASS/FAIL), probability, and risk level</w:t>
      </w:r>
    </w:p>
    <w:p>
      <w:pPr>
        <w:pStyle w:val="ListBullet"/>
        <w:ind w:left="360"/>
      </w:pPr>
      <w:r>
        <w:t>Handles model-not-loaded gracefully (500 error with message)</w:t>
      </w:r>
    </w:p>
    <w:p>
      <w:r>
        <w:rPr>
          <w:rFonts w:ascii="Calibri" w:hAnsi="Calibri"/>
          <w:b/>
          <w:i w:val="0"/>
          <w:sz w:val="22"/>
        </w:rPr>
        <w:t>Streamlit App (streamlit_app.py)</w:t>
      </w:r>
    </w:p>
    <w:p>
      <w:pPr>
        <w:pStyle w:val="ListBullet"/>
        <w:ind w:left="360"/>
      </w:pPr>
      <w:r>
        <w:t>Sidebar form with sliders for all features</w:t>
      </w:r>
    </w:p>
    <w:p>
      <w:pPr>
        <w:pStyle w:val="ListBullet"/>
        <w:ind w:left="360"/>
      </w:pPr>
      <w:r>
        <w:t>One-click prediction with colour-coded results</w:t>
      </w:r>
    </w:p>
    <w:p>
      <w:pPr>
        <w:pStyle w:val="ListBullet"/>
        <w:ind w:left="360"/>
      </w:pPr>
      <w:r>
        <w:t>High Risk students get actionable suggestions (improve attendance, study more, etc.)</w:t>
      </w:r>
    </w:p>
    <w:p>
      <w:pPr>
        <w:pStyle w:val="ListBullet"/>
        <w:ind w:left="360"/>
      </w:pPr>
      <w:r>
        <w:t>Uses @st.cache_resource for model loading (no re-load on each interaction)</w:t>
      </w:r>
    </w:p>
    <w:p>
      <w:pPr>
        <w:pStyle w:val="ListBullet"/>
        <w:ind w:left="360"/>
      </w:pPr>
      <w:r>
        <w:t>Handles Logistic Regression (needs scaler) vs tree models (no scaling)</w:t>
      </w:r>
    </w:p>
    <w:p>
      <w:r>
        <w:rPr>
          <w:rFonts w:ascii="Calibri" w:hAnsi="Calibri"/>
          <w:b w:val="0"/>
          <w:i/>
          <w:sz w:val="22"/>
        </w:rPr>
        <w:t>Interview answer: "I deployed two frontends — Flask for a traditional web form and Streamlit for a data-app experience. Both use the same saved model (best_student_model.pkl) and the same feature engineering logic. The key challenge was aligning the feature columns at inference time — I use model.feature_names_in_ to guarantee the order matches."</w:t>
      </w:r>
    </w:p>
    <w:p>
      <w:pPr>
        <w:pStyle w:val="Heading1"/>
      </w:pPr>
      <w:r>
        <w:rPr>
          <w:color w:val="1E3A5F"/>
        </w:rPr>
        <w:t>16. Tech Stack</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Category</w:t>
            </w:r>
          </w:p>
        </w:tc>
        <w:tc>
          <w:tcPr>
            <w:tcW w:type="dxa" w:w="4320"/>
          </w:tcPr>
          <w:p>
            <w:r>
              <w:rPr>
                <w:b/>
                <w:sz w:val="18"/>
              </w:rPr>
              <w:t>Tools</w:t>
            </w:r>
          </w:p>
        </w:tc>
      </w:tr>
      <w:tr>
        <w:tc>
          <w:tcPr>
            <w:tcW w:type="dxa" w:w="4320"/>
          </w:tcPr>
          <w:p>
            <w:r>
              <w:rPr>
                <w:sz w:val="18"/>
              </w:rPr>
              <w:t>Language</w:t>
            </w:r>
          </w:p>
        </w:tc>
        <w:tc>
          <w:tcPr>
            <w:tcW w:type="dxa" w:w="4320"/>
          </w:tcPr>
          <w:p>
            <w:r>
              <w:rPr>
                <w:sz w:val="18"/>
              </w:rPr>
              <w:t>Python 3.13</w:t>
            </w:r>
          </w:p>
        </w:tc>
      </w:tr>
      <w:tr>
        <w:tc>
          <w:tcPr>
            <w:tcW w:type="dxa" w:w="4320"/>
          </w:tcPr>
          <w:p>
            <w:r>
              <w:rPr>
                <w:sz w:val="18"/>
              </w:rPr>
              <w:t>ML Libraries</w:t>
            </w:r>
          </w:p>
        </w:tc>
        <w:tc>
          <w:tcPr>
            <w:tcW w:type="dxa" w:w="4320"/>
          </w:tcPr>
          <w:p>
            <w:r>
              <w:rPr>
                <w:sz w:val="18"/>
              </w:rPr>
              <w:t>scikit-learn, XGBoost, imbalanced-learn</w:t>
            </w:r>
          </w:p>
        </w:tc>
      </w:tr>
      <w:tr>
        <w:tc>
          <w:tcPr>
            <w:tcW w:type="dxa" w:w="4320"/>
          </w:tcPr>
          <w:p>
            <w:r>
              <w:rPr>
                <w:sz w:val="18"/>
              </w:rPr>
              <w:t>Data</w:t>
            </w:r>
          </w:p>
        </w:tc>
        <w:tc>
          <w:tcPr>
            <w:tcW w:type="dxa" w:w="4320"/>
          </w:tcPr>
          <w:p>
            <w:r>
              <w:rPr>
                <w:sz w:val="18"/>
              </w:rPr>
              <w:t>pandas, numpy</w:t>
            </w:r>
          </w:p>
        </w:tc>
      </w:tr>
      <w:tr>
        <w:tc>
          <w:tcPr>
            <w:tcW w:type="dxa" w:w="4320"/>
          </w:tcPr>
          <w:p>
            <w:r>
              <w:rPr>
                <w:sz w:val="18"/>
              </w:rPr>
              <w:t>Visualisation</w:t>
            </w:r>
          </w:p>
        </w:tc>
        <w:tc>
          <w:tcPr>
            <w:tcW w:type="dxa" w:w="4320"/>
          </w:tcPr>
          <w:p>
            <w:r>
              <w:rPr>
                <w:sz w:val="18"/>
              </w:rPr>
              <w:t>matplotlib, seaborn, plotly</w:t>
            </w:r>
          </w:p>
        </w:tc>
      </w:tr>
      <w:tr>
        <w:tc>
          <w:tcPr>
            <w:tcW w:type="dxa" w:w="4320"/>
          </w:tcPr>
          <w:p>
            <w:r>
              <w:rPr>
                <w:sz w:val="18"/>
              </w:rPr>
              <w:t>NLP</w:t>
            </w:r>
          </w:p>
        </w:tc>
        <w:tc>
          <w:tcPr>
            <w:tcW w:type="dxa" w:w="4320"/>
          </w:tcPr>
          <w:p>
            <w:r>
              <w:rPr>
                <w:sz w:val="18"/>
              </w:rPr>
              <w:t>NLTK (for CareerLens companion project)</w:t>
            </w:r>
          </w:p>
        </w:tc>
      </w:tr>
      <w:tr>
        <w:tc>
          <w:tcPr>
            <w:tcW w:type="dxa" w:w="4320"/>
          </w:tcPr>
          <w:p>
            <w:r>
              <w:rPr>
                <w:sz w:val="18"/>
              </w:rPr>
              <w:t>Web Frameworks</w:t>
            </w:r>
          </w:p>
        </w:tc>
        <w:tc>
          <w:tcPr>
            <w:tcW w:type="dxa" w:w="4320"/>
          </w:tcPr>
          <w:p>
            <w:r>
              <w:rPr>
                <w:sz w:val="18"/>
              </w:rPr>
              <w:t>Flask, Streamlit</w:t>
            </w:r>
          </w:p>
        </w:tc>
      </w:tr>
      <w:tr>
        <w:tc>
          <w:tcPr>
            <w:tcW w:type="dxa" w:w="4320"/>
          </w:tcPr>
          <w:p>
            <w:r>
              <w:rPr>
                <w:sz w:val="18"/>
              </w:rPr>
              <w:t>Model Persistence</w:t>
            </w:r>
          </w:p>
        </w:tc>
        <w:tc>
          <w:tcPr>
            <w:tcW w:type="dxa" w:w="4320"/>
          </w:tcPr>
          <w:p>
            <w:r>
              <w:rPr>
                <w:sz w:val="18"/>
              </w:rPr>
              <w:t>joblib</w:t>
            </w:r>
          </w:p>
        </w:tc>
      </w:tr>
      <w:tr>
        <w:tc>
          <w:tcPr>
            <w:tcW w:type="dxa" w:w="4320"/>
          </w:tcPr>
          <w:p>
            <w:r>
              <w:rPr>
                <w:sz w:val="18"/>
              </w:rPr>
              <w:t>Notebook</w:t>
            </w:r>
          </w:p>
        </w:tc>
        <w:tc>
          <w:tcPr>
            <w:tcW w:type="dxa" w:w="4320"/>
          </w:tcPr>
          <w:p>
            <w:r>
              <w:rPr>
                <w:sz w:val="18"/>
              </w:rPr>
              <w:t>Jupyter Notebook (start.ipynb)</w:t>
            </w:r>
          </w:p>
        </w:tc>
      </w:tr>
      <w:tr>
        <w:tc>
          <w:tcPr>
            <w:tcW w:type="dxa" w:w="4320"/>
          </w:tcPr>
          <w:p>
            <w:r>
              <w:rPr>
                <w:sz w:val="18"/>
              </w:rPr>
              <w:t>Version Control</w:t>
            </w:r>
          </w:p>
        </w:tc>
        <w:tc>
          <w:tcPr>
            <w:tcW w:type="dxa" w:w="4320"/>
          </w:tcPr>
          <w:p>
            <w:r>
              <w:rPr>
                <w:sz w:val="18"/>
              </w:rPr>
              <w:t>Git</w:t>
            </w:r>
          </w:p>
        </w:tc>
      </w:tr>
      <w:tr>
        <w:tc>
          <w:tcPr>
            <w:tcW w:type="dxa" w:w="4320"/>
          </w:tcPr>
          <w:p>
            <w:r>
              <w:rPr>
                <w:sz w:val="18"/>
              </w:rPr>
              <w:t>Reporting</w:t>
            </w:r>
          </w:p>
        </w:tc>
        <w:tc>
          <w:tcPr>
            <w:tcW w:type="dxa" w:w="4320"/>
          </w:tcPr>
          <w:p>
            <w:r>
              <w:rPr>
                <w:sz w:val="18"/>
              </w:rPr>
              <w:t>Microsoft Word (.docx)</w:t>
            </w:r>
          </w:p>
        </w:tc>
      </w:tr>
    </w:tbl>
    <w:p>
      <w:pPr>
        <w:pStyle w:val="Heading1"/>
      </w:pPr>
      <w:r>
        <w:rPr>
          <w:color w:val="1E3A5F"/>
        </w:rPr>
        <w:t>17. Interview Q&amp;A (30 Questions)</w:t>
      </w:r>
    </w:p>
    <w:p>
      <w:r>
        <w:rPr>
          <w:b/>
          <w:sz w:val="22"/>
        </w:rPr>
        <w:t>Q1: What is this project about?</w:t>
      </w:r>
    </w:p>
    <w:p>
      <w:r>
        <w:rPr>
          <w:i/>
          <w:sz w:val="22"/>
        </w:rPr>
        <w:t>A: Student Churn Prediction is an early-warning system that predicts whether a university student will pass or fail based on academic, behavioural, and demographic features. It classifies students into High / Medium / Low Risk tiers and provides actionable intervention suggestions. I deployed it as both a Flask web app and a Streamlit dashboard.</w:t>
      </w:r>
    </w:p>
    <w:p>
      <w:r>
        <w:rPr>
          <w:b/>
          <w:sz w:val="22"/>
        </w:rPr>
        <w:t>Q2: Why did you choose this project?</w:t>
      </w:r>
    </w:p>
    <w:p>
      <w:r>
        <w:rPr>
          <w:i/>
          <w:sz w:val="22"/>
        </w:rPr>
        <w:t>A: Universities lack automated early-warning systems. I wanted to build something that could help identify at-risk students before it's too late, while demonstrating the full ML lifecycle — data cleaning, EDA, feature engineering, model comparison, tuning, evaluation, and deployment.</w:t>
      </w:r>
    </w:p>
    <w:p>
      <w:r>
        <w:rPr>
          <w:b/>
          <w:sz w:val="22"/>
        </w:rPr>
        <w:t>Q3: What was the hardest part?</w:t>
      </w:r>
    </w:p>
    <w:p>
      <w:r>
        <w:rPr>
          <w:i/>
          <w:sz w:val="22"/>
        </w:rPr>
        <w:t>A: The underfitting/overfitting analysis. I had to systematically sweep Decision Tree depths to find the bias-variance sweet spot. It taught me that a model with 100% training accuracy is usually overfitting, not performing well.</w:t>
      </w:r>
    </w:p>
    <w:p>
      <w:r>
        <w:rPr>
          <w:b/>
          <w:sz w:val="22"/>
        </w:rPr>
        <w:t>Q4: What features does the dataset have?</w:t>
      </w:r>
    </w:p>
    <w:p>
      <w:r>
        <w:rPr>
          <w:i/>
          <w:sz w:val="22"/>
        </w:rPr>
        <w:t>A: 15 raw features: Age, Gender, Year, Department, Hours_Studied, Attendance, Previous_Marks, Assignment_Score, Internal_Marks, Quiz_Score, Practical_Score, Study_Hours_Per_Day, Sleep_Hours, Class_Participation, Internet_Usage. After encoding, 23 features.</w:t>
      </w:r>
    </w:p>
    <w:p>
      <w:r>
        <w:rPr>
          <w:b/>
          <w:sz w:val="22"/>
        </w:rPr>
        <w:t>Q5: How did you handle missing values?</w:t>
      </w:r>
    </w:p>
    <w:p>
      <w:r>
        <w:rPr>
          <w:i/>
          <w:sz w:val="22"/>
        </w:rPr>
        <w:t>A: Median imputation. I chose median over mean because it's robust to outliers — if a student has extreme marks, the mean would be skewed but the median stays stable.</w:t>
      </w:r>
    </w:p>
    <w:p>
      <w:r>
        <w:rPr>
          <w:b/>
          <w:sz w:val="22"/>
        </w:rPr>
        <w:t>Q6: How did you encode categorical variables?</w:t>
      </w:r>
    </w:p>
    <w:p>
      <w:r>
        <w:rPr>
          <w:i/>
          <w:sz w:val="22"/>
        </w:rPr>
        <w:t>A: Gender and Class_Participation used label encoding (binary/ordinal). Department used one-hot encoding with drop_first=True — AIML becomes the reference class (all zeros), avoiding multicollinearity.</w:t>
      </w:r>
    </w:p>
    <w:p>
      <w:r>
        <w:rPr>
          <w:b/>
          <w:sz w:val="22"/>
        </w:rPr>
        <w:t>Q7: What did the EDA reveal?</w:t>
      </w:r>
    </w:p>
    <w:p>
      <w:r>
        <w:rPr>
          <w:i/>
          <w:sz w:val="22"/>
        </w:rPr>
        <w:t>A: Attendance, Previous_Marks, Hours_Studied, and Assignment_Score are the strongest predictors. Class Participation also matters. Department shows some variation but less impact. Gender has minimal effect on marks.</w:t>
      </w:r>
    </w:p>
    <w:p>
      <w:r>
        <w:rPr>
          <w:b/>
          <w:sz w:val="22"/>
        </w:rPr>
        <w:t>Q8: Which visualisations did you use?</w:t>
      </w:r>
    </w:p>
    <w:p>
      <w:r>
        <w:rPr>
          <w:i/>
          <w:sz w:val="22"/>
        </w:rPr>
        <w:t>A: Histograms for distributions, scatter plots for relationships (Attendance vs Marks), boxplots for group comparisons (Department, Gender, Participation), bar charts for averages, and a correlation heatmap to identify feature importance.</w:t>
      </w:r>
    </w:p>
    <w:p>
      <w:r>
        <w:rPr>
          <w:b/>
          <w:sz w:val="22"/>
        </w:rPr>
        <w:t>Q9: What engineered features did you create?</w:t>
      </w:r>
    </w:p>
    <w:p>
      <w:r>
        <w:rPr>
          <w:i/>
          <w:sz w:val="22"/>
        </w:rPr>
        <w:t>A: Three: Study_Efficiency (Final_Marks / (Hours_Studied + 1)), Attendance_Level (binned: &lt;60 → 0, 60–75 → 1, ≥75 → 2), and Academic_Consistency (average of Previous_Marks, Assignment_Score, Internal_Marks, Quiz_Score).</w:t>
      </w:r>
    </w:p>
    <w:p>
      <w:r>
        <w:rPr>
          <w:b/>
          <w:sz w:val="22"/>
        </w:rPr>
        <w:t>Q10: Why those three features?</w:t>
      </w:r>
    </w:p>
    <w:p>
      <w:r>
        <w:rPr>
          <w:i/>
          <w:sz w:val="22"/>
        </w:rPr>
        <w:t>A: Study_Efficiency captures marks per hour of study — a student who gets high marks with less study is more efficient. Attendance_Level converts a continuous variable into actionable risk tiers. Academic_Consistency averages multiple performance signals to reduce noise from any single exam.</w:t>
      </w:r>
    </w:p>
    <w:p>
      <w:r>
        <w:rPr>
          <w:b/>
          <w:sz w:val="22"/>
        </w:rPr>
        <w:t>Q11: Which models did you train?</w:t>
      </w:r>
    </w:p>
    <w:p>
      <w:r>
        <w:rPr>
          <w:i/>
          <w:sz w:val="22"/>
        </w:rPr>
        <w:t>A: Three classifiers — Logistic Regression (baseline), Decision Tree (interpretable), and Random Forest (ensemble). Also three regression models: Linear Regression, Decision Tree Regressor, Random Forest Regressor.</w:t>
      </w:r>
    </w:p>
    <w:p>
      <w:r>
        <w:rPr>
          <w:b/>
          <w:sz w:val="22"/>
        </w:rPr>
        <w:t>Q12: Why did you choose Random Forest?</w:t>
      </w:r>
    </w:p>
    <w:p>
      <w:r>
        <w:rPr>
          <w:i/>
          <w:sz w:val="22"/>
        </w:rPr>
        <w:t>A: Random Forest had the highest F1-Score. It's an ensemble of Decision Trees — it reduces variance (overfitting) while maintaining high accuracy. It also handles mixed feature types well and doesn't require feature scaling.</w:t>
      </w:r>
    </w:p>
    <w:p>
      <w:r>
        <w:rPr>
          <w:b/>
          <w:sz w:val="22"/>
        </w:rPr>
        <w:t>Q13: Why not use XGBoost or neural networks?</w:t>
      </w:r>
    </w:p>
    <w:p>
      <w:r>
        <w:rPr>
          <w:i/>
          <w:sz w:val="22"/>
        </w:rPr>
        <w:t>A: For this dataset size (~2,000 rows, 23 features), tree-based ensembles are the right tool. XGBoost could improve slightly but adds complexity. Neural networks need more data and are harder to explain — explainability matters when the output affects student interventions.</w:t>
      </w:r>
    </w:p>
    <w:p>
      <w:r>
        <w:rPr>
          <w:b/>
          <w:sz w:val="22"/>
        </w:rPr>
        <w:t>Q14: Why did you use F1-Score instead of accuracy?</w:t>
      </w:r>
    </w:p>
    <w:p>
      <w:r>
        <w:rPr>
          <w:i/>
          <w:sz w:val="22"/>
        </w:rPr>
        <w:t>A: Accuracy can be misleading with class imbalance. F1-Score balances precision (not wasting resources on false alarms) and recall (catching every at-risk student). In this domain, both matter — a false negative means a student at risk is missed.</w:t>
      </w:r>
    </w:p>
    <w:p>
      <w:r>
        <w:rPr>
          <w:b/>
          <w:sz w:val="22"/>
        </w:rPr>
        <w:t>Q15: How did you detect overfitting?</w:t>
      </w:r>
    </w:p>
    <w:p>
      <w:r>
        <w:rPr>
          <w:i/>
          <w:sz w:val="22"/>
        </w:rPr>
        <w:t>A: I swept Decision Tree max_depth from 1 to 20 and plotted training vs test accuracy. Depth 1–2 showed underfitting (low both). Depth 6+ showed overfitting (high train, lower test). Depth 5 was the sweet spot.</w:t>
      </w:r>
    </w:p>
    <w:p>
      <w:r>
        <w:rPr>
          <w:b/>
          <w:sz w:val="22"/>
        </w:rPr>
        <w:t>Q16: What is the bias-variance tradeoff?</w:t>
      </w:r>
    </w:p>
    <w:p>
      <w:r>
        <w:rPr>
          <w:i/>
          <w:sz w:val="22"/>
        </w:rPr>
        <w:t>A: Bias is error from oversimplifying the model (underfitting). Variance is error from being too sensitive to training data (overfitting). The goal is to find the model complexity that minimises total error = bias² + variance.</w:t>
      </w:r>
    </w:p>
    <w:p>
      <w:r>
        <w:rPr>
          <w:b/>
          <w:sz w:val="22"/>
        </w:rPr>
        <w:t>Q17: How did you tune hyperparameters?</w:t>
      </w:r>
    </w:p>
    <w:p>
      <w:r>
        <w:rPr>
          <w:i/>
          <w:sz w:val="22"/>
        </w:rPr>
        <w:t>A: GridSearchCV with 5-fold cross-validation and F1 scoring. For Decision Tree: max_depth [3,5,7,10]. For Random Forest: n_estimators [100,200], max_depth [5,10,None].</w:t>
      </w:r>
    </w:p>
    <w:p>
      <w:r>
        <w:rPr>
          <w:b/>
          <w:sz w:val="22"/>
        </w:rPr>
        <w:t>Q18: Why GridSearchCV and not RandomizedSearchCV?</w:t>
      </w:r>
    </w:p>
    <w:p>
      <w:r>
        <w:rPr>
          <w:i/>
          <w:sz w:val="22"/>
        </w:rPr>
        <w:t>A: With a small parameter space (2–3 parameters, few values each), GridSearchCV is fast enough and guarantees finding the best combination. RandomizedSearch is better for large parameter spaces where exhaustive search is too expensive.</w:t>
      </w:r>
    </w:p>
    <w:p>
      <w:r>
        <w:rPr>
          <w:b/>
          <w:sz w:val="22"/>
        </w:rPr>
        <w:t>Q19: Why use cross-validation?</w:t>
      </w:r>
    </w:p>
    <w:p>
      <w:r>
        <w:rPr>
          <w:i/>
          <w:sz w:val="22"/>
        </w:rPr>
        <w:t>A: A single train/test split can give lucky or unlucky results. 5-fold CV splits the data into 5 parts, trains on 4, tests on 1, and repeats — every sample is used for testing exactly once. This gives a more reliable performance estimate.</w:t>
      </w:r>
    </w:p>
    <w:p>
      <w:r>
        <w:rPr>
          <w:b/>
          <w:sz w:val="22"/>
        </w:rPr>
        <w:t>Q20: Why 5-fold and not 10-fold?</w:t>
      </w:r>
    </w:p>
    <w:p>
      <w:r>
        <w:rPr>
          <w:i/>
          <w:sz w:val="22"/>
        </w:rPr>
        <w:t>A: With ~2,000 samples, 5-fold gives 400 test samples per fold — enough for reliable estimates. 10-fold gives 200 per fold, which is noisier. 5-fold is the standard default and runs faster.</w:t>
      </w:r>
    </w:p>
    <w:p>
      <w:r>
        <w:rPr>
          <w:b/>
          <w:sz w:val="22"/>
        </w:rPr>
        <w:t>Q21: How did you handle class imbalance?</w:t>
      </w:r>
    </w:p>
    <w:p>
      <w:r>
        <w:rPr>
          <w:i/>
          <w:sz w:val="22"/>
        </w:rPr>
        <w:t>A: Two methods: class_weight='balanced' (adjusts model weights inversely proportional to class frequency — simple and effective) and SMOTE (generates synthetic minority samples — more aggressive, must only be applied to the training set to prevent data leakage).</w:t>
      </w:r>
    </w:p>
    <w:p>
      <w:r>
        <w:rPr>
          <w:b/>
          <w:sz w:val="22"/>
        </w:rPr>
        <w:t>Q22: Why must SMOTE only be applied to the training set?</w:t>
      </w:r>
    </w:p>
    <w:p>
      <w:r>
        <w:rPr>
          <w:i/>
          <w:sz w:val="22"/>
        </w:rPr>
        <w:t>A: If you apply SMOTE before splitting, synthetic samples leak information from the test set into training. The test set must remain unseen — applying SMOTE after split ensures the test set is a true out-of-sample evaluation.</w:t>
      </w:r>
    </w:p>
    <w:p>
      <w:r>
        <w:rPr>
          <w:b/>
          <w:sz w:val="22"/>
        </w:rPr>
        <w:t>Q23: How are risk levels determined?</w:t>
      </w:r>
    </w:p>
    <w:p>
      <w:r>
        <w:rPr>
          <w:i/>
          <w:sz w:val="22"/>
        </w:rPr>
        <w:t>A: Based on predicted pass probability. Probability &lt; 0.45 → High Risk (immediate intervention). 0.45–0.75 → Medium Risk (regular monitoring). ≥ 0.75 → Low Risk (no action needed). These thresholds were chosen to balance sensitivity and specificity.</w:t>
      </w:r>
    </w:p>
    <w:p>
      <w:r>
        <w:rPr>
          <w:b/>
          <w:sz w:val="22"/>
        </w:rPr>
        <w:t>Q24: Why those specific thresholds?</w:t>
      </w:r>
    </w:p>
    <w:p>
      <w:r>
        <w:rPr>
          <w:i/>
          <w:sz w:val="22"/>
        </w:rPr>
        <w:t>A: 0.45 catches students who are clearly struggling. 0.75 identifies students who are solidly passing. The 0.45–0.75 range is the grey zone where monitoring helps. The exact values could be tuned using precision-recall curves in a production system.</w:t>
      </w:r>
    </w:p>
    <w:p>
      <w:r>
        <w:rPr>
          <w:b/>
          <w:sz w:val="22"/>
        </w:rPr>
        <w:t>Q25: How did you deploy the model?</w:t>
      </w:r>
    </w:p>
    <w:p>
      <w:r>
        <w:rPr>
          <w:i/>
          <w:sz w:val="22"/>
        </w:rPr>
        <w:t>A: I saved the trained model as best_student_model.pkl using joblib, along with scaler.pkl for Logistic Regression. The Flask app loads the model at startup and serves predictions via POST /predict. The Streamlit app uses @st.cache_resource for efficient model loading.</w:t>
      </w:r>
    </w:p>
    <w:p>
      <w:r>
        <w:rPr>
          <w:b/>
          <w:sz w:val="22"/>
        </w:rPr>
        <w:t>Q26: How do you handle feature alignment at inference time?</w:t>
      </w:r>
    </w:p>
    <w:p>
      <w:r>
        <w:rPr>
          <w:i/>
          <w:sz w:val="22"/>
        </w:rPr>
        <w:t>A: I use model.feature_names_in_ — the list of feature columns the model was trained on. At inference, I reindex the input DataFrame to match this exact column order with fill_value=0. This prevents the classic pandas column-order bug.</w:t>
      </w:r>
    </w:p>
    <w:p>
      <w:r>
        <w:rPr>
          <w:b/>
          <w:sz w:val="22"/>
        </w:rPr>
        <w:t>Q27: Why two frontends (Flask + Streamlit)?</w:t>
      </w:r>
    </w:p>
    <w:p>
      <w:r>
        <w:rPr>
          <w:i/>
          <w:sz w:val="22"/>
        </w:rPr>
        <w:t>A: Flask demonstrates traditional web development (HTML templates, REST APIs). Streamlit demonstrates modern data-app development (interactive sliders, real-time updates, no HTML/CSS needed). Having both shows versatility.</w:t>
      </w:r>
    </w:p>
    <w:p>
      <w:r>
        <w:rPr>
          <w:b/>
          <w:sz w:val="22"/>
        </w:rPr>
        <w:t>Q28: What would you do differently in production?</w:t>
      </w:r>
    </w:p>
    <w:p>
      <w:r>
        <w:rPr>
          <w:i/>
          <w:sz w:val="22"/>
        </w:rPr>
        <w:t>A: Three things: (1) use a real dataset with actual student outcomes, (2) add MLflow for experiment tracking and model versioning, (3) add a monitoring layer to detect data drift as student demographics change.</w:t>
      </w:r>
    </w:p>
    <w:p>
      <w:r>
        <w:rPr>
          <w:b/>
          <w:sz w:val="22"/>
        </w:rPr>
        <w:t>Q29: What metrics would you monitor in production?</w:t>
      </w:r>
    </w:p>
    <w:p>
      <w:r>
        <w:rPr>
          <w:i/>
          <w:sz w:val="22"/>
        </w:rPr>
        <w:t>A: Prediction distribution (are we flagging more students as High Risk over time?), model accuracy on new data (is it degrading?), feature drift (are input distributions shifting?), and intervention effectiveness (do High Risk students actually fail more often?).</w:t>
      </w:r>
    </w:p>
    <w:p>
      <w:r>
        <w:rPr>
          <w:b/>
          <w:sz w:val="22"/>
        </w:rPr>
        <w:t>Q30: What did you learn from this project?</w:t>
      </w:r>
    </w:p>
    <w:p>
      <w:r>
        <w:rPr>
          <w:i/>
          <w:sz w:val="22"/>
        </w:rPr>
        <w:t>A: Three things: (1) High accuracy can hide a broken model — always check for leakage and use multiple metrics. (2) The bias-variance tradeoff is real — depth 5 vs depth 20 shows the difference. (3) Deployment is where most student projects stop — having a working Flask + Streamlit app with proper feature alignment is what separates a prototype from a product.</w:t>
      </w:r>
    </w:p>
    <w:p>
      <w:r>
        <w:br w:type="page"/>
      </w:r>
    </w:p>
    <w:p>
      <w:pPr>
        <w:pStyle w:val="Heading1"/>
      </w:pPr>
      <w:r>
        <w:rPr>
          <w:color w:val="1E3A5F"/>
        </w:rPr>
        <w:t>18. Numbers to Remember</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Dataset features (raw)</w:t>
            </w:r>
          </w:p>
        </w:tc>
        <w:tc>
          <w:tcPr>
            <w:tcW w:type="dxa" w:w="4320"/>
          </w:tcPr>
          <w:p>
            <w:r>
              <w:rPr>
                <w:sz w:val="18"/>
              </w:rPr>
              <w:t>15</w:t>
            </w:r>
          </w:p>
        </w:tc>
      </w:tr>
      <w:tr>
        <w:tc>
          <w:tcPr>
            <w:tcW w:type="dxa" w:w="4320"/>
          </w:tcPr>
          <w:p>
            <w:r>
              <w:rPr>
                <w:sz w:val="18"/>
              </w:rPr>
              <w:t>Dataset features (after encoding)</w:t>
            </w:r>
          </w:p>
        </w:tc>
        <w:tc>
          <w:tcPr>
            <w:tcW w:type="dxa" w:w="4320"/>
          </w:tcPr>
          <w:p>
            <w:r>
              <w:rPr>
                <w:sz w:val="18"/>
              </w:rPr>
              <w:t>23</w:t>
            </w:r>
          </w:p>
        </w:tc>
      </w:tr>
      <w:tr>
        <w:tc>
          <w:tcPr>
            <w:tcW w:type="dxa" w:w="4320"/>
          </w:tcPr>
          <w:p>
            <w:r>
              <w:rPr>
                <w:sz w:val="18"/>
              </w:rPr>
              <w:t>Engineered features</w:t>
            </w:r>
          </w:p>
        </w:tc>
        <w:tc>
          <w:tcPr>
            <w:tcW w:type="dxa" w:w="4320"/>
          </w:tcPr>
          <w:p>
            <w:r>
              <w:rPr>
                <w:sz w:val="18"/>
              </w:rPr>
              <w:t>3 (Study_Efficiency, Attendance_Level, Academic_Consistency)</w:t>
            </w:r>
          </w:p>
        </w:tc>
      </w:tr>
      <w:tr>
        <w:tc>
          <w:tcPr>
            <w:tcW w:type="dxa" w:w="4320"/>
          </w:tcPr>
          <w:p>
            <w:r>
              <w:rPr>
                <w:sz w:val="18"/>
              </w:rPr>
              <w:t>Train/test split</w:t>
            </w:r>
          </w:p>
        </w:tc>
        <w:tc>
          <w:tcPr>
            <w:tcW w:type="dxa" w:w="4320"/>
          </w:tcPr>
          <w:p>
            <w:r>
              <w:rPr>
                <w:sz w:val="18"/>
              </w:rPr>
              <w:t>80/20 (test_size=0.2)</w:t>
            </w:r>
          </w:p>
        </w:tc>
      </w:tr>
      <w:tr>
        <w:tc>
          <w:tcPr>
            <w:tcW w:type="dxa" w:w="4320"/>
          </w:tcPr>
          <w:p>
            <w:r>
              <w:rPr>
                <w:sz w:val="18"/>
              </w:rPr>
              <w:t>Cross-validation</w:t>
            </w:r>
          </w:p>
        </w:tc>
        <w:tc>
          <w:tcPr>
            <w:tcW w:type="dxa" w:w="4320"/>
          </w:tcPr>
          <w:p>
            <w:r>
              <w:rPr>
                <w:sz w:val="18"/>
              </w:rPr>
              <w:t>5-fold</w:t>
            </w:r>
          </w:p>
        </w:tc>
      </w:tr>
      <w:tr>
        <w:tc>
          <w:tcPr>
            <w:tcW w:type="dxa" w:w="4320"/>
          </w:tcPr>
          <w:p>
            <w:r>
              <w:rPr>
                <w:sz w:val="18"/>
              </w:rPr>
              <w:t>Best model</w:t>
            </w:r>
          </w:p>
        </w:tc>
        <w:tc>
          <w:tcPr>
            <w:tcW w:type="dxa" w:w="4320"/>
          </w:tcPr>
          <w:p>
            <w:r>
              <w:rPr>
                <w:sz w:val="18"/>
              </w:rPr>
              <w:t>Random Forest (n_estimators=100, max_depth=5)</w:t>
            </w:r>
          </w:p>
        </w:tc>
      </w:tr>
      <w:tr>
        <w:tc>
          <w:tcPr>
            <w:tcW w:type="dxa" w:w="4320"/>
          </w:tcPr>
          <w:p>
            <w:r>
              <w:rPr>
                <w:sz w:val="18"/>
              </w:rPr>
              <w:t>Models compared</w:t>
            </w:r>
          </w:p>
        </w:tc>
        <w:tc>
          <w:tcPr>
            <w:tcW w:type="dxa" w:w="4320"/>
          </w:tcPr>
          <w:p>
            <w:r>
              <w:rPr>
                <w:sz w:val="18"/>
              </w:rPr>
              <w:t>3 classifiers + 3 regressors</w:t>
            </w:r>
          </w:p>
        </w:tc>
      </w:tr>
      <w:tr>
        <w:tc>
          <w:tcPr>
            <w:tcW w:type="dxa" w:w="4320"/>
          </w:tcPr>
          <w:p>
            <w:r>
              <w:rPr>
                <w:sz w:val="18"/>
              </w:rPr>
              <w:t>Hyperparameter tuning</w:t>
            </w:r>
          </w:p>
        </w:tc>
        <w:tc>
          <w:tcPr>
            <w:tcW w:type="dxa" w:w="4320"/>
          </w:tcPr>
          <w:p>
            <w:r>
              <w:rPr>
                <w:sz w:val="18"/>
              </w:rPr>
              <w:t>GridSearchCV (2 rounds)</w:t>
            </w:r>
          </w:p>
        </w:tc>
      </w:tr>
      <w:tr>
        <w:tc>
          <w:tcPr>
            <w:tcW w:type="dxa" w:w="4320"/>
          </w:tcPr>
          <w:p>
            <w:r>
              <w:rPr>
                <w:sz w:val="18"/>
              </w:rPr>
              <w:t>Class imbalance methods</w:t>
            </w:r>
          </w:p>
        </w:tc>
        <w:tc>
          <w:tcPr>
            <w:tcW w:type="dxa" w:w="4320"/>
          </w:tcPr>
          <w:p>
            <w:r>
              <w:rPr>
                <w:sz w:val="18"/>
              </w:rPr>
              <w:t>class_weight='balanced' + SMOTE</w:t>
            </w:r>
          </w:p>
        </w:tc>
      </w:tr>
      <w:tr>
        <w:tc>
          <w:tcPr>
            <w:tcW w:type="dxa" w:w="4320"/>
          </w:tcPr>
          <w:p>
            <w:r>
              <w:rPr>
                <w:sz w:val="18"/>
              </w:rPr>
              <w:t>Risk thresholds</w:t>
            </w:r>
          </w:p>
        </w:tc>
        <w:tc>
          <w:tcPr>
            <w:tcW w:type="dxa" w:w="4320"/>
          </w:tcPr>
          <w:p>
            <w:r>
              <w:rPr>
                <w:sz w:val="18"/>
              </w:rPr>
              <w:t>High &lt; 0.45, Medium 0.45–0.75, Low ≥ 0.75</w:t>
            </w:r>
          </w:p>
        </w:tc>
      </w:tr>
      <w:tr>
        <w:tc>
          <w:tcPr>
            <w:tcW w:type="dxa" w:w="4320"/>
          </w:tcPr>
          <w:p>
            <w:r>
              <w:rPr>
                <w:sz w:val="18"/>
              </w:rPr>
              <w:t>Deployment</w:t>
            </w:r>
          </w:p>
        </w:tc>
        <w:tc>
          <w:tcPr>
            <w:tcW w:type="dxa" w:w="4320"/>
          </w:tcPr>
          <w:p>
            <w:r>
              <w:rPr>
                <w:sz w:val="18"/>
              </w:rPr>
              <w:t>Flask + Streamlit</w:t>
            </w:r>
          </w:p>
        </w:tc>
      </w:tr>
      <w:tr>
        <w:tc>
          <w:tcPr>
            <w:tcW w:type="dxa" w:w="4320"/>
          </w:tcPr>
          <w:p>
            <w:r>
              <w:rPr>
                <w:sz w:val="18"/>
              </w:rPr>
              <w:t>Model artifact</w:t>
            </w:r>
          </w:p>
        </w:tc>
        <w:tc>
          <w:tcPr>
            <w:tcW w:type="dxa" w:w="4320"/>
          </w:tcPr>
          <w:p>
            <w:r>
              <w:rPr>
                <w:sz w:val="18"/>
              </w:rPr>
              <w:t>best_student_model.pkl (joblib)</w:t>
            </w:r>
          </w:p>
        </w:tc>
      </w:tr>
      <w:tr>
        <w:tc>
          <w:tcPr>
            <w:tcW w:type="dxa" w:w="4320"/>
          </w:tcPr>
          <w:p>
            <w:r>
              <w:rPr>
                <w:sz w:val="18"/>
              </w:rPr>
              <w:t>Scaler artifact</w:t>
            </w:r>
          </w:p>
        </w:tc>
        <w:tc>
          <w:tcPr>
            <w:tcW w:type="dxa" w:w="4320"/>
          </w:tcPr>
          <w:p>
            <w:r>
              <w:rPr>
                <w:sz w:val="18"/>
              </w:rPr>
              <w:t>scaler.pkl (for Logistic Regression)</w:t>
            </w:r>
          </w:p>
        </w:tc>
      </w:tr>
    </w:tbl>
    <w:p>
      <w:pPr>
        <w:pStyle w:val="Heading1"/>
      </w:pPr>
      <w:r>
        <w:rPr>
          <w:color w:val="1E3A5F"/>
        </w:rPr>
        <w:t>19. What to Say (30-Second Pitch)</w:t>
      </w:r>
    </w:p>
    <w:p>
      <w:r>
        <w:rPr>
          <w:rFonts w:ascii="Calibri" w:hAnsi="Calibri"/>
          <w:b w:val="0"/>
          <w:i/>
          <w:sz w:val="22"/>
        </w:rPr>
        <w:t>"Student Churn Prediction is an early-warning system that predicts whether a university student will pass or fail based on academic, behavioural, and demographic features.</w:t>
        <w:br/>
        <w:br/>
        <w:t>I trained three models — Logistic Regression, Decision Tree, and Random Forest — and compared them using accuracy, precision, recall, and F1. Random Forest won. I then tuned hyperparameters with GridSearchCV, validated with 5-fold cross-validation, and handled class imbalance with both class_weight and SMOTE.</w:t>
        <w:br/>
        <w:br/>
        <w:t>The model classifies students into High, Medium, and Low Risk tiers with actionable intervention suggestions. I deployed it as both a Flask web app and a Streamlit dashboard.</w:t>
        <w:br/>
        <w:br/>
        <w:t>The key technical challenge was feature alignment at inference time — I use model.feature_names_in_ to guarantee the column order matches what the model was trained 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