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14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RSSI &amp; the Receive Chain (RSSA)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The RSSI/RSSA topic in full: the uplink path antenna-&gt;LNA-&gt;ADC-&gt;FFT-&gt;DU, why RSSI is read in dBFS and offset to dBm, the real ADC calibration method and results from your deck, and receiver dynamic range.</w:t>
      </w:r>
    </w:p>
    <w:p>
      <w:pPr>
        <w:pStyle w:val="Heading1"/>
      </w:pPr>
      <w:r>
        <w:t xml:space="preserve">1. The uplink signal path (what the RSSA call walked through)</w:t>
      </w:r>
    </w:p>
    <w:p>
      <w:pPr>
        <w:spacing w:after="120"/>
      </w:pPr>
      <w:r>
        <w:t xml:space="preserve">RSSI is measured on the receive path, so you have to know that path cold. Here it is, antenna to DU: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1895475"/>
            <wp:effectExtent t="0" r="0" b="0" l="0"/>
            <wp:docPr id="1" name="m14_rsspath.png" descr="The UL path: antenna -&gt; LNA -&gt; RFFE filter/switch -&gt; mid-board -&gt; FHGW (ADC -&gt; FFT) -&gt; DU." title="The UL path: antenna -&gt; LNA -&gt; RFFE filter/switch -&gt; mid-board -&gt; FHGW (ADC -&gt; FFT) -&gt; D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UL path: antenna -&gt; LNA -&gt; RFFE filter/switch -&gt; mid-board -&gt; FHGW (ADC -&gt; FFT) -&gt; DU.</w:t>
      </w:r>
    </w:p>
    <w:p>
      <w:pPr>
        <w:spacing w:after="120"/>
      </w:pPr>
      <w:r>
        <w:t xml:space="preserve">Over the air the signal hits the </w:t>
      </w:r>
      <w:r>
        <w:rPr>
          <w:b/>
          <w:bCs/>
        </w:rPr>
        <w:t xml:space="preserve">antenna</w:t>
      </w:r>
      <w:r>
        <w:t xml:space="preserve">, then the </w:t>
      </w:r>
      <w:r>
        <w:rPr>
          <w:b/>
          <w:bCs/>
        </w:rPr>
        <w:t xml:space="preserve">LNA</w:t>
      </w:r>
      <w:r>
        <w:t xml:space="preserve"> (first and most important stage - it sets the noise figure, Module 3), through the </w:t>
      </w:r>
      <w:r>
        <w:rPr>
          <w:b/>
          <w:bCs/>
        </w:rPr>
        <w:t xml:space="preserve">RFFE</w:t>
      </w:r>
      <w:r>
        <w:t xml:space="preserve"> filters/switches and the </w:t>
      </w:r>
      <w:r>
        <w:rPr>
          <w:b/>
          <w:bCs/>
        </w:rPr>
        <w:t xml:space="preserve">mid-board</w:t>
      </w:r>
      <w:r>
        <w:t xml:space="preserve"> combiner, into the </w:t>
      </w:r>
      <w:r>
        <w:rPr>
          <w:b/>
          <w:bCs/>
        </w:rPr>
        <w:t xml:space="preserve">FHGW</w:t>
      </w:r>
      <w:r>
        <w:t xml:space="preserve"> where the </w:t>
      </w:r>
      <w:r>
        <w:rPr>
          <w:b/>
          <w:bCs/>
        </w:rPr>
        <w:t xml:space="preserve">ADC</w:t>
      </w:r>
      <w:r>
        <w:t xml:space="preserve"> digitizes it, the </w:t>
      </w:r>
      <w:r>
        <w:rPr>
          <w:b/>
          <w:bCs/>
        </w:rPr>
        <w:t xml:space="preserve">FFT / channel filter</w:t>
      </w:r>
      <w:r>
        <w:t xml:space="preserve"> splits it into subcarriers, and finally the IQ goes over fronthaul to the </w:t>
      </w:r>
      <w:r>
        <w:rPr>
          <w:b/>
          <w:bCs/>
        </w:rPr>
        <w:t xml:space="preserve">DU</w:t>
      </w:r>
      <w:r>
        <w:t xml:space="preserve"> for higher-PHY/MAC. RSSI is read at the ADC.</w:t>
      </w:r>
    </w:p>
    <w:p>
      <w:pPr>
        <w:pStyle w:val="Heading1"/>
      </w:pPr>
      <w:r>
        <w:t xml:space="preserve">2. Two ways to read RSSI - and the real feature goal</w:t>
      </w:r>
    </w:p>
    <w:p>
      <w:pPr>
        <w:spacing w:after="120"/>
      </w:pPr>
      <w:r>
        <w:t xml:space="preserve">From David on the call: RSSI can be obtained two independent ways, and the RSSI feature is about making the two agree.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Via the DU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After the ADC, the FHGW LowPHY does the FFT and signal processing and sends the IQ to the DU. The DU does the heavy lifting - measures the received data and calculates BLER and RSSI (in dBm and dBFS).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Via the CLI (get_rssi)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 the power directly after the ADC on the RU with the get_rssi command. It returns a value for each of the 8 ADCs (0-7); which one matters depends on the band, the flavor, and which antenna is receiving.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The RSSI feature = your task</w:t>
            </w:r>
          </w:p>
          <w:p>
            <w:pPr>
              <w:spacing w:after="40"/>
            </w:pPr>
            <w:r>
              <w:t xml:space="preserve">Goal: compare the RSSI from the CLI (FHGW get_rssi) against the RSSI reported by the DU, for each flavor and each band. There used to be a GAP between the two; it was closed by adding a software feature on the DU side.</w:t>
            </w:r>
          </w:p>
          <w:p>
            <w:pPr>
              <w:spacing w:after="40"/>
            </w:pPr>
            <w:r>
              <w:t xml:space="preserve">David's ask to you: FIRST measure the sensitivity point and RSSI manually with a basic uplink test; THEN build the automation that runs the CLI-vs-DU comparison across all flavors and bands (it was done manually before - now automate it).</w:t>
            </w:r>
          </w:p>
        </w:tc>
      </w:tr>
    </w:tbl>
    <w:p>
      <w:pPr>
        <w:pStyle w:val="Heading1"/>
      </w:pPr>
      <w:r>
        <w:t xml:space="preserve">3. What RSSI is (and is not)</w:t>
      </w:r>
    </w:p>
    <w:p>
      <w:pPr>
        <w:spacing w:after="120"/>
      </w:pPr>
      <w:r>
        <w:t xml:space="preserve">RSSI (Received Signal Strength Indicator) is the total wideband power at the receiver input, in dBm. It sums wanted signal + noise + interference across the measured band. It is NOT the same 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Difference from RSSI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RSRP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power of the reference signals only (per resource element) - a clean per-signal measure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RSRQ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quality ratio (RSRP relative to RSSI)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SINR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wanted signal vs noise+interference - quality, not raw power</w:t>
            </w:r>
          </w:p>
        </w:tc>
      </w:tr>
    </w:tbl>
    <w:p>
      <w:pPr>
        <w:spacing w:after="120"/>
      </w:pPr>
      <w:r>
        <w:t xml:space="preserve">Because RSSI includes everything, a high RSSI does not mean a good signal - it could be mostly interference.</w:t>
      </w:r>
    </w:p>
    <w:p>
      <w:pPr>
        <w:pStyle w:val="Heading1"/>
      </w:pPr>
      <w:r>
        <w:t xml:space="preserve">4. dBFS at the ADC vs dBm at the antenna</w:t>
      </w:r>
    </w:p>
    <w:p>
      <w:pPr>
        <w:spacing w:after="120"/>
      </w:pPr>
      <w:r>
        <w:t xml:space="preserve">This is the crux. The ADC reports a digital RMS level in </w:t>
      </w:r>
      <w:r>
        <w:rPr>
          <w:b/>
          <w:bCs/>
        </w:rPr>
        <w:t xml:space="preserve">dBFS</w:t>
      </w:r>
      <w:r>
        <w:t xml:space="preserve"> (Module 1 appendix) - relative to the converter's full scale. To turn that into a real </w:t>
      </w:r>
      <w:r>
        <w:rPr>
          <w:b/>
          <w:bCs/>
        </w:rPr>
        <w:t xml:space="preserve">dBm</w:t>
      </w:r>
      <w:r>
        <w:t xml:space="preserve"> at the port you must add a per-ADC offset. If that offset is wrong, the reported RSSI is wrong. So RSSI accuracy is really 'how good is the dBFS-to-dBm calibration.'</w:t>
      </w:r>
    </w:p>
    <w:p>
      <w:pPr>
        <w:spacing w:after="120"/>
      </w:pPr>
      <w:r>
        <w:t xml:space="preserve">Two more distinctions from the call: the ADC has ~</w:t>
      </w:r>
      <w:r>
        <w:rPr>
          <w:b/>
          <w:bCs/>
        </w:rPr>
        <w:t xml:space="preserve">11-bit resolution (2^11 steps)</w:t>
      </w:r>
      <w:r>
        <w:t xml:space="preserve">, which quantizes the analog signal; and the two units answer different questions - </w:t>
      </w:r>
      <w:r>
        <w:rPr>
          <w:b/>
          <w:bCs/>
        </w:rPr>
        <w:t xml:space="preserve">dBm</w:t>
      </w:r>
      <w:r>
        <w:t xml:space="preserve"> is absolute power referenced to the bandwidth (Hz), while </w:t>
      </w:r>
      <w:r>
        <w:rPr>
          <w:b/>
          <w:bCs/>
        </w:rPr>
        <w:t xml:space="preserve">dBFS</w:t>
      </w:r>
      <w:r>
        <w:t xml:space="preserve"> is power referenced to the ADC full-scale dynamic range.</w:t>
      </w:r>
    </w:p>
    <w:p>
      <w:pPr>
        <w:pStyle w:val="Heading1"/>
      </w:pPr>
      <w:r>
        <w:t xml:space="preserve">5. RSSI accuracy calibration (the deck's actual method)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m14_adccal.png" descr="Fit a line through 3 CW points, store the ADC offset; the 2 dB deviation is the sensitivity point." title="Fit a line through 3 CW points, store the ADC offset; the 2 dB deviation is the sensitivity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Fit a line through 3 CW points, store the ADC offset; the 2 dB deviation is the sensitivity point.</w:t>
      </w:r>
    </w:p>
    <w:p>
      <w:pPr>
        <w:spacing w:after="120"/>
      </w:pPr>
      <w:r>
        <w:t xml:space="preserve">From the RSSI Results deck: inject a </w:t>
      </w:r>
      <w:r>
        <w:rPr>
          <w:b/>
          <w:bCs/>
        </w:rPr>
        <w:t xml:space="preserve">CW tone</w:t>
      </w:r>
      <w:r>
        <w:t xml:space="preserve"> at the band centre at 3 known power levels (-40.5, -60.5, -70.5 dBm), read the RSSI at each, fit an approximate straight line, and compute the average offset. That offset is written per-ADC into </w:t>
      </w:r>
      <w:r>
        <w:rPr>
          <w:rFonts w:ascii="Consolas" w:cs="Consolas" w:eastAsia="Consolas" w:hAnsi="Consolas"/>
          <w:sz w:val="20"/>
          <w:szCs w:val="20"/>
        </w:rPr>
        <w:t xml:space="preserve">/etc/configs/hardware.json</w:t>
      </w:r>
      <w:r>
        <w:t xml:space="preserve"> (the </w:t>
      </w:r>
      <w:r>
        <w:rPr>
          <w:rFonts w:ascii="Consolas" w:cs="Consolas" w:eastAsia="Consolas" w:hAnsi="Consolas"/>
          <w:sz w:val="20"/>
          <w:szCs w:val="20"/>
        </w:rPr>
        <w:t xml:space="preserve">ADC_ADJUST</w:t>
      </w:r>
      <w:r>
        <w:t xml:space="preserve"> vector - one entry per ADC 0-7). Then automation sweeps the input over </w:t>
      </w:r>
      <w:r>
        <w:rPr>
          <w:rFonts w:ascii="Consolas" w:cs="Consolas" w:eastAsia="Consolas" w:hAnsi="Consolas"/>
          <w:sz w:val="20"/>
          <w:szCs w:val="20"/>
        </w:rPr>
        <w:t xml:space="preserve">[-40 dBm : 1 dB : -120 dBm]</w:t>
      </w:r>
      <w:r>
        <w:t xml:space="preserve"> and records the corrected RSSI.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The band-to-ADC mapping (real)</w:t>
            </w:r>
          </w:p>
          <w:p>
            <w:pPr>
              <w:spacing w:after="40"/>
            </w:pPr>
            <w:r>
              <w:t xml:space="preserve">B1 uses ADCs 0, 1, 4, 5.   B3 uses ADCs 2, 3, 6, 7.  Each ADC is calibrated separately (its own ADC_ADJUST offset).</w:t>
            </w:r>
          </w:p>
        </w:tc>
      </w:tr>
    </w:tbl>
    <w:p>
      <w:pPr>
        <w:pStyle w:val="Heading1"/>
      </w:pPr>
      <w:r>
        <w:t xml:space="preserve">6. The results: the 1/2/3 dB error margins</w:t>
      </w:r>
    </w:p>
    <w:p>
      <w:pPr>
        <w:spacing w:after="120"/>
      </w:pPr>
      <w:r>
        <w:t xml:space="preserve">The key output is the power level at which the RSSI readout deviates from the fitted line by a set amount - the lower the power, the more the reading drifts as it approaches the noise floor: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dB point </w:t>
      </w:r>
      <w:r>
        <w:t xml:space="preserve">- the level just above the ADC noise floor (the deepest it can still 'see').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dB error margin </w:t>
      </w:r>
      <w:r>
        <w:t xml:space="preserve">- the sensitivity point of the RSSI measurement: below this, the RSSI reading is no longer trustworthy.</w:t>
      </w:r>
    </w:p>
    <w:p>
      <w:pPr>
        <w:spacing w:after="120"/>
      </w:pPr>
      <w:r>
        <w:t xml:space="preserve">Real numbers from the newer AAU (all RFFEs summed on antenna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ADC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ADC RMS at sens. point [dBFS]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2 dB error margin [dBm]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-44.9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-95.5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-43.3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-93.5</w:t>
            </w:r>
          </w:p>
        </w:tc>
      </w:tr>
    </w:tbl>
    <w:p>
      <w:pPr>
        <w:spacing w:after="120"/>
      </w:pPr>
      <w:r>
        <w:t xml:space="preserve">Per-antenna results ranged roughly -76 to -90 dBm for the 2 dB margin, showing some spread across ADCs/antennas - which is exactly why each ADC gets its own offset.</w:t>
      </w:r>
    </w:p>
    <w:p>
      <w:pPr>
        <w:pStyle w:val="Heading1"/>
      </w:pPr>
      <w:r>
        <w:t xml:space="preserve">7. Receiver dynamic range (the wider picture)</w:t>
      </w:r>
    </w:p>
    <w:p>
      <w:pPr>
        <w:spacing w:after="120"/>
      </w:pPr>
      <w:r>
        <w:t xml:space="preserve">RSSI accuracy lives inside the receiver's dynamic range: the span from the noise floor (weakest detectable signal at acceptable SNR) up to the overload / 1 dB compression point (strongest signal before distortion). A related figure is Spurious-Free Dynamic Range (SFDR): the range over which no spurious/intermod product rises above the noise floor. Typical RSSI usable range is about -40 dBm down to around -120 dBm - matching the sweep the calibration uses.</w:t>
      </w:r>
    </w:p>
    <w:p>
      <w:pPr>
        <w:pStyle w:val="Heading1"/>
      </w:pPr>
      <w:r>
        <w:t xml:space="preserve">8. How you read RSSI on the box</w:t>
      </w:r>
    </w:p>
    <w:p>
      <w:pPr>
        <w:spacing w:after="120"/>
      </w:pPr>
      <w:r>
        <w:t xml:space="preserve">On the RU the power monitor reports the digital level: </w:t>
      </w:r>
      <w:r>
        <w:rPr>
          <w:rFonts w:ascii="Consolas" w:cs="Consolas" w:eastAsia="Consolas" w:hAnsi="Consolas"/>
          <w:sz w:val="20"/>
          <w:szCs w:val="20"/>
        </w:rPr>
        <w:t xml:space="preserve">power-monitor 0&lt;n&gt; ul</w:t>
      </w:r>
      <w:r>
        <w:t xml:space="preserve"> (dBFS). In the test framework, </w:t>
      </w:r>
      <w:r>
        <w:rPr>
          <w:rFonts w:ascii="Consolas" w:cs="Consolas" w:eastAsia="Consolas" w:hAnsi="Consolas"/>
          <w:sz w:val="20"/>
          <w:szCs w:val="20"/>
        </w:rPr>
        <w:t xml:space="preserve">test_Rx_RSSI</w:t>
      </w:r>
      <w:r>
        <w:t xml:space="preserve"> injects a known, cable-loss-corrected power and compares the RU's reported RSSI to it - the delta is the accuracy (the readback calibration).</w:t>
      </w:r>
    </w:p>
    <w:p>
      <w:pPr>
        <w:pStyle w:val="Heading1"/>
      </w:pPr>
      <w:r>
        <w:t xml:space="preserve">9. Self-check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stage in the UL path sets the receiver noise figure, and why does it matter for RSSI?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must the ADC's dBFS reading be offset-corrected to give RSSI in dBm?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 '2 dB error margin' point?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ADCs serve B1 vs B3?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The LNA (first stage, Friis) - it sets how weak a signal the receiver can measure at all.</w:t>
            </w:r>
          </w:p>
          <w:p>
            <w:pPr>
              <w:spacing w:after="40"/>
            </w:pPr>
            <w:r>
              <w:t xml:space="preserve">2. dBFS is relative to the ADC full scale; the offset maps it to absolute power (dBm) at the port.</w:t>
            </w:r>
          </w:p>
          <w:p>
            <w:pPr>
              <w:spacing w:after="40"/>
            </w:pPr>
            <w:r>
              <w:t xml:space="preserve">3. The input power where the RSSI readout deviates 2 dB from the fitted line - the sensitivity point below which RSSI is untrustworthy.</w:t>
            </w:r>
          </w:p>
          <w:p>
            <w:pPr>
              <w:spacing w:after="40"/>
            </w:pPr>
            <w:r>
              <w:t xml:space="preserve">4. B1 = ADCs 0,1,4,5; B3 = ADCs 2,3,6,7.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RSSI = total wideband power (dBm), read at the ADC as dBFS and offset-corrected.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= quality of the dBFS-&gt;dBm calibration (3 CW points -&gt; ADC_ADJUST in hardware.json).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2 dB error margin is the RSSI sensitivity point; it sits inside the receiver dynamic range (~-40 to -120 dBm).</w:t>
      </w:r>
    </w:p>
    <w:p>
      <w:pPr>
        <w:spacing w:after="120"/>
      </w:pPr>
      <w:r>
        <w:rPr>
          <w:i/>
          <w:iCs/>
          <w:color w:val="1F3864"/>
        </w:rPr>
        <w:t xml:space="preserve">Note: this module is built from the RSSI Results deck and your signal-path summary of the David Bekker call. If you paste the call transcript I will add anything the deck did not capture.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Module 14: RSSI &amp; the Receive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b4feb1611f6f6a79f8503b7ee15480d3b84654.png"/><Relationship Id="rId10" Type="http://schemas.openxmlformats.org/officeDocument/2006/relationships/image" Target="media/b659f772e1a4e017fa90ccda46ff12a7f2078c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2026-07-01T11:46:20.324Z</dcterms:created>
  <dcterms:modified xsi:type="dcterms:W3CDTF">2026-07-01T11:46:20.324Z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