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PARALLEL WIRELESS · RCT — STUDY GUIDE</w:t>
      </w:r>
    </w:p>
    <w:p>
      <w:pPr>
        <w:spacing w:after="40"/>
      </w:pPr>
      <w:r>
        <w:rPr>
          <w:b/>
          <w:bCs/>
          <w:color w:val="1F3864"/>
          <w:sz w:val="48"/>
          <w:szCs w:val="48"/>
        </w:rPr>
        <w:t xml:space="preserve">Module 8</w:t>
      </w:r>
    </w:p>
    <w:p>
      <w:pPr>
        <w:spacing w:after="200"/>
      </w:pPr>
      <w:r>
        <w:rPr>
          <w:b/>
          <w:bCs/>
          <w:color w:val="1F3864"/>
          <w:sz w:val="30"/>
          <w:szCs w:val="30"/>
        </w:rPr>
        <w:t xml:space="preserve">PRACH Deep Dive</w:t>
      </w:r>
    </w:p>
    <w:p>
      <w:pPr>
        <w:pBdr>
          <w:bottom w:val="single" w:color="2E75B6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b/>
          <w:bCs/>
          <w:i/>
          <w:iCs/>
          <w:color w:val="1F3864"/>
        </w:rPr>
        <w:t xml:space="preserve">Mentor's note: </w:t>
      </w:r>
      <w:r>
        <w:rPr>
          <w:i/>
          <w:iCs/>
        </w:rPr>
        <w:t xml:space="preserve">Now with the real detector: Ncs/ZCZ/K math, baseband generation, and the FlexRAN noise-estimator/peak-multiplier decision from your PRACH ALGO deck.</w:t>
      </w:r>
    </w:p>
    <w:p>
      <w:pPr>
        <w:pStyle w:val="Heading1"/>
      </w:pPr>
      <w:r>
        <w:t xml:space="preserve">1. What PRACH is for</w:t>
      </w:r>
    </w:p>
    <w:p>
      <w:pPr>
        <w:spacing w:after="120"/>
      </w:pPr>
      <w:r>
        <w:t xml:space="preserve">PRACH (Physical Random Access Channel) is how a UE first reaches the network with no uplink timing — at power-on or to re-sync. The UE sends a random-access preamble (a 'signature'); the base station detects it and replies with a timing-advance command.</w:t>
      </w:r>
    </w:p>
    <w:p>
      <w:pPr>
        <w:pStyle w:val="Heading1"/>
      </w:pPr>
      <w:r>
        <w:t xml:space="preserve">2. Preamble structure and baseband generation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200275"/>
            <wp:effectExtent t="0" r="0" b="0" l="0"/>
            <wp:docPr id="1" name="m8_preamble.png" descr="CP + Zadoff-Chu sequence + guard; format sets the lengths (cell size)." title="CP + Zadoff-Chu sequence + guard; format sets the lengths (cell siz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CP + Zadoff-Chu sequence + guard; format sets the lengths (cell size).</w:t>
      </w:r>
    </w:p>
    <w:p>
      <w:pPr>
        <w:spacing w:after="120"/>
      </w:pPr>
      <w:r>
        <w:t xml:space="preserve">Preamble = cyclic prefix + Zadoff-Chu sequence + guard. The base sequence is built by: DFT, then IDFT + frequency shift + CP addition, power scaling (ramp-up), a half-bin shift, and a configurable frequency shift from SIB2 (in units of 15 kHz subcarriers, with a resampling factor K). Bin distance is 1.25 kHz for formats 0-3.</w:t>
      </w:r>
    </w:p>
    <w:p>
      <w:pPr>
        <w:pStyle w:val="Heading1"/>
      </w:pPr>
      <w:r>
        <w:t xml:space="preserve">3. Zadoff-Chu, roots and cyclic shifts</w:t>
      </w:r>
    </w:p>
    <w:p>
      <w:pPr>
        <w:spacing w:after="120"/>
      </w:pPr>
      <w:r>
        <w:t xml:space="preserve">The signature is a Zadoff-Chu (ZC) sequence — constant amplitude, with a single sharp autocorrelation peak and low cross-correlation. The cell broadcasts a root; 64 signatures (preamble index 0-63) are made by choosing a root u and a cyclic shift v. The shift granularity is set by </w:t>
      </w:r>
      <w:r>
        <w:rPr>
          <w:rFonts w:ascii="Consolas" w:cs="Consolas" w:eastAsia="Consolas" w:hAnsi="Consolas"/>
          <w:sz w:val="20"/>
          <w:szCs w:val="20"/>
        </w:rPr>
        <w:t xml:space="preserve">Ncs</w:t>
      </w:r>
      <w:r>
        <w:t xml:space="preserve">, which defines the Zero-Correlation Zone (ZCZ).</w:t>
      </w:r>
    </w:p>
    <w:p>
      <w:pPr>
        <w:pStyle w:val="Heading1"/>
      </w:pPr>
      <w:r>
        <w:t xml:space="preserve">4. The ZCZ / Ncs / K trade-off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Effect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ZCZ = 1  -&gt;  K = 64, 1 root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small allowable delay, NO inter-root noise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ZCZ = 12  -&gt;  K = 6/7, ~10 roots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larger allowable delay, HIGHER inter-root noise</w:t>
            </w:r>
          </w:p>
        </w:tc>
      </w:tr>
    </w:tbl>
    <w:p>
      <w:pPr>
        <w:spacing w:after="120"/>
      </w:pPr>
      <w:r>
        <w:t xml:space="preserve">K = number of preambles per root. Allowable delay per UE = </w:t>
      </w:r>
      <w:r>
        <w:rPr>
          <w:rFonts w:ascii="Consolas" w:cs="Consolas" w:eastAsia="Consolas" w:hAnsi="Consolas"/>
          <w:sz w:val="20"/>
          <w:szCs w:val="20"/>
        </w:rPr>
        <w:t xml:space="preserve">Ncs * FFT_size / 839</w:t>
      </w:r>
      <w:r>
        <w:t xml:space="preserve">. Bigger cells need a larger allowable delay (more cyclic-shift room), which forces more roots and so more inter-root noise — a real design trade.</w:t>
      </w:r>
    </w:p>
    <w:p>
      <w:pPr>
        <w:pStyle w:val="Heading1"/>
      </w:pPr>
      <w:r>
        <w:t xml:space="preserve">5. The detector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276475"/>
            <wp:effectExtent t="0" r="0" b="0" l="0"/>
            <wp:docPr id="1" name="m8_detector.png" descr="Front end -&gt; correlate with root ZC -&gt; IFFT -&gt; noise estimate -&gt; peak/threshold decision." title="Front end -&gt; correlate with root ZC -&gt; IFFT -&gt; noise estimate -&gt; peak/threshold deci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Front end -&gt; correlate with root ZC -&gt; IFFT -&gt; noise estimate -&gt; peak/threshold decision.</w:t>
      </w:r>
    </w:p>
    <w:p>
      <w:pPr>
        <w:spacing w:after="120"/>
      </w:pPr>
      <w:r>
        <w:t xml:space="preserve">The FlexRAN-style detector: a front end removes the CP and FFTs and extracts the PRACH subcarriers; it multiplies by the conjugate of the root ZC (correlation); an IFFT gives a power-delay profile. A </w:t>
      </w:r>
      <w:r>
        <w:rPr>
          <w:b/>
          <w:bCs/>
        </w:rPr>
        <w:t xml:space="preserve">noise estimator</w:t>
      </w:r>
      <w:r>
        <w:t xml:space="preserve"> takes the correlation after IFFT, forms a noise vector, and computes Noise_est = mean(noise vector). A </w:t>
      </w:r>
      <w:r>
        <w:rPr>
          <w:b/>
          <w:bCs/>
        </w:rPr>
        <w:t xml:space="preserve">peak multiplier</w:t>
      </w:r>
      <w:r>
        <w:t xml:space="preserve"> defines what counts as a peak vs noise: detected if peak / Noise_est exceeds it. The peak's position gives the timing advance. Two error rates matter: missed detection and false alarm (RCT test 8.4).</w:t>
      </w:r>
    </w:p>
    <w:p>
      <w:pPr>
        <w:pStyle w:val="Heading1"/>
      </w:pPr>
      <w:r>
        <w:t xml:space="preserve">6. UE behaviour (the 5 steps)</w:t>
      </w:r>
    </w:p>
    <w:p>
      <w:pPr>
        <w:spacing w:after="120"/>
      </w:pPr>
      <w:r>
        <w:t xml:space="preserve">1) Obtain system information (RLC config). 2) Choose preamble index x -&gt; {root u, shift v} at random. 3) Generate the PRACH signal per RLC info and preamble. 4) Send at the RLC-configured time (PRACH configuration index). 5) Wait for the response.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In RuAuto</w:t>
            </w:r>
          </w:p>
          <w:p>
            <w:pPr>
              <w:spacing w:after="40"/>
            </w:pPr>
            <w:r>
              <w:t xml:space="preserve">test_Rx_PRACH plays a PRACH IQ waveform and sweeps input power down (binary or stepped 'sensitivity' search) to find the detection threshold against PRACH_KPI. This is your PRACH ALGO deck made executable.</w:t>
            </w:r>
          </w:p>
        </w:tc>
      </w:tr>
    </w:tbl>
    <w:p>
      <w:pPr>
        <w:pStyle w:val="Heading1"/>
      </w:pPr>
      <w:r>
        <w:t xml:space="preserve">7. Self-check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does a UE send PRACH at power-on?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allowable-delay formula, and what sets it?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does the noise estimator + peak multiplier decide?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ZCZ=1 vs ZCZ=12: which gives more roots and more inter-root noise?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Answers</w:t>
            </w:r>
          </w:p>
          <w:p>
            <w:pPr>
              <w:spacing w:after="40"/>
            </w:pPr>
            <w:r>
              <w:t xml:space="preserve">1. No uplink timing yet — PRACH requests access and gets timing advance.</w:t>
            </w:r>
          </w:p>
          <w:p>
            <w:pPr>
              <w:spacing w:after="40"/>
            </w:pPr>
            <w:r>
              <w:t xml:space="preserve">2. Ncs*FFT_size/839, set by the ZCZ (via Ncs).</w:t>
            </w:r>
          </w:p>
          <w:p>
            <w:pPr>
              <w:spacing w:after="40"/>
            </w:pPr>
            <w:r>
              <w:t xml:space="preserve">3. Whether a correlation peak qualifies as a detected preamble vs noise.</w:t>
            </w:r>
          </w:p>
          <w:p>
            <w:pPr>
              <w:spacing w:after="40"/>
            </w:pPr>
            <w:r>
              <w:t xml:space="preserve">4. ZCZ=12 — more roots, higher inter-root noise (but larger allowable delay).</w:t>
            </w:r>
          </w:p>
        </w:tc>
      </w:tr>
    </w:tbl>
    <w:p>
      <w:pPr>
        <w:pStyle w:val="Heading1"/>
      </w:pPr>
      <w:r>
        <w:t xml:space="preserve">Takeaways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PRACH = first uplink contact; preamble = CP + ZC + guard, built via DFT/IDFT + shifts.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Ncs-&gt;ZCZ-&gt;K-&gt;roots-&gt;allowable delay is the core trade. Detector = correlate, IFFT, noise-estimate, peak/threshold; peak position = timing advance.</w:t>
      </w:r>
    </w:p>
    <w:p>
      <w:pPr>
        <w:spacing w:after="120"/>
      </w:pPr>
      <w:r>
        <w:rPr>
          <w:i/>
          <w:iCs/>
          <w:color w:val="1F3864"/>
        </w:rPr>
        <w:t xml:space="preserve">Next — Module 9: AAU architecture and the calibration loop.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6"/>
        <w:szCs w:val="16"/>
      </w:rPr>
      <w:t xml:space="preserve">RF Study Guide  -  Module 8: PRACH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4a1c872fb5f97b4601366d1be08e4f8a6bf555d.png"/><Relationship Id="rId10" Type="http://schemas.openxmlformats.org/officeDocument/2006/relationships/image" Target="media/72c4bd93c038a64eeb80827e43d4062c7b60692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2026-06-06T17:52:01.011Z</dcterms:created>
  <dcterms:modified xsi:type="dcterms:W3CDTF">2026-06-06T17:52:01.011Z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