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0"/>
          <w:szCs w:val="20"/>
        </w:rPr>
        <w:t xml:space="preserve">PARALLEL WIRELESS · RCT — STUDY GUIDE</w:t>
      </w:r>
    </w:p>
    <w:p>
      <w:pPr>
        <w:spacing w:after="40"/>
      </w:pPr>
      <w:r>
        <w:rPr>
          <w:b/>
          <w:bCs/>
          <w:color w:val="1F3864"/>
          <w:sz w:val="48"/>
          <w:szCs w:val="48"/>
        </w:rPr>
        <w:t xml:space="preserve">Module 9</w:t>
      </w:r>
    </w:p>
    <w:p>
      <w:pPr>
        <w:spacing w:after="200"/>
      </w:pPr>
      <w:r>
        <w:rPr>
          <w:b/>
          <w:bCs/>
          <w:color w:val="1F3864"/>
          <w:sz w:val="30"/>
          <w:szCs w:val="30"/>
        </w:rPr>
        <w:t xml:space="preserve">AAU Architecture</w:t>
      </w:r>
    </w:p>
    <w:p>
      <w:pPr>
        <w:pBdr>
          <w:bottom w:val="single" w:color="2E75B6" w:sz="12" w:space="1"/>
        </w:pBdr>
        <w:spacing w:after="200"/>
      </w:pPr>
      <w:r>
        <w:t xml:space="preserve"/>
      </w:r>
    </w:p>
    <w:p>
      <w:pPr>
        <w:spacing w:after="120"/>
      </w:pPr>
      <w:r>
        <w:rPr>
          <w:b/>
          <w:bCs/>
          <w:i/>
          <w:iCs/>
          <w:color w:val="1F3864"/>
        </w:rPr>
        <w:t xml:space="preserve">Mentor's note: </w:t>
      </w:r>
      <w:r>
        <w:rPr>
          <w:i/>
          <w:iCs/>
        </w:rPr>
        <w:t xml:space="preserve">Your 6-band single-DPD AAU: the board split, the calibration/observation loop that makes one shared DPD work, and beamforming.</w:t>
      </w:r>
    </w:p>
    <w:p>
      <w:pPr>
        <w:pStyle w:val="Heading1"/>
      </w:pPr>
      <w:r>
        <w:t xml:space="preserve">1. From RRH to AAU</w:t>
      </w:r>
    </w:p>
    <w:p>
      <w:pPr>
        <w:spacing w:after="120"/>
      </w:pPr>
      <w:r>
        <w:t xml:space="preserve">An RRH cables to separate antennas; an AAU integrates the radio chains and the antenna array in one unit — shorter feeders, lower loss, per-element control. This is your 6-band B1B3 single-DPD platform.</w:t>
      </w:r>
    </w:p>
    <w:p>
      <w:pPr>
        <w:pStyle w:val="Heading1"/>
      </w:pPr>
      <w:r>
        <w:t xml:space="preserve">2. The block diagram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590800"/>
            <wp:effectExtent t="0" r="0" b="0" l="0"/>
            <wp:docPr id="1" name="m9_aau.png" descr="An AAU = the Module-3 chain replicated per branch, per band, into an antenna array." title="An AAU = the Module-3 chain replicated per branch, per band, into an antenna arra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An AAU = the Module-3 chain replicated per branch, per band, into an antenna array.</w:t>
      </w:r>
    </w:p>
    <w:p>
      <w:pPr>
        <w:spacing w:after="120"/>
      </w:pPr>
      <w:r>
        <w:t xml:space="preserve">Each branch is one Tx/Rx chain (Module 3) feeding one antenna element. A digital front end (the FHGW RFSoC) fans the signal to all branches per band. The board split is FHGW (digital) -&gt; Mid-board (filter/split/cal coupling) -&gt; RFFE (PAs, LNAs, switches, antenna).</w:t>
      </w:r>
    </w:p>
    <w:p>
      <w:pPr>
        <w:pStyle w:val="Heading1"/>
      </w:pPr>
      <w:r>
        <w:t xml:space="preserve">3. The calibration / observation loop — how single DPD works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352675"/>
            <wp:effectExtent t="0" r="0" b="0" l="0"/>
            <wp:docPr id="1" name="m9_cal.png" descr="Couplers sample each PA; a switch matrix routes one path to a shared observation Rx feeding the DPD." title="Couplers sample each PA; a switch matrix routes one path to a shared observation Rx feeding the DP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Couplers sample each PA; a switch matrix routes one path to a shared observation Rx feeding the DPD.</w:t>
      </w:r>
    </w:p>
    <w:p>
      <w:pPr>
        <w:spacing w:after="120"/>
      </w:pPr>
      <w:r>
        <w:t xml:space="preserve">Your diagram is really about calibration. A </w:t>
      </w:r>
      <w:r>
        <w:rPr>
          <w:b/>
          <w:bCs/>
        </w:rPr>
        <w:t xml:space="preserve">single shared DPD</w:t>
      </w:r>
      <w:r>
        <w:t xml:space="preserve"> (the filename says "single DPD") cannot watch every PA at once, so couplers tap each branch and a switch matrix (the SW1..SW25 array) routes ONE path at a time to a shared </w:t>
      </w:r>
      <w:r>
        <w:rPr>
          <w:b/>
          <w:bCs/>
        </w:rPr>
        <w:t xml:space="preserve">observation receiver (OBS)</w:t>
      </w:r>
      <w:r>
        <w:t xml:space="preserve">; that feeds the DPD/calibration engine. The same loop runs TX CAL, RX CAL and OB CAL. The switches must be absorptive (50 ohm at all ports, isolation &gt; 40 dB at 2.7 GHz).</w:t>
      </w:r>
    </w:p>
    <w:p>
      <w:pPr>
        <w:pStyle w:val="Heading1"/>
      </w:pPr>
      <w:r>
        <w:t xml:space="preserve">4. Beamforming and massive MIMO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590800"/>
            <wp:effectExtent t="0" r="0" b="0" l="0"/>
            <wp:docPr id="1" name="m9_beam.png" descr="Phasing each element steers the combined beam toward the user." title="Phasing each element steers the combined beam toward the us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Phasing each element steers the combined beam toward the user.</w:t>
      </w:r>
    </w:p>
    <w:p>
      <w:pPr>
        <w:spacing w:after="120"/>
      </w:pPr>
      <w:r>
        <w:t xml:space="preserve">Adjusting the phase fed to each element steers the combined wavefront toward a user (beamforming); many branches doing this is massive MIMO. Beamforming gain is ~+12 dB (B1/B3/B41, 12-element arrays) or ~+6 dB (B8/B28, 6-element).</w:t>
      </w:r>
    </w:p>
    <w:p>
      <w:pPr>
        <w:pStyle w:val="Heading1"/>
      </w:pPr>
      <w:r>
        <w:t xml:space="preserve">5. Calibration and TDD</w:t>
      </w:r>
    </w:p>
    <w:p>
      <w:pPr>
        <w:spacing w:after="120"/>
      </w:pPr>
      <w:r>
        <w:t xml:space="preserve">Beamforming needs the branches phase/amplitude aligned — hence the calibration loop above. Mid-band AAUs are mostly TDD (the duplexer becomes a switch), so timing and gated measurement matter.</w:t>
      </w:r>
    </w:p>
    <w:p>
      <w:pPr>
        <w:pStyle w:val="Heading1"/>
      </w:pPr>
      <w:r>
        <w:t xml:space="preserve">6. Self-check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does an AAU integrate that an RRH does not?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does one DPD linearize many PAs?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must the CAL switches be absorptive with high isolation?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Beamforming gain: B1/B3 vs B8/B28?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Answers</w:t>
            </w:r>
          </w:p>
          <w:p>
            <w:pPr>
              <w:spacing w:after="40"/>
            </w:pPr>
            <w:r>
              <w:t xml:space="preserve">1. The antenna array + per-element chains in one unit.</w:t>
            </w:r>
          </w:p>
          <w:p>
            <w:pPr>
              <w:spacing w:after="40"/>
            </w:pPr>
            <w:r>
              <w:t xml:space="preserve">2. Couplers + a switch matrix route one branch at a time to a shared observation Rx feeding the DPD.</w:t>
            </w:r>
          </w:p>
          <w:p>
            <w:pPr>
              <w:spacing w:after="40"/>
            </w:pPr>
            <w:r>
              <w:t xml:space="preserve">3. So unused paths are cleanly terminated and don't leak/reflect into the measurement.</w:t>
            </w:r>
          </w:p>
          <w:p>
            <w:pPr>
              <w:spacing w:after="40"/>
            </w:pPr>
            <w:r>
              <w:t xml:space="preserve">4. ~+12 dB vs ~+6 dB (12- vs 6-element arrays).</w:t>
            </w:r>
          </w:p>
        </w:tc>
      </w:tr>
    </w:tbl>
    <w:p>
      <w:pPr>
        <w:pStyle w:val="Heading1"/>
      </w:pPr>
      <w:r>
        <w:t xml:space="preserve">Takeaways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AAU = FHGW (digital) + Mid-board + RFFE; many Module-3 chains + antenna array.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single shared DPD works via couplers + switch matrix + one observation receiver (TX/RX/OB CAL).</w:t>
      </w:r>
    </w:p>
    <w:p>
      <w:pPr>
        <w:spacing w:after="120"/>
      </w:pPr>
      <w:r>
        <w:rPr>
          <w:i/>
          <w:iCs/>
          <w:color w:val="1F3864"/>
        </w:rPr>
        <w:t xml:space="preserve">Next — Module 10: lab and measurement practice.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888888"/>
        <w:sz w:val="16"/>
        <w:szCs w:val="16"/>
      </w:rPr>
      <w:t xml:space="preserve">RF Study Guide  -  Module 9: AAU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198115509757442213650d478e02aa4378164de.png"/><Relationship Id="rId10" Type="http://schemas.openxmlformats.org/officeDocument/2006/relationships/image" Target="media/8a37ae6f4bc0f93575001bafb4e2caa570c395d0.png"/><Relationship Id="rId11" Type="http://schemas.openxmlformats.org/officeDocument/2006/relationships/image" Target="media/d8a9a33bdee3926de6fd55787dfdc912373e944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2026-06-06T17:52:01.037Z</dcterms:created>
  <dcterms:modified xsi:type="dcterms:W3CDTF">2026-06-06T17:52:01.037Z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