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45CD23">
      <w:pPr>
        <w:jc w:val="left"/>
        <w:rPr>
          <w:rFonts w:hint="default" w:ascii="Times New Roman" w:hAnsi="Times New Roman" w:cs="Times New Roman"/>
          <w:b/>
          <w:bCs/>
          <w:sz w:val="32"/>
          <w:szCs w:val="32"/>
          <w:lang w:val="en-IN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IN"/>
        </w:rPr>
        <w:t>Exp no:1</w:t>
      </w:r>
    </w:p>
    <w:p w14:paraId="46055A0C">
      <w:pPr>
        <w:jc w:val="center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Simulation-Based Electromagnetic Analysis of TEM, TE and</w:t>
      </w:r>
    </w:p>
    <w:p w14:paraId="3EC8FBDF">
      <w:pPr>
        <w:spacing w:line="360" w:lineRule="auto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sz w:val="32"/>
          <w:szCs w:val="32"/>
        </w:rPr>
        <w:t>TM Propagation Modes in Microwave Transmission Structures</w:t>
      </w:r>
      <w:r>
        <w:rPr>
          <w:rFonts w:hint="default" w:ascii="Times New Roman" w:hAnsi="Times New Roman" w:cs="Times New Roman"/>
          <w:sz w:val="32"/>
          <w:szCs w:val="32"/>
        </w:rPr>
        <w:br w:type="textWrapping"/>
      </w:r>
      <w:r>
        <w:rPr>
          <w:rFonts w:hint="default" w:ascii="Times New Roman" w:hAnsi="Times New Roman" w:cs="Times New Roman"/>
          <w:sz w:val="32"/>
          <w:szCs w:val="32"/>
        </w:rPr>
        <w:br w:type="textWrapping"/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t>Code</w:t>
      </w:r>
      <w:bookmarkStart w:id="0" w:name="_GoBack"/>
      <w:bookmarkEnd w:id="0"/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br w:type="textWrapping"/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clc; clear; close all;</w:t>
      </w:r>
    </w:p>
    <w:p w14:paraId="0A244892">
      <w:pPr>
        <w:spacing w:line="360" w:lineRule="auto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c=3e8; f=10e9; a=22.86e-3; b=10.16e-3;</w:t>
      </w:r>
    </w:p>
    <w:p w14:paraId="5BD82FF6">
      <w:pPr>
        <w:spacing w:line="360" w:lineRule="auto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fc1=c/(2*a); fc2=c/2*sqrt((1/a)^2+(1/b)^2); k=2*pi*f/c;</w:t>
      </w:r>
    </w:p>
    <w:p w14:paraId="712F821D">
      <w:pPr>
        <w:spacing w:line="360" w:lineRule="auto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beta1=sqrt(k^2-(2*pi*fc1/c)^2);</w:t>
      </w:r>
    </w:p>
    <w:p w14:paraId="2DD6C6B1">
      <w:pPr>
        <w:spacing w:line="360" w:lineRule="auto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x=linspace(0,a,100); y=linspace(0,b,100); [X,Y]=meshgrid(x,y);</w:t>
      </w:r>
    </w:p>
    <w:p w14:paraId="759B8FC5">
      <w:pPr>
        <w:spacing w:line="360" w:lineRule="auto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E1=sin(pi*X/a); H1=abs(cos(pi*Y/b)).^4;</w:t>
      </w:r>
    </w:p>
    <w:p w14:paraId="20D5FD2F">
      <w:pPr>
        <w:spacing w:line="360" w:lineRule="auto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E2=sin(pi*X/a).*sin(pi*Y/b);</w:t>
      </w:r>
    </w:p>
    <w:p w14:paraId="489D691E">
      <w:pPr>
        <w:spacing w:line="360" w:lineRule="auto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H2=cos(pi*X/a).*cos(pi*Y/b);</w:t>
      </w:r>
    </w:p>
    <w:p w14:paraId="56219AEF">
      <w:pPr>
        <w:spacing w:line="360" w:lineRule="auto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figure('Color','w');</w:t>
      </w:r>
    </w:p>
    <w:p w14:paraId="1431C2A1">
      <w:pPr>
        <w:spacing w:line="360" w:lineRule="auto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subplot(2,3,1); contourf(X*1e3,Y*1e3,E1,20,'LineColor','none'); colorbar; title('TE10 E-field'); xlabel('x (mm)'); ylabel('y (mm)');</w:t>
      </w:r>
    </w:p>
    <w:p w14:paraId="6C6C4542">
      <w:pPr>
        <w:spacing w:line="360" w:lineRule="auto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subplot(2,3,2); contourf(X*1e3,Y*1e3,H1,20,'LineColor','none'); colorbar; title('TE10 H-field'); xlabel('x (mm)'); ylabel('y (mm)');</w:t>
      </w:r>
    </w:p>
    <w:p w14:paraId="26A35843">
      <w:pPr>
        <w:spacing w:line="360" w:lineRule="auto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subplot(2,3,3); contourf(X*1e3,Y*1e3,E2,20,'LineColor','none'); colorbar; title('TM11 E-field'); xlabel('x (mm)'); ylabel('y (mm)');</w:t>
      </w:r>
    </w:p>
    <w:p w14:paraId="20BF6E18">
      <w:pPr>
        <w:spacing w:line="360" w:lineRule="auto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subplot(2,3,4); contourf(X*1e3,Y*1e3,abs(H2),20,'LineColor','none'); colorbar; title('TM11 H-field'); xlabel('x (mm)'); ylabel('y (mm)');</w:t>
      </w:r>
    </w:p>
    <w:p w14:paraId="5F811C7B">
      <w:pPr>
        <w:spacing w:line="360" w:lineRule="auto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subplot(2,3,5); plot([1 2],[fc1 fc2]/1e9,'o-','LineWidth',2); set(gca,'XTick',[1 2],'XTickLabel',{'TE10','TM11'}); ylabel('GHz'); title('Cutoff Frequency'); grid on;</w:t>
      </w:r>
    </w:p>
    <w:p w14:paraId="3D5C8920">
      <w:pPr>
        <w:spacing w:line="360" w:lineRule="auto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subplot(2,3,6); plot(1,beta1,'bo','MarkerSize',8,'LineWidth',2); xlim([0.5 2.5]); set(gca,'XTick',[1 2],'XTickLabel',{'TE10','TM11'}); ylabel('rad/m'); title('Propagation Constant'); grid on;</w:t>
      </w:r>
    </w:p>
    <w:p w14:paraId="40EEBD2D">
      <w:pPr>
        <w:spacing w:line="360" w:lineRule="auto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fprintf('TE10: fc=%.3f GHz, beta=%.2f rad/m\n',fc1/1e9,beta1);</w:t>
      </w:r>
    </w:p>
    <w:p w14:paraId="3A8B9F00">
      <w:pPr>
        <w:spacing w:line="360" w:lineRule="auto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fprintf('TM11: fc=%.3f GHz; below cutoff at 10 GHz.\n',fc2/1e9);</w:t>
      </w:r>
    </w:p>
    <w:p w14:paraId="18B16902">
      <w:pPr>
        <w:spacing w:line="360" w:lineRule="auto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fprintf('TE10 propagates; TM11 does not.\n');</w:t>
      </w:r>
    </w:p>
    <w:p w14:paraId="608D6C99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</w:p>
    <w:p w14:paraId="5C41B722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t>Output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br w:type="textWrapping"/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drawing>
          <wp:inline distT="0" distB="0" distL="114300" distR="114300">
            <wp:extent cx="5269865" cy="2961005"/>
            <wp:effectExtent l="0" t="0" r="635" b="10795"/>
            <wp:docPr id="1" name="Picture 1" descr="WhatsApp Image 2026-10-16 at 09.59.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WhatsApp Image 2026-10-16 at 09.59.3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96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8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F27219E"/>
    <w:rsid w:val="7F2721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2026-10-16T04:28:00Z</dcterms:created>
  <dc:creator>bala</dc:creator>
  <cp:lastModifiedBy>AG BALA YT</cp:lastModifiedBy>
  <dcterms:modified xsi:type="dcterms:W3CDTF">2026-10-16T04:31:39Z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53F057EF332649F4A9889721F3B5692B_11</vt:lpwstr>
  </property>
  <property fmtid="{D5CDD505-2E9C-101B-9397-08002B2CF9AE}" pid="4" name="KSOTemplateDocerSaveRecord">
    <vt:lpwstr>eyJoZGlkIjoiMTk4OGJiNDAyY2EzNTk3YjI3OTVjMjMyMmY3YmU3NGQiLCJ1c2VySWQiOiI1Njc0MDI2NzIxNjQifQ==</vt:lpwstr>
  </property>
</Properties>
</file>