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08F7" w14:textId="46FA7795" w:rsidR="001B54E4" w:rsidRDefault="001B54E4">
      <w:pPr>
        <w:jc w:val="center"/>
        <w:rPr>
          <w:color w:val="002A3A"/>
          <w:sz w:val="40"/>
        </w:rPr>
      </w:pPr>
      <w:r>
        <w:fldChar w:fldCharType="begin"/>
      </w:r>
      <w:r>
        <w:instrText xml:space="preserve"> INCLUDEPICTURE "/Users/JNGORDON/Library/Group Containers/UBF8T346G9.ms/WebArchiveCopyPasteTempFiles/com.microsoft.Word/green-leaf---bgFFFFFF-txt009e43.png?width=160"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DFB060" wp14:editId="7D8DE0EA">
            <wp:extent cx="1631950" cy="509270"/>
            <wp:effectExtent l="0" t="0" r="6350" b="0"/>
            <wp:docPr id="1046622364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50242B7" w14:textId="4AAEAC1F" w:rsidR="00AC2243" w:rsidRDefault="00351AA6">
      <w:pPr>
        <w:jc w:val="center"/>
      </w:pPr>
      <w:r>
        <w:rPr>
          <w:color w:val="002A3A"/>
          <w:sz w:val="40"/>
        </w:rPr>
        <w:t>OneTouch – Customer FAQ (Akara)</w:t>
      </w:r>
    </w:p>
    <w:p w14:paraId="62C633BB" w14:textId="77777777" w:rsidR="00AC2243" w:rsidRDefault="00351AA6">
      <w:pPr>
        <w:jc w:val="center"/>
      </w:pPr>
      <w:r>
        <w:rPr>
          <w:color w:val="00A3A3"/>
          <w:sz w:val="24"/>
        </w:rPr>
        <w:t>Friendly answers to common questions about the new app &amp; website</w:t>
      </w:r>
    </w:p>
    <w:p w14:paraId="68BB712F" w14:textId="77777777" w:rsidR="00AC2243" w:rsidRDefault="00AC2243"/>
    <w:p w14:paraId="79F2199F" w14:textId="77777777" w:rsidR="00AC2243" w:rsidRDefault="00351AA6">
      <w:r>
        <w:br w:type="page"/>
      </w:r>
    </w:p>
    <w:p w14:paraId="1BA1A094" w14:textId="77777777" w:rsidR="009B41B0" w:rsidRDefault="009B41B0" w:rsidP="009B41B0">
      <w:pPr>
        <w:pStyle w:val="Heading2"/>
        <w:spacing w:line="300" w:lineRule="atLeast"/>
        <w:rPr>
          <w:rFonts w:ascii="Segoe UI" w:hAnsi="Segoe UI" w:cs="Segoe UI"/>
          <w:color w:val="000000"/>
        </w:rPr>
      </w:pPr>
      <w:r>
        <w:rPr>
          <w:rStyle w:val="Strong"/>
          <w:rFonts w:ascii="Segoe UI" w:hAnsi="Segoe UI" w:cs="Segoe UI"/>
          <w:b/>
          <w:bCs/>
          <w:color w:val="000000"/>
        </w:rPr>
        <w:lastRenderedPageBreak/>
        <w:t>1. Getting Started</w:t>
      </w:r>
    </w:p>
    <w:p w14:paraId="229A02E4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How do I log in for the first time?</w:t>
      </w:r>
      <w:r>
        <w:rPr>
          <w:rFonts w:ascii="Segoe UI" w:hAnsi="Segoe UI" w:cs="Segoe UI"/>
          <w:color w:val="000000"/>
          <w:sz w:val="21"/>
          <w:szCs w:val="21"/>
        </w:rPr>
        <w:br/>
        <w:t>Use your email and password, or tap the magic</w:t>
      </w:r>
      <w:r>
        <w:rPr>
          <w:rFonts w:ascii="Segoe UI" w:hAnsi="Segoe UI" w:cs="Segoe UI"/>
          <w:color w:val="000000"/>
          <w:sz w:val="21"/>
          <w:szCs w:val="21"/>
        </w:rPr>
        <w:noBreakHyphen/>
        <w:t>link sent to your inbox for quick access.</w:t>
      </w:r>
    </w:p>
    <w:p w14:paraId="096DB65B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I forgot my password — what now?</w:t>
      </w:r>
      <w:r>
        <w:rPr>
          <w:rFonts w:ascii="Segoe UI" w:hAnsi="Segoe UI" w:cs="Segoe UI"/>
          <w:color w:val="000000"/>
          <w:sz w:val="21"/>
          <w:szCs w:val="21"/>
        </w:rPr>
        <w:br/>
        <w:t>Tap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Forgot password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to get a reset link or request a magic</w:t>
      </w:r>
      <w:r>
        <w:rPr>
          <w:rFonts w:ascii="Segoe UI" w:hAnsi="Segoe UI" w:cs="Segoe UI"/>
          <w:color w:val="000000"/>
          <w:sz w:val="21"/>
          <w:szCs w:val="21"/>
        </w:rPr>
        <w:noBreakHyphen/>
        <w:t>link to sign in instantly.</w:t>
      </w:r>
    </w:p>
    <w:p w14:paraId="50F96626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Is the app free?</w:t>
      </w:r>
      <w:r>
        <w:rPr>
          <w:rFonts w:ascii="Segoe UI" w:hAnsi="Segoe UI" w:cs="Segoe UI"/>
          <w:color w:val="000000"/>
          <w:sz w:val="21"/>
          <w:szCs w:val="21"/>
        </w:rPr>
        <w:br/>
        <w:t>Yes — OneTouch is free on iOS, Android, and web.</w:t>
      </w:r>
    </w:p>
    <w:p w14:paraId="0AD09647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Does OneTouch support multiple languages?</w:t>
      </w:r>
      <w:r>
        <w:rPr>
          <w:rFonts w:ascii="Segoe UI" w:hAnsi="Segoe UI" w:cs="Segoe UI"/>
          <w:color w:val="000000"/>
          <w:sz w:val="21"/>
          <w:szCs w:val="21"/>
        </w:rPr>
        <w:br/>
        <w:t>Not yet. It’s English</w:t>
      </w:r>
      <w:r>
        <w:rPr>
          <w:rFonts w:ascii="Segoe UI" w:hAnsi="Segoe UI" w:cs="Segoe UI"/>
          <w:color w:val="000000"/>
          <w:sz w:val="21"/>
          <w:szCs w:val="21"/>
        </w:rPr>
        <w:noBreakHyphen/>
        <w:t>only at launch.</w:t>
      </w:r>
    </w:p>
    <w:p w14:paraId="7F21C66E" w14:textId="77777777" w:rsidR="009B41B0" w:rsidRDefault="00351AA6" w:rsidP="009B41B0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pict w14:anchorId="144F2AE0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4DC66358" w14:textId="77777777" w:rsidR="009B41B0" w:rsidRDefault="009B41B0" w:rsidP="009B41B0">
      <w:pPr>
        <w:pStyle w:val="Heading2"/>
        <w:spacing w:line="30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000000"/>
        </w:rPr>
        <w:t>2. Account &amp; Profile</w:t>
      </w:r>
    </w:p>
    <w:p w14:paraId="4EDE0AB3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How do I update my personal details?</w:t>
      </w:r>
      <w:r>
        <w:rPr>
          <w:rFonts w:ascii="Segoe UI" w:hAnsi="Segoe UI" w:cs="Segoe UI"/>
          <w:color w:val="000000"/>
          <w:sz w:val="21"/>
          <w:szCs w:val="21"/>
        </w:rPr>
        <w:br/>
        <w:t>Go to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Profile → Edit details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374D45CD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Can I change my email address?</w:t>
      </w:r>
      <w:r>
        <w:rPr>
          <w:rFonts w:ascii="Segoe UI" w:hAnsi="Segoe UI" w:cs="Segoe UI"/>
          <w:color w:val="000000"/>
          <w:sz w:val="21"/>
          <w:szCs w:val="21"/>
        </w:rPr>
        <w:br/>
        <w:t>Yes — you’ll need to verify the new one before it becomes active.</w:t>
      </w:r>
    </w:p>
    <w:p w14:paraId="2A7B9BF8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How do I close my account?</w:t>
      </w:r>
      <w:r>
        <w:rPr>
          <w:rFonts w:ascii="Segoe UI" w:hAnsi="Segoe UI" w:cs="Segoe UI"/>
          <w:color w:val="000000"/>
          <w:sz w:val="21"/>
          <w:szCs w:val="21"/>
        </w:rPr>
        <w:br/>
        <w:t>Use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Settings → Account</w:t>
      </w:r>
      <w:r>
        <w:rPr>
          <w:rFonts w:ascii="Segoe UI" w:hAnsi="Segoe UI" w:cs="Segoe UI"/>
          <w:color w:val="000000"/>
          <w:sz w:val="21"/>
          <w:szCs w:val="21"/>
        </w:rPr>
        <w:t>, or contact Support.</w:t>
      </w:r>
    </w:p>
    <w:p w14:paraId="631B5268" w14:textId="77777777" w:rsidR="009B41B0" w:rsidRDefault="00351AA6" w:rsidP="009B41B0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pict w14:anchorId="5C5A48EC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2A354D67" w14:textId="77777777" w:rsidR="009B41B0" w:rsidRDefault="009B41B0" w:rsidP="009B41B0">
      <w:pPr>
        <w:pStyle w:val="Heading2"/>
        <w:spacing w:line="30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000000"/>
        </w:rPr>
        <w:t>3. Plans &amp; Services</w:t>
      </w:r>
    </w:p>
    <w:p w14:paraId="59E7384A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Where can I view my plan?</w:t>
      </w:r>
      <w:r>
        <w:rPr>
          <w:rFonts w:ascii="Segoe UI" w:hAnsi="Segoe UI" w:cs="Segoe UI"/>
          <w:color w:val="000000"/>
          <w:sz w:val="21"/>
          <w:szCs w:val="21"/>
        </w:rPr>
        <w:br/>
        <w:t>Open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Plan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to see your inclusions, contract term, and renewal countdown.</w:t>
      </w:r>
    </w:p>
    <w:p w14:paraId="166760DA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Can I change my plan?</w:t>
      </w:r>
      <w:r>
        <w:rPr>
          <w:rFonts w:ascii="Segoe UI" w:hAnsi="Segoe UI" w:cs="Segoe UI"/>
          <w:color w:val="000000"/>
          <w:sz w:val="21"/>
          <w:szCs w:val="21"/>
        </w:rPr>
        <w:br/>
        <w:t>Yes — many changes are available in</w:t>
      </w:r>
      <w:r>
        <w:rPr>
          <w:rFonts w:ascii="Segoe UI" w:hAnsi="Segoe UI" w:cs="Segoe UI"/>
          <w:color w:val="000000"/>
          <w:sz w:val="21"/>
          <w:szCs w:val="21"/>
        </w:rPr>
        <w:noBreakHyphen/>
        <w:t>app. Some regulated updates require identity checks or a support call.</w:t>
      </w:r>
    </w:p>
    <w:p w14:paraId="16FB493D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Can I view my contract?</w:t>
      </w:r>
      <w:r>
        <w:rPr>
          <w:rFonts w:ascii="Segoe UI" w:hAnsi="Segoe UI" w:cs="Segoe UI"/>
          <w:color w:val="000000"/>
          <w:sz w:val="21"/>
          <w:szCs w:val="21"/>
        </w:rPr>
        <w:br/>
        <w:t>Yes — contract information is shown on the Plan page.</w:t>
      </w:r>
    </w:p>
    <w:p w14:paraId="41356BEC" w14:textId="77777777" w:rsidR="009B41B0" w:rsidRDefault="00351AA6" w:rsidP="009B41B0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pict w14:anchorId="0D7C8AE8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397A1081" w14:textId="77777777" w:rsidR="009B41B0" w:rsidRDefault="009B41B0" w:rsidP="009B41B0">
      <w:pPr>
        <w:pStyle w:val="Heading2"/>
        <w:spacing w:line="30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000000"/>
        </w:rPr>
        <w:lastRenderedPageBreak/>
        <w:t>4. Usage Tracking</w:t>
      </w:r>
    </w:p>
    <w:p w14:paraId="1AD8018D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How do I check my usage?</w:t>
      </w:r>
      <w:r>
        <w:rPr>
          <w:rFonts w:ascii="Segoe UI" w:hAnsi="Segoe UI" w:cs="Segoe UI"/>
          <w:color w:val="000000"/>
          <w:sz w:val="21"/>
          <w:szCs w:val="21"/>
        </w:rPr>
        <w:br/>
        <w:t>The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Usage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section displays up</w:t>
      </w:r>
      <w:r>
        <w:rPr>
          <w:rFonts w:ascii="Segoe UI" w:hAnsi="Segoe UI" w:cs="Segoe UI"/>
          <w:color w:val="000000"/>
          <w:sz w:val="21"/>
          <w:szCs w:val="21"/>
        </w:rPr>
        <w:noBreakHyphen/>
        <w:t>to</w:t>
      </w:r>
      <w:r>
        <w:rPr>
          <w:rFonts w:ascii="Segoe UI" w:hAnsi="Segoe UI" w:cs="Segoe UI"/>
          <w:color w:val="000000"/>
          <w:sz w:val="21"/>
          <w:szCs w:val="21"/>
        </w:rPr>
        <w:noBreakHyphen/>
        <w:t>date minutes, data, TV, or energy usage.</w:t>
      </w:r>
    </w:p>
    <w:p w14:paraId="6BC04C25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Are usage alerts included?</w:t>
      </w:r>
      <w:r>
        <w:rPr>
          <w:rFonts w:ascii="Segoe UI" w:hAnsi="Segoe UI" w:cs="Segoe UI"/>
          <w:color w:val="000000"/>
          <w:sz w:val="21"/>
          <w:szCs w:val="21"/>
        </w:rPr>
        <w:br/>
        <w:t>Yes — you’ll receive essential usage notifications when needed.</w:t>
      </w:r>
    </w:p>
    <w:p w14:paraId="4B36240C" w14:textId="77777777" w:rsidR="009B41B0" w:rsidRDefault="00351AA6" w:rsidP="009B41B0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pict w14:anchorId="40C6A9F7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7711BCE5" w14:textId="77777777" w:rsidR="009B41B0" w:rsidRDefault="009B41B0" w:rsidP="009B41B0">
      <w:pPr>
        <w:pStyle w:val="Heading2"/>
        <w:spacing w:line="30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000000"/>
        </w:rPr>
        <w:t>5. Payments &amp; Billing</w:t>
      </w:r>
    </w:p>
    <w:p w14:paraId="7E88838A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Can I pay my bill in the app?</w:t>
      </w:r>
      <w:r>
        <w:rPr>
          <w:rFonts w:ascii="Segoe UI" w:hAnsi="Segoe UI" w:cs="Segoe UI"/>
          <w:color w:val="000000"/>
          <w:sz w:val="21"/>
          <w:szCs w:val="21"/>
        </w:rPr>
        <w:br/>
        <w:t>Yes — OneTouch supports one</w:t>
      </w:r>
      <w:r>
        <w:rPr>
          <w:rFonts w:ascii="Segoe UI" w:hAnsi="Segoe UI" w:cs="Segoe UI"/>
          <w:color w:val="000000"/>
          <w:sz w:val="21"/>
          <w:szCs w:val="21"/>
        </w:rPr>
        <w:noBreakHyphen/>
        <w:t>tap bill payment and Direct Debit management.</w:t>
      </w:r>
    </w:p>
    <w:p w14:paraId="562B49FB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Why was my payment declined?</w:t>
      </w:r>
      <w:r>
        <w:rPr>
          <w:rFonts w:ascii="Segoe UI" w:hAnsi="Segoe UI" w:cs="Segoe UI"/>
          <w:color w:val="000000"/>
          <w:sz w:val="21"/>
          <w:szCs w:val="21"/>
        </w:rPr>
        <w:br/>
        <w:t>Check your card details or try another payment method.</w:t>
      </w:r>
    </w:p>
    <w:p w14:paraId="55C1FDF8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Can I access past bills?</w:t>
      </w:r>
      <w:r>
        <w:rPr>
          <w:rFonts w:ascii="Segoe UI" w:hAnsi="Segoe UI" w:cs="Segoe UI"/>
          <w:color w:val="000000"/>
          <w:sz w:val="21"/>
          <w:szCs w:val="21"/>
        </w:rPr>
        <w:br/>
        <w:t>Yes — the most recent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12 months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are available.</w:t>
      </w:r>
    </w:p>
    <w:p w14:paraId="0E39007E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Do you support Apple Pay or Google Pay?</w:t>
      </w:r>
      <w:r>
        <w:rPr>
          <w:rFonts w:ascii="Segoe UI" w:hAnsi="Segoe UI" w:cs="Segoe UI"/>
          <w:color w:val="000000"/>
          <w:sz w:val="21"/>
          <w:szCs w:val="21"/>
        </w:rPr>
        <w:br/>
        <w:t>Not yet — these are planned for future updates.</w:t>
      </w:r>
    </w:p>
    <w:p w14:paraId="3BD49CBE" w14:textId="77777777" w:rsidR="009B41B0" w:rsidRDefault="00351AA6" w:rsidP="009B41B0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pict w14:anchorId="7823E221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668DFCFD" w14:textId="77777777" w:rsidR="009B41B0" w:rsidRDefault="009B41B0" w:rsidP="009B41B0">
      <w:pPr>
        <w:pStyle w:val="Heading2"/>
        <w:spacing w:line="30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000000"/>
        </w:rPr>
        <w:t>6. Notifications</w:t>
      </w:r>
    </w:p>
    <w:p w14:paraId="702F5930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What alerts will I receive?</w:t>
      </w:r>
      <w:r>
        <w:rPr>
          <w:rFonts w:ascii="Segoe UI" w:hAnsi="Segoe UI" w:cs="Segoe UI"/>
          <w:color w:val="000000"/>
          <w:sz w:val="21"/>
          <w:szCs w:val="21"/>
        </w:rPr>
        <w:br/>
        <w:t>Billing reminders, due</w:t>
      </w:r>
      <w:r>
        <w:rPr>
          <w:rFonts w:ascii="Segoe UI" w:hAnsi="Segoe UI" w:cs="Segoe UI"/>
          <w:color w:val="000000"/>
          <w:sz w:val="21"/>
          <w:szCs w:val="21"/>
        </w:rPr>
        <w:noBreakHyphen/>
        <w:t>date alerts, usage notifications, and security alerts.</w:t>
      </w:r>
    </w:p>
    <w:p w14:paraId="637D7A20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Can I turn off marketing messages?</w:t>
      </w:r>
      <w:r>
        <w:rPr>
          <w:rFonts w:ascii="Segoe UI" w:hAnsi="Segoe UI" w:cs="Segoe UI"/>
          <w:color w:val="000000"/>
          <w:sz w:val="21"/>
          <w:szCs w:val="21"/>
        </w:rPr>
        <w:br/>
        <w:t>Yes — you control marketing preferences in Settings.</w:t>
      </w:r>
    </w:p>
    <w:p w14:paraId="5FC308D9" w14:textId="77777777" w:rsidR="009B41B0" w:rsidRDefault="00351AA6" w:rsidP="009B41B0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pict w14:anchorId="788CCF9A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583743E6" w14:textId="77777777" w:rsidR="009B41B0" w:rsidRDefault="009B41B0" w:rsidP="009B41B0">
      <w:pPr>
        <w:pStyle w:val="Heading2"/>
        <w:spacing w:line="30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000000"/>
        </w:rPr>
        <w:t>7. Support &amp; Help</w:t>
      </w:r>
    </w:p>
    <w:p w14:paraId="5B34AAF1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How do I contact support?</w:t>
      </w:r>
      <w:r>
        <w:rPr>
          <w:rFonts w:ascii="Segoe UI" w:hAnsi="Segoe UI" w:cs="Segoe UI"/>
          <w:color w:val="000000"/>
          <w:sz w:val="21"/>
          <w:szCs w:val="21"/>
        </w:rPr>
        <w:br/>
        <w:t>Use the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Help Centre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for chat or phone support.</w:t>
      </w:r>
    </w:p>
    <w:p w14:paraId="0E8EB7F8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Does OneTouch remember my past cases?</w:t>
      </w:r>
      <w:r>
        <w:rPr>
          <w:rFonts w:ascii="Segoe UI" w:hAnsi="Segoe UI" w:cs="Segoe UI"/>
          <w:color w:val="000000"/>
          <w:sz w:val="21"/>
          <w:szCs w:val="21"/>
        </w:rPr>
        <w:br/>
        <w:t>Yes — your case history is visible so you don’t need to repeat information.</w:t>
      </w:r>
    </w:p>
    <w:p w14:paraId="14346576" w14:textId="77777777" w:rsidR="009B41B0" w:rsidRDefault="00351AA6" w:rsidP="009B41B0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pict w14:anchorId="5A37620D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9251478" w14:textId="77777777" w:rsidR="009B41B0" w:rsidRDefault="009B41B0" w:rsidP="009B41B0">
      <w:pPr>
        <w:pStyle w:val="Heading2"/>
        <w:spacing w:line="30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000000"/>
        </w:rPr>
        <w:t>8. Security &amp; Privacy</w:t>
      </w:r>
    </w:p>
    <w:p w14:paraId="5E8F06B3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Is OneTouch secure?</w:t>
      </w:r>
      <w:r>
        <w:rPr>
          <w:rFonts w:ascii="Segoe UI" w:hAnsi="Segoe UI" w:cs="Segoe UI"/>
          <w:color w:val="000000"/>
          <w:sz w:val="21"/>
          <w:szCs w:val="21"/>
        </w:rPr>
        <w:br/>
        <w:t>Yes — it uses secure login, identity checks for sensitive updates, and instant security alerts.</w:t>
      </w:r>
    </w:p>
    <w:p w14:paraId="3000E954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My phone was lost — what should I do?</w:t>
      </w:r>
      <w:r>
        <w:rPr>
          <w:rFonts w:ascii="Segoe UI" w:hAnsi="Segoe UI" w:cs="Segoe UI"/>
          <w:color w:val="000000"/>
          <w:sz w:val="21"/>
          <w:szCs w:val="21"/>
        </w:rPr>
        <w:br/>
        <w:t>Log in from another device or browser and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change your password immediately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2E040F5D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What data do you collect?</w:t>
      </w:r>
      <w:r>
        <w:rPr>
          <w:rFonts w:ascii="Segoe UI" w:hAnsi="Segoe UI" w:cs="Segoe UI"/>
          <w:color w:val="000000"/>
          <w:sz w:val="21"/>
          <w:szCs w:val="21"/>
        </w:rPr>
        <w:br/>
        <w:t>Only what’s needed to deliver your services and improve the app.</w:t>
      </w:r>
    </w:p>
    <w:p w14:paraId="6CCE2013" w14:textId="77777777" w:rsidR="009B41B0" w:rsidRDefault="00351AA6" w:rsidP="009B41B0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pict w14:anchorId="6EDEABDE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3AB16912" w14:textId="77777777" w:rsidR="009B41B0" w:rsidRDefault="009B41B0" w:rsidP="009B41B0">
      <w:pPr>
        <w:pStyle w:val="Heading2"/>
        <w:spacing w:line="30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000000"/>
        </w:rPr>
        <w:t>9. Device &amp; App Features</w:t>
      </w:r>
    </w:p>
    <w:p w14:paraId="4318AE3B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Which devices does OneTouch support?</w:t>
      </w:r>
      <w:r>
        <w:rPr>
          <w:rFonts w:ascii="Segoe UI" w:hAnsi="Segoe UI" w:cs="Segoe UI"/>
          <w:color w:val="000000"/>
          <w:sz w:val="21"/>
          <w:szCs w:val="21"/>
        </w:rPr>
        <w:br/>
        <w:t>iOS, Android, and a responsive web experience.</w:t>
      </w:r>
    </w:p>
    <w:p w14:paraId="24E0ED58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Does OneTouch work offline?</w:t>
      </w:r>
      <w:r>
        <w:rPr>
          <w:rFonts w:ascii="Segoe UI" w:hAnsi="Segoe UI" w:cs="Segoe UI"/>
          <w:color w:val="000000"/>
          <w:sz w:val="21"/>
          <w:szCs w:val="21"/>
        </w:rPr>
        <w:br/>
        <w:t>Partially — bills and settings have basic offline caching.</w:t>
      </w:r>
    </w:p>
    <w:p w14:paraId="63FE0FA0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Does OneTouch support FaceID/TouchID?</w:t>
      </w:r>
      <w:r>
        <w:rPr>
          <w:rFonts w:ascii="Segoe UI" w:hAnsi="Segoe UI" w:cs="Segoe UI"/>
          <w:color w:val="000000"/>
          <w:sz w:val="21"/>
          <w:szCs w:val="21"/>
        </w:rPr>
        <w:br/>
        <w:t>Not at launch. It’s planned.</w:t>
      </w:r>
    </w:p>
    <w:p w14:paraId="24AA51FB" w14:textId="77777777" w:rsidR="009B41B0" w:rsidRDefault="00351AA6" w:rsidP="009B41B0">
      <w:pPr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pict w14:anchorId="0A10CAE5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3517D064" w14:textId="77777777" w:rsidR="009B41B0" w:rsidRDefault="009B41B0" w:rsidP="009B41B0">
      <w:pPr>
        <w:pStyle w:val="Heading2"/>
        <w:spacing w:line="30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000000"/>
        </w:rPr>
        <w:t>10. Documents &amp; History</w:t>
      </w:r>
    </w:p>
    <w:p w14:paraId="6DA26DBC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How far back can I view documents or statements?</w:t>
      </w:r>
      <w:r>
        <w:rPr>
          <w:rFonts w:ascii="Segoe UI" w:hAnsi="Segoe UI" w:cs="Segoe UI"/>
          <w:color w:val="000000"/>
          <w:sz w:val="21"/>
          <w:szCs w:val="21"/>
        </w:rPr>
        <w:br/>
        <w:t>You can view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12 months</w:t>
      </w:r>
      <w:r>
        <w:rPr>
          <w:rStyle w:val="apple-converted-space"/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of documents at launch.</w:t>
      </w:r>
    </w:p>
    <w:p w14:paraId="0B58A43C" w14:textId="77777777" w:rsidR="009B41B0" w:rsidRDefault="009B41B0" w:rsidP="009B41B0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hAnsi="Segoe UI" w:cs="Segoe UI"/>
          <w:color w:val="000000"/>
          <w:sz w:val="21"/>
          <w:szCs w:val="21"/>
        </w:rPr>
        <w:t>Will older documents be available later?</w:t>
      </w:r>
      <w:r>
        <w:rPr>
          <w:rFonts w:ascii="Segoe UI" w:hAnsi="Segoe UI" w:cs="Segoe UI"/>
          <w:color w:val="000000"/>
          <w:sz w:val="21"/>
          <w:szCs w:val="21"/>
        </w:rPr>
        <w:br/>
        <w:t>Yes — extended history is part of future platform enhancements.</w:t>
      </w:r>
    </w:p>
    <w:p w14:paraId="13208F46" w14:textId="511DF6FF" w:rsidR="00AC2243" w:rsidRDefault="00AC2243" w:rsidP="00A52D07">
      <w:pPr>
        <w:pStyle w:val="Heading1"/>
      </w:pPr>
    </w:p>
    <w:sectPr w:rsidR="00AC2243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41B95" w14:textId="77777777" w:rsidR="00351AA6" w:rsidRDefault="00351AA6">
      <w:pPr>
        <w:spacing w:after="0" w:line="240" w:lineRule="auto"/>
      </w:pPr>
      <w:r>
        <w:separator/>
      </w:r>
    </w:p>
  </w:endnote>
  <w:endnote w:type="continuationSeparator" w:id="0">
    <w:p w14:paraId="2A10C0D7" w14:textId="77777777" w:rsidR="00351AA6" w:rsidRDefault="00351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4FFD9" w14:textId="77777777" w:rsidR="00AC2243" w:rsidRDefault="00351AA6">
    <w:pPr>
      <w:pStyle w:val="Footer"/>
      <w:jc w:val="right"/>
    </w:pPr>
    <w:r>
      <w:rPr>
        <w:color w:val="002A3A"/>
        <w:sz w:val="18"/>
      </w:rPr>
      <w:t>Confidential – Akara Demo • OneTouch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5DF54" w14:textId="77777777" w:rsidR="00351AA6" w:rsidRDefault="00351AA6">
      <w:pPr>
        <w:spacing w:after="0" w:line="240" w:lineRule="auto"/>
      </w:pPr>
      <w:r>
        <w:separator/>
      </w:r>
    </w:p>
  </w:footnote>
  <w:footnote w:type="continuationSeparator" w:id="0">
    <w:p w14:paraId="5B9F4A28" w14:textId="77777777" w:rsidR="00351AA6" w:rsidRDefault="00351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5AEF" w14:textId="77777777" w:rsidR="00AC2243" w:rsidRDefault="00351AA6">
    <w:pPr>
      <w:pStyle w:val="Header"/>
    </w:pPr>
    <w:r>
      <w:rPr>
        <w:color w:val="002A3A"/>
        <w:sz w:val="20"/>
      </w:rPr>
      <w:t>Akara OneTouch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225314">
    <w:abstractNumId w:val="8"/>
  </w:num>
  <w:num w:numId="2" w16cid:durableId="1640265619">
    <w:abstractNumId w:val="6"/>
  </w:num>
  <w:num w:numId="3" w16cid:durableId="1839037391">
    <w:abstractNumId w:val="5"/>
  </w:num>
  <w:num w:numId="4" w16cid:durableId="1986229286">
    <w:abstractNumId w:val="4"/>
  </w:num>
  <w:num w:numId="5" w16cid:durableId="695079001">
    <w:abstractNumId w:val="7"/>
  </w:num>
  <w:num w:numId="6" w16cid:durableId="262765709">
    <w:abstractNumId w:val="3"/>
  </w:num>
  <w:num w:numId="7" w16cid:durableId="760683108">
    <w:abstractNumId w:val="2"/>
  </w:num>
  <w:num w:numId="8" w16cid:durableId="544878355">
    <w:abstractNumId w:val="1"/>
  </w:num>
  <w:num w:numId="9" w16cid:durableId="107408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4E4"/>
    <w:rsid w:val="0029639D"/>
    <w:rsid w:val="00326F90"/>
    <w:rsid w:val="00351AA6"/>
    <w:rsid w:val="008D7003"/>
    <w:rsid w:val="00963CBE"/>
    <w:rsid w:val="009B41B0"/>
    <w:rsid w:val="00A52D07"/>
    <w:rsid w:val="00AA1D8D"/>
    <w:rsid w:val="00AC2243"/>
    <w:rsid w:val="00B47730"/>
    <w:rsid w:val="00CB0664"/>
    <w:rsid w:val="00CF76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DA4AC"/>
  <w14:defaultImageDpi w14:val="300"/>
  <w15:docId w15:val="{51EDEAFB-6E64-EF49-A2F1-937233F9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52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52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4E77C40415A447B1A5E6E3B0BBBE38" ma:contentTypeVersion="32" ma:contentTypeDescription="Create a new document." ma:contentTypeScope="" ma:versionID="c47ea863ce3d5c7b9fb46dd3f909cc85">
  <xsd:schema xmlns:xsd="http://www.w3.org/2001/XMLSchema" xmlns:xs="http://www.w3.org/2001/XMLSchema" xmlns:p="http://schemas.microsoft.com/office/2006/metadata/properties" xmlns:ns2="0078c976-09da-4f61-93a5-3c2380d93b43" xmlns:ns3="e75993d2-21ca-4a33-bd42-a1f6d8989613" xmlns:ns4="567d2312-0729-48ba-857e-77359d3146cd" targetNamespace="http://schemas.microsoft.com/office/2006/metadata/properties" ma:root="true" ma:fieldsID="83fe47d9ff99c2a6e6ac8faab832e1d6" ns2:_="" ns3:_="" ns4:_="">
    <xsd:import namespace="0078c976-09da-4f61-93a5-3c2380d93b43"/>
    <xsd:import namespace="e75993d2-21ca-4a33-bd42-a1f6d8989613"/>
    <xsd:import namespace="567d2312-0729-48ba-857e-77359d3146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TaxKeywordTaxHTField" minOccurs="0"/>
                <xsd:element ref="ns4:TaxCatchAll" minOccurs="0"/>
                <xsd:element ref="ns2:Audience" minOccurs="0"/>
                <xsd:element ref="ns2:MediaLengthInSeconds" minOccurs="0"/>
                <xsd:element ref="ns2:Notes0" minOccurs="0"/>
                <xsd:element ref="ns2:lcf76f155ced4ddcb4097134ff3c332f" minOccurs="0"/>
                <xsd:element ref="ns2:Test" minOccurs="0"/>
                <xsd:element ref="ns2:ContentArea" minOccurs="0"/>
                <xsd:element ref="ns2:OwnerorCreator" minOccurs="0"/>
                <xsd:element ref="ns2:RevSpotlink" minOccurs="0"/>
                <xsd:element ref="ns2:Additional_x0020_Info" minOccurs="0"/>
                <xsd:element ref="ns2:Detail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odality" minOccurs="0"/>
                <xsd:element ref="ns2:Inform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8c976-09da-4f61-93a5-3c2380d93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udience" ma:index="23" nillable="true" ma:displayName="Audience" ma:description="Indicates if a resource is intended for INTERNAL (skillsoft employees) or EXTERNAL (prospects, contacts)." ma:format="Dropdown" ma:internalName="Audience">
      <xsd:simpleType>
        <xsd:restriction base="dms:Choice">
          <xsd:enumeration value="Internal Only"/>
          <xsd:enumeration value="External / Customer Facing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Notes0" ma:index="25" nillable="true" ma:displayName="Notes" ma:description="Additional notes about this resource." ma:internalName="Notes0">
      <xsd:simpleType>
        <xsd:restriction base="dms:Text">
          <xsd:maxLength value="255"/>
        </xsd:restriction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56c96b7e-5bf0-4834-8b97-10d0cc9633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Test" ma:index="28" nillable="true" ma:displayName="Test " ma:format="Dropdown" ma:internalName="Test">
      <xsd:simpleType>
        <xsd:restriction base="dms:Text">
          <xsd:maxLength value="255"/>
        </xsd:restriction>
      </xsd:simpleType>
    </xsd:element>
    <xsd:element name="ContentArea" ma:index="29" nillable="true" ma:displayName="Content Area" ma:format="Dropdown" ma:internalName="ContentArea">
      <xsd:simpleType>
        <xsd:restriction base="dms:Text">
          <xsd:maxLength value="255"/>
        </xsd:restriction>
      </xsd:simpleType>
    </xsd:element>
    <xsd:element name="OwnerorCreator" ma:index="30" nillable="true" ma:displayName="Creator/Owner" ma:format="Dropdown" ma:list="UserInfo" ma:SharePointGroup="0" ma:internalName="OwnerorCreat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Spotlink" ma:index="31" nillable="true" ma:displayName="Helpful Links" ma:description="The most up to date resource on this topic may be on Revspot or our Documentation site." ma:format="Hyperlink" ma:internalName="RevSpot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Additional_x0020_Info" ma:index="32" nillable="true" ma:displayName="Hyperlinks" ma:description="For links to take you to additional information." ma:format="Hyperlink" ma:internalName="Additional_x0020_Inf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etails" ma:index="33" nillable="true" ma:displayName="Details" ma:format="Dropdown" ma:internalName="Details">
      <xsd:simpleType>
        <xsd:restriction base="dms:Note">
          <xsd:maxLength value="255"/>
        </xsd:restriction>
      </xsd:simpleType>
    </xsd:element>
    <xsd:element name="_Flow_SignoffStatus" ma:index="34" nillable="true" ma:displayName="Sign-off status" ma:internalName="Sign_x002d_off_x0020_status">
      <xsd:simpleType>
        <xsd:restriction base="dms:Text"/>
      </xsd:simpleType>
    </xsd:element>
    <xsd:element name="MediaServiceObjectDetectorVersions" ma:index="3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odality" ma:index="38" nillable="true" ma:displayName="Modality" ma:description="Modality refers to the format or delivery method of learning content." ma:format="Dropdown" ma:internalName="Modality">
      <xsd:simpleType>
        <xsd:restriction base="dms:Choice">
          <xsd:enumeration value="Journey"/>
          <xsd:enumeration value="Blog"/>
          <xsd:enumeration value="Presentation"/>
          <xsd:enumeration value="Course"/>
          <xsd:enumeration value="Playbook"/>
          <xsd:enumeration value="White Paper"/>
          <xsd:enumeration value="Press Release"/>
          <xsd:enumeration value="Video"/>
          <xsd:enumeration value="Job Aid"/>
          <xsd:enumeration value="Demo Script"/>
          <xsd:enumeration value="Website"/>
          <xsd:enumeration value="Recorded Demo"/>
          <xsd:enumeration value="Documentation"/>
          <xsd:enumeration value="Simulation"/>
          <xsd:enumeration value="Project Plan"/>
        </xsd:restriction>
      </xsd:simpleType>
    </xsd:element>
    <xsd:element name="Information" ma:index="39" nillable="true" ma:displayName="Information" ma:description="This includes the Process &amp; step by step customer documentations for the guided evaluation." ma:format="Dropdown" ma:internalName="Informa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993d2-21ca-4a33-bd42-a1f6d898961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1" nillable="true" ma:taxonomy="true" ma:internalName="TaxKeywordTaxHTField" ma:taxonomyFieldName="TaxKeyword" ma:displayName="Enterprise Keywords" ma:fieldId="{23f27201-bee3-471e-b2e7-b64fd8b7ca38}" ma:taxonomyMulti="true" ma:sspId="56c96b7e-5bf0-4834-8b97-10d0cc96332d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d2312-0729-48ba-857e-77359d3146cd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a5d61246-7768-4b7d-bc08-91218514165b}" ma:internalName="TaxCatchAll" ma:showField="CatchAllData" ma:web="e75993d2-21ca-4a33-bd42-a1f6d8989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078c976-09da-4f61-93a5-3c2380d93b43" xsi:nil="true"/>
    <Notes0 xmlns="0078c976-09da-4f61-93a5-3c2380d93b43" xsi:nil="true"/>
    <OwnerorCreator xmlns="0078c976-09da-4f61-93a5-3c2380d93b43">
      <UserInfo>
        <DisplayName/>
        <AccountId xsi:nil="true"/>
        <AccountType/>
      </UserInfo>
    </OwnerorCreator>
    <Modality xmlns="0078c976-09da-4f61-93a5-3c2380d93b43" xsi:nil="true"/>
    <RevSpotlink xmlns="0078c976-09da-4f61-93a5-3c2380d93b43">
      <Url xsi:nil="true"/>
      <Description xsi:nil="true"/>
    </RevSpotlink>
    <Test xmlns="0078c976-09da-4f61-93a5-3c2380d93b43" xsi:nil="true"/>
    <Additional_x0020_Info xmlns="0078c976-09da-4f61-93a5-3c2380d93b43">
      <Url xsi:nil="true"/>
      <Description xsi:nil="true"/>
    </Additional_x0020_Info>
    <ContentArea xmlns="0078c976-09da-4f61-93a5-3c2380d93b43" xsi:nil="true"/>
    <Information xmlns="0078c976-09da-4f61-93a5-3c2380d93b43" xsi:nil="true"/>
    <TaxKeywordTaxHTField xmlns="e75993d2-21ca-4a33-bd42-a1f6d8989613">
      <Terms xmlns="http://schemas.microsoft.com/office/infopath/2007/PartnerControls"/>
    </TaxKeywordTaxHTField>
    <TaxCatchAll xmlns="567d2312-0729-48ba-857e-77359d3146cd" xsi:nil="true"/>
    <Details xmlns="0078c976-09da-4f61-93a5-3c2380d93b43" xsi:nil="true"/>
    <Audience xmlns="0078c976-09da-4f61-93a5-3c2380d93b43" xsi:nil="true"/>
    <lcf76f155ced4ddcb4097134ff3c332f xmlns="0078c976-09da-4f61-93a5-3c2380d93b4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CBF590-B83D-475E-A5D2-0F66390A191A}"/>
</file>

<file path=customXml/itemProps3.xml><?xml version="1.0" encoding="utf-8"?>
<ds:datastoreItem xmlns:ds="http://schemas.openxmlformats.org/officeDocument/2006/customXml" ds:itemID="{53189DDC-E869-4D34-9C4A-6B84B78DABC9}"/>
</file>

<file path=customXml/itemProps4.xml><?xml version="1.0" encoding="utf-8"?>
<ds:datastoreItem xmlns:ds="http://schemas.openxmlformats.org/officeDocument/2006/customXml" ds:itemID="{794CABDB-745F-487D-9911-DCF887176C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578</Words>
  <Characters>2546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Gordon</cp:lastModifiedBy>
  <cp:revision>2</cp:revision>
  <dcterms:created xsi:type="dcterms:W3CDTF">2026-01-23T11:15:00Z</dcterms:created>
  <dcterms:modified xsi:type="dcterms:W3CDTF">2026-01-23T11:15:00Z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0x0101006A4E77C40415A447B1A5E6E3B0BBBE38</vt:lpwstr>
  </property>
  <property fmtid="{D5CDD505-2E9C-101B-9397-08002B2CF9AE}" pid="3" name="TaxKeyword">
    <vt:lpwstr/>
  </property>
  <property fmtid="{D5CDD505-2E9C-101B-9397-08002B2CF9AE}" pid="5" name="docLang">
    <vt:lpwstr>en</vt:lpwstr>
  </property>
  <property fmtid="{D5CDD505-2E9C-101B-9397-08002B2CF9AE}" pid="6" name="MediaServiceImageTags">
    <vt:lpwstr/>
  </property>
</Properties>
</file>