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D1453" w:rsidP="00CD1453" w:rsidRDefault="00CD1453" w14:paraId="4888ED03" w14:textId="2D23164D">
      <w:pPr>
        <w:jc w:val="center"/>
        <w:rPr>
          <w:color w:val="002A3A"/>
          <w:sz w:val="40"/>
        </w:rPr>
      </w:pPr>
      <w:r>
        <w:fldChar w:fldCharType="begin"/>
      </w:r>
      <w:r>
        <w:instrText xml:space="preserve"> INCLUDEPICTURE "/Users/JNGORDON/Library/Group Containers/UBF8T346G9.ms/WebArchiveCopyPasteTempFiles/com.microsoft.Word/green-leaf---bgFFFFFF-txt009e43.png?width=160"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0E9B42" wp14:editId="1EC9D310">
            <wp:extent cx="1631950" cy="509270"/>
            <wp:effectExtent l="0" t="0" r="6350" b="0"/>
            <wp:docPr id="1278264364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A1601F" w:rsidRDefault="00B417B1" w14:paraId="3529FD88" w14:textId="09A63697">
      <w:pPr>
        <w:jc w:val="center"/>
      </w:pPr>
      <w:r>
        <w:rPr>
          <w:color w:val="002A3A"/>
          <w:sz w:val="40"/>
        </w:rPr>
        <w:t>OneTouch – Product Overview &amp; Solution Sheet</w:t>
      </w:r>
    </w:p>
    <w:p w:rsidR="00A1601F" w:rsidRDefault="00B417B1" w14:paraId="26F00BD2" w14:textId="77777777">
      <w:pPr>
        <w:jc w:val="center"/>
      </w:pPr>
      <w:r>
        <w:rPr>
          <w:color w:val="00A3A3"/>
          <w:sz w:val="24"/>
        </w:rPr>
        <w:t>A unified, customer-first digital hub for Akara customers</w:t>
      </w:r>
    </w:p>
    <w:p w:rsidR="00A1601F" w:rsidRDefault="00A1601F" w14:paraId="620240B8" w14:textId="77777777"/>
    <w:p w:rsidR="00A1601F" w:rsidRDefault="00B417B1" w14:paraId="0B79ACFC" w14:textId="77777777">
      <w:r>
        <w:br w:type="page"/>
      </w:r>
    </w:p>
    <w:p w:rsidR="00A1601F" w:rsidRDefault="00B417B1" w14:paraId="55EE06BA" w14:textId="132DE600">
      <w:pPr>
        <w:pStyle w:val="Heading1"/>
      </w:pPr>
      <w:r>
        <w:rPr>
          <w:color w:val="005EB8"/>
        </w:rPr>
        <w:lastRenderedPageBreak/>
        <w:t>Product Summary</w:t>
      </w:r>
    </w:p>
    <w:p w:rsidR="00A1601F" w:rsidRDefault="00B417B1" w14:paraId="2784FCD7" w14:textId="77777777">
      <w:r>
        <w:t>OneTouch is Akara's new digital experience (mobile + web) that lets customers manage their services in one place. It focuses on clarity, control and trust: customers can view plans, monitor usage, pay bills, update details, and get fast, human support when things get tricky. At launch, OneTouch is English-only, with a clear growth roadmap for languages, payments and integrations.</w:t>
      </w:r>
    </w:p>
    <w:p w:rsidR="00A1601F" w:rsidRDefault="00B417B1" w14:paraId="33E493D5" w14:textId="6EA4D6DE">
      <w:pPr>
        <w:pStyle w:val="Heading1"/>
      </w:pPr>
      <w:r>
        <w:rPr>
          <w:color w:val="005EB8"/>
        </w:rPr>
        <w:t>Target Users</w:t>
      </w:r>
    </w:p>
    <w:p w:rsidR="00A1601F" w:rsidRDefault="00B417B1" w14:paraId="6308100B" w14:textId="5038490B">
      <w:pPr>
        <w:pStyle w:val="ListBullet"/>
      </w:pPr>
      <w:r>
        <w:t>Everyday consumers with an active Akara service</w:t>
      </w:r>
    </w:p>
    <w:p w:rsidR="00A1601F" w:rsidRDefault="00B417B1" w14:paraId="475C62A4" w14:textId="77777777">
      <w:pPr>
        <w:pStyle w:val="ListBullet"/>
      </w:pPr>
      <w:r>
        <w:t>Prospects evaluating Akara who want to explore self-serve capabilities.</w:t>
      </w:r>
    </w:p>
    <w:p w:rsidR="00A1601F" w:rsidRDefault="00B417B1" w14:paraId="3E4115F4" w14:textId="77777777">
      <w:pPr>
        <w:pStyle w:val="ListBullet"/>
      </w:pPr>
      <w:r>
        <w:t>Frontline and backline teams who need a single source of truth to assist customers.</w:t>
      </w:r>
    </w:p>
    <w:p w:rsidR="00A1601F" w:rsidRDefault="00B417B1" w14:paraId="61F40C74" w14:textId="1A570D14">
      <w:pPr>
        <w:pStyle w:val="Heading1"/>
      </w:pPr>
      <w:r>
        <w:rPr>
          <w:color w:val="005EB8"/>
        </w:rPr>
        <w:t xml:space="preserve"> Core Capabilities</w:t>
      </w:r>
    </w:p>
    <w:p w:rsidR="00A1601F" w:rsidRDefault="00B417B1" w14:paraId="6A8E9DAC" w14:textId="6058F222">
      <w:pPr>
        <w:pStyle w:val="Heading2"/>
      </w:pPr>
      <w:r>
        <w:rPr>
          <w:color w:val="002A3A"/>
        </w:rPr>
        <w:t>Account &amp; Access</w:t>
      </w:r>
    </w:p>
    <w:p w:rsidR="00A1601F" w:rsidRDefault="00B417B1" w14:paraId="7C43C006" w14:textId="77777777">
      <w:pPr>
        <w:pStyle w:val="ListBullet"/>
      </w:pPr>
      <w:r>
        <w:t>Email + password login with magic-link convenience and quick recovery flows.</w:t>
      </w:r>
    </w:p>
    <w:p w:rsidR="00A1601F" w:rsidRDefault="00B417B1" w14:paraId="4E2A9FA3" w14:textId="77777777">
      <w:pPr>
        <w:pStyle w:val="ListBullet"/>
      </w:pPr>
      <w:r>
        <w:t>Light identity check before sensitive changes (e.g., payment method updates).</w:t>
      </w:r>
    </w:p>
    <w:p w:rsidR="00A1601F" w:rsidRDefault="00B417B1" w14:paraId="543B1AFD" w14:textId="7B2A1CC5">
      <w:pPr>
        <w:pStyle w:val="Heading2"/>
      </w:pPr>
      <w:r>
        <w:rPr>
          <w:color w:val="002A3A"/>
        </w:rPr>
        <w:t>Services &amp; Plans</w:t>
      </w:r>
    </w:p>
    <w:p w:rsidR="00A1601F" w:rsidRDefault="00B417B1" w14:paraId="7A872F87" w14:textId="77777777">
      <w:pPr>
        <w:pStyle w:val="ListBullet"/>
      </w:pPr>
      <w:r>
        <w:t>At-a-glance plan page with contract term, inclusions and renewal countdown.</w:t>
      </w:r>
    </w:p>
    <w:p w:rsidR="00A1601F" w:rsidRDefault="00B417B1" w14:paraId="2F374328" w14:textId="77777777">
      <w:pPr>
        <w:pStyle w:val="ListBullet"/>
      </w:pPr>
      <w:r>
        <w:t>Usage tracking (minutes/data/TV/energy) with clear thresholds and tips.</w:t>
      </w:r>
    </w:p>
    <w:p w:rsidR="00A1601F" w:rsidRDefault="00061306" w14:paraId="76182BC5" w14:textId="14BEB580">
      <w:pPr>
        <w:pStyle w:val="Heading2"/>
      </w:pPr>
      <w:r>
        <w:rPr>
          <w:color w:val="002A3A"/>
        </w:rPr>
        <w:t>P</w:t>
      </w:r>
      <w:r w:rsidR="00B417B1">
        <w:rPr>
          <w:color w:val="002A3A"/>
        </w:rPr>
        <w:t>ayments &amp; Billing</w:t>
      </w:r>
    </w:p>
    <w:p w:rsidR="00A1601F" w:rsidRDefault="00B417B1" w14:paraId="18542765" w14:textId="77777777">
      <w:pPr>
        <w:pStyle w:val="ListBullet"/>
      </w:pPr>
      <w:r>
        <w:t>One-tap bill payment; card-on-file and direct debit management; payment history.</w:t>
      </w:r>
    </w:p>
    <w:p w:rsidR="00A1601F" w:rsidRDefault="00B417B1" w14:paraId="6F7806B6" w14:textId="77777777">
      <w:pPr>
        <w:pStyle w:val="ListBullet"/>
      </w:pPr>
      <w:r>
        <w:t>Bill reminders and due-date alerts to reduce avoidable arrears.</w:t>
      </w:r>
    </w:p>
    <w:p w:rsidR="00A1601F" w:rsidRDefault="00B417B1" w14:paraId="6AA656B8" w14:textId="547860BD">
      <w:pPr>
        <w:pStyle w:val="Heading2"/>
      </w:pPr>
      <w:r>
        <w:rPr>
          <w:color w:val="002A3A"/>
        </w:rPr>
        <w:t>Support &amp; Help</w:t>
      </w:r>
    </w:p>
    <w:p w:rsidR="00A1601F" w:rsidRDefault="00B417B1" w14:paraId="0A59D28C" w14:textId="77777777">
      <w:pPr>
        <w:pStyle w:val="ListBullet"/>
      </w:pPr>
      <w:r>
        <w:t>Built-in Help Centre and smart routing to chat or phone, with case history.</w:t>
      </w:r>
    </w:p>
    <w:p w:rsidR="00A1601F" w:rsidRDefault="00B417B1" w14:paraId="32EF0872" w14:textId="77777777">
      <w:pPr>
        <w:pStyle w:val="ListBullet"/>
      </w:pPr>
      <w:r>
        <w:t>Upload screenshots and context so customers don't have to repeat themselves.</w:t>
      </w:r>
    </w:p>
    <w:p w:rsidR="00A1601F" w:rsidRDefault="00B417B1" w14:paraId="1723D11D" w14:textId="4AF01262">
      <w:pPr>
        <w:pStyle w:val="Heading2"/>
      </w:pPr>
      <w:r>
        <w:rPr>
          <w:color w:val="002A3A"/>
        </w:rPr>
        <w:t>Notifications &amp; Personalisation</w:t>
      </w:r>
    </w:p>
    <w:p w:rsidR="00A1601F" w:rsidRDefault="00B417B1" w14:paraId="5419F4E4" w14:textId="77777777">
      <w:pPr>
        <w:pStyle w:val="ListBullet"/>
      </w:pPr>
      <w:r>
        <w:t>E</w:t>
      </w:r>
      <w:r>
        <w:t>ssential alerts (security, billing) and preference-based marketing messages.</w:t>
      </w:r>
    </w:p>
    <w:p w:rsidR="00A1601F" w:rsidRDefault="00B417B1" w14:paraId="02D4A0E1" w14:textId="77777777">
      <w:pPr>
        <w:pStyle w:val="ListBullet"/>
      </w:pPr>
      <w:r>
        <w:t>Starter recommendations that improve as usage grows.</w:t>
      </w:r>
    </w:p>
    <w:p w:rsidR="00A1601F" w:rsidRDefault="00B417B1" w14:paraId="322C873E" w14:textId="0CEBFFD6">
      <w:pPr>
        <w:pStyle w:val="Heading2"/>
      </w:pPr>
      <w:r>
        <w:rPr>
          <w:color w:val="002A3A"/>
        </w:rPr>
        <w:t>Compatibility</w:t>
      </w:r>
    </w:p>
    <w:p w:rsidR="00A1601F" w:rsidRDefault="00B417B1" w14:paraId="714D3582" w14:textId="77777777">
      <w:pPr>
        <w:pStyle w:val="ListBullet"/>
        <w:rPr/>
      </w:pPr>
      <w:r w:rsidR="2F276870">
        <w:rPr/>
        <w:t>iOS/Android native apps + responsive web; basic offline caching for bills/settings.</w:t>
      </w:r>
    </w:p>
    <w:p w:rsidR="00A1601F" w:rsidRDefault="00B417B1" w14:paraId="3A0AA0DB" w14:textId="40CE605A">
      <w:pPr>
        <w:pStyle w:val="Heading1"/>
      </w:pPr>
      <w:r>
        <w:rPr>
          <w:color w:val="005EB8"/>
        </w:rPr>
        <w:t>Value Proposition</w:t>
      </w:r>
    </w:p>
    <w:p w:rsidR="00A1601F" w:rsidRDefault="00B417B1" w14:paraId="44C9C94D" w14:textId="77777777">
      <w:pPr>
        <w:pStyle w:val="ListBullet"/>
      </w:pPr>
      <w:r>
        <w:t>Convenience: everything in one place, 24/7.</w:t>
      </w:r>
    </w:p>
    <w:p w:rsidR="00A1601F" w:rsidRDefault="00B417B1" w14:paraId="0C3C5D5A" w14:textId="77777777">
      <w:pPr>
        <w:pStyle w:val="ListBullet"/>
      </w:pPr>
      <w:r>
        <w:t>Transparency: clear billing, usage and contract timelines.</w:t>
      </w:r>
    </w:p>
    <w:p w:rsidR="00A1601F" w:rsidRDefault="00B417B1" w14:paraId="02D5F906" w14:textId="77777777">
      <w:pPr>
        <w:pStyle w:val="ListBullet"/>
      </w:pPr>
      <w:r>
        <w:t>Control: customers can change what matters without calling.</w:t>
      </w:r>
    </w:p>
    <w:p w:rsidR="00A1601F" w:rsidRDefault="00B417B1" w14:paraId="65BF1EEA" w14:textId="77777777">
      <w:pPr>
        <w:pStyle w:val="ListBullet"/>
      </w:pPr>
      <w:r>
        <w:t>Confidence: secure, guided flows and human backup.</w:t>
      </w:r>
    </w:p>
    <w:p w:rsidR="00061306" w:rsidP="00061306" w:rsidRDefault="00061306" w14:paraId="2AD7DE8A" w14:textId="77777777">
      <w:pPr>
        <w:pStyle w:val="ListBullet"/>
        <w:numPr>
          <w:ilvl w:val="0"/>
          <w:numId w:val="0"/>
        </w:numPr>
        <w:ind w:left="360" w:hanging="360"/>
      </w:pPr>
    </w:p>
    <w:p w:rsidR="00061306" w:rsidP="00061306" w:rsidRDefault="00061306" w14:paraId="11FEDB77" w14:textId="77777777">
      <w:pPr>
        <w:pStyle w:val="ListBullet"/>
        <w:numPr>
          <w:ilvl w:val="0"/>
          <w:numId w:val="0"/>
        </w:numPr>
        <w:ind w:left="360" w:hanging="360"/>
      </w:pPr>
    </w:p>
    <w:p w:rsidR="00A1601F" w:rsidRDefault="00B417B1" w14:paraId="7011D8A4" w14:textId="016A1BE5">
      <w:pPr>
        <w:pStyle w:val="Heading1"/>
      </w:pPr>
      <w:r w:rsidRPr="256FC17D" w:rsidR="2F276870">
        <w:rPr>
          <w:color w:val="005EB8"/>
        </w:rPr>
        <w:t>Features, Benefits &amp; Launch Limitations</w:t>
      </w:r>
    </w:p>
    <w:p w:rsidR="256FC17D" w:rsidP="256FC17D" w:rsidRDefault="256FC17D" w14:paraId="3FD6D40F" w14:textId="3E4529C5">
      <w:pPr>
        <w:pStyle w:val="Normal"/>
      </w:pPr>
    </w:p>
    <w:p w:rsidR="256FC17D" w:rsidP="256FC17D" w:rsidRDefault="256FC17D" w14:paraId="353578A2" w14:textId="77866E6C">
      <w:pPr>
        <w:pStyle w:val="Normal"/>
      </w:pPr>
    </w:p>
    <w:p w:rsidR="00A1601F" w:rsidRDefault="00B417B1" w14:paraId="58E2FF2A" w14:textId="77777777">
      <w:r>
        <w:br w:type="page"/>
      </w:r>
    </w:p>
    <w:p w:rsidR="00A1601F" w:rsidRDefault="00B417B1" w14:paraId="1763CE2B" w14:textId="0DC350C7">
      <w:pPr>
        <w:pStyle w:val="Heading1"/>
      </w:pPr>
      <w:r>
        <w:rPr>
          <w:color w:val="005EB8"/>
        </w:rPr>
        <w:lastRenderedPageBreak/>
        <w:t>Roadmap (Next 2–3 Releases)</w:t>
      </w:r>
    </w:p>
    <w:p w:rsidR="00A1601F" w:rsidRDefault="00B417B1" w14:paraId="6AE90E47" w14:textId="77777777">
      <w:pPr>
        <w:pStyle w:val="ListBullet"/>
      </w:pPr>
      <w:r>
        <w:t>Biometric login (FaceID/TouchID)</w:t>
      </w:r>
    </w:p>
    <w:p w:rsidR="00A1601F" w:rsidRDefault="00B417B1" w14:paraId="09D59EA6" w14:textId="77777777">
      <w:pPr>
        <w:pStyle w:val="ListBullet"/>
      </w:pPr>
      <w:r>
        <w:t>Apple Pay / Google Pay / PayPal</w:t>
      </w:r>
    </w:p>
    <w:p w:rsidR="00A1601F" w:rsidRDefault="00B417B1" w14:paraId="63340C83" w14:textId="77777777">
      <w:pPr>
        <w:pStyle w:val="ListBullet"/>
      </w:pPr>
      <w:r>
        <w:t>Multi-language UI (FR/DE/ES)</w:t>
      </w:r>
    </w:p>
    <w:p w:rsidR="00A1601F" w:rsidRDefault="00B417B1" w14:paraId="5ED0DEFF" w14:textId="77777777">
      <w:pPr>
        <w:pStyle w:val="ListBullet"/>
      </w:pPr>
      <w:r>
        <w:t>Expanded legacy-plan visibility, family bundles</w:t>
      </w:r>
    </w:p>
    <w:p w:rsidR="00A1601F" w:rsidRDefault="00B417B1" w14:paraId="0E07BB93" w14:textId="77777777">
      <w:pPr>
        <w:pStyle w:val="ListBullet"/>
      </w:pPr>
      <w:r>
        <w:t>24/7 chat with triage bot + human handoff</w:t>
      </w:r>
    </w:p>
    <w:p w:rsidR="00A1601F" w:rsidRDefault="00B417B1" w14:paraId="59B3AF32" w14:textId="7D5F2EB9">
      <w:pPr>
        <w:pStyle w:val="Heading1"/>
      </w:pPr>
      <w:r>
        <w:rPr>
          <w:color w:val="005EB8"/>
        </w:rPr>
        <w:t>Security &amp; Privacy (Plain Language)</w:t>
      </w:r>
    </w:p>
    <w:p w:rsidR="00A1601F" w:rsidRDefault="00B417B1" w14:paraId="5D55053A" w14:textId="77777777">
      <w:pPr>
        <w:pStyle w:val="ListBullet"/>
      </w:pPr>
      <w:r>
        <w:t>We only collect what we need to deliver your services and improve the experience.</w:t>
      </w:r>
    </w:p>
    <w:p w:rsidR="00A1601F" w:rsidRDefault="00B417B1" w14:paraId="21B669C6" w14:textId="77777777">
      <w:pPr>
        <w:pStyle w:val="ListBullet"/>
      </w:pPr>
      <w:r>
        <w:t>Security alerts notify you instantly about unusual activity.</w:t>
      </w:r>
    </w:p>
    <w:p w:rsidR="00A1601F" w:rsidRDefault="00B417B1" w14:paraId="6E049363" w14:textId="77777777">
      <w:pPr>
        <w:pStyle w:val="ListBullet"/>
      </w:pPr>
      <w:r>
        <w:t>You can control marketing messages; essential service notifications are always on.</w:t>
      </w:r>
    </w:p>
    <w:p w:rsidR="00A1601F" w:rsidRDefault="00B417B1" w14:paraId="40974197" w14:textId="0837A18A">
      <w:pPr>
        <w:pStyle w:val="Heading1"/>
      </w:pPr>
      <w:r>
        <w:rPr>
          <w:color w:val="005EB8"/>
        </w:rPr>
        <w:t>Accessibility Commitments</w:t>
      </w:r>
    </w:p>
    <w:p w:rsidR="00A1601F" w:rsidRDefault="00B417B1" w14:paraId="05BC04AB" w14:textId="77777777">
      <w:pPr>
        <w:pStyle w:val="ListBullet"/>
      </w:pPr>
      <w:r>
        <w:t>Supports device-level font sizing and high-contrast settings.</w:t>
      </w:r>
    </w:p>
    <w:p w:rsidR="00A1601F" w:rsidRDefault="00B417B1" w14:paraId="190BBA30" w14:textId="77777777">
      <w:pPr>
        <w:pStyle w:val="ListBullet"/>
      </w:pPr>
      <w:r>
        <w:t>All essential actions reachable via keyboard on web.</w:t>
      </w:r>
    </w:p>
    <w:p w:rsidR="00A1601F" w:rsidRDefault="00B417B1" w14:paraId="71F28167" w14:textId="10292D5B">
      <w:pPr>
        <w:pStyle w:val="Heading1"/>
      </w:pPr>
      <w:r>
        <w:rPr>
          <w:color w:val="005EB8"/>
        </w:rPr>
        <w:t>Success Metrics (Launch)</w:t>
      </w:r>
    </w:p>
    <w:p w:rsidR="00A1601F" w:rsidRDefault="00B417B1" w14:paraId="7F5B2E92" w14:textId="77777777">
      <w:pPr>
        <w:pStyle w:val="ListBullet"/>
      </w:pPr>
      <w:r>
        <w:t>Activation rate (new users who log in within 7 days)</w:t>
      </w:r>
    </w:p>
    <w:p w:rsidR="00A1601F" w:rsidRDefault="00B417B1" w14:paraId="6816954B" w14:textId="77777777">
      <w:pPr>
        <w:pStyle w:val="ListBullet"/>
      </w:pPr>
      <w:r>
        <w:t>Task success time (pay bill, change details, upgrade)</w:t>
      </w:r>
    </w:p>
    <w:p w:rsidR="00A1601F" w:rsidRDefault="00B417B1" w14:paraId="456A3AA2" w14:textId="77777777">
      <w:pPr>
        <w:pStyle w:val="ListBullet"/>
      </w:pPr>
      <w:r>
        <w:t>Deflection: % of contacts resolved via self-serve</w:t>
      </w:r>
    </w:p>
    <w:p w:rsidR="00A1601F" w:rsidRDefault="00B417B1" w14:paraId="17583145" w14:textId="77777777">
      <w:pPr>
        <w:pStyle w:val="ListBullet"/>
      </w:pPr>
      <w:r>
        <w:t>CSAT post-contact and post-transaction</w:t>
      </w:r>
    </w:p>
    <w:p w:rsidR="00A1601F" w:rsidRDefault="00B417B1" w14:paraId="2D66E46E" w14:textId="053215E3">
      <w:pPr>
        <w:pStyle w:val="Heading1"/>
      </w:pPr>
      <w:r>
        <w:rPr>
          <w:color w:val="005EB8"/>
        </w:rPr>
        <w:t>Non-Goals (Phase 1)</w:t>
      </w:r>
    </w:p>
    <w:p w:rsidR="00A1601F" w:rsidRDefault="00B417B1" w14:paraId="5F562AEC" w14:textId="77777777">
      <w:pPr>
        <w:pStyle w:val="ListBullet"/>
      </w:pPr>
      <w:r>
        <w:t>Full historical document migration (last 12 months only at launch)</w:t>
      </w:r>
    </w:p>
    <w:p w:rsidR="00A1601F" w:rsidRDefault="00B417B1" w14:paraId="07B98D35" w14:textId="77777777">
      <w:pPr>
        <w:pStyle w:val="ListBullet"/>
      </w:pPr>
      <w:r>
        <w:t>Service cancellations (handled by agents due to regulatory checks)</w:t>
      </w:r>
    </w:p>
    <w:p w:rsidR="00A1601F" w:rsidRDefault="00B417B1" w14:paraId="746AEC30" w14:textId="222CD27A">
      <w:pPr>
        <w:pStyle w:val="Heading1"/>
      </w:pPr>
      <w:r>
        <w:rPr>
          <w:color w:val="005EB8"/>
        </w:rPr>
        <w:t>Messaging for Frontline</w:t>
      </w:r>
    </w:p>
    <w:p w:rsidR="00A1601F" w:rsidRDefault="00B417B1" w14:paraId="44F3E7A5" w14:textId="77777777">
      <w:r>
        <w:t>“OneTouch gives you control over your Akara services in one simple place. Start today with bills, usage and plan details — and expect frequent improvements over the next few months.”</w:t>
      </w:r>
    </w:p>
    <w:sectPr w:rsidR="00A1601F" w:rsidSect="00034616">
      <w:headerReference w:type="default" r:id="rId9"/>
      <w:footerReference w:type="defaul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17B1" w:rsidRDefault="00B417B1" w14:paraId="6B0080E1" w14:textId="77777777">
      <w:pPr>
        <w:spacing w:after="0" w:line="240" w:lineRule="auto"/>
      </w:pPr>
      <w:r>
        <w:separator/>
      </w:r>
    </w:p>
  </w:endnote>
  <w:endnote w:type="continuationSeparator" w:id="0">
    <w:p w:rsidR="00B417B1" w:rsidRDefault="00B417B1" w14:paraId="4BB0D0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601F" w:rsidRDefault="00B417B1" w14:paraId="25CA6C23" w14:textId="77777777">
    <w:pPr>
      <w:pStyle w:val="Footer"/>
      <w:jc w:val="right"/>
    </w:pPr>
    <w:r>
      <w:rPr>
        <w:color w:val="002A3A"/>
        <w:sz w:val="18"/>
      </w:rPr>
      <w:t>Confidential – Akara Demo • OneTouch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17B1" w:rsidRDefault="00B417B1" w14:paraId="0517EF61" w14:textId="77777777">
      <w:pPr>
        <w:spacing w:after="0" w:line="240" w:lineRule="auto"/>
      </w:pPr>
      <w:r>
        <w:separator/>
      </w:r>
    </w:p>
  </w:footnote>
  <w:footnote w:type="continuationSeparator" w:id="0">
    <w:p w:rsidR="00B417B1" w:rsidRDefault="00B417B1" w14:paraId="7B9FEC3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601F" w:rsidRDefault="00B417B1" w14:paraId="68726B16" w14:textId="77777777">
    <w:pPr>
      <w:pStyle w:val="Header"/>
    </w:pPr>
    <w:r>
      <w:rPr>
        <w:color w:val="002A3A"/>
        <w:sz w:val="20"/>
      </w:rPr>
      <w:t>Akara OneTouch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4371741">
    <w:abstractNumId w:val="8"/>
  </w:num>
  <w:num w:numId="2" w16cid:durableId="351103939">
    <w:abstractNumId w:val="6"/>
  </w:num>
  <w:num w:numId="3" w16cid:durableId="511915366">
    <w:abstractNumId w:val="5"/>
  </w:num>
  <w:num w:numId="4" w16cid:durableId="740757366">
    <w:abstractNumId w:val="4"/>
  </w:num>
  <w:num w:numId="5" w16cid:durableId="1663582118">
    <w:abstractNumId w:val="7"/>
  </w:num>
  <w:num w:numId="6" w16cid:durableId="1373263450">
    <w:abstractNumId w:val="3"/>
  </w:num>
  <w:num w:numId="7" w16cid:durableId="232469158">
    <w:abstractNumId w:val="2"/>
  </w:num>
  <w:num w:numId="8" w16cid:durableId="1616326042">
    <w:abstractNumId w:val="1"/>
  </w:num>
  <w:num w:numId="9" w16cid:durableId="15002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306"/>
    <w:rsid w:val="0015074B"/>
    <w:rsid w:val="0029639D"/>
    <w:rsid w:val="00326F90"/>
    <w:rsid w:val="00963CBE"/>
    <w:rsid w:val="00A1601F"/>
    <w:rsid w:val="00AA1D8D"/>
    <w:rsid w:val="00B417B1"/>
    <w:rsid w:val="00B47730"/>
    <w:rsid w:val="00CB0664"/>
    <w:rsid w:val="00CD1453"/>
    <w:rsid w:val="00FC693F"/>
    <w:rsid w:val="041ECCBF"/>
    <w:rsid w:val="256FC17D"/>
    <w:rsid w:val="2F27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7C8A5"/>
  <w14:defaultImageDpi w14:val="300"/>
  <w15:docId w15:val="{51EDEAFB-6E64-EF49-A2F1-937233F9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D1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4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4E77C40415A447B1A5E6E3B0BBBE38" ma:contentTypeVersion="32" ma:contentTypeDescription="Create a new document." ma:contentTypeScope="" ma:versionID="743d27a171b38e51dc0825ebe0635717">
  <xsd:schema xmlns:xsd="http://www.w3.org/2001/XMLSchema" xmlns:xs="http://www.w3.org/2001/XMLSchema" xmlns:p="http://schemas.microsoft.com/office/2006/metadata/properties" xmlns:ns2="0078c976-09da-4f61-93a5-3c2380d93b43" xmlns:ns3="e75993d2-21ca-4a33-bd42-a1f6d8989613" xmlns:ns4="567d2312-0729-48ba-857e-77359d3146cd" targetNamespace="http://schemas.microsoft.com/office/2006/metadata/properties" ma:root="true" ma:fieldsID="5567eb3e108158686c805a2b44069663" ns2:_="" ns3:_="" ns4:_="">
    <xsd:import namespace="0078c976-09da-4f61-93a5-3c2380d93b43"/>
    <xsd:import namespace="e75993d2-21ca-4a33-bd42-a1f6d8989613"/>
    <xsd:import namespace="567d2312-0729-48ba-857e-77359d3146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TaxKeywordTaxHTField" minOccurs="0"/>
                <xsd:element ref="ns4:TaxCatchAll" minOccurs="0"/>
                <xsd:element ref="ns2:Audience" minOccurs="0"/>
                <xsd:element ref="ns2:MediaLengthInSeconds" minOccurs="0"/>
                <xsd:element ref="ns2:Notes0" minOccurs="0"/>
                <xsd:element ref="ns2:lcf76f155ced4ddcb4097134ff3c332f" minOccurs="0"/>
                <xsd:element ref="ns2:Test" minOccurs="0"/>
                <xsd:element ref="ns2:ContentArea" minOccurs="0"/>
                <xsd:element ref="ns2:OwnerorCreator" minOccurs="0"/>
                <xsd:element ref="ns2:RevSpotlink" minOccurs="0"/>
                <xsd:element ref="ns2:Additional_x0020_Info" minOccurs="0"/>
                <xsd:element ref="ns2: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Modality" minOccurs="0"/>
                <xsd:element ref="ns2:Inform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8c976-09da-4f61-93a5-3c2380d9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udience" ma:index="23" nillable="true" ma:displayName="Audience" ma:description="Indicates if a resource is intended for INTERNAL (skillsoft employees) or EXTERNAL (prospects, contacts)." ma:format="Dropdown" ma:internalName="Audience">
      <xsd:simpleType>
        <xsd:restriction base="dms:Choice">
          <xsd:enumeration value="Internal Only"/>
          <xsd:enumeration value="External / Customer Facing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Notes0" ma:index="25" nillable="true" ma:displayName="Notes" ma:description="Additional notes about this resource." ma:internalName="Notes0">
      <xsd:simpleType>
        <xsd:restriction base="dms:Text">
          <xsd:maxLength value="255"/>
        </xsd:restriction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56c96b7e-5bf0-4834-8b97-10d0cc9633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Test" ma:index="28" nillable="true" ma:displayName="Test " ma:format="Dropdown" ma:internalName="Test">
      <xsd:simpleType>
        <xsd:restriction base="dms:Text">
          <xsd:maxLength value="255"/>
        </xsd:restriction>
      </xsd:simpleType>
    </xsd:element>
    <xsd:element name="ContentArea" ma:index="29" nillable="true" ma:displayName="Content Area" ma:format="Dropdown" ma:internalName="ContentArea">
      <xsd:simpleType>
        <xsd:restriction base="dms:Text">
          <xsd:maxLength value="255"/>
        </xsd:restriction>
      </xsd:simpleType>
    </xsd:element>
    <xsd:element name="OwnerorCreator" ma:index="30" nillable="true" ma:displayName="Creator/Owner" ma:format="Dropdown" ma:list="UserInfo" ma:SharePointGroup="0" ma:internalName="OwnerorCreat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Spotlink" ma:index="31" nillable="true" ma:displayName="Helpful Links" ma:description="The most up to date resource on this topic may be on Revspot or our Documentation site." ma:format="Hyperlink" ma:internalName="RevSpot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Additional_x0020_Info" ma:index="32" nillable="true" ma:displayName="Hyperlinks" ma:description="For links to take you to additional information." ma:format="Hyperlink" ma:internalName="Additional_x0020_Inf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Details" ma:index="33" nillable="true" ma:displayName="Details" ma:format="Dropdown" ma:internalName="Details">
      <xsd:simpleType>
        <xsd:restriction base="dms:Note">
          <xsd:maxLength value="255"/>
        </xsd:restriction>
      </xsd:simpleType>
    </xsd:element>
    <xsd:element name="_Flow_SignoffStatus" ma:index="34" nillable="true" ma:displayName="Sign-off status" ma:internalName="Sign_x002d_off_x0020_status">
      <xsd:simpleType>
        <xsd:restriction base="dms:Text"/>
      </xsd:simpleType>
    </xsd:element>
    <xsd:element name="MediaServiceObjectDetectorVersions" ma:index="3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ality" ma:index="38" nillable="true" ma:displayName="Modality" ma:description="Modality refers to the format or delivery method of learning content." ma:format="Dropdown" ma:internalName="Modality">
      <xsd:simpleType>
        <xsd:restriction base="dms:Choice">
          <xsd:enumeration value="Journey"/>
          <xsd:enumeration value="Blog"/>
          <xsd:enumeration value="Presentation"/>
          <xsd:enumeration value="Course"/>
          <xsd:enumeration value="Playbook"/>
          <xsd:enumeration value="White Paper"/>
          <xsd:enumeration value="Press Release"/>
          <xsd:enumeration value="Video"/>
          <xsd:enumeration value="Job Aid"/>
          <xsd:enumeration value="Demo Script"/>
          <xsd:enumeration value="Website"/>
          <xsd:enumeration value="Recorded Demo"/>
          <xsd:enumeration value="Documentation"/>
          <xsd:enumeration value="Simulation"/>
          <xsd:enumeration value="Project Plan"/>
        </xsd:restriction>
      </xsd:simpleType>
    </xsd:element>
    <xsd:element name="Information" ma:index="39" nillable="true" ma:displayName="Information" ma:description="This includes the Process &amp; step by step customer documentations for the guided evaluation." ma:format="Dropdown" ma:internalName="Informa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993d2-21ca-4a33-bd42-a1f6d898961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21" nillable="true" ma:taxonomy="true" ma:internalName="TaxKeywordTaxHTField" ma:taxonomyFieldName="TaxKeyword" ma:displayName="Enterprise Keywords" ma:fieldId="{23f27201-bee3-471e-b2e7-b64fd8b7ca38}" ma:taxonomyMulti="true" ma:sspId="56c96b7e-5bf0-4834-8b97-10d0cc96332d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d2312-0729-48ba-857e-77359d3146c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5d61246-7768-4b7d-bc08-91218514165b}" ma:internalName="TaxCatchAll" ma:showField="CatchAllData" ma:web="e75993d2-21ca-4a33-bd42-a1f6d8989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078c976-09da-4f61-93a5-3c2380d93b43" xsi:nil="true"/>
    <Notes0 xmlns="0078c976-09da-4f61-93a5-3c2380d93b43" xsi:nil="true"/>
    <OwnerorCreator xmlns="0078c976-09da-4f61-93a5-3c2380d93b43">
      <UserInfo>
        <DisplayName/>
        <AccountId xsi:nil="true"/>
        <AccountType/>
      </UserInfo>
    </OwnerorCreator>
    <Modality xmlns="0078c976-09da-4f61-93a5-3c2380d93b43" xsi:nil="true"/>
    <RevSpotlink xmlns="0078c976-09da-4f61-93a5-3c2380d93b43">
      <Url xsi:nil="true"/>
      <Description xsi:nil="true"/>
    </RevSpotlink>
    <Test xmlns="0078c976-09da-4f61-93a5-3c2380d93b43" xsi:nil="true"/>
    <Additional_x0020_Info xmlns="0078c976-09da-4f61-93a5-3c2380d93b43">
      <Url xsi:nil="true"/>
      <Description xsi:nil="true"/>
    </Additional_x0020_Info>
    <ContentArea xmlns="0078c976-09da-4f61-93a5-3c2380d93b43" xsi:nil="true"/>
    <Information xmlns="0078c976-09da-4f61-93a5-3c2380d93b43" xsi:nil="true"/>
    <TaxKeywordTaxHTField xmlns="e75993d2-21ca-4a33-bd42-a1f6d8989613">
      <Terms xmlns="http://schemas.microsoft.com/office/infopath/2007/PartnerControls"/>
    </TaxKeywordTaxHTField>
    <TaxCatchAll xmlns="567d2312-0729-48ba-857e-77359d3146cd" xsi:nil="true"/>
    <Details xmlns="0078c976-09da-4f61-93a5-3c2380d93b43" xsi:nil="true"/>
    <Audience xmlns="0078c976-09da-4f61-93a5-3c2380d93b43" xsi:nil="true"/>
    <lcf76f155ced4ddcb4097134ff3c332f xmlns="0078c976-09da-4f61-93a5-3c2380d93b4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B84D7F-49BC-4C51-BDA9-3928E8EA4CB4}"/>
</file>

<file path=customXml/itemProps3.xml><?xml version="1.0" encoding="utf-8"?>
<ds:datastoreItem xmlns:ds="http://schemas.openxmlformats.org/officeDocument/2006/customXml" ds:itemID="{CE5A5994-2593-4F39-A7AA-484E1CB1E210}"/>
</file>

<file path=customXml/itemProps4.xml><?xml version="1.0" encoding="utf-8"?>
<ds:datastoreItem xmlns:ds="http://schemas.openxmlformats.org/officeDocument/2006/customXml" ds:itemID="{D525F1B7-9AC0-4C22-AC5C-85C63384B2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Julian Gordon</lastModifiedBy>
  <revision>3</revision>
  <dcterms:created xsi:type="dcterms:W3CDTF">2026-01-22T15:48:00.0000000Z</dcterms:created>
  <dcterms:modified xsi:type="dcterms:W3CDTF">2026-01-23T10:57:03.9504880Z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0x0101006A4E77C40415A447B1A5E6E3B0BBBE38</vt:lpwstr>
  </property>
  <property fmtid="{D5CDD505-2E9C-101B-9397-08002B2CF9AE}" pid="3" name="TaxKeyword">
    <vt:lpwstr/>
  </property>
  <property fmtid="{D5CDD505-2E9C-101B-9397-08002B2CF9AE}" pid="5" name="docLang">
    <vt:lpwstr>en</vt:lpwstr>
  </property>
  <property fmtid="{D5CDD505-2E9C-101B-9397-08002B2CF9AE}" pid="6" name="MediaServiceImageTags">
    <vt:lpwstr/>
  </property>
</Properties>
</file>